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宋体" w:hAnsi="宋体" w:eastAsia="宋体" w:cs="宋体"/>
          <w:b/>
          <w:bCs/>
          <w:sz w:val="44"/>
          <w:szCs w:val="44"/>
        </w:rPr>
      </w:pPr>
    </w:p>
    <w:p>
      <w:pPr>
        <w:adjustRightInd w:val="0"/>
        <w:snapToGrid w:val="0"/>
        <w:jc w:val="center"/>
        <w:rPr>
          <w:rFonts w:ascii="宋体" w:hAnsi="宋体"/>
          <w:b/>
          <w:bCs/>
          <w:sz w:val="72"/>
          <w:szCs w:val="72"/>
        </w:rPr>
      </w:pPr>
      <w:r>
        <w:rPr>
          <w:rFonts w:hint="eastAsia" w:ascii="宋体" w:hAnsi="宋体"/>
          <w:b/>
          <w:bCs/>
          <w:sz w:val="56"/>
          <w:szCs w:val="56"/>
        </w:rPr>
        <w:t>长葛市政府采购项目</w:t>
      </w:r>
    </w:p>
    <w:p>
      <w:pPr>
        <w:adjustRightInd w:val="0"/>
        <w:snapToGrid w:val="0"/>
        <w:jc w:val="center"/>
        <w:rPr>
          <w:rFonts w:ascii="宋体" w:hAnsi="宋体"/>
          <w:b/>
          <w:sz w:val="52"/>
          <w:szCs w:val="52"/>
        </w:rPr>
      </w:pPr>
    </w:p>
    <w:p>
      <w:pPr>
        <w:adjustRightInd w:val="0"/>
        <w:snapToGrid w:val="0"/>
        <w:rPr>
          <w:rFonts w:ascii="方正小标宋简体" w:hAnsi="方正小标宋简体" w:eastAsia="方正小标宋简体" w:cs="方正小标宋简体"/>
          <w:b/>
          <w:sz w:val="96"/>
          <w:szCs w:val="96"/>
        </w:rPr>
      </w:pPr>
    </w:p>
    <w:p>
      <w:pPr>
        <w:adjustRightInd w:val="0"/>
        <w:snapToGrid w:val="0"/>
        <w:jc w:val="center"/>
        <w:rPr>
          <w:rFonts w:ascii="宋体" w:hAnsi="宋体"/>
          <w:b/>
          <w:bCs/>
          <w:sz w:val="72"/>
          <w:szCs w:val="72"/>
        </w:rPr>
      </w:pPr>
      <w:r>
        <w:rPr>
          <w:rFonts w:hint="eastAsia" w:ascii="方正小标宋简体" w:hAnsi="方正小标宋简体" w:eastAsia="方正小标宋简体" w:cs="方正小标宋简体"/>
          <w:b/>
          <w:sz w:val="96"/>
          <w:szCs w:val="96"/>
        </w:rPr>
        <w:t>竞争性</w:t>
      </w:r>
      <w:r>
        <w:rPr>
          <w:rFonts w:hint="eastAsia" w:ascii="方正小标宋简体" w:hAnsi="方正小标宋简体" w:eastAsia="方正小标宋简体" w:cs="方正小标宋简体"/>
          <w:b/>
          <w:bCs/>
          <w:sz w:val="96"/>
          <w:szCs w:val="96"/>
        </w:rPr>
        <w:t>谈判文件</w:t>
      </w: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rPr>
          <w:rFonts w:ascii="宋体" w:hAnsi="宋体"/>
          <w:b/>
          <w:bCs/>
          <w:sz w:val="28"/>
        </w:rPr>
      </w:pPr>
    </w:p>
    <w:p>
      <w:pPr>
        <w:adjustRightInd w:val="0"/>
        <w:snapToGrid w:val="0"/>
        <w:spacing w:line="300" w:lineRule="auto"/>
        <w:rPr>
          <w:rFonts w:ascii="宋体" w:hAnsi="宋体"/>
          <w:b/>
          <w:bCs/>
          <w:sz w:val="28"/>
        </w:rPr>
      </w:pPr>
    </w:p>
    <w:p>
      <w:pPr>
        <w:autoSpaceDN w:val="0"/>
        <w:spacing w:line="360" w:lineRule="auto"/>
        <w:rPr>
          <w:rFonts w:ascii="新宋体" w:hAnsi="新宋体" w:eastAsia="新宋体" w:cs="新宋体"/>
          <w:b/>
          <w:bCs/>
          <w:sz w:val="30"/>
          <w:szCs w:val="30"/>
        </w:rPr>
      </w:pPr>
    </w:p>
    <w:p>
      <w:pPr>
        <w:autoSpaceDN w:val="0"/>
        <w:spacing w:line="360" w:lineRule="auto"/>
        <w:rPr>
          <w:rFonts w:ascii="新宋体" w:hAnsi="新宋体" w:eastAsia="新宋体" w:cs="新宋体"/>
          <w:b/>
          <w:bCs/>
          <w:sz w:val="30"/>
          <w:szCs w:val="30"/>
        </w:rPr>
      </w:pPr>
    </w:p>
    <w:p>
      <w:pPr>
        <w:widowControl/>
        <w:shd w:val="clear" w:color="auto" w:fill="FFFFFF"/>
        <w:spacing w:line="360" w:lineRule="auto"/>
        <w:ind w:firstLine="753" w:firstLineChars="250"/>
        <w:jc w:val="left"/>
        <w:rPr>
          <w:rFonts w:hint="eastAsia" w:ascii="宋体" w:hAnsi="宋体" w:eastAsia="宋体" w:cs="宋体"/>
          <w:b/>
          <w:bCs/>
          <w:sz w:val="30"/>
          <w:szCs w:val="30"/>
          <w:lang w:val="en-US" w:eastAsia="zh-CN"/>
        </w:rPr>
      </w:pPr>
      <w:r>
        <w:rPr>
          <w:rFonts w:hint="eastAsia" w:ascii="宋体" w:hAnsi="宋体" w:cs="宋体"/>
          <w:b/>
          <w:bCs/>
          <w:sz w:val="30"/>
          <w:szCs w:val="30"/>
        </w:rPr>
        <w:t>项目名称：</w:t>
      </w:r>
      <w:r>
        <w:rPr>
          <w:rFonts w:hint="eastAsia" w:ascii="宋体" w:hAnsi="宋体" w:cs="宋体"/>
          <w:b/>
          <w:bCs/>
          <w:sz w:val="30"/>
          <w:szCs w:val="30"/>
          <w:lang w:eastAsia="zh-CN"/>
        </w:rPr>
        <w:t>长葛市公安局警务室工作记录仪</w:t>
      </w:r>
    </w:p>
    <w:p>
      <w:pPr>
        <w:widowControl/>
        <w:shd w:val="clear" w:color="auto" w:fill="FFFFFF"/>
        <w:spacing w:line="360" w:lineRule="auto"/>
        <w:rPr>
          <w:rFonts w:ascii="宋体" w:hAnsi="宋体" w:cs="宋体"/>
          <w:b/>
          <w:bCs/>
          <w:sz w:val="30"/>
          <w:szCs w:val="30"/>
        </w:rPr>
      </w:pPr>
      <w:r>
        <w:rPr>
          <w:rFonts w:hint="eastAsia" w:ascii="宋体" w:hAnsi="宋体" w:cs="宋体"/>
          <w:b/>
          <w:bCs/>
          <w:sz w:val="30"/>
          <w:szCs w:val="30"/>
        </w:rPr>
        <w:t xml:space="preserve">     项目编号：长招采竞字【201</w:t>
      </w:r>
      <w:r>
        <w:rPr>
          <w:rFonts w:hint="eastAsia" w:ascii="宋体" w:hAnsi="宋体" w:cs="宋体"/>
          <w:b/>
          <w:bCs/>
          <w:sz w:val="30"/>
          <w:szCs w:val="30"/>
          <w:lang w:val="en-US" w:eastAsia="zh-CN"/>
        </w:rPr>
        <w:t>9</w:t>
      </w:r>
      <w:r>
        <w:rPr>
          <w:rFonts w:hint="eastAsia" w:ascii="宋体" w:hAnsi="宋体" w:cs="宋体"/>
          <w:b/>
          <w:bCs/>
          <w:sz w:val="30"/>
          <w:szCs w:val="30"/>
        </w:rPr>
        <w:t>】</w:t>
      </w:r>
      <w:r>
        <w:rPr>
          <w:rFonts w:hint="eastAsia" w:ascii="宋体" w:hAnsi="宋体" w:cs="宋体"/>
          <w:b/>
          <w:bCs/>
          <w:sz w:val="30"/>
          <w:szCs w:val="30"/>
          <w:lang w:val="en-US" w:eastAsia="zh-CN"/>
        </w:rPr>
        <w:t>110</w:t>
      </w:r>
      <w:r>
        <w:rPr>
          <w:rFonts w:hint="eastAsia" w:ascii="宋体" w:hAnsi="宋体" w:cs="宋体"/>
          <w:b/>
          <w:bCs/>
          <w:sz w:val="30"/>
          <w:szCs w:val="30"/>
        </w:rPr>
        <w:t>号</w:t>
      </w:r>
    </w:p>
    <w:p>
      <w:pPr>
        <w:widowControl/>
        <w:shd w:val="clear" w:color="auto" w:fill="FFFFFF"/>
        <w:spacing w:line="360" w:lineRule="auto"/>
        <w:rPr>
          <w:rFonts w:hint="eastAsia" w:ascii="宋体" w:hAnsi="宋体" w:eastAsia="宋体" w:cs="宋体"/>
          <w:b/>
          <w:bCs/>
          <w:sz w:val="30"/>
          <w:szCs w:val="30"/>
          <w:lang w:val="en-US" w:eastAsia="zh-CN"/>
        </w:rPr>
      </w:pPr>
      <w:r>
        <w:rPr>
          <w:rFonts w:hint="eastAsia" w:ascii="宋体" w:hAnsi="宋体" w:cs="宋体"/>
          <w:b/>
          <w:bCs/>
          <w:sz w:val="30"/>
          <w:szCs w:val="30"/>
        </w:rPr>
        <w:t xml:space="preserve">     采 购 人：长葛市</w:t>
      </w:r>
      <w:r>
        <w:rPr>
          <w:rFonts w:hint="eastAsia" w:ascii="宋体" w:hAnsi="宋体" w:cs="宋体"/>
          <w:b/>
          <w:bCs/>
          <w:sz w:val="30"/>
          <w:szCs w:val="30"/>
          <w:lang w:eastAsia="zh-CN"/>
        </w:rPr>
        <w:t>公安局</w:t>
      </w:r>
    </w:p>
    <w:p>
      <w:pPr>
        <w:adjustRightInd w:val="0"/>
        <w:snapToGrid w:val="0"/>
        <w:spacing w:line="360" w:lineRule="auto"/>
        <w:rPr>
          <w:rFonts w:ascii="宋体" w:hAnsi="宋体" w:cs="宋体"/>
          <w:b/>
          <w:bCs/>
          <w:sz w:val="30"/>
          <w:szCs w:val="30"/>
        </w:rPr>
      </w:pPr>
      <w:r>
        <w:rPr>
          <w:rFonts w:hint="eastAsia" w:ascii="宋体" w:hAnsi="宋体" w:cs="宋体"/>
          <w:b/>
          <w:bCs/>
          <w:sz w:val="30"/>
          <w:szCs w:val="30"/>
        </w:rPr>
        <w:t xml:space="preserve">     集采机构：长葛市公共资源交易中心</w:t>
      </w:r>
    </w:p>
    <w:p>
      <w:pPr>
        <w:adjustRightInd w:val="0"/>
        <w:snapToGrid w:val="0"/>
        <w:spacing w:line="360" w:lineRule="auto"/>
        <w:rPr>
          <w:rFonts w:ascii="宋体" w:hAnsi="宋体" w:cs="宋体"/>
          <w:b/>
          <w:bCs/>
          <w:sz w:val="30"/>
          <w:szCs w:val="30"/>
        </w:rPr>
      </w:pPr>
    </w:p>
    <w:p>
      <w:pPr>
        <w:adjustRightInd w:val="0"/>
        <w:snapToGrid w:val="0"/>
        <w:spacing w:line="360" w:lineRule="auto"/>
        <w:ind w:firstLine="3373" w:firstLineChars="1050"/>
        <w:rPr>
          <w:rFonts w:hint="eastAsia" w:ascii="宋体" w:hAnsi="宋体" w:eastAsia="新宋体"/>
          <w:b/>
          <w:kern w:val="36"/>
          <w:sz w:val="44"/>
          <w:szCs w:val="44"/>
          <w:lang w:val="en-US" w:eastAsia="zh-CN"/>
        </w:rPr>
        <w:sectPr>
          <w:headerReference r:id="rId5" w:type="first"/>
          <w:footerReference r:id="rId8" w:type="first"/>
          <w:headerReference r:id="rId3" w:type="default"/>
          <w:footerReference r:id="rId6" w:type="default"/>
          <w:headerReference r:id="rId4" w:type="even"/>
          <w:footerReference r:id="rId7" w:type="even"/>
          <w:pgSz w:w="11900" w:h="16838"/>
          <w:pgMar w:top="1587" w:right="1440" w:bottom="1587" w:left="1440" w:header="567" w:footer="850" w:gutter="0"/>
          <w:cols w:space="720" w:num="1"/>
          <w:titlePg/>
          <w:docGrid w:linePitch="360" w:charSpace="0"/>
        </w:sectPr>
      </w:pPr>
      <w:r>
        <w:rPr>
          <w:rFonts w:hint="eastAsia" w:ascii="新宋体" w:hAnsi="新宋体" w:eastAsia="新宋体" w:cs="新宋体"/>
          <w:b/>
          <w:bCs/>
          <w:sz w:val="32"/>
          <w:szCs w:val="32"/>
        </w:rPr>
        <w:t>二○一九年</w:t>
      </w:r>
      <w:r>
        <w:rPr>
          <w:rFonts w:hint="eastAsia" w:ascii="新宋体" w:hAnsi="新宋体" w:eastAsia="新宋体" w:cs="新宋体"/>
          <w:b/>
          <w:bCs/>
          <w:sz w:val="32"/>
          <w:szCs w:val="32"/>
          <w:lang w:eastAsia="zh-CN"/>
        </w:rPr>
        <w:t>九月</w:t>
      </w:r>
    </w:p>
    <w:p>
      <w:pPr>
        <w:rPr>
          <w:rFonts w:ascii="宋体" w:hAnsi="宋体" w:eastAsia="宋体" w:cs="宋体"/>
          <w:b/>
          <w:bCs/>
          <w:sz w:val="36"/>
          <w:szCs w:val="36"/>
        </w:rPr>
      </w:pPr>
    </w:p>
    <w:p>
      <w:pPr>
        <w:widowControl/>
        <w:jc w:val="center"/>
        <w:rPr>
          <w:rFonts w:ascii="宋体" w:hAnsi="宋体" w:cs="黑体"/>
          <w:b/>
          <w:bCs/>
          <w:sz w:val="44"/>
          <w:szCs w:val="44"/>
          <w:lang w:val="zh-CN"/>
        </w:rPr>
      </w:pPr>
      <w:r>
        <w:rPr>
          <w:rFonts w:hint="eastAsia" w:ascii="宋体" w:hAnsi="宋体" w:cs="黑体"/>
          <w:b/>
          <w:bCs/>
          <w:sz w:val="44"/>
          <w:szCs w:val="44"/>
          <w:lang w:val="zh-CN"/>
        </w:rPr>
        <w:t>目    录</w:t>
      </w:r>
    </w:p>
    <w:p>
      <w:pPr>
        <w:autoSpaceDE w:val="0"/>
        <w:autoSpaceDN w:val="0"/>
        <w:adjustRightInd w:val="0"/>
        <w:spacing w:line="700" w:lineRule="exact"/>
        <w:ind w:firstLine="551"/>
        <w:rPr>
          <w:rFonts w:ascii="宋体" w:hAnsi="宋体" w:eastAsia="宋体" w:cs="宋体"/>
          <w:b/>
          <w:bCs/>
          <w:sz w:val="32"/>
          <w:szCs w:val="32"/>
          <w:lang w:val="zh-CN"/>
        </w:rPr>
      </w:pP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第一章 谈判邀请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 采购需求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供应商须知前附表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供应商须知</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一、概念释义</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二、采购文件说明</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三、响应文件的编制</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四、响应文件的递交</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五、谈判和评审</w:t>
      </w:r>
    </w:p>
    <w:p>
      <w:pPr>
        <w:autoSpaceDE w:val="0"/>
        <w:autoSpaceDN w:val="0"/>
        <w:adjustRightInd w:val="0"/>
        <w:spacing w:line="700" w:lineRule="exact"/>
        <w:ind w:firstLine="551"/>
        <w:rPr>
          <w:rFonts w:ascii="宋体" w:hAnsi="宋体" w:eastAsia="宋体" w:cs="宋体"/>
          <w:b/>
          <w:bCs/>
          <w:sz w:val="30"/>
          <w:szCs w:val="30"/>
          <w:lang w:val="zh-CN"/>
        </w:rPr>
      </w:pPr>
      <w:r>
        <w:rPr>
          <w:rFonts w:hint="eastAsia" w:ascii="宋体" w:hAnsi="宋体" w:eastAsia="宋体" w:cs="宋体"/>
          <w:sz w:val="30"/>
          <w:szCs w:val="30"/>
          <w:lang w:val="zh-CN"/>
        </w:rPr>
        <w:t>六、确认成交供应商和授予合同</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资格审查与评审</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0"/>
          <w:szCs w:val="30"/>
        </w:rPr>
        <w:t>合同书格式及合同条款</w:t>
      </w:r>
    </w:p>
    <w:p>
      <w:pPr>
        <w:autoSpaceDE w:val="0"/>
        <w:autoSpaceDN w:val="0"/>
        <w:adjustRightInd w:val="0"/>
        <w:spacing w:line="700" w:lineRule="exact"/>
        <w:ind w:firstLine="551"/>
        <w:rPr>
          <w:rFonts w:ascii="宋体" w:hAnsi="宋体" w:eastAsia="宋体" w:cs="宋体"/>
          <w:b/>
          <w:sz w:val="36"/>
          <w:szCs w:val="36"/>
          <w:shd w:val="clear" w:color="auto" w:fill="FFFFFF"/>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响应文件有关格式</w:t>
      </w:r>
    </w:p>
    <w:p>
      <w:pPr>
        <w:jc w:val="center"/>
        <w:rPr>
          <w:rFonts w:hint="eastAsia" w:ascii="宋体" w:hAnsi="宋体" w:eastAsia="宋体" w:cs="宋体"/>
          <w:b/>
          <w:kern w:val="0"/>
          <w:sz w:val="32"/>
          <w:szCs w:val="32"/>
        </w:rPr>
      </w:pPr>
    </w:p>
    <w:p>
      <w:pPr>
        <w:jc w:val="center"/>
        <w:rPr>
          <w:rFonts w:ascii="宋体" w:hAnsi="宋体" w:eastAsia="宋体" w:cs="宋体"/>
          <w:b/>
          <w:kern w:val="0"/>
          <w:sz w:val="32"/>
          <w:szCs w:val="32"/>
        </w:rPr>
      </w:pPr>
      <w:r>
        <w:rPr>
          <w:rFonts w:hint="eastAsia" w:ascii="宋体" w:hAnsi="宋体" w:eastAsia="宋体" w:cs="宋体"/>
          <w:b/>
          <w:kern w:val="0"/>
          <w:sz w:val="32"/>
          <w:szCs w:val="32"/>
        </w:rPr>
        <w:t>第一章 谈判邀请</w:t>
      </w:r>
    </w:p>
    <w:p>
      <w:pPr>
        <w:pStyle w:val="21"/>
        <w:widowControl/>
        <w:shd w:val="clear" w:color="auto" w:fill="FFFFFF"/>
        <w:spacing w:line="360" w:lineRule="auto"/>
        <w:ind w:firstLine="420"/>
        <w:contextualSpacing/>
        <w:jc w:val="left"/>
        <w:rPr>
          <w:rFonts w:ascii="宋体" w:hAnsi="宋体" w:eastAsia="宋体" w:cs="仿宋_GB2312"/>
          <w:color w:val="000000"/>
          <w:sz w:val="21"/>
          <w:szCs w:val="21"/>
          <w:shd w:val="clear" w:color="auto" w:fill="FFFFFF"/>
        </w:rPr>
      </w:pPr>
    </w:p>
    <w:p>
      <w:pPr>
        <w:pStyle w:val="21"/>
        <w:widowControl/>
        <w:shd w:val="clear" w:color="auto" w:fill="FFFFFF"/>
        <w:spacing w:line="360" w:lineRule="auto"/>
        <w:ind w:firstLine="420"/>
        <w:contextualSpacing/>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受“</w:t>
      </w:r>
      <w:r>
        <w:rPr>
          <w:rFonts w:hint="eastAsia" w:ascii="宋体" w:hAnsi="宋体" w:eastAsia="宋体" w:cs="仿宋_GB2312"/>
          <w:color w:val="000000"/>
          <w:sz w:val="21"/>
          <w:szCs w:val="21"/>
          <w:shd w:val="clear" w:color="auto" w:fill="FFFFFF"/>
          <w:lang w:eastAsia="zh-CN"/>
        </w:rPr>
        <w:t>长葛市公安局</w:t>
      </w:r>
      <w:r>
        <w:rPr>
          <w:rFonts w:hint="eastAsia" w:ascii="Calibri" w:hAnsi="宋体" w:eastAsia="宋体" w:cs="黑体"/>
          <w:color w:val="000000"/>
          <w:kern w:val="2"/>
          <w:sz w:val="21"/>
          <w:szCs w:val="21"/>
          <w:lang w:val="en-US" w:eastAsia="zh-CN" w:bidi="ar-SA"/>
        </w:rPr>
        <w:t>”的委托，长葛市公共资源交易中心就“长葛市公安局警务室工作记录仪项目”进行竞争性谈判采购，欢迎合格的投标人前来投标。</w:t>
      </w:r>
    </w:p>
    <w:p>
      <w:pPr>
        <w:pStyle w:val="21"/>
        <w:widowControl/>
        <w:shd w:val="clear" w:color="auto" w:fill="FFFFFF"/>
        <w:spacing w:line="360" w:lineRule="auto"/>
        <w:ind w:firstLine="420"/>
        <w:contextualSpacing/>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一、项目基本情况</w:t>
      </w:r>
    </w:p>
    <w:p>
      <w:pPr>
        <w:pStyle w:val="21"/>
        <w:widowControl/>
        <w:shd w:val="clear" w:color="auto" w:fill="FFFFFF"/>
        <w:spacing w:line="360" w:lineRule="auto"/>
        <w:ind w:firstLine="420"/>
        <w:contextualSpacing/>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（一）项目名称：长葛市公安局警务室工作记录仪采购项目</w:t>
      </w:r>
    </w:p>
    <w:p>
      <w:pPr>
        <w:pStyle w:val="21"/>
        <w:widowControl/>
        <w:shd w:val="clear" w:color="auto" w:fill="FFFFFF"/>
        <w:spacing w:line="360" w:lineRule="auto"/>
        <w:ind w:firstLine="420"/>
        <w:contextualSpacing/>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（二）项目编号：长招采竞字【2019】110号</w:t>
      </w:r>
    </w:p>
    <w:p>
      <w:pPr>
        <w:pStyle w:val="21"/>
        <w:widowControl/>
        <w:shd w:val="clear" w:color="auto" w:fill="FFFFFF"/>
        <w:spacing w:line="360" w:lineRule="auto"/>
        <w:ind w:firstLine="420"/>
        <w:contextualSpacing/>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（三）项目需求：</w:t>
      </w:r>
      <w:r>
        <w:rPr>
          <w:rFonts w:hint="eastAsia" w:ascii="宋体" w:hAnsi="宋体" w:eastAsia="宋体" w:cs="仿宋_GB2312"/>
          <w:color w:val="000000"/>
          <w:sz w:val="21"/>
          <w:szCs w:val="21"/>
          <w:shd w:val="clear" w:color="auto" w:fill="FFFFFF"/>
          <w:lang w:eastAsia="zh-CN"/>
        </w:rPr>
        <w:t>通用摄像机：</w:t>
      </w:r>
      <w:r>
        <w:rPr>
          <w:rFonts w:hint="eastAsia" w:ascii="Calibri" w:hAnsi="宋体" w:eastAsia="宋体" w:cs="黑体"/>
          <w:color w:val="000000"/>
          <w:kern w:val="2"/>
          <w:sz w:val="21"/>
          <w:szCs w:val="21"/>
          <w:lang w:val="en-US" w:eastAsia="zh-CN" w:bidi="ar-SA"/>
        </w:rPr>
        <w:t>详细内容见谈判文件。</w:t>
      </w:r>
    </w:p>
    <w:p>
      <w:pPr>
        <w:pStyle w:val="21"/>
        <w:widowControl/>
        <w:shd w:val="clear" w:color="auto" w:fill="FFFFFF"/>
        <w:spacing w:line="360" w:lineRule="auto"/>
        <w:ind w:firstLine="420"/>
        <w:contextualSpacing/>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（四）采购预算：¥448400.00元（预算上限，超过此预算价为无效报价）。</w:t>
      </w:r>
    </w:p>
    <w:p>
      <w:pPr>
        <w:pStyle w:val="21"/>
        <w:widowControl/>
        <w:shd w:val="clear" w:color="auto" w:fill="FFFFFF"/>
        <w:spacing w:line="360" w:lineRule="auto"/>
        <w:ind w:firstLine="420"/>
        <w:contextualSpacing/>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二、需要落实的政府采购政策</w:t>
      </w:r>
    </w:p>
    <w:p>
      <w:pPr>
        <w:pStyle w:val="21"/>
        <w:widowControl/>
        <w:shd w:val="clear" w:color="auto" w:fill="FFFFFF"/>
        <w:spacing w:line="360" w:lineRule="auto"/>
        <w:ind w:firstLine="420"/>
        <w:contextualSpacing/>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本项目落实中小微型企业、监狱企业、残疾人福利性单位扶持等相关政府采购政策。</w:t>
      </w:r>
    </w:p>
    <w:p>
      <w:pPr>
        <w:pStyle w:val="21"/>
        <w:widowControl/>
        <w:shd w:val="clear" w:color="auto" w:fill="FFFFFF"/>
        <w:spacing w:line="360" w:lineRule="auto"/>
        <w:ind w:firstLine="420"/>
        <w:contextualSpacing/>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三、供应商资格条件</w:t>
      </w:r>
    </w:p>
    <w:p>
      <w:pPr>
        <w:pStyle w:val="21"/>
        <w:widowControl/>
        <w:shd w:val="clear" w:color="auto" w:fill="FFFFFF"/>
        <w:spacing w:line="360" w:lineRule="auto"/>
        <w:ind w:firstLine="420"/>
        <w:contextualSpacing/>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（一）符合《中华人民共和国政府采购法》第二十二条之规定。</w:t>
      </w:r>
    </w:p>
    <w:p>
      <w:pPr>
        <w:pStyle w:val="21"/>
        <w:widowControl/>
        <w:shd w:val="clear" w:color="auto" w:fill="FFFFFF"/>
        <w:spacing w:line="360" w:lineRule="auto"/>
        <w:ind w:firstLine="420"/>
        <w:contextualSpacing/>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（二）未被列入“信用中国”网站(www.creditchina.gov.cn)失信被执行人、重大税收违法案件当事人名单、政府采购严重违法失信名单的供应商；“中国政府采购网” (www.ccgp.gov.cn)经营异常名录或严重失信黑名单的供应商。</w:t>
      </w:r>
    </w:p>
    <w:p>
      <w:pPr>
        <w:pStyle w:val="21"/>
        <w:widowControl/>
        <w:shd w:val="clear" w:color="auto" w:fill="FFFFFF"/>
        <w:spacing w:line="360" w:lineRule="auto"/>
        <w:ind w:firstLine="420"/>
        <w:contextualSpacing/>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（三）本次采购不接受联合体响应。</w:t>
      </w:r>
    </w:p>
    <w:p>
      <w:pPr>
        <w:pStyle w:val="21"/>
        <w:widowControl/>
        <w:shd w:val="clear" w:color="auto" w:fill="FFFFFF"/>
        <w:spacing w:line="360" w:lineRule="auto"/>
        <w:ind w:firstLine="420"/>
        <w:contextualSpacing/>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四、谈判文件的获取</w:t>
      </w:r>
    </w:p>
    <w:p>
      <w:pPr>
        <w:pStyle w:val="21"/>
        <w:widowControl/>
        <w:shd w:val="clear" w:color="auto" w:fill="FFFFFF"/>
        <w:spacing w:line="360" w:lineRule="auto"/>
        <w:ind w:firstLine="420"/>
        <w:contextualSpacing/>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一）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二）在谈判响应截止时间前均可登录《全国公共资源交易平台（河南省·许昌市）》“投标人/供应商登录”入口（http://221.14.6.70:8088/ggzy/）自行免费下载竞争性谈判文件（详见“常见问题解答-交易系统操作手册”）。</w:t>
      </w:r>
    </w:p>
    <w:p>
      <w:pPr>
        <w:pStyle w:val="21"/>
        <w:widowControl/>
        <w:shd w:val="clear" w:color="auto" w:fill="FFFFFF"/>
        <w:spacing w:line="360" w:lineRule="auto"/>
        <w:ind w:firstLine="420"/>
        <w:contextualSpacing/>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五、响应文件提交截止时间及谈判响应截止时间、谈判时间</w:t>
      </w:r>
    </w:p>
    <w:p>
      <w:pPr>
        <w:pStyle w:val="21"/>
        <w:widowControl/>
        <w:shd w:val="clear" w:color="auto" w:fill="FFFFFF"/>
        <w:spacing w:line="360" w:lineRule="auto"/>
        <w:ind w:firstLine="420"/>
        <w:contextualSpacing/>
        <w:jc w:val="left"/>
        <w:rPr>
          <w:rFonts w:hint="eastAsia" w:ascii="Calibri" w:hAnsi="宋体" w:eastAsia="宋体" w:cs="黑体"/>
          <w:color w:val="C00000"/>
          <w:kern w:val="2"/>
          <w:sz w:val="21"/>
          <w:szCs w:val="21"/>
          <w:lang w:val="en-US" w:eastAsia="zh-CN" w:bidi="ar-SA"/>
        </w:rPr>
      </w:pPr>
      <w:r>
        <w:rPr>
          <w:rFonts w:hint="eastAsia" w:ascii="Calibri" w:hAnsi="宋体" w:eastAsia="宋体" w:cs="黑体"/>
          <w:color w:val="C00000"/>
          <w:kern w:val="2"/>
          <w:sz w:val="21"/>
          <w:szCs w:val="21"/>
          <w:lang w:val="en-US" w:eastAsia="zh-CN" w:bidi="ar-SA"/>
        </w:rPr>
        <w:t xml:space="preserve">（一）响应文件提交截止时间及谈判响应截止时间、谈判时间：2019年9月 </w:t>
      </w:r>
      <w:r>
        <w:rPr>
          <w:rFonts w:hint="eastAsia" w:hAnsi="宋体" w:cs="黑体"/>
          <w:color w:val="C00000"/>
          <w:kern w:val="2"/>
          <w:sz w:val="21"/>
          <w:szCs w:val="21"/>
          <w:lang w:val="en-US" w:eastAsia="zh-CN" w:bidi="ar-SA"/>
        </w:rPr>
        <w:t>27</w:t>
      </w:r>
      <w:r>
        <w:rPr>
          <w:rFonts w:hint="eastAsia" w:ascii="Calibri" w:hAnsi="宋体" w:eastAsia="宋体" w:cs="黑体"/>
          <w:color w:val="C00000"/>
          <w:kern w:val="2"/>
          <w:sz w:val="21"/>
          <w:szCs w:val="21"/>
          <w:lang w:val="en-US" w:eastAsia="zh-CN" w:bidi="ar-SA"/>
        </w:rPr>
        <w:t xml:space="preserve"> 日 </w:t>
      </w:r>
      <w:r>
        <w:rPr>
          <w:rFonts w:hint="eastAsia" w:hAnsi="宋体" w:cs="黑体"/>
          <w:color w:val="C00000"/>
          <w:kern w:val="2"/>
          <w:sz w:val="21"/>
          <w:szCs w:val="21"/>
          <w:lang w:val="en-US" w:eastAsia="zh-CN" w:bidi="ar-SA"/>
        </w:rPr>
        <w:t>10</w:t>
      </w:r>
      <w:r>
        <w:rPr>
          <w:rFonts w:hint="eastAsia" w:ascii="Calibri" w:hAnsi="宋体" w:eastAsia="宋体" w:cs="黑体"/>
          <w:color w:val="C00000"/>
          <w:kern w:val="2"/>
          <w:sz w:val="21"/>
          <w:szCs w:val="21"/>
          <w:lang w:val="en-US" w:eastAsia="zh-CN" w:bidi="ar-SA"/>
        </w:rPr>
        <w:t xml:space="preserve"> 时 </w:t>
      </w:r>
      <w:r>
        <w:rPr>
          <w:rFonts w:hint="eastAsia" w:hAnsi="宋体" w:cs="黑体"/>
          <w:color w:val="C00000"/>
          <w:kern w:val="2"/>
          <w:sz w:val="21"/>
          <w:szCs w:val="21"/>
          <w:lang w:val="en-US" w:eastAsia="zh-CN" w:bidi="ar-SA"/>
        </w:rPr>
        <w:t>00</w:t>
      </w:r>
      <w:r>
        <w:rPr>
          <w:rFonts w:hint="eastAsia" w:ascii="Calibri" w:hAnsi="宋体" w:eastAsia="宋体" w:cs="黑体"/>
          <w:color w:val="C00000"/>
          <w:kern w:val="2"/>
          <w:sz w:val="21"/>
          <w:szCs w:val="21"/>
          <w:lang w:val="en-US" w:eastAsia="zh-CN" w:bidi="ar-SA"/>
        </w:rPr>
        <w:t xml:space="preserve"> 分（北京时间），逾期送达或不符合规定的响应文件恕不接受。</w:t>
      </w:r>
    </w:p>
    <w:p>
      <w:pPr>
        <w:pStyle w:val="21"/>
        <w:widowControl/>
        <w:shd w:val="clear" w:color="auto" w:fill="FFFFFF"/>
        <w:spacing w:line="360" w:lineRule="auto"/>
        <w:ind w:firstLine="420"/>
        <w:contextualSpacing/>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（二）响应文件开启时间：同响应文件提交截止时间。</w:t>
      </w:r>
    </w:p>
    <w:p>
      <w:pPr>
        <w:pStyle w:val="21"/>
        <w:widowControl/>
        <w:shd w:val="clear" w:color="auto" w:fill="FFFFFF"/>
        <w:spacing w:line="360" w:lineRule="auto"/>
        <w:ind w:firstLine="420"/>
        <w:contextualSpacing/>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六、谈判响应文件递交及开启地点、谈判地点：</w:t>
      </w:r>
    </w:p>
    <w:p>
      <w:pPr>
        <w:shd w:val="solid" w:color="FFFFFF" w:fill="auto"/>
        <w:autoSpaceDN w:val="0"/>
        <w:spacing w:line="360" w:lineRule="auto"/>
        <w:ind w:firstLine="641"/>
        <w:rPr>
          <w:rFonts w:hint="eastAsia" w:ascii="Calibri" w:hAnsi="宋体" w:eastAsia="宋体" w:cs="黑体"/>
          <w:color w:val="C00000"/>
          <w:kern w:val="2"/>
          <w:sz w:val="21"/>
          <w:szCs w:val="21"/>
          <w:lang w:val="en-US" w:eastAsia="zh-CN" w:bidi="ar-SA"/>
        </w:rPr>
      </w:pPr>
      <w:r>
        <w:rPr>
          <w:rFonts w:hint="eastAsia" w:ascii="Calibri" w:hAnsi="宋体" w:eastAsia="宋体" w:cs="黑体"/>
          <w:color w:val="000000"/>
          <w:kern w:val="2"/>
          <w:sz w:val="21"/>
          <w:szCs w:val="21"/>
          <w:lang w:val="en-US" w:eastAsia="zh-CN" w:bidi="ar-SA"/>
        </w:rPr>
        <w:t>（一）谈判响应文件递交地点：</w:t>
      </w:r>
      <w:r>
        <w:rPr>
          <w:rFonts w:hint="eastAsia" w:ascii="Calibri" w:hAnsi="宋体" w:eastAsia="宋体" w:cs="黑体"/>
          <w:color w:val="C00000"/>
          <w:kern w:val="2"/>
          <w:sz w:val="21"/>
          <w:szCs w:val="21"/>
          <w:lang w:val="en-US" w:eastAsia="zh-CN" w:bidi="ar-SA"/>
        </w:rPr>
        <w:t>长葛市公共资源交易中心开标</w:t>
      </w:r>
      <w:r>
        <w:rPr>
          <w:rFonts w:hint="eastAsia" w:hAnsi="宋体" w:cs="黑体"/>
          <w:color w:val="C00000"/>
          <w:kern w:val="2"/>
          <w:sz w:val="21"/>
          <w:szCs w:val="21"/>
          <w:lang w:val="en-US" w:eastAsia="zh-CN" w:bidi="ar-SA"/>
        </w:rPr>
        <w:t>三</w:t>
      </w:r>
      <w:r>
        <w:rPr>
          <w:rFonts w:hint="eastAsia" w:ascii="Calibri" w:hAnsi="宋体" w:eastAsia="宋体" w:cs="黑体"/>
          <w:color w:val="C00000"/>
          <w:kern w:val="2"/>
          <w:sz w:val="21"/>
          <w:szCs w:val="21"/>
          <w:lang w:val="en-US" w:eastAsia="zh-CN" w:bidi="ar-SA"/>
        </w:rPr>
        <w:t>室（长葛市葛天大道东段商务区6#楼</w:t>
      </w:r>
      <w:r>
        <w:rPr>
          <w:rFonts w:hint="eastAsia" w:hAnsi="宋体" w:cs="黑体"/>
          <w:color w:val="C00000"/>
          <w:kern w:val="2"/>
          <w:sz w:val="21"/>
          <w:szCs w:val="21"/>
          <w:lang w:val="en-US" w:eastAsia="zh-CN" w:bidi="ar-SA"/>
        </w:rPr>
        <w:t>4</w:t>
      </w:r>
      <w:r>
        <w:rPr>
          <w:rFonts w:hint="eastAsia" w:ascii="Calibri" w:hAnsi="宋体" w:eastAsia="宋体" w:cs="黑体"/>
          <w:color w:val="C00000"/>
          <w:kern w:val="2"/>
          <w:sz w:val="21"/>
          <w:szCs w:val="21"/>
          <w:lang w:val="en-US" w:eastAsia="zh-CN" w:bidi="ar-SA"/>
        </w:rPr>
        <w:t>楼</w:t>
      </w:r>
      <w:r>
        <w:rPr>
          <w:rFonts w:hint="eastAsia" w:hAnsi="宋体" w:cs="黑体"/>
          <w:color w:val="C00000"/>
          <w:kern w:val="2"/>
          <w:sz w:val="21"/>
          <w:szCs w:val="21"/>
          <w:lang w:val="en-US" w:eastAsia="zh-CN" w:bidi="ar-SA"/>
        </w:rPr>
        <w:t>418</w:t>
      </w:r>
      <w:bookmarkStart w:id="2" w:name="_GoBack"/>
      <w:bookmarkEnd w:id="2"/>
      <w:r>
        <w:rPr>
          <w:rFonts w:hint="eastAsia" w:ascii="Calibri" w:hAnsi="宋体" w:eastAsia="宋体" w:cs="黑体"/>
          <w:color w:val="C00000"/>
          <w:kern w:val="2"/>
          <w:sz w:val="21"/>
          <w:szCs w:val="21"/>
          <w:lang w:val="en-US" w:eastAsia="zh-CN" w:bidi="ar-SA"/>
        </w:rPr>
        <w:t>室）</w:t>
      </w:r>
    </w:p>
    <w:p>
      <w:pPr>
        <w:pStyle w:val="21"/>
        <w:widowControl/>
        <w:shd w:val="clear" w:color="auto" w:fill="FFFFFF"/>
        <w:spacing w:line="360" w:lineRule="auto"/>
        <w:ind w:firstLine="420"/>
        <w:contextualSpacing/>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（二）谈判响应文件开启及谈判地点：</w:t>
      </w:r>
      <w:r>
        <w:rPr>
          <w:rFonts w:hint="eastAsia" w:ascii="Calibri" w:hAnsi="宋体" w:eastAsia="宋体" w:cs="黑体"/>
          <w:color w:val="C00000"/>
          <w:kern w:val="2"/>
          <w:sz w:val="21"/>
          <w:szCs w:val="21"/>
          <w:lang w:val="en-US" w:eastAsia="zh-CN" w:bidi="ar-SA"/>
        </w:rPr>
        <w:t>长葛市公共资源交易中心评标</w:t>
      </w:r>
      <w:r>
        <w:rPr>
          <w:rFonts w:hint="eastAsia" w:hAnsi="宋体" w:cs="黑体"/>
          <w:color w:val="C00000"/>
          <w:kern w:val="2"/>
          <w:sz w:val="21"/>
          <w:szCs w:val="21"/>
          <w:lang w:val="en-US" w:eastAsia="zh-CN" w:bidi="ar-SA"/>
        </w:rPr>
        <w:t>一</w:t>
      </w:r>
      <w:r>
        <w:rPr>
          <w:rFonts w:hint="eastAsia" w:ascii="Calibri" w:hAnsi="宋体" w:eastAsia="宋体" w:cs="黑体"/>
          <w:color w:val="C00000"/>
          <w:kern w:val="2"/>
          <w:sz w:val="21"/>
          <w:szCs w:val="21"/>
          <w:lang w:val="en-US" w:eastAsia="zh-CN" w:bidi="ar-SA"/>
        </w:rPr>
        <w:t>室。</w:t>
      </w:r>
    </w:p>
    <w:p>
      <w:pPr>
        <w:pStyle w:val="21"/>
        <w:widowControl/>
        <w:shd w:val="clear" w:color="auto" w:fill="FFFFFF"/>
        <w:spacing w:line="360" w:lineRule="auto"/>
        <w:ind w:firstLine="420"/>
        <w:contextualSpacing/>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（三） 本项目为全流程电子化交易项目，供应商须提交电子响应文件和纸质响应文件。</w:t>
      </w:r>
    </w:p>
    <w:p>
      <w:pPr>
        <w:pStyle w:val="21"/>
        <w:widowControl/>
        <w:shd w:val="clear" w:color="auto" w:fill="FFFFFF"/>
        <w:spacing w:line="360" w:lineRule="auto"/>
        <w:ind w:firstLine="420"/>
        <w:contextualSpacing/>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1、加密电子响应文件（.file格式）须在谈判响应截止时间（谈判时间）前通过《全国公共资源交易平台(河南省▪许昌市)》公共资源交易系统成功上传。</w:t>
      </w:r>
    </w:p>
    <w:p>
      <w:pPr>
        <w:pStyle w:val="21"/>
        <w:widowControl/>
        <w:shd w:val="clear" w:color="auto" w:fill="FFFFFF"/>
        <w:spacing w:line="360" w:lineRule="auto"/>
        <w:ind w:firstLine="420"/>
        <w:contextualSpacing/>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2、纸质响应文件（正本、副本各1份）和备份文件1份（使用电子介质存储）在响谈判应截止时间（谈判时间）前须一并递交。</w:t>
      </w:r>
    </w:p>
    <w:p>
      <w:pPr>
        <w:pStyle w:val="21"/>
        <w:widowControl/>
        <w:shd w:val="clear" w:color="auto" w:fill="FFFFFF"/>
        <w:spacing w:line="360" w:lineRule="auto"/>
        <w:ind w:firstLine="420"/>
        <w:contextualSpacing/>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七、本次采购公告同时在《河南省政府采购网》、《许昌市政府采购网》、《全国公共资源交易平台（河南省·许昌市）》发布。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八、公告期限</w:t>
      </w:r>
    </w:p>
    <w:p>
      <w:pPr>
        <w:pStyle w:val="21"/>
        <w:widowControl/>
        <w:shd w:val="clear" w:color="auto" w:fill="FFFFFF"/>
        <w:spacing w:line="360" w:lineRule="auto"/>
        <w:ind w:firstLine="420"/>
        <w:contextualSpacing/>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本公告自发布之日起公告期限为3个工作日。</w:t>
      </w:r>
    </w:p>
    <w:p>
      <w:pPr>
        <w:pStyle w:val="21"/>
        <w:widowControl/>
        <w:shd w:val="clear" w:color="auto" w:fill="FFFFFF"/>
        <w:spacing w:line="360" w:lineRule="auto"/>
        <w:ind w:firstLine="420"/>
        <w:contextualSpacing/>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九、联系方式</w:t>
      </w:r>
    </w:p>
    <w:p>
      <w:pPr>
        <w:adjustRightInd w:val="0"/>
        <w:spacing w:line="360" w:lineRule="auto"/>
        <w:ind w:firstLine="840" w:firstLineChars="400"/>
        <w:contextualSpacing/>
        <w:jc w:val="left"/>
        <w:rPr>
          <w:rFonts w:hint="eastAsia" w:ascii="宋体" w:hAnsi="宋体" w:cs="Arial"/>
          <w:color w:val="000000"/>
          <w:szCs w:val="21"/>
        </w:rPr>
      </w:pPr>
      <w:r>
        <w:rPr>
          <w:rFonts w:hint="eastAsia" w:ascii="Calibri" w:hAnsi="宋体" w:eastAsia="宋体" w:cs="黑体"/>
          <w:color w:val="000000"/>
          <w:kern w:val="2"/>
          <w:sz w:val="21"/>
          <w:szCs w:val="21"/>
          <w:lang w:val="en-US" w:eastAsia="zh-CN" w:bidi="ar-SA"/>
        </w:rPr>
        <w:t>采购人：</w:t>
      </w:r>
      <w:r>
        <w:rPr>
          <w:rFonts w:hint="eastAsia" w:ascii="宋体" w:hAnsi="宋体" w:eastAsia="宋体" w:cs="仿宋_GB2312"/>
          <w:color w:val="000000"/>
          <w:sz w:val="21"/>
          <w:szCs w:val="21"/>
          <w:shd w:val="clear" w:color="auto" w:fill="FFFFFF"/>
          <w:lang w:eastAsia="zh-CN"/>
        </w:rPr>
        <w:t>长葛市</w:t>
      </w:r>
      <w:r>
        <w:rPr>
          <w:rFonts w:hint="eastAsia" w:ascii="宋体" w:hAnsi="宋体" w:cs="仿宋_GB2312"/>
          <w:color w:val="000000"/>
          <w:sz w:val="21"/>
          <w:szCs w:val="21"/>
          <w:shd w:val="clear" w:color="auto" w:fill="FFFFFF"/>
          <w:lang w:eastAsia="zh-CN"/>
        </w:rPr>
        <w:t>公安局</w:t>
      </w:r>
    </w:p>
    <w:p>
      <w:pPr>
        <w:adjustRightInd w:val="0"/>
        <w:spacing w:line="360" w:lineRule="auto"/>
        <w:ind w:firstLine="840" w:firstLineChars="400"/>
        <w:contextualSpacing/>
        <w:jc w:val="left"/>
        <w:rPr>
          <w:rFonts w:hint="default"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联系人：</w:t>
      </w:r>
      <w:r>
        <w:rPr>
          <w:rFonts w:hint="eastAsia" w:ascii="宋体" w:hAnsi="宋体" w:cs="Arial"/>
          <w:color w:val="000000"/>
          <w:szCs w:val="21"/>
          <w:lang w:eastAsia="zh-CN"/>
        </w:rPr>
        <w:t>黄先生</w:t>
      </w:r>
      <w:r>
        <w:rPr>
          <w:rFonts w:hint="eastAsia" w:ascii="Calibri" w:hAnsi="宋体" w:eastAsia="宋体" w:cs="黑体"/>
          <w:color w:val="000000"/>
          <w:kern w:val="2"/>
          <w:sz w:val="21"/>
          <w:szCs w:val="21"/>
          <w:lang w:val="en-US" w:eastAsia="zh-CN" w:bidi="ar-SA"/>
        </w:rPr>
        <w:t xml:space="preserve">          联系电话：</w:t>
      </w:r>
      <w:r>
        <w:rPr>
          <w:rFonts w:hint="eastAsia" w:ascii="宋体" w:hAnsi="宋体" w:cs="Arial"/>
          <w:color w:val="000000"/>
          <w:szCs w:val="21"/>
          <w:lang w:val="en-US" w:eastAsia="zh-CN"/>
        </w:rPr>
        <w:t>18839902227</w:t>
      </w:r>
    </w:p>
    <w:p>
      <w:pPr>
        <w:adjustRightInd w:val="0"/>
        <w:spacing w:line="360" w:lineRule="auto"/>
        <w:ind w:firstLine="840" w:firstLineChars="400"/>
        <w:contextualSpacing/>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集中采购机构：长葛市公共资源交易中心</w:t>
      </w:r>
    </w:p>
    <w:p>
      <w:pPr>
        <w:adjustRightInd w:val="0"/>
        <w:spacing w:line="360" w:lineRule="auto"/>
        <w:ind w:firstLine="840" w:firstLineChars="400"/>
        <w:contextualSpacing/>
        <w:jc w:val="left"/>
        <w:rPr>
          <w:rFonts w:hint="eastAsia" w:ascii="Calibri" w:hAnsi="宋体" w:eastAsia="宋体" w:cs="黑体"/>
          <w:color w:val="000000"/>
          <w:kern w:val="2"/>
          <w:sz w:val="21"/>
          <w:szCs w:val="21"/>
          <w:lang w:val="en-US" w:eastAsia="zh-CN" w:bidi="ar-SA"/>
        </w:rPr>
      </w:pPr>
      <w:r>
        <w:rPr>
          <w:rFonts w:hint="eastAsia" w:ascii="Calibri" w:hAnsi="宋体" w:eastAsia="宋体" w:cs="黑体"/>
          <w:color w:val="000000"/>
          <w:kern w:val="2"/>
          <w:sz w:val="21"/>
          <w:szCs w:val="21"/>
          <w:lang w:val="en-US" w:eastAsia="zh-CN" w:bidi="ar-SA"/>
        </w:rPr>
        <w:t>地址：长葛市葛天大道东段商务区6#楼4楼</w:t>
      </w:r>
    </w:p>
    <w:p>
      <w:pPr>
        <w:adjustRightInd w:val="0"/>
        <w:spacing w:line="360" w:lineRule="auto"/>
        <w:ind w:firstLine="840" w:firstLineChars="400"/>
        <w:contextualSpacing/>
        <w:jc w:val="left"/>
        <w:rPr>
          <w:rFonts w:ascii="宋体" w:hAnsi="宋体"/>
          <w:szCs w:val="21"/>
        </w:rPr>
      </w:pPr>
      <w:r>
        <w:rPr>
          <w:rFonts w:hint="eastAsia" w:ascii="Calibri" w:hAnsi="宋体" w:eastAsia="宋体" w:cs="黑体"/>
          <w:color w:val="000000"/>
          <w:kern w:val="2"/>
          <w:sz w:val="21"/>
          <w:szCs w:val="21"/>
          <w:lang w:val="en-US" w:eastAsia="zh-CN" w:bidi="ar-SA"/>
        </w:rPr>
        <w:t>联系人：政府采购</w:t>
      </w:r>
      <w:r>
        <w:rPr>
          <w:rFonts w:hint="eastAsia" w:hAnsi="宋体" w:cs="黑体"/>
          <w:color w:val="000000"/>
          <w:kern w:val="2"/>
          <w:sz w:val="21"/>
          <w:szCs w:val="21"/>
          <w:lang w:val="en-US" w:eastAsia="zh-CN" w:bidi="ar-SA"/>
        </w:rPr>
        <w:t>二</w:t>
      </w:r>
      <w:r>
        <w:rPr>
          <w:rFonts w:hint="eastAsia" w:ascii="Calibri" w:hAnsi="宋体" w:eastAsia="宋体" w:cs="黑体"/>
          <w:color w:val="000000"/>
          <w:kern w:val="2"/>
          <w:sz w:val="21"/>
          <w:szCs w:val="21"/>
          <w:lang w:val="en-US" w:eastAsia="zh-CN" w:bidi="ar-SA"/>
        </w:rPr>
        <w:t>部    联系电话：0374-6189</w:t>
      </w:r>
      <w:r>
        <w:rPr>
          <w:rFonts w:hint="eastAsia" w:hAnsi="宋体" w:cs="黑体"/>
          <w:color w:val="000000"/>
          <w:kern w:val="2"/>
          <w:sz w:val="21"/>
          <w:szCs w:val="21"/>
          <w:lang w:val="en-US" w:eastAsia="zh-CN" w:bidi="ar-SA"/>
        </w:rPr>
        <w:t>667</w:t>
      </w:r>
      <w:r>
        <w:rPr>
          <w:rFonts w:hint="eastAsia" w:ascii="宋体" w:hAnsi="宋体"/>
          <w:szCs w:val="21"/>
          <w:lang w:val="en-US" w:eastAsia="zh-CN"/>
        </w:rPr>
        <w:t xml:space="preserve">                             </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宋体" w:hAnsi="宋体"/>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宋体" w:hAnsi="宋体"/>
          <w:b/>
          <w:color w:val="000000"/>
          <w:szCs w:val="21"/>
        </w:rPr>
        <w:t>2</w:t>
      </w:r>
      <w:r>
        <w:rPr>
          <w:rFonts w:ascii="宋体" w:hAnsi="宋体"/>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宋体" w:hAnsi="宋体"/>
          <w:b/>
          <w:color w:val="000000"/>
          <w:szCs w:val="21"/>
        </w:rPr>
        <w:t>3</w:t>
      </w:r>
      <w:r>
        <w:rPr>
          <w:rFonts w:hint="eastAsia" w:ascii="宋体" w:hAnsi="宋体"/>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宋体" w:hAnsi="宋体"/>
          <w:color w:val="000000"/>
          <w:szCs w:val="21"/>
        </w:rPr>
        <w:t>3</w:t>
      </w:r>
      <w:r>
        <w:rPr>
          <w:rFonts w:hint="eastAsia" w:ascii="宋体" w:hAnsi="宋体"/>
          <w:color w:val="000000"/>
          <w:szCs w:val="21"/>
        </w:rPr>
        <w:t>.1</w:t>
      </w:r>
      <w:r>
        <w:rPr>
          <w:rFonts w:hint="eastAsia" w:hAnsi="宋体"/>
          <w:color w:val="000000"/>
          <w:szCs w:val="21"/>
        </w:rPr>
        <w:t xml:space="preserve"> 供应商登录《全国公共资源交易平台</w:t>
      </w:r>
      <w:r>
        <w:rPr>
          <w:rFonts w:hint="eastAsia" w:ascii="宋体" w:hAnsi="宋体" w:eastAsia="宋体"/>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宋体" w:hAnsi="宋体"/>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9"/>
          <w:rFonts w:hAnsi="宋体"/>
          <w:szCs w:val="21"/>
        </w:rPr>
        <w:t>http://221.14.6.70:8088/ggzy/</w:t>
      </w:r>
      <w:r>
        <w:rPr>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宋体" w:hAnsi="宋体"/>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宋体" w:hAnsi="宋体"/>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宋体" w:hAnsi="宋体"/>
          <w:color w:val="000000"/>
          <w:szCs w:val="21"/>
        </w:rPr>
        <w:t>3</w:t>
      </w:r>
      <w:r>
        <w:rPr>
          <w:rFonts w:hint="eastAsia" w:ascii="宋体" w:hAnsi="宋体"/>
          <w:color w:val="000000"/>
          <w:szCs w:val="21"/>
        </w:rPr>
        <w:t>.</w:t>
      </w:r>
      <w:r>
        <w:rPr>
          <w:rFonts w:ascii="宋体" w:hAnsi="宋体"/>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宋体" w:hAnsi="宋体"/>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宋体" w:hAnsi="宋体"/>
          <w:b/>
          <w:color w:val="000000"/>
          <w:szCs w:val="21"/>
        </w:rPr>
        <w:t>4</w:t>
      </w:r>
      <w:r>
        <w:rPr>
          <w:rFonts w:hint="eastAsia" w:ascii="宋体" w:hAnsi="宋体"/>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宋体" w:hAnsi="宋体"/>
          <w:color w:val="000000"/>
          <w:szCs w:val="21"/>
        </w:rPr>
        <w:t>4</w:t>
      </w:r>
      <w:r>
        <w:rPr>
          <w:rFonts w:hint="eastAsia" w:ascii="宋体" w:hAnsi="宋体"/>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9"/>
          <w:rFonts w:hAnsi="宋体"/>
          <w:szCs w:val="21"/>
        </w:rPr>
        <w:t>http://221.14.6.70:8088/ggzy/</w:t>
      </w:r>
      <w:r>
        <w:rPr>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宋体" w:hAnsi="宋体"/>
          <w:color w:val="000000"/>
          <w:szCs w:val="21"/>
        </w:rPr>
        <w:t>4.</w:t>
      </w:r>
      <w:r>
        <w:rPr>
          <w:rFonts w:hint="eastAsia" w:ascii="宋体" w:hAnsi="宋体"/>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宋体" w:hAnsi="宋体"/>
          <w:color w:val="000000"/>
          <w:szCs w:val="21"/>
        </w:rPr>
        <w:t>4</w:t>
      </w: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宋体" w:hAnsi="宋体"/>
          <w:b/>
          <w:color w:val="000000"/>
          <w:szCs w:val="21"/>
        </w:rPr>
        <w:t>5</w:t>
      </w:r>
      <w:r>
        <w:rPr>
          <w:rFonts w:hint="eastAsia" w:ascii="宋体" w:hAnsi="宋体"/>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宋体" w:hAnsi="宋体"/>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宋体" w:hAnsi="宋体"/>
          <w:color w:val="000000"/>
          <w:szCs w:val="21"/>
        </w:rPr>
        <w:t>5.2</w:t>
      </w:r>
      <w:r>
        <w:rPr>
          <w:rFonts w:hint="eastAsia" w:hAnsi="宋体"/>
          <w:color w:val="000000"/>
          <w:szCs w:val="21"/>
        </w:rPr>
        <w:t>全流程电子化交易如因系统异常情况无法完成，将以人工方式进行。谈判小组以纸质响应文件为依据评审。</w:t>
      </w:r>
    </w:p>
    <w:p>
      <w:pPr>
        <w:jc w:val="both"/>
        <w:rPr>
          <w:rFonts w:hint="eastAsia" w:ascii="宋体" w:hAnsi="宋体" w:eastAsia="宋体" w:cs="宋体"/>
          <w:b/>
          <w:kern w:val="0"/>
          <w:sz w:val="32"/>
          <w:szCs w:val="32"/>
        </w:rPr>
      </w:pPr>
    </w:p>
    <w:p>
      <w:pPr>
        <w:jc w:val="center"/>
        <w:rPr>
          <w:rFonts w:ascii="宋体" w:hAnsi="宋体" w:eastAsia="宋体" w:cs="宋体"/>
          <w:b/>
          <w:kern w:val="0"/>
          <w:sz w:val="32"/>
          <w:szCs w:val="32"/>
        </w:rPr>
      </w:pPr>
      <w:r>
        <w:rPr>
          <w:rFonts w:hint="eastAsia" w:ascii="宋体" w:hAnsi="宋体" w:eastAsia="宋体" w:cs="宋体"/>
          <w:b/>
          <w:kern w:val="0"/>
          <w:sz w:val="32"/>
          <w:szCs w:val="32"/>
        </w:rPr>
        <w:t>第二章 采购需求</w:t>
      </w:r>
    </w:p>
    <w:p>
      <w:pPr>
        <w:widowControl/>
        <w:numPr>
          <w:ilvl w:val="0"/>
          <w:numId w:val="0"/>
        </w:numPr>
        <w:shd w:val="clear" w:color="auto" w:fill="FFFFFF"/>
        <w:spacing w:line="360" w:lineRule="auto"/>
        <w:contextualSpacing/>
        <w:jc w:val="left"/>
        <w:rPr>
          <w:rFonts w:hint="eastAsia" w:ascii="宋体" w:hAnsi="宋体" w:cs="黑体"/>
          <w:b/>
          <w:bCs/>
          <w:color w:val="000000"/>
          <w:sz w:val="24"/>
          <w:szCs w:val="24"/>
          <w:shd w:val="clear" w:color="auto" w:fill="FFFFFF"/>
          <w:lang w:eastAsia="zh-CN"/>
        </w:rPr>
      </w:pPr>
      <w:r>
        <w:rPr>
          <w:rFonts w:hint="eastAsia" w:ascii="宋体" w:hAnsi="宋体" w:cs="黑体"/>
          <w:b/>
          <w:bCs/>
          <w:color w:val="000000"/>
          <w:sz w:val="24"/>
          <w:szCs w:val="24"/>
          <w:shd w:val="clear" w:color="auto" w:fill="FFFFFF"/>
          <w:lang w:eastAsia="zh-CN"/>
        </w:rPr>
        <w:t>一、采购需求：</w:t>
      </w:r>
    </w:p>
    <w:p>
      <w:pPr>
        <w:widowControl/>
        <w:numPr>
          <w:ilvl w:val="0"/>
          <w:numId w:val="0"/>
        </w:numPr>
        <w:shd w:val="clear" w:color="auto" w:fill="FFFFFF"/>
        <w:spacing w:line="360" w:lineRule="auto"/>
        <w:ind w:firstLine="420" w:firstLineChars="200"/>
        <w:contextualSpacing/>
        <w:jc w:val="left"/>
        <w:rPr>
          <w:rFonts w:hint="eastAsia" w:ascii="Calibri" w:hAnsi="宋体" w:eastAsia="宋体" w:cs="黑体"/>
          <w:color w:val="000000"/>
          <w:kern w:val="2"/>
          <w:sz w:val="21"/>
          <w:szCs w:val="21"/>
          <w:lang w:val="en-US" w:eastAsia="zh-CN" w:bidi="ar-SA"/>
        </w:rPr>
      </w:pPr>
      <w:r>
        <w:rPr>
          <w:rFonts w:hint="eastAsia" w:ascii="宋体" w:hAnsi="宋体" w:cs="仿宋_GB2312"/>
          <w:color w:val="000000"/>
          <w:sz w:val="21"/>
          <w:szCs w:val="21"/>
          <w:shd w:val="clear" w:color="auto" w:fill="FFFFFF"/>
          <w:lang w:eastAsia="zh-CN"/>
        </w:rPr>
        <w:t>通用摄像机</w:t>
      </w:r>
      <w:r>
        <w:rPr>
          <w:rFonts w:hint="eastAsia" w:ascii="宋体" w:hAnsi="宋体" w:cs="仿宋_GB2312"/>
          <w:color w:val="000000"/>
          <w:sz w:val="21"/>
          <w:szCs w:val="21"/>
          <w:shd w:val="clear" w:color="auto" w:fill="FFFFFF"/>
          <w:lang w:val="en-US" w:eastAsia="zh-CN"/>
        </w:rPr>
        <w:t>236部</w:t>
      </w:r>
      <w:r>
        <w:rPr>
          <w:rFonts w:hint="eastAsia" w:ascii="宋体" w:hAnsi="宋体" w:eastAsia="宋体" w:cs="仿宋_GB2312"/>
          <w:color w:val="000000"/>
          <w:sz w:val="21"/>
          <w:szCs w:val="21"/>
          <w:shd w:val="clear" w:color="auto" w:fill="FFFFFF"/>
          <w:lang w:eastAsia="zh-CN"/>
        </w:rPr>
        <w:t>：</w:t>
      </w:r>
      <w:r>
        <w:rPr>
          <w:rFonts w:hint="eastAsia" w:ascii="Calibri" w:hAnsi="宋体" w:eastAsia="宋体" w:cs="黑体"/>
          <w:color w:val="000000"/>
          <w:kern w:val="2"/>
          <w:sz w:val="21"/>
          <w:szCs w:val="21"/>
          <w:lang w:val="en-US" w:eastAsia="zh-CN" w:bidi="ar-SA"/>
        </w:rPr>
        <w:t>详细内容见谈判文件。</w:t>
      </w:r>
    </w:p>
    <w:p>
      <w:pPr>
        <w:pStyle w:val="41"/>
        <w:numPr>
          <w:ilvl w:val="0"/>
          <w:numId w:val="4"/>
        </w:numPr>
        <w:spacing w:line="500" w:lineRule="exact"/>
        <w:ind w:leftChars="0"/>
        <w:jc w:val="both"/>
        <w:rPr>
          <w:rFonts w:hint="eastAsia" w:ascii="宋体" w:hAnsi="宋体" w:cs="黑体"/>
          <w:b/>
          <w:bCs/>
          <w:color w:val="000000"/>
          <w:sz w:val="24"/>
          <w:szCs w:val="24"/>
          <w:shd w:val="clear" w:color="auto" w:fill="FFFFFF"/>
          <w:lang w:eastAsia="zh-CN"/>
        </w:rPr>
      </w:pPr>
      <w:r>
        <w:rPr>
          <w:rFonts w:hint="eastAsia" w:ascii="宋体" w:hAnsi="宋体" w:cs="黑体"/>
          <w:b/>
          <w:bCs/>
          <w:color w:val="000000"/>
          <w:sz w:val="24"/>
          <w:szCs w:val="24"/>
          <w:shd w:val="clear" w:color="auto" w:fill="FFFFFF"/>
          <w:lang w:eastAsia="zh-CN"/>
        </w:rPr>
        <w:t>采购参数：</w:t>
      </w:r>
    </w:p>
    <w:p>
      <w:pPr>
        <w:pStyle w:val="41"/>
        <w:numPr>
          <w:ilvl w:val="0"/>
          <w:numId w:val="5"/>
        </w:numPr>
        <w:spacing w:line="500" w:lineRule="exact"/>
        <w:ind w:firstLineChars="0"/>
        <w:rPr>
          <w:rFonts w:hint="eastAsia" w:ascii="宋体" w:hAnsi="宋体" w:eastAsia="宋体"/>
          <w:color w:val="000000"/>
        </w:rPr>
      </w:pPr>
      <w:r>
        <w:rPr>
          <w:rFonts w:hint="eastAsia" w:ascii="宋体" w:hAnsi="宋体" w:eastAsia="宋体"/>
          <w:color w:val="000000"/>
        </w:rPr>
        <w:t>执法记录仪外形尺寸应≤85mm×55mm×30mm。</w:t>
      </w:r>
    </w:p>
    <w:p>
      <w:pPr>
        <w:pStyle w:val="41"/>
        <w:numPr>
          <w:ilvl w:val="0"/>
          <w:numId w:val="5"/>
        </w:numPr>
        <w:spacing w:line="500" w:lineRule="exact"/>
        <w:ind w:firstLineChars="0"/>
        <w:rPr>
          <w:rFonts w:hint="eastAsia" w:ascii="宋体" w:hAnsi="宋体" w:eastAsia="宋体"/>
          <w:color w:val="000000"/>
        </w:rPr>
      </w:pPr>
      <w:r>
        <w:rPr>
          <w:rFonts w:hint="eastAsia" w:ascii="宋体" w:hAnsi="宋体" w:eastAsia="宋体"/>
          <w:color w:val="000000"/>
        </w:rPr>
        <w:t>内存≥32G。</w:t>
      </w:r>
    </w:p>
    <w:p>
      <w:pPr>
        <w:pStyle w:val="41"/>
        <w:numPr>
          <w:ilvl w:val="0"/>
          <w:numId w:val="5"/>
        </w:numPr>
        <w:spacing w:line="500" w:lineRule="exact"/>
        <w:ind w:firstLineChars="0"/>
        <w:rPr>
          <w:rFonts w:hint="eastAsia" w:ascii="宋体" w:hAnsi="宋体" w:eastAsia="宋体"/>
          <w:color w:val="000000"/>
        </w:rPr>
      </w:pPr>
      <w:r>
        <w:rPr>
          <w:rFonts w:hint="eastAsia" w:ascii="宋体" w:hAnsi="宋体" w:eastAsia="宋体"/>
          <w:color w:val="000000"/>
        </w:rPr>
        <w:t>质量：整机重量（外接设备除外）≤150g。</w:t>
      </w:r>
    </w:p>
    <w:p>
      <w:pPr>
        <w:pStyle w:val="41"/>
        <w:numPr>
          <w:ilvl w:val="0"/>
          <w:numId w:val="5"/>
        </w:numPr>
        <w:spacing w:line="500" w:lineRule="exact"/>
        <w:ind w:firstLineChars="0"/>
        <w:rPr>
          <w:rFonts w:hint="eastAsia" w:ascii="宋体" w:hAnsi="宋体" w:eastAsia="宋体"/>
          <w:color w:val="000000"/>
        </w:rPr>
      </w:pPr>
      <w:r>
        <w:rPr>
          <w:rFonts w:hint="eastAsia" w:ascii="宋体" w:hAnsi="宋体" w:eastAsia="宋体"/>
          <w:color w:val="000000"/>
        </w:rPr>
        <w:t>全球定位功能：内置GPS和北斗卫星定位模块，可将经纬度信息叠加到录像文件、录音文件和照片文件上。</w:t>
      </w:r>
    </w:p>
    <w:p>
      <w:pPr>
        <w:pStyle w:val="41"/>
        <w:numPr>
          <w:ilvl w:val="0"/>
          <w:numId w:val="5"/>
        </w:numPr>
        <w:spacing w:line="500" w:lineRule="exact"/>
        <w:ind w:firstLineChars="0"/>
        <w:rPr>
          <w:rFonts w:hint="eastAsia" w:ascii="宋体" w:hAnsi="宋体" w:eastAsia="宋体"/>
          <w:color w:val="000000"/>
        </w:rPr>
      </w:pPr>
      <w:r>
        <w:rPr>
          <w:rFonts w:hint="eastAsia" w:ascii="宋体" w:hAnsi="宋体" w:eastAsia="宋体"/>
          <w:color w:val="000000"/>
        </w:rPr>
        <w:t>外壳防护等级：执法记录仪外壳防护等级应符合 GB4208-2008 ≥IP68要求。</w:t>
      </w:r>
    </w:p>
    <w:p>
      <w:pPr>
        <w:pStyle w:val="41"/>
        <w:numPr>
          <w:ilvl w:val="0"/>
          <w:numId w:val="5"/>
        </w:numPr>
        <w:spacing w:line="500" w:lineRule="exact"/>
        <w:ind w:firstLineChars="0"/>
        <w:rPr>
          <w:rFonts w:hint="eastAsia" w:ascii="宋体" w:hAnsi="宋体" w:eastAsia="宋体"/>
          <w:color w:val="000000"/>
        </w:rPr>
      </w:pPr>
      <w:r>
        <w:rPr>
          <w:rFonts w:hint="eastAsia" w:ascii="宋体" w:hAnsi="宋体" w:eastAsia="宋体"/>
          <w:color w:val="000000"/>
        </w:rPr>
        <w:t>照片像素数：JPEG格式，有效像素数≥6016×3384。</w:t>
      </w:r>
    </w:p>
    <w:p>
      <w:pPr>
        <w:pStyle w:val="41"/>
        <w:numPr>
          <w:ilvl w:val="0"/>
          <w:numId w:val="5"/>
        </w:numPr>
        <w:spacing w:line="500" w:lineRule="exact"/>
        <w:ind w:firstLineChars="0"/>
        <w:rPr>
          <w:rFonts w:hint="eastAsia" w:ascii="宋体" w:hAnsi="宋体" w:eastAsia="宋体"/>
          <w:color w:val="000000"/>
        </w:rPr>
      </w:pPr>
      <w:r>
        <w:rPr>
          <w:rFonts w:hint="eastAsia" w:ascii="宋体" w:hAnsi="宋体" w:eastAsia="宋体"/>
          <w:color w:val="000000"/>
        </w:rPr>
        <w:t>摄录切换：可通过相应键在1080P和720P两种录像分辨率之间切换。</w:t>
      </w:r>
    </w:p>
    <w:p>
      <w:pPr>
        <w:pStyle w:val="41"/>
        <w:numPr>
          <w:ilvl w:val="0"/>
          <w:numId w:val="5"/>
        </w:numPr>
        <w:spacing w:line="500" w:lineRule="exact"/>
        <w:ind w:firstLineChars="0"/>
        <w:rPr>
          <w:rFonts w:hint="eastAsia" w:ascii="宋体" w:hAnsi="宋体" w:eastAsia="宋体"/>
          <w:color w:val="000000"/>
        </w:rPr>
      </w:pPr>
      <w:r>
        <w:rPr>
          <w:rFonts w:hint="eastAsia" w:ascii="宋体" w:hAnsi="宋体" w:eastAsia="宋体"/>
          <w:color w:val="000000"/>
        </w:rPr>
        <w:t>上位机系统管理软件功能：可设置录像文件切割时间（1-250min可设）。</w:t>
      </w:r>
    </w:p>
    <w:p>
      <w:pPr>
        <w:pStyle w:val="41"/>
        <w:numPr>
          <w:ilvl w:val="0"/>
          <w:numId w:val="5"/>
        </w:numPr>
        <w:spacing w:line="500" w:lineRule="exact"/>
        <w:ind w:firstLineChars="0"/>
        <w:rPr>
          <w:rFonts w:hint="eastAsia" w:ascii="宋体" w:hAnsi="宋体" w:eastAsia="宋体"/>
          <w:color w:val="000000"/>
        </w:rPr>
      </w:pPr>
      <w:r>
        <w:rPr>
          <w:rFonts w:hint="eastAsia" w:ascii="宋体" w:hAnsi="宋体" w:eastAsia="宋体"/>
          <w:color w:val="000000"/>
        </w:rPr>
        <w:t>夜视功能：开启夜视功能后，可看清距样机7m处人物的面部特征，可看清距样机15m处的人体轮廓。</w:t>
      </w:r>
    </w:p>
    <w:p>
      <w:pPr>
        <w:pStyle w:val="41"/>
        <w:numPr>
          <w:ilvl w:val="0"/>
          <w:numId w:val="5"/>
        </w:numPr>
        <w:spacing w:line="500" w:lineRule="exact"/>
        <w:ind w:firstLineChars="0"/>
        <w:rPr>
          <w:rFonts w:hint="eastAsia" w:ascii="宋体" w:hAnsi="宋体" w:eastAsia="宋体"/>
          <w:color w:val="000000"/>
        </w:rPr>
      </w:pPr>
      <w:r>
        <w:rPr>
          <w:rFonts w:hint="eastAsia" w:ascii="宋体" w:hAnsi="宋体" w:eastAsia="宋体"/>
          <w:color w:val="000000"/>
        </w:rPr>
        <w:t>数据完整性：在正常摄录时更换电池，取下电池时能保持≥5分钟不断电工作，视音频文件不丢失或损坏。</w:t>
      </w:r>
    </w:p>
    <w:p>
      <w:pPr>
        <w:pStyle w:val="41"/>
        <w:numPr>
          <w:ilvl w:val="0"/>
          <w:numId w:val="5"/>
        </w:numPr>
        <w:spacing w:line="500" w:lineRule="exact"/>
        <w:ind w:firstLineChars="0"/>
        <w:rPr>
          <w:rFonts w:hint="eastAsia" w:ascii="宋体" w:hAnsi="宋体" w:eastAsia="宋体"/>
          <w:color w:val="000000"/>
        </w:rPr>
      </w:pPr>
      <w:r>
        <w:rPr>
          <w:rFonts w:hint="eastAsia" w:ascii="宋体" w:hAnsi="宋体" w:eastAsia="宋体"/>
          <w:color w:val="000000"/>
        </w:rPr>
        <w:t>视音频预、延录：在任何分辨率下，可预录触发前后≥30秒的视音频信息。</w:t>
      </w:r>
    </w:p>
    <w:p>
      <w:pPr>
        <w:pStyle w:val="41"/>
        <w:numPr>
          <w:ilvl w:val="0"/>
          <w:numId w:val="5"/>
        </w:numPr>
        <w:spacing w:line="500" w:lineRule="exact"/>
        <w:ind w:firstLineChars="0"/>
        <w:rPr>
          <w:rFonts w:hint="eastAsia" w:ascii="宋体" w:hAnsi="宋体" w:eastAsia="宋体"/>
          <w:color w:val="000000"/>
        </w:rPr>
      </w:pPr>
      <w:r>
        <w:rPr>
          <w:rFonts w:hint="eastAsia" w:ascii="宋体" w:hAnsi="宋体" w:eastAsia="宋体"/>
          <w:color w:val="000000"/>
        </w:rPr>
        <w:t>遥控操作：可通过手机控制记录仪进行拍照、摄录等操作。</w:t>
      </w:r>
    </w:p>
    <w:p>
      <w:pPr>
        <w:pStyle w:val="41"/>
        <w:numPr>
          <w:ilvl w:val="0"/>
          <w:numId w:val="5"/>
        </w:numPr>
        <w:spacing w:line="500" w:lineRule="exact"/>
        <w:ind w:firstLineChars="0"/>
        <w:rPr>
          <w:rFonts w:hint="eastAsia" w:ascii="宋体" w:hAnsi="宋体" w:eastAsia="宋体"/>
          <w:color w:val="000000"/>
        </w:rPr>
      </w:pPr>
      <w:r>
        <w:rPr>
          <w:rFonts w:hint="eastAsia" w:ascii="宋体" w:hAnsi="宋体" w:eastAsia="宋体"/>
          <w:color w:val="000000"/>
        </w:rPr>
        <w:t>无线传输：可通过无线通信方式以文件或流的形式传输数据。</w:t>
      </w:r>
    </w:p>
    <w:p>
      <w:pPr>
        <w:pStyle w:val="41"/>
        <w:numPr>
          <w:ilvl w:val="0"/>
          <w:numId w:val="5"/>
        </w:numPr>
        <w:spacing w:line="500" w:lineRule="exact"/>
        <w:ind w:firstLineChars="0"/>
        <w:rPr>
          <w:rFonts w:hint="eastAsia" w:ascii="宋体" w:hAnsi="宋体" w:eastAsia="宋体"/>
          <w:color w:val="000000"/>
        </w:rPr>
      </w:pPr>
      <w:r>
        <w:rPr>
          <w:rFonts w:hint="eastAsia" w:ascii="宋体" w:hAnsi="宋体" w:eastAsia="宋体"/>
          <w:color w:val="000000"/>
        </w:rPr>
        <w:t>连拍功能：连拍速度≥2张/秒。</w:t>
      </w:r>
    </w:p>
    <w:p>
      <w:pPr>
        <w:pStyle w:val="41"/>
        <w:numPr>
          <w:ilvl w:val="0"/>
          <w:numId w:val="5"/>
        </w:numPr>
        <w:spacing w:line="500" w:lineRule="exact"/>
        <w:ind w:firstLineChars="0"/>
        <w:rPr>
          <w:rFonts w:hint="eastAsia" w:ascii="宋体" w:hAnsi="宋体" w:eastAsia="宋体"/>
          <w:color w:val="000000"/>
        </w:rPr>
      </w:pPr>
      <w:r>
        <w:rPr>
          <w:rFonts w:hint="eastAsia" w:ascii="宋体" w:hAnsi="宋体" w:eastAsia="宋体"/>
          <w:color w:val="000000"/>
        </w:rPr>
        <w:t>连接对讲机功能：可连接对讲机，为对讲机提供拾音器和扬声器。</w:t>
      </w:r>
    </w:p>
    <w:p>
      <w:pPr>
        <w:pStyle w:val="41"/>
        <w:numPr>
          <w:ilvl w:val="0"/>
          <w:numId w:val="5"/>
        </w:numPr>
        <w:spacing w:line="500" w:lineRule="exact"/>
        <w:ind w:firstLineChars="0"/>
        <w:rPr>
          <w:rFonts w:hint="eastAsia" w:ascii="宋体" w:hAnsi="宋体" w:eastAsia="宋体"/>
          <w:color w:val="000000"/>
        </w:rPr>
      </w:pPr>
      <w:r>
        <w:rPr>
          <w:rFonts w:hint="eastAsia" w:ascii="宋体" w:hAnsi="宋体" w:eastAsia="宋体"/>
          <w:color w:val="000000"/>
        </w:rPr>
        <w:t>显示屏亮度：执法记录仪显示屏应能显示全场白平衡信号，显示全场白和全场黑测试信号亮度值的比应大于等于1350：1。</w:t>
      </w:r>
    </w:p>
    <w:p>
      <w:pPr>
        <w:pStyle w:val="41"/>
        <w:numPr>
          <w:ilvl w:val="0"/>
          <w:numId w:val="5"/>
        </w:numPr>
        <w:spacing w:line="500" w:lineRule="exact"/>
        <w:ind w:firstLineChars="0"/>
        <w:rPr>
          <w:rFonts w:hint="eastAsia" w:ascii="宋体" w:hAnsi="宋体" w:eastAsia="宋体"/>
          <w:color w:val="000000"/>
        </w:rPr>
      </w:pPr>
      <w:r>
        <w:rPr>
          <w:rFonts w:hint="eastAsia" w:ascii="宋体" w:hAnsi="宋体" w:eastAsia="宋体"/>
          <w:color w:val="000000"/>
        </w:rPr>
        <w:t>视场角：摄像头的水平视场角最大支持≥115°。</w:t>
      </w:r>
    </w:p>
    <w:p>
      <w:pPr>
        <w:pStyle w:val="41"/>
        <w:numPr>
          <w:ilvl w:val="0"/>
          <w:numId w:val="5"/>
        </w:numPr>
        <w:spacing w:line="500" w:lineRule="exact"/>
        <w:ind w:firstLineChars="0"/>
        <w:rPr>
          <w:rFonts w:hint="eastAsia" w:ascii="宋体" w:hAnsi="宋体" w:eastAsia="宋体"/>
          <w:color w:val="000000"/>
        </w:rPr>
      </w:pPr>
      <w:r>
        <w:rPr>
          <w:rFonts w:hint="eastAsia" w:ascii="宋体" w:hAnsi="宋体" w:eastAsia="宋体"/>
          <w:color w:val="000000"/>
          <w:lang w:eastAsia="zh-CN"/>
        </w:rPr>
        <w:t>电池数量和</w:t>
      </w:r>
      <w:r>
        <w:rPr>
          <w:rFonts w:hint="eastAsia" w:ascii="宋体" w:hAnsi="宋体" w:eastAsia="宋体"/>
          <w:color w:val="000000"/>
        </w:rPr>
        <w:t>电池工作时间：</w:t>
      </w:r>
      <w:r>
        <w:rPr>
          <w:rFonts w:hint="eastAsia" w:ascii="宋体" w:hAnsi="宋体" w:eastAsia="宋体"/>
          <w:color w:val="000000"/>
          <w:lang w:eastAsia="zh-CN"/>
        </w:rPr>
        <w:t>电池数量</w:t>
      </w:r>
      <w:r>
        <w:rPr>
          <w:rFonts w:hint="eastAsia" w:ascii="宋体" w:hAnsi="宋体" w:eastAsia="宋体"/>
          <w:color w:val="000000"/>
          <w:lang w:val="en-US" w:eastAsia="zh-CN"/>
        </w:rPr>
        <w:t>2块。</w:t>
      </w:r>
      <w:r>
        <w:rPr>
          <w:rFonts w:hint="eastAsia" w:ascii="宋体" w:hAnsi="宋体" w:eastAsia="宋体"/>
          <w:color w:val="000000"/>
        </w:rPr>
        <w:t>单块电池能支持执法记录仪连续摄录时间≥5.5h，更换一次电池能支持连续摄录≥11h。</w:t>
      </w:r>
    </w:p>
    <w:p>
      <w:pPr>
        <w:pStyle w:val="41"/>
        <w:numPr>
          <w:ilvl w:val="0"/>
          <w:numId w:val="5"/>
        </w:numPr>
        <w:spacing w:line="500" w:lineRule="exact"/>
        <w:ind w:firstLineChars="0"/>
        <w:rPr>
          <w:rFonts w:hint="eastAsia" w:ascii="宋体" w:hAnsi="宋体" w:eastAsia="宋体"/>
          <w:color w:val="000000"/>
        </w:rPr>
      </w:pPr>
      <w:r>
        <w:rPr>
          <w:rFonts w:hint="eastAsia" w:ascii="宋体" w:hAnsi="宋体" w:eastAsia="宋体"/>
          <w:color w:val="000000"/>
        </w:rPr>
        <w:t>开机时间：执法记录仪从按下开机键到进入取景预览模式所用时间应≤3.5s。</w:t>
      </w:r>
    </w:p>
    <w:p>
      <w:pPr>
        <w:pStyle w:val="41"/>
        <w:numPr>
          <w:ilvl w:val="0"/>
          <w:numId w:val="5"/>
        </w:numPr>
        <w:spacing w:line="500" w:lineRule="exact"/>
        <w:ind w:firstLineChars="0"/>
        <w:rPr>
          <w:rFonts w:hint="eastAsia" w:ascii="宋体" w:hAnsi="宋体" w:eastAsia="宋体"/>
          <w:color w:val="000000"/>
        </w:rPr>
      </w:pPr>
      <w:r>
        <w:rPr>
          <w:rFonts w:hint="eastAsia" w:ascii="宋体" w:hAnsi="宋体" w:eastAsia="宋体"/>
          <w:color w:val="000000"/>
        </w:rPr>
        <w:t>几何失真：执法记录仪在厂家声明的所有分辨率下图像几何失真均≤12%。</w:t>
      </w:r>
    </w:p>
    <w:p>
      <w:pPr>
        <w:pStyle w:val="41"/>
        <w:numPr>
          <w:ilvl w:val="0"/>
          <w:numId w:val="5"/>
        </w:numPr>
        <w:spacing w:line="500" w:lineRule="exact"/>
        <w:ind w:firstLineChars="0"/>
        <w:rPr>
          <w:rFonts w:hint="eastAsia" w:ascii="宋体" w:hAnsi="宋体" w:eastAsia="宋体"/>
          <w:color w:val="000000"/>
        </w:rPr>
      </w:pPr>
      <w:r>
        <w:rPr>
          <w:rFonts w:hint="eastAsia" w:ascii="宋体" w:hAnsi="宋体" w:eastAsia="宋体"/>
          <w:color w:val="000000"/>
        </w:rPr>
        <w:t>数字变倍：执法记录仪在取景预览模式和摄录模式下，可支持数字≥50倍数字变倍。</w:t>
      </w:r>
    </w:p>
    <w:p>
      <w:pPr>
        <w:pStyle w:val="41"/>
        <w:numPr>
          <w:ilvl w:val="0"/>
          <w:numId w:val="5"/>
        </w:numPr>
        <w:spacing w:line="500" w:lineRule="exact"/>
        <w:ind w:firstLineChars="0"/>
        <w:rPr>
          <w:rFonts w:hint="eastAsia" w:ascii="宋体" w:hAnsi="宋体" w:eastAsia="宋体"/>
          <w:color w:val="000000"/>
        </w:rPr>
      </w:pPr>
      <w:r>
        <w:rPr>
          <w:rFonts w:hint="eastAsia" w:ascii="宋体" w:hAnsi="宋体" w:eastAsia="宋体"/>
          <w:color w:val="000000"/>
        </w:rPr>
        <w:t>电池充电时间：执法记录仪充电时间≤8h。</w:t>
      </w:r>
    </w:p>
    <w:p>
      <w:pPr>
        <w:pStyle w:val="41"/>
        <w:numPr>
          <w:ilvl w:val="0"/>
          <w:numId w:val="5"/>
        </w:numPr>
        <w:spacing w:line="500" w:lineRule="exact"/>
        <w:ind w:firstLineChars="0"/>
        <w:rPr>
          <w:rFonts w:hint="eastAsia" w:ascii="宋体" w:hAnsi="宋体" w:eastAsia="宋体"/>
          <w:color w:val="000000"/>
        </w:rPr>
      </w:pPr>
      <w:r>
        <w:rPr>
          <w:rFonts w:hint="eastAsia" w:ascii="宋体" w:hAnsi="宋体" w:eastAsia="宋体"/>
          <w:color w:val="000000"/>
        </w:rPr>
        <w:t>最大记录仪间隔时间：执法记录仪的最大记录间隔时间应≤0.05S。</w:t>
      </w:r>
    </w:p>
    <w:p>
      <w:pPr>
        <w:pStyle w:val="41"/>
        <w:numPr>
          <w:ilvl w:val="0"/>
          <w:numId w:val="5"/>
        </w:numPr>
        <w:spacing w:line="500" w:lineRule="exact"/>
        <w:ind w:firstLineChars="0"/>
        <w:rPr>
          <w:rFonts w:hint="eastAsia" w:ascii="宋体" w:hAnsi="宋体" w:eastAsia="宋体"/>
          <w:color w:val="000000"/>
        </w:rPr>
      </w:pPr>
      <w:r>
        <w:rPr>
          <w:rFonts w:hint="eastAsia" w:ascii="宋体" w:hAnsi="宋体" w:eastAsia="宋体"/>
          <w:color w:val="000000"/>
        </w:rPr>
        <w:t>目标指示：内置可见光源，可以闪烁或长亮方式指示目标所在位置。</w:t>
      </w:r>
    </w:p>
    <w:p>
      <w:pPr>
        <w:pStyle w:val="41"/>
        <w:numPr>
          <w:ilvl w:val="0"/>
          <w:numId w:val="5"/>
        </w:numPr>
        <w:spacing w:line="500" w:lineRule="exact"/>
        <w:ind w:firstLineChars="0"/>
        <w:rPr>
          <w:rFonts w:hint="eastAsia" w:ascii="宋体" w:hAnsi="宋体" w:eastAsia="宋体"/>
          <w:color w:val="000000"/>
        </w:rPr>
      </w:pPr>
      <w:r>
        <w:rPr>
          <w:rFonts w:hint="eastAsia" w:ascii="宋体" w:hAnsi="宋体" w:eastAsia="宋体"/>
          <w:color w:val="000000"/>
        </w:rPr>
        <w:t>白光灯:可开启白光补光灯进行补光，实现低照度条件下彩色画面的摄录和拍照。</w:t>
      </w:r>
    </w:p>
    <w:p>
      <w:pPr>
        <w:pStyle w:val="41"/>
        <w:numPr>
          <w:ilvl w:val="0"/>
          <w:numId w:val="5"/>
        </w:numPr>
        <w:spacing w:line="500" w:lineRule="exact"/>
        <w:ind w:firstLineChars="0"/>
        <w:rPr>
          <w:rFonts w:hint="eastAsia" w:ascii="宋体" w:hAnsi="宋体" w:eastAsia="宋体"/>
          <w:color w:val="000000"/>
        </w:rPr>
      </w:pPr>
      <w:r>
        <w:rPr>
          <w:rFonts w:hint="eastAsia" w:ascii="宋体" w:hAnsi="宋体" w:eastAsia="宋体"/>
          <w:color w:val="000000"/>
        </w:rPr>
        <w:t>投标执法记录仪须承诺与现有采集工作站及系统实现无缝兼容，须提供投标产品制造商出具的承诺函。</w:t>
      </w:r>
    </w:p>
    <w:p>
      <w:pPr>
        <w:adjustRightInd w:val="0"/>
        <w:snapToGrid w:val="0"/>
        <w:spacing w:line="360" w:lineRule="auto"/>
        <w:ind w:left="420"/>
        <w:jc w:val="left"/>
        <w:rPr>
          <w:rFonts w:hint="eastAsia" w:ascii="宋体" w:hAnsi="宋体"/>
          <w:color w:val="000000"/>
        </w:rPr>
      </w:pPr>
    </w:p>
    <w:p>
      <w:pPr>
        <w:rPr>
          <w:rFonts w:hint="eastAsia"/>
        </w:rPr>
      </w:pPr>
      <w:r>
        <w:rPr>
          <w:rFonts w:hint="eastAsia" w:ascii="宋体" w:hAnsi="宋体"/>
          <w:szCs w:val="21"/>
        </w:rPr>
        <w:t>备注：投标产品参数以产品检测报告是否具有对应检测项及检测项结果是否满足招标文件要求为评标依据。检测报告中无相关检测项及检测项结果不满足招标文件要求视为负偏离，投标人须提供公安部特种警用装备质量监督检验中心出具的检测报告复印件加盖制造厂家公章。</w:t>
      </w:r>
    </w:p>
    <w:p>
      <w:pPr>
        <w:widowControl/>
        <w:numPr>
          <w:ilvl w:val="0"/>
          <w:numId w:val="0"/>
        </w:numPr>
        <w:shd w:val="clear" w:color="auto" w:fill="FFFFFF"/>
        <w:spacing w:line="360" w:lineRule="auto"/>
        <w:contextualSpacing/>
        <w:jc w:val="left"/>
        <w:rPr>
          <w:rFonts w:hint="eastAsia" w:ascii="宋体" w:hAnsi="宋体" w:cs="黑体"/>
          <w:b/>
          <w:bCs/>
          <w:color w:val="000000"/>
          <w:sz w:val="24"/>
          <w:szCs w:val="24"/>
          <w:shd w:val="clear" w:color="auto" w:fill="FFFFFF"/>
          <w:lang w:eastAsia="zh-CN"/>
        </w:rPr>
      </w:pPr>
    </w:p>
    <w:p>
      <w:pPr>
        <w:widowControl/>
        <w:numPr>
          <w:ilvl w:val="0"/>
          <w:numId w:val="0"/>
        </w:numPr>
        <w:shd w:val="clear" w:color="auto" w:fill="FFFFFF"/>
        <w:spacing w:line="360" w:lineRule="auto"/>
        <w:contextualSpacing/>
        <w:jc w:val="left"/>
        <w:rPr>
          <w:rFonts w:hint="eastAsia" w:ascii="宋体" w:hAnsi="宋体" w:cs="黑体"/>
          <w:b/>
          <w:bCs/>
          <w:color w:val="000000"/>
          <w:sz w:val="24"/>
          <w:szCs w:val="24"/>
          <w:shd w:val="clear" w:color="auto" w:fill="FFFFFF"/>
          <w:lang w:eastAsia="zh-CN"/>
        </w:rPr>
      </w:pPr>
      <w:r>
        <w:rPr>
          <w:rFonts w:hint="eastAsia" w:ascii="宋体" w:hAnsi="宋体" w:cs="黑体"/>
          <w:b/>
          <w:bCs/>
          <w:color w:val="000000"/>
          <w:sz w:val="24"/>
          <w:szCs w:val="24"/>
          <w:shd w:val="clear" w:color="auto" w:fill="FFFFFF"/>
          <w:lang w:eastAsia="zh-CN"/>
        </w:rPr>
        <w:t>三、其他要求</w:t>
      </w:r>
    </w:p>
    <w:p>
      <w:pPr>
        <w:tabs>
          <w:tab w:val="left" w:pos="7095"/>
        </w:tabs>
        <w:spacing w:line="360" w:lineRule="auto"/>
        <w:ind w:firstLine="420" w:firstLineChars="200"/>
        <w:contextualSpacing/>
        <w:rPr>
          <w:rFonts w:hint="eastAsia" w:hAnsi="宋体"/>
          <w:b/>
          <w:bCs/>
          <w:color w:val="000000"/>
          <w:szCs w:val="21"/>
        </w:rPr>
      </w:pPr>
      <w:r>
        <w:rPr>
          <w:rFonts w:hint="eastAsia" w:hAnsi="宋体"/>
          <w:color w:val="000000"/>
          <w:szCs w:val="21"/>
        </w:rPr>
        <w:t>1、</w:t>
      </w:r>
      <w:r>
        <w:rPr>
          <w:rFonts w:hint="eastAsia" w:hAnsi="宋体"/>
          <w:b/>
          <w:bCs/>
          <w:color w:val="000000"/>
          <w:szCs w:val="21"/>
        </w:rPr>
        <w:t>本次采购不接受联合体投标。</w:t>
      </w:r>
    </w:p>
    <w:p>
      <w:pPr>
        <w:tabs>
          <w:tab w:val="left" w:pos="7095"/>
        </w:tabs>
        <w:spacing w:line="360" w:lineRule="auto"/>
        <w:ind w:firstLine="422" w:firstLineChars="200"/>
        <w:contextualSpacing/>
        <w:rPr>
          <w:rFonts w:hint="default" w:hAnsi="宋体" w:eastAsia="宋体"/>
          <w:color w:val="000000"/>
          <w:szCs w:val="21"/>
          <w:lang w:val="en-US" w:eastAsia="zh-CN"/>
        </w:rPr>
      </w:pPr>
      <w:r>
        <w:rPr>
          <w:rFonts w:hint="eastAsia" w:hAnsi="宋体"/>
          <w:b/>
          <w:bCs/>
          <w:color w:val="000000"/>
          <w:szCs w:val="21"/>
        </w:rPr>
        <w:t>2、本项目为交钥匙工程，</w:t>
      </w:r>
      <w:r>
        <w:rPr>
          <w:rFonts w:hint="eastAsia" w:hAnsi="宋体"/>
          <w:color w:val="000000"/>
          <w:szCs w:val="21"/>
        </w:rPr>
        <w:t>（投标报价均以人民币元为计算单位。投标价格应为投标总报价，包含货物设计、采购、包装、运输、装卸、备品配件、专用工具、特殊工具、保险、安装调试、检测验收、现场调试、人员培训、质保、税金等完成该项目的一切费用。）</w:t>
      </w:r>
      <w:r>
        <w:rPr>
          <w:rFonts w:hint="eastAsia" w:hAnsi="宋体"/>
          <w:color w:val="000000"/>
          <w:szCs w:val="21"/>
          <w:lang w:eastAsia="zh-CN"/>
        </w:rPr>
        <w:t>质保时间</w:t>
      </w:r>
      <w:r>
        <w:rPr>
          <w:rFonts w:hint="eastAsia" w:hAnsi="宋体"/>
          <w:color w:val="000000"/>
          <w:szCs w:val="21"/>
          <w:lang w:val="en-US" w:eastAsia="zh-CN"/>
        </w:rPr>
        <w:t>2年。</w:t>
      </w:r>
    </w:p>
    <w:p>
      <w:pPr>
        <w:tabs>
          <w:tab w:val="left" w:pos="7095"/>
        </w:tabs>
        <w:spacing w:line="360" w:lineRule="auto"/>
        <w:ind w:firstLine="422" w:firstLineChars="200"/>
        <w:contextualSpacing/>
        <w:rPr>
          <w:rFonts w:hint="eastAsia" w:hAnsi="宋体"/>
          <w:b/>
          <w:bCs/>
          <w:color w:val="000000"/>
          <w:szCs w:val="21"/>
        </w:rPr>
      </w:pPr>
      <w:r>
        <w:rPr>
          <w:rFonts w:hint="eastAsia" w:hAnsi="宋体"/>
          <w:b/>
          <w:bCs/>
          <w:color w:val="000000"/>
          <w:szCs w:val="21"/>
        </w:rPr>
        <w:t>3、强制性产品认证</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lang w:eastAsia="zh-CN"/>
        </w:rPr>
        <w:t>如</w:t>
      </w:r>
      <w:r>
        <w:rPr>
          <w:rFonts w:hint="eastAsia" w:hAnsi="宋体"/>
          <w:color w:val="000000"/>
          <w:szCs w:val="21"/>
        </w:rPr>
        <w:t>“采购清单”中所购产品已被列入《中华人民共和国实施强制性产品认证的产品目录》，投标人不能提供超出此目录范畴外的替代品</w:t>
      </w:r>
      <w:r>
        <w:rPr>
          <w:rFonts w:hint="eastAsia" w:hAnsi="宋体"/>
          <w:color w:val="000000"/>
          <w:szCs w:val="21"/>
          <w:lang w:eastAsia="zh-CN"/>
        </w:rPr>
        <w:t>，</w:t>
      </w:r>
      <w:r>
        <w:rPr>
          <w:rFonts w:hint="eastAsia" w:hAnsi="宋体"/>
          <w:color w:val="000000"/>
          <w:szCs w:val="21"/>
        </w:rPr>
        <w:t>并须在投标文件中提供：</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中国国家认证认可监督管理委员会官网（</w:t>
      </w:r>
      <w:r>
        <w:rPr>
          <w:rFonts w:hint="eastAsia" w:hAnsi="宋体"/>
          <w:color w:val="000000"/>
          <w:szCs w:val="21"/>
        </w:rPr>
        <w:fldChar w:fldCharType="begin"/>
      </w:r>
      <w:r>
        <w:rPr>
          <w:rFonts w:hint="eastAsia" w:hAnsi="宋体"/>
          <w:color w:val="000000"/>
          <w:szCs w:val="21"/>
        </w:rPr>
        <w:instrText xml:space="preserve">HYPERLINK "http://cx.cnca.cn/rjwcx/web/cert/index.do" \t "_blank"</w:instrText>
      </w:r>
      <w:r>
        <w:rPr>
          <w:rFonts w:hint="eastAsia" w:hAnsi="宋体"/>
          <w:color w:val="000000"/>
          <w:szCs w:val="21"/>
        </w:rPr>
        <w:fldChar w:fldCharType="separate"/>
      </w:r>
      <w:r>
        <w:rPr>
          <w:rFonts w:hint="eastAsia" w:hAnsi="宋体"/>
          <w:color w:val="000000"/>
          <w:szCs w:val="21"/>
        </w:rPr>
        <w:t>http://cx.cnca.cn/rjwcx/web/cert/index.do</w:t>
      </w:r>
      <w:r>
        <w:rPr>
          <w:rFonts w:hint="eastAsia" w:hAnsi="宋体"/>
          <w:color w:val="000000"/>
          <w:szCs w:val="21"/>
        </w:rPr>
        <w:fldChar w:fldCharType="end"/>
      </w:r>
      <w:r>
        <w:rPr>
          <w:rFonts w:hint="eastAsia" w:hAnsi="宋体"/>
          <w:color w:val="000000"/>
          <w:szCs w:val="21"/>
        </w:rPr>
        <w:t>）产品认证证书打印并加盖投标人公章或强制性产品认证机构颁发的CCC认证证书复印件并加盖投标人公章。</w:t>
      </w:r>
    </w:p>
    <w:p>
      <w:pPr>
        <w:tabs>
          <w:tab w:val="left" w:pos="7095"/>
        </w:tabs>
        <w:spacing w:line="360" w:lineRule="auto"/>
        <w:ind w:firstLine="422" w:firstLineChars="200"/>
        <w:contextualSpacing/>
        <w:rPr>
          <w:rFonts w:hint="eastAsia" w:hAnsi="宋体"/>
          <w:color w:val="000000"/>
          <w:szCs w:val="21"/>
        </w:rPr>
      </w:pPr>
      <w:r>
        <w:rPr>
          <w:rFonts w:hint="eastAsia" w:hAnsi="宋体"/>
          <w:b/>
          <w:bCs/>
          <w:color w:val="000000"/>
          <w:szCs w:val="21"/>
        </w:rPr>
        <w:t>4、供货期限：</w:t>
      </w:r>
      <w:r>
        <w:rPr>
          <w:rFonts w:hint="eastAsia" w:hAnsi="宋体"/>
          <w:b/>
          <w:bCs/>
          <w:color w:val="000000"/>
          <w:szCs w:val="21"/>
          <w:lang w:val="en-US" w:eastAsia="zh-CN"/>
        </w:rPr>
        <w:t>10天</w:t>
      </w:r>
      <w:r>
        <w:rPr>
          <w:rFonts w:hint="eastAsia" w:hAnsi="宋体"/>
          <w:b/>
          <w:bCs/>
          <w:color w:val="000000"/>
          <w:szCs w:val="21"/>
        </w:rPr>
        <w:t>。</w:t>
      </w:r>
      <w:r>
        <w:rPr>
          <w:rFonts w:hint="eastAsia" w:hAnsi="宋体"/>
          <w:b/>
          <w:bCs/>
          <w:color w:val="000000"/>
          <w:szCs w:val="21"/>
          <w:lang w:val="en-US" w:eastAsia="zh-CN"/>
        </w:rPr>
        <w:t xml:space="preserve">  </w:t>
      </w:r>
      <w:r>
        <w:rPr>
          <w:rFonts w:hint="eastAsia" w:hAnsi="宋体"/>
          <w:b/>
          <w:bCs/>
          <w:color w:val="000000"/>
          <w:szCs w:val="21"/>
        </w:rPr>
        <w:t>交货地点：</w:t>
      </w:r>
      <w:bookmarkStart w:id="0" w:name="定位_【交货地点】_201042105043"/>
      <w:bookmarkEnd w:id="0"/>
      <w:bookmarkStart w:id="1" w:name="OK_【交货地点】_201042105043"/>
      <w:r>
        <w:rPr>
          <w:rFonts w:hint="eastAsia" w:hAnsi="宋体"/>
          <w:b/>
          <w:bCs/>
          <w:color w:val="000000"/>
          <w:szCs w:val="21"/>
        </w:rPr>
        <w:t>采购单位指定地点</w:t>
      </w:r>
      <w:bookmarkEnd w:id="1"/>
      <w:r>
        <w:rPr>
          <w:rFonts w:hint="eastAsia" w:hAnsi="宋体"/>
          <w:b/>
          <w:bCs/>
          <w:color w:val="000000"/>
          <w:szCs w:val="21"/>
        </w:rPr>
        <w:t>。</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5、投标单位必须由法定代表人（单位负责人）或委托代理人参加开标会，随时接受评委询问，并予以解答。</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6、投标单位必须严格遵守开标制度，在规定时间内参加谈判，否则将取消谈判资格。</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7、竞标人的投标文件,需密封投标，因未按谈判文件要求密封造成的泄密，采购方概不负责任。</w:t>
      </w:r>
    </w:p>
    <w:p>
      <w:pPr>
        <w:tabs>
          <w:tab w:val="left" w:pos="7095"/>
        </w:tabs>
        <w:spacing w:line="360" w:lineRule="auto"/>
        <w:ind w:firstLine="422" w:firstLineChars="200"/>
        <w:contextualSpacing/>
        <w:rPr>
          <w:rFonts w:hint="eastAsia" w:hAnsi="宋体"/>
          <w:color w:val="000000"/>
          <w:szCs w:val="21"/>
        </w:rPr>
      </w:pPr>
      <w:r>
        <w:rPr>
          <w:rFonts w:hint="eastAsia" w:hAnsi="宋体"/>
          <w:b/>
          <w:bCs/>
          <w:color w:val="000000"/>
          <w:szCs w:val="21"/>
        </w:rPr>
        <w:t xml:space="preserve"> 8、付款办法：</w:t>
      </w:r>
      <w:r>
        <w:rPr>
          <w:rFonts w:hint="eastAsia" w:hAnsi="宋体"/>
          <w:color w:val="000000"/>
          <w:szCs w:val="21"/>
        </w:rPr>
        <w:t>供货完毕，具备验收条件后，由采购单位进行验收，按照采购合同及本谈判文件的规定验收，验收合格后填写验收报告。成交单位持合格的验收报告和政府采购合同，按照合同及谈判文件相关规定付款。</w:t>
      </w:r>
    </w:p>
    <w:p>
      <w:pPr>
        <w:tabs>
          <w:tab w:val="left" w:pos="7095"/>
        </w:tabs>
        <w:spacing w:line="360" w:lineRule="auto"/>
        <w:ind w:firstLine="420" w:firstLineChars="200"/>
        <w:contextualSpacing/>
        <w:rPr>
          <w:rFonts w:hint="eastAsia" w:hAnsi="宋体"/>
          <w:b/>
          <w:bCs/>
          <w:color w:val="000000"/>
          <w:szCs w:val="21"/>
        </w:rPr>
      </w:pPr>
      <w:r>
        <w:rPr>
          <w:rFonts w:hint="eastAsia" w:hAnsi="宋体"/>
          <w:color w:val="000000"/>
          <w:szCs w:val="21"/>
        </w:rPr>
        <w:t xml:space="preserve"> </w:t>
      </w:r>
      <w:r>
        <w:rPr>
          <w:rFonts w:hint="eastAsia" w:hAnsi="宋体"/>
          <w:b/>
          <w:bCs/>
          <w:color w:val="000000"/>
          <w:szCs w:val="21"/>
        </w:rPr>
        <w:t xml:space="preserve"> 付款方式：验收合格后</w:t>
      </w:r>
      <w:r>
        <w:rPr>
          <w:rFonts w:hint="eastAsia" w:hAnsi="宋体"/>
          <w:b/>
          <w:bCs/>
          <w:color w:val="000000"/>
          <w:szCs w:val="21"/>
          <w:lang w:eastAsia="zh-CN"/>
        </w:rPr>
        <w:t>按合同支付</w:t>
      </w:r>
      <w:r>
        <w:rPr>
          <w:rFonts w:hint="eastAsia" w:hAnsi="宋体"/>
          <w:b/>
          <w:bCs/>
          <w:color w:val="000000"/>
          <w:szCs w:val="21"/>
          <w:lang w:val="en-US" w:eastAsia="zh-CN"/>
        </w:rPr>
        <w:t>。</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 xml:space="preserve">9、政府采购合同由成交人与采购人签订。  </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10、验收：对项目进行验收合格后，出据验收报告，作为付款依据。</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11、</w:t>
      </w:r>
      <w:r>
        <w:rPr>
          <w:rFonts w:hint="eastAsia" w:hAnsi="宋体"/>
          <w:b/>
          <w:bCs/>
          <w:color w:val="000000"/>
          <w:szCs w:val="21"/>
        </w:rPr>
        <w:t>本项目最高限价¥</w:t>
      </w:r>
      <w:r>
        <w:rPr>
          <w:rFonts w:hint="eastAsia" w:hAnsi="宋体"/>
          <w:b/>
          <w:bCs/>
          <w:color w:val="000000"/>
          <w:szCs w:val="21"/>
          <w:lang w:val="en-US" w:eastAsia="zh-CN"/>
        </w:rPr>
        <w:t>448400.00</w:t>
      </w:r>
      <w:r>
        <w:rPr>
          <w:rFonts w:hint="eastAsia" w:hAnsi="宋体"/>
          <w:b/>
          <w:bCs/>
          <w:color w:val="000000"/>
          <w:szCs w:val="21"/>
        </w:rPr>
        <w:t>元</w:t>
      </w:r>
      <w:r>
        <w:rPr>
          <w:rFonts w:hint="eastAsia" w:hAnsi="宋体"/>
          <w:color w:val="000000"/>
          <w:szCs w:val="21"/>
        </w:rPr>
        <w:t>，任何超过此限价的投标报价，采购人不予接受。</w:t>
      </w:r>
    </w:p>
    <w:p>
      <w:pPr>
        <w:widowControl/>
        <w:numPr>
          <w:ilvl w:val="0"/>
          <w:numId w:val="0"/>
        </w:numPr>
        <w:shd w:val="clear" w:color="auto" w:fill="FFFFFF"/>
        <w:spacing w:line="360" w:lineRule="auto"/>
        <w:ind w:firstLine="482" w:firstLineChars="200"/>
        <w:contextualSpacing/>
        <w:jc w:val="left"/>
        <w:rPr>
          <w:rFonts w:hint="eastAsia" w:ascii="宋体" w:hAnsi="宋体" w:cs="黑体"/>
          <w:b/>
          <w:bCs/>
          <w:color w:val="000000"/>
          <w:sz w:val="24"/>
          <w:szCs w:val="24"/>
          <w:shd w:val="clear" w:color="auto" w:fill="FFFFFF"/>
          <w:lang w:val="zh-CN" w:eastAsia="zh-CN"/>
        </w:rPr>
      </w:pPr>
      <w:r>
        <w:rPr>
          <w:rFonts w:hint="eastAsia" w:ascii="宋体" w:hAnsi="宋体" w:cs="黑体"/>
          <w:b/>
          <w:bCs/>
          <w:color w:val="000000"/>
          <w:sz w:val="24"/>
          <w:szCs w:val="24"/>
          <w:shd w:val="clear" w:color="auto" w:fill="FFFFFF"/>
          <w:lang w:val="zh-CN" w:eastAsia="zh-CN"/>
        </w:rPr>
        <w:t>四、验收标准</w:t>
      </w:r>
    </w:p>
    <w:p>
      <w:pPr>
        <w:widowControl/>
        <w:shd w:val="clear" w:color="auto" w:fill="FFFFFF"/>
        <w:spacing w:line="360" w:lineRule="auto"/>
        <w:ind w:firstLine="480" w:firstLineChars="200"/>
        <w:contextualSpacing/>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1、由</w:t>
      </w:r>
      <w:r>
        <w:rPr>
          <w:rFonts w:ascii="宋体" w:hAnsi="宋体" w:cs="宋体"/>
          <w:color w:val="000000"/>
          <w:kern w:val="0"/>
          <w:sz w:val="24"/>
          <w:szCs w:val="24"/>
          <w:lang w:val="zh-CN"/>
        </w:rPr>
        <w:t>采购人成立验收小组,按照采购合同的约定对</w:t>
      </w:r>
      <w:r>
        <w:rPr>
          <w:rFonts w:hint="eastAsia" w:ascii="宋体" w:hAnsi="宋体" w:cs="宋体"/>
          <w:color w:val="000000"/>
          <w:kern w:val="0"/>
          <w:sz w:val="24"/>
          <w:szCs w:val="24"/>
          <w:lang w:val="zh-CN"/>
        </w:rPr>
        <w:t>成交供应商</w:t>
      </w:r>
      <w:r>
        <w:rPr>
          <w:rFonts w:ascii="宋体" w:hAnsi="宋体"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ascii="宋体" w:hAnsi="宋体" w:cs="宋体"/>
          <w:color w:val="000000"/>
          <w:kern w:val="0"/>
          <w:sz w:val="24"/>
          <w:szCs w:val="24"/>
          <w:lang w:val="zh-CN"/>
        </w:rPr>
        <w:t>2、按照竞争性谈判文件要求、谈判响应文件和承诺验收</w:t>
      </w:r>
      <w:r>
        <w:rPr>
          <w:rFonts w:hint="eastAsia" w:ascii="仿宋" w:hAnsi="仿宋" w:eastAsia="仿宋" w:cs="宋体"/>
          <w:color w:val="000000"/>
          <w:kern w:val="0"/>
          <w:sz w:val="24"/>
          <w:szCs w:val="24"/>
          <w:lang w:val="zh-CN"/>
        </w:rPr>
        <w:t>；</w:t>
      </w:r>
    </w:p>
    <w:p>
      <w:pPr>
        <w:widowControl/>
        <w:shd w:val="clear" w:color="auto" w:fill="FFFFFF"/>
        <w:spacing w:line="360" w:lineRule="auto"/>
        <w:ind w:firstLine="480" w:firstLineChars="200"/>
        <w:contextualSpacing/>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3、按照国家相关标准、行业标准、地方标准或者其他标准、规范验收。</w:t>
      </w:r>
    </w:p>
    <w:p>
      <w:pPr>
        <w:autoSpaceDE w:val="0"/>
        <w:autoSpaceDN w:val="0"/>
        <w:adjustRightInd w:val="0"/>
        <w:jc w:val="center"/>
        <w:rPr>
          <w:rFonts w:hint="eastAsia" w:ascii="宋体" w:hAnsi="宋体" w:eastAsia="宋体" w:cs="宋体"/>
          <w:b/>
          <w:kern w:val="0"/>
          <w:sz w:val="32"/>
          <w:szCs w:val="32"/>
        </w:rPr>
      </w:pPr>
    </w:p>
    <w:p>
      <w:pPr>
        <w:autoSpaceDE w:val="0"/>
        <w:autoSpaceDN w:val="0"/>
        <w:adjustRightInd w:val="0"/>
        <w:jc w:val="both"/>
        <w:rPr>
          <w:rFonts w:hint="eastAsia" w:ascii="宋体" w:hAnsi="宋体" w:eastAsia="宋体" w:cs="宋体"/>
          <w:b/>
          <w:kern w:val="0"/>
          <w:sz w:val="32"/>
          <w:szCs w:val="32"/>
        </w:rPr>
      </w:pPr>
    </w:p>
    <w:p>
      <w:pPr>
        <w:autoSpaceDE w:val="0"/>
        <w:autoSpaceDN w:val="0"/>
        <w:adjustRightInd w:val="0"/>
        <w:jc w:val="center"/>
        <w:rPr>
          <w:rFonts w:ascii="宋体" w:hAnsi="宋体" w:eastAsia="宋体" w:cs="宋体"/>
          <w:b/>
          <w:kern w:val="0"/>
          <w:sz w:val="32"/>
          <w:szCs w:val="32"/>
        </w:rPr>
      </w:pPr>
      <w:r>
        <w:rPr>
          <w:rFonts w:hint="eastAsia" w:ascii="宋体" w:hAnsi="宋体" w:eastAsia="宋体" w:cs="宋体"/>
          <w:b/>
          <w:kern w:val="0"/>
          <w:sz w:val="32"/>
          <w:szCs w:val="32"/>
        </w:rPr>
        <w:t>第三章 供应商须知前附表</w:t>
      </w:r>
    </w:p>
    <w:p>
      <w:pPr>
        <w:autoSpaceDE w:val="0"/>
        <w:autoSpaceDN w:val="0"/>
        <w:adjustRightInd w:val="0"/>
        <w:spacing w:line="360" w:lineRule="auto"/>
        <w:ind w:right="-11"/>
        <w:jc w:val="left"/>
        <w:rPr>
          <w:rFonts w:ascii="宋体" w:hAnsi="宋体" w:cs="宋体"/>
          <w:b/>
          <w:kern w:val="0"/>
          <w:szCs w:val="21"/>
        </w:rPr>
      </w:pPr>
      <w:r>
        <w:rPr>
          <w:rFonts w:hint="eastAsia" w:cs="微软雅黑"/>
          <w:b/>
          <w:color w:val="FF0000"/>
          <w:szCs w:val="21"/>
        </w:rPr>
        <w:t>谈判文件中凡标有</w:t>
      </w:r>
      <w:r>
        <w:rPr>
          <w:rFonts w:hint="eastAsia" w:ascii="宋体" w:hAnsi="宋体" w:cs="微软雅黑"/>
          <w:b/>
          <w:color w:val="FF0000"/>
          <w:szCs w:val="21"/>
        </w:rPr>
        <w:t>★</w:t>
      </w:r>
      <w:r>
        <w:rPr>
          <w:rFonts w:hint="eastAsia" w:cs="微软雅黑"/>
          <w:b/>
          <w:color w:val="FF0000"/>
          <w:szCs w:val="21"/>
        </w:rPr>
        <w:t>条款均为实质性要求条款，响应文件须完全响应，未实质响应的，按照无效报价处理。</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序号</w:t>
            </w:r>
          </w:p>
        </w:tc>
        <w:tc>
          <w:tcPr>
            <w:tcW w:w="2268"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条款名称</w:t>
            </w:r>
          </w:p>
        </w:tc>
        <w:tc>
          <w:tcPr>
            <w:tcW w:w="6813"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采购项目</w:t>
            </w:r>
          </w:p>
        </w:tc>
        <w:tc>
          <w:tcPr>
            <w:tcW w:w="6813" w:type="dxa"/>
            <w:vAlign w:val="top"/>
          </w:tcPr>
          <w:p>
            <w:pPr>
              <w:pStyle w:val="21"/>
              <w:widowControl/>
              <w:shd w:val="clear" w:color="auto" w:fill="FFFFFF"/>
              <w:spacing w:line="360" w:lineRule="auto"/>
              <w:contextualSpacing/>
              <w:jc w:val="left"/>
              <w:rPr>
                <w:rFonts w:hint="eastAsia" w:ascii="宋体" w:hAnsi="宋体" w:cs="仿宋_GB2312"/>
                <w:szCs w:val="21"/>
              </w:rPr>
            </w:pPr>
            <w:r>
              <w:rPr>
                <w:rFonts w:hint="eastAsia" w:ascii="宋体" w:hAnsi="宋体" w:cs="仿宋_GB2312"/>
                <w:szCs w:val="21"/>
              </w:rPr>
              <w:t>项目名称：</w:t>
            </w:r>
            <w:r>
              <w:rPr>
                <w:rFonts w:hint="eastAsia" w:ascii="Calibri" w:hAnsi="宋体" w:eastAsia="宋体" w:cs="黑体"/>
                <w:color w:val="000000"/>
                <w:kern w:val="2"/>
                <w:sz w:val="21"/>
                <w:szCs w:val="21"/>
                <w:lang w:val="en-US" w:eastAsia="zh-CN" w:bidi="ar-SA"/>
              </w:rPr>
              <w:t>长葛市公安局警务室工作记录仪</w:t>
            </w:r>
          </w:p>
          <w:p>
            <w:pPr>
              <w:pStyle w:val="21"/>
              <w:widowControl/>
              <w:shd w:val="clear" w:color="auto" w:fill="FFFFFF"/>
              <w:spacing w:line="360" w:lineRule="auto"/>
              <w:contextualSpacing/>
              <w:jc w:val="left"/>
              <w:rPr>
                <w:rFonts w:hint="eastAsia" w:ascii="宋体" w:hAnsi="宋体" w:cs="仿宋_GB2312"/>
                <w:szCs w:val="21"/>
              </w:rPr>
            </w:pPr>
            <w:r>
              <w:rPr>
                <w:rFonts w:hint="eastAsia" w:ascii="宋体" w:hAnsi="宋体" w:cs="仿宋_GB2312"/>
                <w:szCs w:val="21"/>
              </w:rPr>
              <w:t>项目编号：</w:t>
            </w:r>
            <w:r>
              <w:rPr>
                <w:rFonts w:hint="eastAsia" w:ascii="宋体" w:hAnsi="宋体" w:eastAsia="宋体" w:cs="仿宋_GB2312"/>
                <w:color w:val="000000"/>
                <w:sz w:val="21"/>
                <w:szCs w:val="21"/>
                <w:shd w:val="clear" w:color="auto" w:fill="FFFFFF"/>
              </w:rPr>
              <w:t>长招采竞字【201</w:t>
            </w:r>
            <w:r>
              <w:rPr>
                <w:rFonts w:hint="eastAsia" w:ascii="宋体" w:hAnsi="宋体" w:eastAsia="宋体" w:cs="仿宋_GB2312"/>
                <w:color w:val="000000"/>
                <w:sz w:val="21"/>
                <w:szCs w:val="21"/>
                <w:shd w:val="clear" w:color="auto" w:fill="FFFFFF"/>
                <w:lang w:val="en-US" w:eastAsia="zh-CN"/>
              </w:rPr>
              <w:t>9</w:t>
            </w:r>
            <w:r>
              <w:rPr>
                <w:rFonts w:hint="eastAsia" w:ascii="宋体" w:hAnsi="宋体" w:eastAsia="宋体" w:cs="仿宋_GB2312"/>
                <w:color w:val="000000"/>
                <w:sz w:val="21"/>
                <w:szCs w:val="21"/>
                <w:shd w:val="clear" w:color="auto" w:fill="FFFFFF"/>
              </w:rPr>
              <w:t>】</w:t>
            </w:r>
            <w:r>
              <w:rPr>
                <w:rFonts w:hint="eastAsia" w:ascii="宋体" w:hAnsi="宋体" w:eastAsia="宋体" w:cs="仿宋_GB2312"/>
                <w:color w:val="000000"/>
                <w:sz w:val="21"/>
                <w:szCs w:val="21"/>
                <w:shd w:val="clear" w:color="auto" w:fill="FFFFFF"/>
                <w:lang w:val="en-US" w:eastAsia="zh-CN"/>
              </w:rPr>
              <w:t>110</w:t>
            </w:r>
            <w:r>
              <w:rPr>
                <w:rFonts w:hint="eastAsia" w:ascii="宋体" w:hAnsi="宋体" w:eastAsia="宋体" w:cs="仿宋_GB2312"/>
                <w:color w:val="000000"/>
                <w:sz w:val="21"/>
                <w:szCs w:val="21"/>
                <w:shd w:val="clear" w:color="auto" w:fill="FFFFFF"/>
              </w:rPr>
              <w:t>号</w:t>
            </w:r>
          </w:p>
          <w:p>
            <w:pPr>
              <w:autoSpaceDE w:val="0"/>
              <w:autoSpaceDN w:val="0"/>
              <w:adjustRightInd w:val="0"/>
              <w:spacing w:line="360" w:lineRule="auto"/>
              <w:jc w:val="left"/>
              <w:rPr>
                <w:rFonts w:hint="eastAsia" w:ascii="宋体" w:hAnsi="宋体" w:cs="仿宋_GB2312"/>
                <w:szCs w:val="21"/>
              </w:rPr>
            </w:pPr>
            <w:r>
              <w:rPr>
                <w:rFonts w:hint="eastAsia" w:ascii="宋体" w:hAnsi="宋体" w:cs="仿宋_GB2312"/>
                <w:szCs w:val="21"/>
              </w:rPr>
              <w:t>项目内容：</w:t>
            </w:r>
            <w:r>
              <w:rPr>
                <w:rFonts w:hint="eastAsia" w:ascii="宋体" w:hAnsi="宋体" w:cs="仿宋_GB2312"/>
                <w:color w:val="000000"/>
                <w:sz w:val="21"/>
                <w:szCs w:val="21"/>
                <w:shd w:val="clear" w:color="auto" w:fill="FFFFFF"/>
                <w:lang w:eastAsia="zh-CN"/>
              </w:rPr>
              <w:t>通用摄像机；</w:t>
            </w:r>
            <w:r>
              <w:rPr>
                <w:rFonts w:hint="eastAsia" w:ascii="Calibri" w:hAnsi="宋体" w:eastAsia="宋体" w:cs="黑体"/>
                <w:color w:val="000000"/>
                <w:kern w:val="2"/>
                <w:sz w:val="21"/>
                <w:szCs w:val="21"/>
                <w:lang w:val="en-US" w:eastAsia="zh-CN" w:bidi="ar-SA"/>
              </w:rPr>
              <w:t>详细内容见谈判文件。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采购人</w:t>
            </w:r>
          </w:p>
        </w:tc>
        <w:tc>
          <w:tcPr>
            <w:tcW w:w="6813" w:type="dxa"/>
            <w:vAlign w:val="center"/>
          </w:tcPr>
          <w:p>
            <w:pPr>
              <w:adjustRightInd w:val="0"/>
              <w:spacing w:line="360" w:lineRule="auto"/>
              <w:contextualSpacing/>
              <w:jc w:val="left"/>
              <w:rPr>
                <w:rFonts w:hint="eastAsia" w:ascii="宋体" w:hAnsi="宋体" w:cs="Arial"/>
                <w:color w:val="000000"/>
                <w:szCs w:val="21"/>
              </w:rPr>
            </w:pPr>
            <w:r>
              <w:rPr>
                <w:rFonts w:hint="eastAsia" w:ascii="宋体" w:hAnsi="宋体" w:cs="仿宋_GB2312"/>
                <w:szCs w:val="21"/>
              </w:rPr>
              <w:t>名称：</w:t>
            </w:r>
            <w:r>
              <w:rPr>
                <w:rFonts w:hint="eastAsia" w:ascii="宋体" w:hAnsi="宋体" w:eastAsia="宋体" w:cs="仿宋_GB2312"/>
                <w:color w:val="000000"/>
                <w:sz w:val="21"/>
                <w:szCs w:val="21"/>
                <w:shd w:val="clear" w:color="auto" w:fill="FFFFFF"/>
                <w:lang w:eastAsia="zh-CN"/>
              </w:rPr>
              <w:t>长葛市</w:t>
            </w:r>
            <w:r>
              <w:rPr>
                <w:rFonts w:hint="eastAsia" w:ascii="宋体" w:hAnsi="宋体" w:cs="仿宋_GB2312"/>
                <w:color w:val="000000"/>
                <w:sz w:val="21"/>
                <w:szCs w:val="21"/>
                <w:shd w:val="clear" w:color="auto" w:fill="FFFFFF"/>
                <w:lang w:eastAsia="zh-CN"/>
              </w:rPr>
              <w:t>公安局</w:t>
            </w:r>
          </w:p>
          <w:p>
            <w:pPr>
              <w:adjustRightInd w:val="0"/>
              <w:spacing w:line="360" w:lineRule="auto"/>
              <w:contextualSpacing/>
              <w:jc w:val="left"/>
              <w:rPr>
                <w:rFonts w:hint="eastAsia" w:ascii="宋体" w:hAnsi="宋体" w:cs="仿宋_GB2312"/>
                <w:szCs w:val="21"/>
              </w:rPr>
            </w:pPr>
            <w:r>
              <w:rPr>
                <w:rFonts w:hint="eastAsia" w:ascii="宋体" w:hAnsi="宋体" w:cs="仿宋_GB2312"/>
                <w:szCs w:val="21"/>
              </w:rPr>
              <w:t>地址：</w:t>
            </w:r>
            <w:r>
              <w:rPr>
                <w:rFonts w:hint="eastAsia" w:ascii="宋体" w:hAnsi="宋体" w:cs="仿宋_GB2312"/>
                <w:szCs w:val="21"/>
                <w:lang w:eastAsia="zh-CN"/>
              </w:rPr>
              <w:t>长葛市</w:t>
            </w:r>
            <w:r>
              <w:rPr>
                <w:rFonts w:hint="eastAsia" w:ascii="宋体" w:hAnsi="宋体" w:cs="仿宋_GB2312"/>
                <w:szCs w:val="21"/>
                <w:lang w:val="en-US" w:eastAsia="zh-CN"/>
              </w:rPr>
              <w:t>葛天大道与魏武路交叉口路南</w:t>
            </w:r>
          </w:p>
          <w:p>
            <w:pPr>
              <w:adjustRightInd w:val="0"/>
              <w:spacing w:line="360" w:lineRule="auto"/>
              <w:contextualSpacing/>
              <w:jc w:val="left"/>
              <w:rPr>
                <w:rFonts w:hint="eastAsia" w:ascii="宋体" w:hAnsi="宋体" w:cs="Arial"/>
                <w:color w:val="000000"/>
                <w:szCs w:val="21"/>
                <w:lang w:val="en-US" w:eastAsia="zh-CN"/>
              </w:rPr>
            </w:pPr>
            <w:r>
              <w:rPr>
                <w:rFonts w:hint="eastAsia" w:ascii="宋体" w:hAnsi="宋体" w:cs="Arial"/>
                <w:color w:val="000000"/>
                <w:szCs w:val="21"/>
              </w:rPr>
              <w:t>联系人：</w:t>
            </w:r>
            <w:r>
              <w:rPr>
                <w:rFonts w:hint="eastAsia" w:ascii="宋体" w:hAnsi="宋体" w:cs="Arial"/>
                <w:color w:val="000000"/>
                <w:szCs w:val="21"/>
                <w:lang w:eastAsia="zh-CN"/>
              </w:rPr>
              <w:t>黄先生</w:t>
            </w:r>
            <w:r>
              <w:rPr>
                <w:rFonts w:hint="eastAsia" w:ascii="宋体" w:hAnsi="宋体" w:cs="Arial"/>
                <w:color w:val="000000"/>
                <w:szCs w:val="21"/>
              </w:rPr>
              <w:t xml:space="preserve">                </w:t>
            </w:r>
            <w:r>
              <w:rPr>
                <w:rFonts w:hint="eastAsia" w:ascii="宋体" w:hAnsi="宋体" w:cs="Arial"/>
                <w:color w:val="000000"/>
                <w:szCs w:val="21"/>
                <w:lang w:val="en-US" w:eastAsia="zh-CN"/>
              </w:rPr>
              <w:t xml:space="preserve">     </w:t>
            </w:r>
          </w:p>
          <w:p>
            <w:pPr>
              <w:adjustRightInd w:val="0"/>
              <w:spacing w:line="360" w:lineRule="auto"/>
              <w:contextualSpacing/>
              <w:jc w:val="left"/>
              <w:rPr>
                <w:rFonts w:hint="eastAsia" w:ascii="宋体" w:hAnsi="宋体" w:cs="仿宋_GB2312"/>
                <w:szCs w:val="21"/>
              </w:rPr>
            </w:pPr>
            <w:r>
              <w:rPr>
                <w:rFonts w:hint="eastAsia" w:ascii="宋体" w:hAnsi="宋体" w:cs="Arial"/>
                <w:color w:val="000000"/>
                <w:szCs w:val="21"/>
              </w:rPr>
              <w:t>联系电话：</w:t>
            </w:r>
            <w:r>
              <w:rPr>
                <w:rFonts w:hint="eastAsia" w:ascii="宋体" w:hAnsi="宋体" w:cs="Arial"/>
                <w:color w:val="000000"/>
                <w:szCs w:val="21"/>
                <w:lang w:val="en-US" w:eastAsia="zh-CN"/>
              </w:rPr>
              <w:t>18839902227</w:t>
            </w:r>
            <w:r>
              <w:rPr>
                <w:rFonts w:hint="eastAsia" w:ascii="宋体" w:hAnsi="宋体"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3</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集中采购机构</w:t>
            </w:r>
          </w:p>
        </w:tc>
        <w:tc>
          <w:tcPr>
            <w:tcW w:w="6813" w:type="dxa"/>
            <w:vAlign w:val="center"/>
          </w:tcPr>
          <w:p>
            <w:pPr>
              <w:adjustRightInd w:val="0"/>
              <w:spacing w:line="360" w:lineRule="auto"/>
              <w:contextualSpacing/>
              <w:jc w:val="left"/>
              <w:rPr>
                <w:rFonts w:ascii="宋体" w:hAnsi="宋体" w:cs="仿宋_GB2312"/>
                <w:szCs w:val="21"/>
              </w:rPr>
            </w:pPr>
            <w:r>
              <w:rPr>
                <w:rFonts w:hint="eastAsia" w:ascii="宋体" w:hAnsi="宋体" w:cs="仿宋_GB2312"/>
                <w:szCs w:val="21"/>
              </w:rPr>
              <w:t>名称：</w:t>
            </w:r>
            <w:r>
              <w:rPr>
                <w:rFonts w:hint="eastAsia" w:ascii="宋体" w:hAnsi="宋体" w:cs="Arial"/>
                <w:color w:val="000000"/>
                <w:szCs w:val="21"/>
              </w:rPr>
              <w:t>长葛市公共资源交易中心</w:t>
            </w:r>
          </w:p>
          <w:p>
            <w:pPr>
              <w:adjustRightInd w:val="0"/>
              <w:spacing w:line="360" w:lineRule="auto"/>
              <w:contextualSpacing/>
              <w:jc w:val="left"/>
              <w:rPr>
                <w:rFonts w:ascii="宋体" w:hAnsi="宋体" w:cs="仿宋_GB2312"/>
                <w:sz w:val="24"/>
                <w:szCs w:val="24"/>
              </w:rPr>
            </w:pPr>
            <w:r>
              <w:rPr>
                <w:rFonts w:hint="eastAsia" w:ascii="宋体" w:hAnsi="宋体" w:cs="仿宋_GB2312"/>
                <w:szCs w:val="21"/>
              </w:rPr>
              <w:t>地址：</w:t>
            </w:r>
            <w:r>
              <w:rPr>
                <w:rFonts w:hint="eastAsia" w:ascii="宋体" w:hAnsi="宋体" w:cs="Arial"/>
                <w:color w:val="000000"/>
                <w:szCs w:val="21"/>
              </w:rPr>
              <w:t>长葛市葛天大道东段商务区6#楼4楼</w:t>
            </w:r>
          </w:p>
          <w:p>
            <w:pPr>
              <w:autoSpaceDE w:val="0"/>
              <w:autoSpaceDN w:val="0"/>
              <w:adjustRightInd w:val="0"/>
              <w:spacing w:line="360" w:lineRule="auto"/>
              <w:jc w:val="left"/>
              <w:rPr>
                <w:rFonts w:hint="default" w:ascii="宋体" w:hAnsi="宋体" w:eastAsia="宋体" w:cs="仿宋_GB2312"/>
                <w:szCs w:val="21"/>
                <w:lang w:val="en-US" w:eastAsia="zh-CN"/>
              </w:rPr>
            </w:pPr>
            <w:r>
              <w:rPr>
                <w:rFonts w:hint="eastAsia" w:ascii="宋体" w:hAnsi="宋体" w:cs="仿宋_GB2312"/>
                <w:szCs w:val="21"/>
              </w:rPr>
              <w:t>联系人：</w:t>
            </w:r>
            <w:r>
              <w:rPr>
                <w:rFonts w:hint="eastAsia" w:ascii="宋体" w:hAnsi="宋体" w:cs="仿宋_GB2312"/>
                <w:szCs w:val="21"/>
                <w:lang w:eastAsia="zh-CN"/>
              </w:rPr>
              <w:t>政府采购二部</w:t>
            </w:r>
            <w:r>
              <w:rPr>
                <w:rFonts w:hint="eastAsia" w:ascii="宋体" w:hAnsi="宋体" w:cs="仿宋_GB2312"/>
                <w:szCs w:val="21"/>
              </w:rPr>
              <w:t xml:space="preserve">              电话：0374-</w:t>
            </w:r>
            <w:r>
              <w:rPr>
                <w:rFonts w:hint="eastAsia" w:ascii="宋体" w:hAnsi="宋体" w:cs="仿宋_GB2312"/>
                <w:szCs w:val="21"/>
                <w:lang w:val="en-US" w:eastAsia="zh-CN"/>
              </w:rPr>
              <w:t>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4</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微软雅黑"/>
                <w:b/>
                <w:color w:val="FF0000"/>
                <w:szCs w:val="21"/>
              </w:rPr>
              <w:t>★</w:t>
            </w:r>
            <w:r>
              <w:rPr>
                <w:rFonts w:hint="eastAsia" w:ascii="宋体" w:hAnsi="宋体" w:cs="仿宋_GB2312"/>
                <w:szCs w:val="21"/>
              </w:rPr>
              <w:t>供应商资格</w:t>
            </w:r>
          </w:p>
        </w:tc>
        <w:tc>
          <w:tcPr>
            <w:tcW w:w="6813" w:type="dxa"/>
            <w:vAlign w:val="center"/>
          </w:tcPr>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bCs/>
                <w:szCs w:val="21"/>
                <w:lang w:val="zh-CN"/>
              </w:rPr>
              <w:t>一、</w:t>
            </w:r>
            <w:r>
              <w:rPr>
                <w:rFonts w:ascii="宋体" w:hAnsi="宋体" w:cs="宋体"/>
                <w:b/>
                <w:bCs/>
                <w:szCs w:val="21"/>
                <w:lang w:val="zh-CN"/>
              </w:rPr>
              <w:t>法人或者其他组织的营业执照等证明文件，自然人的身份证明</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1、企业法人营业执照或营业执照。（企业提供）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2、事业单位法人证书。（事业单位提供）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3、执业许可证。（非企业专业服务机构提供）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4、个体工商户营业执照。（个体工商户提供）</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5、自然人身份证明。（自然人提供）</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6、民办非企业单位登记证书。（民办非企业单位提供）</w:t>
            </w:r>
          </w:p>
          <w:p>
            <w:pPr>
              <w:autoSpaceDE w:val="0"/>
              <w:autoSpaceDN w:val="0"/>
              <w:adjustRightInd w:val="0"/>
              <w:spacing w:line="360" w:lineRule="auto"/>
              <w:jc w:val="left"/>
              <w:rPr>
                <w:rFonts w:ascii="宋体" w:hAnsi="宋体" w:cs="仿宋_GB2312"/>
                <w:b/>
                <w:szCs w:val="21"/>
              </w:rPr>
            </w:pPr>
            <w:r>
              <w:rPr>
                <w:rFonts w:hint="eastAsia" w:ascii="宋体" w:hAnsi="宋体" w:cs="仿宋_GB2312"/>
                <w:b/>
                <w:szCs w:val="21"/>
              </w:rPr>
              <w:t>二、财务状况报告相关材料</w:t>
            </w:r>
          </w:p>
          <w:p>
            <w:pPr>
              <w:spacing w:line="360" w:lineRule="auto"/>
              <w:rPr>
                <w:rFonts w:ascii="宋体" w:hAnsi="宋体"/>
                <w:bCs/>
                <w:szCs w:val="21"/>
              </w:rPr>
            </w:pPr>
            <w:r>
              <w:rPr>
                <w:rFonts w:hint="eastAsia" w:ascii="宋体" w:hAnsi="宋体"/>
                <w:bCs/>
                <w:szCs w:val="21"/>
              </w:rPr>
              <w:t>（1）供应商是法人（法人包括企业法人、机关法人、事业单位法人和社会团体法人），提供本单位：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①2017或者2018年度经审计的财务报告，包括资产负债表、利润表、现金流量表、所有者权益变动表及其附注；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hint="eastAsia"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宋体" w:hAnsi="宋体"/>
                <w:bCs/>
                <w:szCs w:val="21"/>
              </w:rPr>
            </w:pPr>
            <w:r>
              <w:rPr>
                <w:rFonts w:hint="eastAsia" w:ascii="宋体" w:hAnsi="宋体"/>
                <w:bCs/>
                <w:szCs w:val="21"/>
              </w:rPr>
              <w:t>（2）供应商（其他组织和自然人）提供本单位：</w:t>
            </w:r>
          </w:p>
          <w:p>
            <w:pPr>
              <w:spacing w:line="360" w:lineRule="auto"/>
              <w:rPr>
                <w:rFonts w:ascii="宋体" w:hAnsi="宋体"/>
                <w:bCs/>
                <w:szCs w:val="21"/>
              </w:rPr>
            </w:pPr>
            <w:r>
              <w:rPr>
                <w:rFonts w:hint="eastAsia" w:ascii="宋体" w:hAnsi="宋体"/>
                <w:bCs/>
                <w:szCs w:val="21"/>
              </w:rPr>
              <w:t>①2017或者2018年度经审计的财务报告，包括资产负债表、利润表、现金流量表、所有者权益变动表及其附注；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hint="eastAsia" w:ascii="宋体" w:hAnsi="宋体"/>
                <w:bCs/>
                <w:szCs w:val="21"/>
              </w:rPr>
            </w:pPr>
            <w:r>
              <w:rPr>
                <w:rFonts w:hint="eastAsia" w:ascii="宋体" w:hAnsi="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宋体"/>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ascii="宋体" w:hAnsi="宋体" w:cs="宋体"/>
                <w:bCs/>
                <w:szCs w:val="21"/>
                <w:lang w:val="zh-CN"/>
              </w:rPr>
            </w:pPr>
            <w:r>
              <w:rPr>
                <w:rFonts w:hint="eastAsia" w:ascii="宋体" w:hAnsi="宋体" w:cs="仿宋_GB2312"/>
                <w:b/>
                <w:szCs w:val="21"/>
              </w:rPr>
              <w:t>三、依法缴纳税收相关材料</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四、依法缴纳社会保障资金的证明材料</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bCs/>
                <w:szCs w:val="21"/>
                <w:lang w:val="zh-CN"/>
              </w:rPr>
              <w:t>五、履行合同所必须的设备和专业技术能力的证明材料</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①相关设备的购置发票、专业技术人员职称证书、用工合同等；</w:t>
            </w:r>
          </w:p>
          <w:p>
            <w:pPr>
              <w:spacing w:line="360" w:lineRule="auto"/>
              <w:rPr>
                <w:rFonts w:ascii="宋体" w:hAnsi="宋体"/>
                <w:bCs/>
                <w:szCs w:val="21"/>
              </w:rPr>
            </w:pPr>
            <w:r>
              <w:rPr>
                <w:rFonts w:hint="eastAsia" w:ascii="宋体" w:hAnsi="宋体"/>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kern w:val="0"/>
                <w:szCs w:val="21"/>
              </w:rPr>
              <w:t>六、</w:t>
            </w:r>
            <w:r>
              <w:rPr>
                <w:rFonts w:ascii="宋体" w:hAnsi="宋体" w:cs="宋体"/>
                <w:b/>
                <w:bCs/>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szCs w:val="21"/>
                <w:lang w:val="zh-CN"/>
              </w:rPr>
            </w:pPr>
            <w:r>
              <w:rPr>
                <w:rFonts w:hint="eastAsia" w:ascii="宋体" w:hAnsi="宋体" w:cs="宋体"/>
                <w:bCs/>
                <w:szCs w:val="21"/>
                <w:lang w:val="zh-CN"/>
              </w:rPr>
              <w:t>供应商“</w:t>
            </w:r>
            <w:r>
              <w:rPr>
                <w:rFonts w:ascii="宋体" w:hAnsi="宋体" w:cs="宋体"/>
                <w:bCs/>
                <w:szCs w:val="21"/>
                <w:lang w:val="zh-CN"/>
              </w:rPr>
              <w:t>参加政府采购活动前3年内在经营活动中没有重大违法记录的书面声明</w:t>
            </w:r>
            <w:r>
              <w:rPr>
                <w:rFonts w:hint="eastAsia" w:ascii="宋体" w:hAnsi="宋体" w:cs="宋体"/>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hAnsi="宋体" w:cs="宋体"/>
                <w:kern w:val="0"/>
                <w:szCs w:val="21"/>
              </w:rPr>
            </w:pPr>
            <w:r>
              <w:rPr>
                <w:rFonts w:hint="eastAsia" w:ascii="宋体" w:hAnsi="宋体" w:cs="宋体"/>
                <w:b/>
                <w:bCs/>
                <w:szCs w:val="21"/>
                <w:lang w:val="zh-CN"/>
              </w:rPr>
              <w:t>七、</w:t>
            </w:r>
            <w:r>
              <w:rPr>
                <w:rFonts w:ascii="宋体" w:hAnsi="宋体" w:cs="仿宋_GB2312"/>
                <w:b/>
                <w:color w:val="000000"/>
                <w:szCs w:val="21"/>
                <w:shd w:val="clear" w:color="auto" w:fill="FFFFFF"/>
              </w:rPr>
              <w:t>未被列入“信用中国”网站(www.creditchina.gov.cn)失信被执行人、重大税收违法案件当事人名单、政府采购严重违法失信名单的</w:t>
            </w:r>
            <w:r>
              <w:rPr>
                <w:rFonts w:hint="eastAsia" w:ascii="宋体" w:hAnsi="宋体" w:cs="仿宋_GB2312"/>
                <w:b/>
                <w:color w:val="000000"/>
                <w:szCs w:val="21"/>
                <w:shd w:val="clear" w:color="auto" w:fill="FFFFFF"/>
              </w:rPr>
              <w:t>供应商</w:t>
            </w:r>
            <w:r>
              <w:rPr>
                <w:rFonts w:ascii="宋体" w:hAnsi="宋体" w:cs="仿宋_GB2312"/>
                <w:b/>
                <w:color w:val="000000"/>
                <w:szCs w:val="21"/>
                <w:shd w:val="clear" w:color="auto" w:fill="FFFFFF"/>
              </w:rPr>
              <w:t>；</w:t>
            </w:r>
            <w:r>
              <w:rPr>
                <w:rFonts w:hint="eastAsia" w:ascii="宋体" w:hAnsi="宋体" w:cs="仿宋_GB2312"/>
                <w:b/>
                <w:color w:val="000000"/>
                <w:szCs w:val="21"/>
                <w:shd w:val="clear" w:color="auto" w:fill="FFFFFF"/>
              </w:rPr>
              <w:t>“</w:t>
            </w:r>
            <w:r>
              <w:rPr>
                <w:rFonts w:ascii="宋体" w:hAnsi="宋体" w:cs="仿宋_GB2312"/>
                <w:b/>
                <w:color w:val="000000"/>
                <w:szCs w:val="21"/>
                <w:shd w:val="clear" w:color="auto" w:fill="FFFFFF"/>
              </w:rPr>
              <w:t>中国政府采购网</w:t>
            </w:r>
            <w:r>
              <w:rPr>
                <w:rFonts w:hint="eastAsia" w:ascii="宋体" w:hAnsi="宋体" w:cs="仿宋_GB2312"/>
                <w:b/>
                <w:color w:val="000000"/>
                <w:szCs w:val="21"/>
                <w:shd w:val="clear" w:color="auto" w:fill="FFFFFF"/>
              </w:rPr>
              <w:t>”</w:t>
            </w:r>
            <w:r>
              <w:rPr>
                <w:rFonts w:ascii="宋体" w:hAnsi="宋体" w:cs="仿宋_GB2312"/>
                <w:b/>
                <w:color w:val="000000"/>
                <w:szCs w:val="21"/>
                <w:shd w:val="clear" w:color="auto" w:fill="FFFFFF"/>
              </w:rPr>
              <w:t xml:space="preserve"> (www.ccgp.gov.cn)政府采购严重违法失信行为记录名单的</w:t>
            </w:r>
            <w:r>
              <w:rPr>
                <w:rFonts w:hint="eastAsia" w:ascii="宋体" w:hAnsi="宋体" w:cs="仿宋_GB2312"/>
                <w:b/>
                <w:color w:val="000000"/>
                <w:szCs w:val="21"/>
                <w:shd w:val="clear" w:color="auto" w:fill="FFFFFF"/>
              </w:rPr>
              <w:t>供应商</w:t>
            </w:r>
            <w:r>
              <w:rPr>
                <w:rFonts w:hint="eastAsia" w:ascii="宋体" w:hAnsi="宋体" w:cs="仿宋_GB2312"/>
                <w:b/>
                <w:color w:val="000000"/>
                <w:szCs w:val="21"/>
                <w:shd w:val="clear" w:color="auto" w:fill="FFFFFF"/>
                <w:lang w:eastAsia="zh-CN"/>
              </w:rPr>
              <w:t>。</w:t>
            </w:r>
            <w:r>
              <w:rPr>
                <w:rFonts w:hint="eastAsia" w:ascii="宋体" w:hAnsi="宋体" w:cs="仿宋_GB2312"/>
                <w:b/>
                <w:color w:val="000000"/>
                <w:szCs w:val="21"/>
                <w:shd w:val="clear" w:color="auto" w:fill="FFFFFF"/>
              </w:rPr>
              <w:t>（</w:t>
            </w:r>
            <w:r>
              <w:rPr>
                <w:rFonts w:hint="eastAsia" w:ascii="宋体" w:hAnsi="宋体" w:cs="宋体"/>
                <w:kern w:val="0"/>
                <w:szCs w:val="21"/>
              </w:rPr>
              <w:t>联合体形式响应的，联合体成员存在不良信用记录，视同联合体存在不良信用记录）。</w:t>
            </w:r>
          </w:p>
          <w:p>
            <w:pPr>
              <w:spacing w:line="360" w:lineRule="auto"/>
              <w:rPr>
                <w:rFonts w:ascii="宋体" w:hAnsi="宋体" w:cs="宋体"/>
                <w:kern w:val="0"/>
                <w:szCs w:val="21"/>
              </w:rPr>
            </w:pPr>
            <w:r>
              <w:rPr>
                <w:rFonts w:hint="eastAsia" w:ascii="宋体" w:hAnsi="宋体" w:cs="宋体"/>
                <w:kern w:val="0"/>
                <w:szCs w:val="21"/>
              </w:rPr>
              <w:t>1、查询渠道：</w:t>
            </w:r>
          </w:p>
          <w:p>
            <w:pPr>
              <w:spacing w:line="360" w:lineRule="auto"/>
              <w:rPr>
                <w:rFonts w:ascii="宋体" w:hAnsi="宋体" w:cs="宋体"/>
                <w:kern w:val="0"/>
                <w:szCs w:val="21"/>
              </w:rPr>
            </w:pPr>
            <w:r>
              <w:rPr>
                <w:rFonts w:hint="eastAsia" w:ascii="宋体" w:hAnsi="宋体" w:cs="宋体"/>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ascii="宋体" w:hAnsi="宋体" w:cs="宋体"/>
                <w:kern w:val="0"/>
                <w:szCs w:val="21"/>
              </w:rPr>
              <w:t>）</w:t>
            </w:r>
          </w:p>
          <w:p>
            <w:pPr>
              <w:spacing w:line="360" w:lineRule="auto"/>
              <w:rPr>
                <w:rFonts w:ascii="宋体" w:hAnsi="宋体" w:cs="宋体"/>
                <w:kern w:val="0"/>
                <w:szCs w:val="21"/>
              </w:rPr>
            </w:pPr>
            <w:r>
              <w:rPr>
                <w:rFonts w:hint="eastAsia" w:ascii="宋体" w:hAnsi="宋体" w:cs="宋体"/>
                <w:kern w:val="0"/>
                <w:szCs w:val="21"/>
              </w:rPr>
              <w:t>②“中国政府采购网”（www.ccgp.gov.cn）</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2、截止时间：同谈判响应截止时间；</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ascii="宋体" w:hAnsi="宋体" w:cs="仿宋_GB2312"/>
                <w:szCs w:val="21"/>
              </w:rPr>
            </w:pPr>
            <w:r>
              <w:rPr>
                <w:rFonts w:hint="eastAsia" w:ascii="宋体" w:hAnsi="宋体" w:cs="宋体"/>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5</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微软雅黑"/>
                <w:b/>
                <w:color w:val="FF0000"/>
                <w:szCs w:val="21"/>
              </w:rPr>
              <w:t>★</w:t>
            </w:r>
            <w:r>
              <w:rPr>
                <w:rFonts w:hint="eastAsia" w:ascii="宋体" w:hAnsi="宋体" w:cs="宋体"/>
                <w:bCs/>
                <w:szCs w:val="21"/>
                <w:lang w:val="zh-CN"/>
              </w:rPr>
              <w:t>联合体响应</w:t>
            </w:r>
          </w:p>
        </w:tc>
        <w:tc>
          <w:tcPr>
            <w:tcW w:w="6813" w:type="dxa"/>
            <w:vAlign w:val="center"/>
          </w:tcPr>
          <w:p>
            <w:pPr>
              <w:autoSpaceDE w:val="0"/>
              <w:autoSpaceDN w:val="0"/>
              <w:adjustRightInd w:val="0"/>
              <w:spacing w:line="276" w:lineRule="auto"/>
              <w:rPr>
                <w:rFonts w:ascii="宋体" w:hAnsi="宋体" w:cs="宋体"/>
                <w:bCs/>
                <w:szCs w:val="21"/>
                <w:lang w:val="zh-CN"/>
              </w:rPr>
            </w:pPr>
            <w:r>
              <w:rPr>
                <w:rFonts w:hint="eastAsia" w:ascii="宋体" w:hAnsi="宋体" w:cs="宋体"/>
                <w:kern w:val="0"/>
                <w:szCs w:val="21"/>
              </w:rPr>
              <w:t>本项目</w:t>
            </w: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 </w:instrText>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kern w:val="0"/>
                <w:szCs w:val="21"/>
              </w:rPr>
              <w:t>不接受</w:t>
            </w:r>
            <w:r>
              <w:rPr>
                <w:rFonts w:hint="eastAsia" w:ascii="宋体" w:hAnsi="宋体" w:cs="宋体"/>
                <w:bCs/>
                <w:szCs w:val="21"/>
                <w:lang w:val="zh-CN"/>
              </w:rPr>
              <w:t>□接受</w:t>
            </w:r>
            <w:r>
              <w:rPr>
                <w:rFonts w:hint="eastAsia" w:ascii="宋体" w:hAnsi="宋体" w:cs="宋体"/>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6</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微软雅黑"/>
                <w:b/>
                <w:color w:val="FF0000"/>
                <w:szCs w:val="21"/>
              </w:rPr>
              <w:t>★</w:t>
            </w:r>
            <w:r>
              <w:rPr>
                <w:rFonts w:hint="eastAsia" w:ascii="宋体" w:hAnsi="宋体" w:cs="宋体"/>
                <w:bCs/>
                <w:szCs w:val="21"/>
                <w:lang w:val="zh-CN"/>
              </w:rPr>
              <w:t>预算金额</w:t>
            </w:r>
          </w:p>
        </w:tc>
        <w:tc>
          <w:tcPr>
            <w:tcW w:w="6813" w:type="dxa"/>
            <w:vAlign w:val="center"/>
          </w:tcPr>
          <w:p>
            <w:pPr>
              <w:autoSpaceDE w:val="0"/>
              <w:autoSpaceDN w:val="0"/>
              <w:adjustRightInd w:val="0"/>
              <w:spacing w:line="276" w:lineRule="auto"/>
              <w:ind w:firstLine="211" w:firstLineChars="100"/>
              <w:rPr>
                <w:rFonts w:ascii="宋体" w:hAnsi="宋体" w:cs="宋体"/>
                <w:bCs/>
                <w:szCs w:val="21"/>
                <w:lang w:val="zh-CN"/>
              </w:rPr>
            </w:pPr>
            <w:r>
              <w:rPr>
                <w:rFonts w:hint="default" w:ascii="宋体" w:hAnsi="宋体" w:eastAsia="宋体" w:cs="仿宋_GB2312"/>
                <w:b/>
                <w:bCs/>
                <w:color w:val="000000"/>
                <w:sz w:val="21"/>
                <w:szCs w:val="21"/>
                <w:shd w:val="clear" w:color="auto" w:fill="FFFFFF"/>
              </w:rPr>
              <w:t>¥</w:t>
            </w:r>
            <w:r>
              <w:rPr>
                <w:rFonts w:hint="default" w:ascii="宋体" w:hAnsi="宋体" w:eastAsia="宋体" w:cs="仿宋_GB2312"/>
                <w:b/>
                <w:bCs/>
                <w:color w:val="000000"/>
                <w:sz w:val="21"/>
                <w:szCs w:val="21"/>
                <w:shd w:val="clear" w:color="auto" w:fill="FFFFFF"/>
                <w:lang w:val="en-US" w:eastAsia="zh-CN"/>
              </w:rPr>
              <w:t>4</w:t>
            </w:r>
            <w:r>
              <w:rPr>
                <w:rFonts w:hint="eastAsia" w:ascii="宋体" w:hAnsi="宋体" w:cs="仿宋_GB2312"/>
                <w:b/>
                <w:bCs/>
                <w:color w:val="000000"/>
                <w:sz w:val="21"/>
                <w:szCs w:val="21"/>
                <w:shd w:val="clear" w:color="auto" w:fill="FFFFFF"/>
                <w:lang w:val="en-US" w:eastAsia="zh-CN"/>
              </w:rPr>
              <w:t>48400</w:t>
            </w:r>
            <w:r>
              <w:rPr>
                <w:rFonts w:hint="default" w:ascii="宋体" w:hAnsi="宋体" w:eastAsia="宋体" w:cs="仿宋_GB2312"/>
                <w:b/>
                <w:bCs/>
                <w:color w:val="000000"/>
                <w:sz w:val="21"/>
                <w:szCs w:val="21"/>
                <w:shd w:val="clear" w:color="auto" w:fill="FFFFFF"/>
                <w:lang w:val="en-US" w:eastAsia="zh-CN"/>
              </w:rPr>
              <w:t>.00</w:t>
            </w:r>
            <w:r>
              <w:rPr>
                <w:rFonts w:hint="eastAsia" w:ascii="宋体" w:hAnsi="宋体" w:eastAsia="宋体" w:cs="仿宋_GB2312"/>
                <w:b/>
                <w:bCs/>
                <w:color w:val="000000"/>
                <w:sz w:val="21"/>
                <w:szCs w:val="21"/>
                <w:shd w:val="clear" w:color="auto" w:fill="FFFFFF"/>
              </w:rPr>
              <w:t>元</w:t>
            </w:r>
            <w:r>
              <w:rPr>
                <w:rFonts w:hint="eastAsia" w:ascii="宋体" w:hAnsi="宋体" w:cs="宋体"/>
                <w:b/>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7</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ascii="宋体" w:hAnsi="宋体" w:cs="宋体"/>
                <w:bCs/>
                <w:szCs w:val="21"/>
                <w:lang w:val="zh-CN"/>
              </w:rPr>
              <w:t>现场考察</w:t>
            </w:r>
          </w:p>
        </w:tc>
        <w:tc>
          <w:tcPr>
            <w:tcW w:w="6813" w:type="dxa"/>
            <w:vAlign w:val="center"/>
          </w:tcPr>
          <w:p>
            <w:pPr>
              <w:autoSpaceDE w:val="0"/>
              <w:autoSpaceDN w:val="0"/>
              <w:adjustRightInd w:val="0"/>
              <w:spacing w:line="360" w:lineRule="auto"/>
              <w:rPr>
                <w:rFonts w:ascii="宋体" w:hAnsi="宋体" w:cs="宋体"/>
                <w:color w:val="000000"/>
                <w:kern w:val="0"/>
                <w:szCs w:val="21"/>
                <w:lang w:val="zh-CN"/>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 </w:instrText>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不组织</w:t>
            </w:r>
          </w:p>
          <w:p>
            <w:pPr>
              <w:autoSpaceDE w:val="0"/>
              <w:autoSpaceDN w:val="0"/>
              <w:adjustRightInd w:val="0"/>
              <w:spacing w:line="360" w:lineRule="auto"/>
              <w:rPr>
                <w:rFonts w:ascii="宋体" w:hAnsi="宋体" w:cs="宋体"/>
                <w:bCs/>
                <w:szCs w:val="21"/>
                <w:lang w:val="zh-CN"/>
              </w:rPr>
            </w:pPr>
            <w:r>
              <w:rPr>
                <w:rFonts w:hint="eastAsia" w:ascii="宋体" w:hAnsi="宋体" w:cs="宋体"/>
                <w:b/>
                <w:bCs/>
                <w:szCs w:val="21"/>
                <w:lang w:val="zh-CN"/>
              </w:rPr>
              <w:t>□</w:t>
            </w:r>
            <w:r>
              <w:rPr>
                <w:rFonts w:hint="eastAsia" w:ascii="宋体" w:hAnsi="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8</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bCs/>
                <w:szCs w:val="21"/>
                <w:lang w:val="zh-CN"/>
              </w:rPr>
              <w:t>谈判</w:t>
            </w:r>
            <w:r>
              <w:rPr>
                <w:rFonts w:ascii="宋体" w:hAnsi="宋体" w:cs="宋体"/>
                <w:bCs/>
                <w:szCs w:val="21"/>
                <w:lang w:val="zh-CN"/>
              </w:rPr>
              <w:t>前答疑会</w:t>
            </w:r>
          </w:p>
        </w:tc>
        <w:tc>
          <w:tcPr>
            <w:tcW w:w="6813" w:type="dxa"/>
            <w:vAlign w:val="center"/>
          </w:tcPr>
          <w:p>
            <w:pPr>
              <w:autoSpaceDE w:val="0"/>
              <w:autoSpaceDN w:val="0"/>
              <w:adjustRightInd w:val="0"/>
              <w:spacing w:line="360" w:lineRule="auto"/>
              <w:rPr>
                <w:rFonts w:ascii="宋体" w:hAnsi="宋体" w:cs="宋体"/>
                <w:color w:val="000000"/>
                <w:kern w:val="0"/>
                <w:szCs w:val="21"/>
                <w:lang w:val="zh-CN"/>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 </w:instrText>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不召开</w:t>
            </w:r>
          </w:p>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9</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进口产品参与</w:t>
            </w:r>
          </w:p>
        </w:tc>
        <w:tc>
          <w:tcPr>
            <w:tcW w:w="6813" w:type="dxa"/>
            <w:vAlign w:val="center"/>
          </w:tcPr>
          <w:p>
            <w:pPr>
              <w:autoSpaceDE w:val="0"/>
              <w:autoSpaceDN w:val="0"/>
              <w:adjustRightInd w:val="0"/>
              <w:spacing w:line="276" w:lineRule="auto"/>
              <w:rPr>
                <w:rFonts w:ascii="宋体" w:hAnsi="宋体"/>
                <w:szCs w:val="21"/>
              </w:rPr>
            </w:pPr>
            <w:r>
              <w:rPr>
                <w:rFonts w:hint="eastAsia" w:ascii="宋体" w:hAnsi="宋体" w:cs="宋体"/>
                <w:b/>
                <w:bCs/>
                <w:szCs w:val="21"/>
                <w:lang w:val="zh-CN"/>
              </w:rPr>
              <w:t>☑</w:t>
            </w:r>
            <w:r>
              <w:rPr>
                <w:rFonts w:hint="eastAsia" w:ascii="宋体" w:hAnsi="宋体" w:cs="宋体"/>
                <w:bCs/>
                <w:szCs w:val="21"/>
                <w:lang w:val="zh-CN"/>
              </w:rPr>
              <w:t xml:space="preserve">不允许    </w:t>
            </w: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 </w:instrText>
            </w:r>
            <w:r>
              <w:rPr>
                <w:rFonts w:hint="eastAsia" w:ascii="宋体" w:hAnsi="宋体" w:cs="宋体"/>
                <w:b/>
                <w:color w:val="000000"/>
                <w:kern w:val="0"/>
                <w:szCs w:val="21"/>
                <w:lang w:val="zh-CN"/>
              </w:rPr>
              <w:instrText xml:space="preserve">eq \o\ac(□)</w:instrText>
            </w:r>
            <w:r>
              <w:rPr>
                <w:rFonts w:ascii="宋体" w:hAnsi="宋体" w:cs="宋体"/>
                <w:b/>
                <w:color w:val="000000"/>
                <w:kern w:val="0"/>
                <w:szCs w:val="21"/>
                <w:lang w:val="zh-CN"/>
              </w:rPr>
              <w:fldChar w:fldCharType="end"/>
            </w:r>
            <w:r>
              <w:rPr>
                <w:rFonts w:hint="eastAsia" w:ascii="宋体" w:hAnsi="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10</w:t>
            </w:r>
          </w:p>
        </w:tc>
        <w:tc>
          <w:tcPr>
            <w:tcW w:w="2268" w:type="dxa"/>
            <w:vAlign w:val="center"/>
          </w:tcPr>
          <w:p>
            <w:pPr>
              <w:autoSpaceDE w:val="0"/>
              <w:autoSpaceDN w:val="0"/>
              <w:adjustRightInd w:val="0"/>
              <w:spacing w:line="276" w:lineRule="auto"/>
              <w:jc w:val="center"/>
              <w:rPr>
                <w:rFonts w:ascii="宋体" w:hAnsi="宋体" w:cs="仿宋_GB2312"/>
                <w:color w:val="auto"/>
                <w:szCs w:val="21"/>
              </w:rPr>
            </w:pPr>
            <w:r>
              <w:rPr>
                <w:rFonts w:hint="eastAsia" w:ascii="宋体" w:hAnsi="宋体" w:cs="微软雅黑"/>
                <w:b/>
                <w:color w:val="auto"/>
                <w:szCs w:val="21"/>
              </w:rPr>
              <w:t>★</w:t>
            </w:r>
            <w:r>
              <w:rPr>
                <w:rFonts w:hint="eastAsia" w:ascii="宋体" w:hAnsi="宋体" w:cs="仿宋_GB2312"/>
                <w:color w:val="auto"/>
                <w:szCs w:val="21"/>
              </w:rPr>
              <w:t>谈判有效期</w:t>
            </w:r>
          </w:p>
        </w:tc>
        <w:tc>
          <w:tcPr>
            <w:tcW w:w="6813" w:type="dxa"/>
            <w:vAlign w:val="center"/>
          </w:tcPr>
          <w:p>
            <w:pPr>
              <w:autoSpaceDE w:val="0"/>
              <w:autoSpaceDN w:val="0"/>
              <w:adjustRightInd w:val="0"/>
              <w:spacing w:line="360" w:lineRule="auto"/>
              <w:rPr>
                <w:rFonts w:ascii="宋体" w:hAnsi="宋体" w:cs="仿宋_GB2312"/>
                <w:color w:val="auto"/>
                <w:szCs w:val="21"/>
              </w:rPr>
            </w:pPr>
            <w:r>
              <w:rPr>
                <w:rFonts w:hint="eastAsia" w:ascii="宋体" w:hAnsi="宋体" w:cs="仿宋_GB2312"/>
                <w:color w:val="auto"/>
                <w:szCs w:val="21"/>
                <w:lang w:val="en-US" w:eastAsia="zh-CN"/>
              </w:rPr>
              <w:t>6</w:t>
            </w:r>
            <w:r>
              <w:rPr>
                <w:rFonts w:hint="eastAsia" w:ascii="宋体" w:hAnsi="宋体" w:cs="仿宋_GB2312"/>
                <w:color w:val="auto"/>
                <w:szCs w:val="21"/>
              </w:rPr>
              <w:t>0天（自</w:t>
            </w:r>
            <w:r>
              <w:rPr>
                <w:rFonts w:hint="eastAsia" w:ascii="宋体" w:hAnsi="宋体" w:cs="宋体"/>
                <w:color w:val="auto"/>
                <w:kern w:val="0"/>
                <w:szCs w:val="21"/>
              </w:rPr>
              <w:t>提交谈判响应文件的截止之日起算</w:t>
            </w:r>
            <w:r>
              <w:rPr>
                <w:rFonts w:hint="eastAsia" w:ascii="宋体" w:hAnsi="宋体" w:cs="仿宋_GB2312"/>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11</w:t>
            </w:r>
          </w:p>
        </w:tc>
        <w:tc>
          <w:tcPr>
            <w:tcW w:w="2268" w:type="dxa"/>
            <w:vAlign w:val="center"/>
          </w:tcPr>
          <w:p>
            <w:pPr>
              <w:autoSpaceDE w:val="0"/>
              <w:autoSpaceDN w:val="0"/>
              <w:adjustRightInd w:val="0"/>
              <w:spacing w:line="360" w:lineRule="auto"/>
              <w:rPr>
                <w:rFonts w:ascii="宋体" w:hAnsi="宋体" w:cs="仿宋_GB2312"/>
                <w:szCs w:val="21"/>
              </w:rPr>
            </w:pPr>
            <w:r>
              <w:rPr>
                <w:rFonts w:hint="eastAsia" w:ascii="宋体" w:hAnsi="宋体" w:cs="宋体"/>
                <w:bCs/>
                <w:szCs w:val="21"/>
                <w:lang w:val="zh-CN"/>
              </w:rPr>
              <w:t>成交供应商</w:t>
            </w:r>
            <w:r>
              <w:rPr>
                <w:rFonts w:ascii="宋体" w:hAnsi="宋体" w:cs="宋体"/>
                <w:bCs/>
                <w:szCs w:val="21"/>
                <w:lang w:val="zh-CN"/>
              </w:rPr>
              <w:t>将本项目非主体、非关键性工作分包</w:t>
            </w:r>
          </w:p>
        </w:tc>
        <w:tc>
          <w:tcPr>
            <w:tcW w:w="6813" w:type="dxa"/>
            <w:vAlign w:val="center"/>
          </w:tcPr>
          <w:p>
            <w:pPr>
              <w:autoSpaceDE w:val="0"/>
              <w:autoSpaceDN w:val="0"/>
              <w:adjustRightInd w:val="0"/>
              <w:spacing w:line="276" w:lineRule="auto"/>
              <w:rPr>
                <w:rFonts w:ascii="宋体" w:hAnsi="宋体" w:cs="仿宋_GB2312"/>
                <w:szCs w:val="21"/>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 </w:instrText>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t>□</w:t>
            </w:r>
            <w:r>
              <w:rPr>
                <w:rFonts w:hint="eastAsia" w:ascii="宋体" w:hAnsi="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12</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仿宋_GB2312"/>
                <w:color w:val="000000"/>
                <w:szCs w:val="21"/>
                <w:shd w:val="clear" w:color="auto" w:fill="FFFFFF"/>
              </w:rPr>
              <w:t>响应文件提交截止、</w:t>
            </w:r>
            <w:r>
              <w:rPr>
                <w:rFonts w:hint="eastAsia" w:ascii="宋体" w:hAnsi="宋体" w:cs="宋体"/>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ascii="宋体" w:hAnsi="宋体" w:cs="宋体"/>
                <w:bCs/>
                <w:szCs w:val="21"/>
                <w:lang w:val="zh-CN"/>
              </w:rPr>
            </w:pPr>
            <w:r>
              <w:rPr>
                <w:rFonts w:hint="eastAsia" w:ascii="宋体" w:hAnsi="宋体" w:cs="宋体"/>
                <w:bCs/>
                <w:color w:val="C00000"/>
                <w:szCs w:val="21"/>
                <w:lang w:val="zh-CN"/>
              </w:rPr>
              <w:t xml:space="preserve"> </w:t>
            </w:r>
            <w:r>
              <w:rPr>
                <w:rFonts w:hint="eastAsia" w:ascii="宋体" w:hAnsi="宋体" w:cs="宋体"/>
                <w:bCs/>
                <w:color w:val="C00000"/>
                <w:szCs w:val="21"/>
                <w:lang w:val="en-US" w:eastAsia="zh-CN"/>
              </w:rPr>
              <w:t>2019</w:t>
            </w:r>
            <w:r>
              <w:rPr>
                <w:rFonts w:hint="eastAsia" w:ascii="宋体" w:hAnsi="宋体" w:cs="宋体"/>
                <w:bCs/>
                <w:color w:val="C00000"/>
                <w:szCs w:val="21"/>
                <w:lang w:val="zh-CN"/>
              </w:rPr>
              <w:t>年</w:t>
            </w:r>
            <w:r>
              <w:rPr>
                <w:rFonts w:hint="eastAsia" w:ascii="宋体" w:hAnsi="宋体" w:cs="宋体"/>
                <w:bCs/>
                <w:color w:val="C00000"/>
                <w:szCs w:val="21"/>
                <w:lang w:val="en-US" w:eastAsia="zh-CN"/>
              </w:rPr>
              <w:t>9</w:t>
            </w:r>
            <w:r>
              <w:rPr>
                <w:rFonts w:hint="eastAsia" w:ascii="宋体" w:hAnsi="宋体" w:cs="宋体"/>
                <w:bCs/>
                <w:color w:val="C00000"/>
                <w:szCs w:val="21"/>
                <w:lang w:val="zh-CN"/>
              </w:rPr>
              <w:t>月</w:t>
            </w:r>
            <w:r>
              <w:rPr>
                <w:rFonts w:hint="eastAsia" w:ascii="宋体" w:hAnsi="宋体" w:cs="宋体"/>
                <w:bCs/>
                <w:color w:val="C00000"/>
                <w:szCs w:val="21"/>
                <w:lang w:val="en-US" w:eastAsia="zh-CN"/>
              </w:rPr>
              <w:t xml:space="preserve"> 27 </w:t>
            </w:r>
            <w:r>
              <w:rPr>
                <w:rFonts w:hint="eastAsia" w:ascii="宋体" w:hAnsi="宋体" w:cs="宋体"/>
                <w:bCs/>
                <w:color w:val="C00000"/>
                <w:szCs w:val="21"/>
                <w:lang w:val="zh-CN"/>
              </w:rPr>
              <w:t>日</w:t>
            </w:r>
            <w:r>
              <w:rPr>
                <w:rFonts w:hint="eastAsia" w:ascii="宋体" w:hAnsi="宋体" w:cs="宋体"/>
                <w:bCs/>
                <w:color w:val="C00000"/>
                <w:szCs w:val="21"/>
                <w:lang w:val="en-US" w:eastAsia="zh-CN"/>
              </w:rPr>
              <w:t xml:space="preserve"> 10 </w:t>
            </w:r>
            <w:r>
              <w:rPr>
                <w:rFonts w:hint="eastAsia" w:ascii="宋体" w:hAnsi="宋体" w:cs="宋体"/>
                <w:bCs/>
                <w:color w:val="C00000"/>
                <w:szCs w:val="21"/>
                <w:lang w:val="zh-CN"/>
              </w:rPr>
              <w:t>时</w:t>
            </w:r>
            <w:r>
              <w:rPr>
                <w:rFonts w:hint="eastAsia" w:ascii="宋体" w:hAnsi="宋体" w:cs="宋体"/>
                <w:bCs/>
                <w:color w:val="C00000"/>
                <w:szCs w:val="21"/>
                <w:lang w:val="en-US" w:eastAsia="zh-CN"/>
              </w:rPr>
              <w:t xml:space="preserve"> 00 </w:t>
            </w:r>
            <w:r>
              <w:rPr>
                <w:rFonts w:hint="eastAsia" w:ascii="宋体" w:hAnsi="宋体" w:cs="宋体"/>
                <w:bCs/>
                <w:color w:val="C00000"/>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13</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递交谈判响应文件</w:t>
            </w:r>
          </w:p>
          <w:p>
            <w:pPr>
              <w:autoSpaceDE w:val="0"/>
              <w:autoSpaceDN w:val="0"/>
              <w:adjustRightInd w:val="0"/>
              <w:spacing w:line="360" w:lineRule="auto"/>
              <w:jc w:val="center"/>
              <w:rPr>
                <w:rFonts w:ascii="宋体" w:hAnsi="宋体" w:cs="黑体"/>
                <w:szCs w:val="21"/>
              </w:rPr>
            </w:pPr>
            <w:r>
              <w:rPr>
                <w:rFonts w:hint="eastAsia" w:ascii="宋体" w:hAnsi="宋体" w:cs="黑体"/>
                <w:szCs w:val="21"/>
              </w:rPr>
              <w:t>及开启地点、谈判地点</w:t>
            </w:r>
          </w:p>
        </w:tc>
        <w:tc>
          <w:tcPr>
            <w:tcW w:w="6813" w:type="dxa"/>
            <w:vAlign w:val="center"/>
          </w:tcPr>
          <w:p>
            <w:pPr>
              <w:autoSpaceDE w:val="0"/>
              <w:autoSpaceDN w:val="0"/>
              <w:adjustRightInd w:val="0"/>
              <w:spacing w:line="360" w:lineRule="auto"/>
              <w:rPr>
                <w:rFonts w:hint="eastAsia" w:ascii="宋体" w:hAnsi="宋体" w:cs="宋体"/>
                <w:bCs/>
                <w:szCs w:val="21"/>
                <w:lang w:val="zh-CN"/>
              </w:rPr>
            </w:pPr>
            <w:r>
              <w:rPr>
                <w:rFonts w:hint="eastAsia" w:ascii="宋体" w:hAnsi="宋体" w:cs="宋体"/>
                <w:bCs/>
                <w:szCs w:val="21"/>
                <w:lang w:val="zh-CN"/>
              </w:rPr>
              <w:t>1、</w:t>
            </w:r>
            <w:r>
              <w:rPr>
                <w:rFonts w:hint="eastAsia" w:ascii="宋体" w:hAnsi="宋体" w:cs="仿宋_GB2312"/>
                <w:color w:val="000000"/>
                <w:szCs w:val="21"/>
              </w:rPr>
              <w:t>响应文件递交地点：</w:t>
            </w:r>
            <w:r>
              <w:rPr>
                <w:rFonts w:hint="eastAsia" w:ascii="宋体" w:hAnsi="宋体" w:eastAsia="宋体" w:cs="仿宋_GB2312"/>
                <w:color w:val="C00000"/>
                <w:sz w:val="21"/>
                <w:szCs w:val="21"/>
              </w:rPr>
              <w:t>长葛市公共资源交易</w:t>
            </w:r>
            <w:r>
              <w:rPr>
                <w:rFonts w:hint="eastAsia" w:ascii="宋体" w:hAnsi="宋体" w:eastAsia="宋体" w:cs="仿宋_GB2312"/>
                <w:color w:val="C00000"/>
                <w:sz w:val="21"/>
                <w:szCs w:val="21"/>
                <w:lang w:eastAsia="zh-CN"/>
              </w:rPr>
              <w:t>中心</w:t>
            </w:r>
            <w:r>
              <w:rPr>
                <w:rFonts w:hint="eastAsia" w:ascii="宋体" w:hAnsi="宋体" w:eastAsia="宋体" w:cs="仿宋_GB2312"/>
                <w:color w:val="C00000"/>
                <w:sz w:val="21"/>
                <w:szCs w:val="21"/>
              </w:rPr>
              <w:t>开标</w:t>
            </w:r>
            <w:r>
              <w:rPr>
                <w:rFonts w:hint="eastAsia" w:ascii="宋体" w:hAnsi="宋体" w:cs="仿宋_GB2312"/>
                <w:color w:val="C00000"/>
                <w:sz w:val="21"/>
                <w:szCs w:val="21"/>
                <w:lang w:val="en-US" w:eastAsia="zh-CN"/>
              </w:rPr>
              <w:t>三</w:t>
            </w:r>
            <w:r>
              <w:rPr>
                <w:rFonts w:hint="eastAsia" w:ascii="宋体" w:hAnsi="宋体" w:eastAsia="宋体" w:cs="仿宋_GB2312"/>
                <w:color w:val="C00000"/>
                <w:sz w:val="21"/>
                <w:szCs w:val="21"/>
              </w:rPr>
              <w:t>室</w:t>
            </w:r>
          </w:p>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2、开启及谈判地点：</w:t>
            </w:r>
            <w:r>
              <w:rPr>
                <w:rFonts w:hint="eastAsia" w:ascii="宋体" w:hAnsi="宋体" w:eastAsia="宋体" w:cs="仿宋_GB2312"/>
                <w:color w:val="C00000"/>
                <w:sz w:val="21"/>
                <w:szCs w:val="21"/>
              </w:rPr>
              <w:t>长葛市公共资源交易</w:t>
            </w:r>
            <w:r>
              <w:rPr>
                <w:rFonts w:hint="eastAsia" w:ascii="宋体" w:hAnsi="宋体" w:eastAsia="宋体" w:cs="仿宋_GB2312"/>
                <w:color w:val="C00000"/>
                <w:sz w:val="21"/>
                <w:szCs w:val="21"/>
                <w:lang w:eastAsia="zh-CN"/>
              </w:rPr>
              <w:t>中心</w:t>
            </w:r>
            <w:r>
              <w:rPr>
                <w:rFonts w:hint="eastAsia" w:ascii="宋体" w:hAnsi="宋体" w:cs="仿宋_GB2312"/>
                <w:color w:val="C00000"/>
                <w:sz w:val="21"/>
                <w:szCs w:val="21"/>
                <w:lang w:eastAsia="zh-CN"/>
              </w:rPr>
              <w:t>评</w:t>
            </w:r>
            <w:r>
              <w:rPr>
                <w:rFonts w:hint="eastAsia" w:ascii="宋体" w:hAnsi="宋体" w:eastAsia="宋体" w:cs="仿宋_GB2312"/>
                <w:color w:val="C00000"/>
                <w:sz w:val="21"/>
                <w:szCs w:val="21"/>
              </w:rPr>
              <w:t>标</w:t>
            </w:r>
            <w:r>
              <w:rPr>
                <w:rFonts w:hint="eastAsia" w:ascii="宋体" w:hAnsi="宋体" w:cs="仿宋_GB2312"/>
                <w:color w:val="C00000"/>
                <w:sz w:val="21"/>
                <w:szCs w:val="21"/>
                <w:lang w:val="en-US" w:eastAsia="zh-CN"/>
              </w:rPr>
              <w:t>一</w:t>
            </w:r>
            <w:r>
              <w:rPr>
                <w:rFonts w:hint="eastAsia" w:ascii="宋体" w:hAnsi="宋体" w:eastAsia="宋体" w:cs="仿宋_GB2312"/>
                <w:color w:val="C00000"/>
                <w:sz w:val="21"/>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eastAsia" w:ascii="宋体" w:hAnsi="宋体" w:eastAsia="宋体" w:cs="黑体"/>
                <w:szCs w:val="21"/>
                <w:lang w:val="en-US" w:eastAsia="zh-CN"/>
              </w:rPr>
            </w:pPr>
            <w:r>
              <w:rPr>
                <w:rFonts w:hint="eastAsia" w:ascii="宋体" w:hAnsi="宋体" w:cs="黑体"/>
                <w:szCs w:val="21"/>
              </w:rPr>
              <w:t>1</w:t>
            </w:r>
            <w:r>
              <w:rPr>
                <w:rFonts w:hint="eastAsia" w:ascii="宋体" w:hAnsi="宋体" w:cs="黑体"/>
                <w:szCs w:val="21"/>
                <w:lang w:val="en-US" w:eastAsia="zh-CN"/>
              </w:rPr>
              <w:t>4</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公告发布</w:t>
            </w:r>
          </w:p>
        </w:tc>
        <w:tc>
          <w:tcPr>
            <w:tcW w:w="6813" w:type="dxa"/>
            <w:tcBorders>
              <w:top w:val="single" w:color="auto" w:sz="4" w:space="0"/>
            </w:tcBorders>
            <w:vAlign w:val="center"/>
          </w:tcPr>
          <w:p>
            <w:pPr>
              <w:autoSpaceDE w:val="0"/>
              <w:autoSpaceDN w:val="0"/>
              <w:adjustRightInd w:val="0"/>
              <w:spacing w:line="360" w:lineRule="auto"/>
              <w:rPr>
                <w:rFonts w:hint="eastAsia" w:ascii="宋体" w:hAnsi="宋体" w:eastAsia="宋体" w:cs="宋体"/>
                <w:bCs/>
                <w:szCs w:val="21"/>
                <w:lang w:val="zh-CN" w:eastAsia="zh-CN"/>
              </w:rPr>
            </w:pPr>
            <w:r>
              <w:rPr>
                <w:rFonts w:hint="eastAsia" w:ascii="宋体" w:hAnsi="宋体" w:cs="宋体"/>
                <w:color w:val="000000"/>
                <w:szCs w:val="21"/>
              </w:rPr>
              <w:t>谈判公告、成交公告、变更（更正）公告、现场勘察答复等相关信息同时在以下网站发布：《河南省政府采购网》、《许昌市政府采购网》、《全国公共资源交易平台（河南省·许昌市）</w:t>
            </w:r>
            <w:r>
              <w:rPr>
                <w:rFonts w:hint="eastAsia" w:ascii="宋体" w:hAnsi="宋体" w:cs="宋体"/>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806" w:type="dxa"/>
            <w:vAlign w:val="center"/>
          </w:tcPr>
          <w:p>
            <w:pPr>
              <w:autoSpaceDE w:val="0"/>
              <w:autoSpaceDN w:val="0"/>
              <w:adjustRightInd w:val="0"/>
              <w:spacing w:line="276" w:lineRule="auto"/>
              <w:jc w:val="center"/>
              <w:rPr>
                <w:rFonts w:hint="default" w:ascii="宋体" w:hAnsi="宋体" w:eastAsia="宋体" w:cs="黑体"/>
                <w:color w:val="C00000"/>
                <w:szCs w:val="21"/>
                <w:lang w:val="en-US" w:eastAsia="zh-CN"/>
              </w:rPr>
            </w:pPr>
            <w:r>
              <w:rPr>
                <w:rFonts w:hint="eastAsia" w:ascii="宋体" w:hAnsi="宋体" w:cs="黑体"/>
                <w:color w:val="C00000"/>
                <w:szCs w:val="21"/>
                <w:lang w:val="en-US" w:eastAsia="zh-CN"/>
              </w:rPr>
              <w:t>16</w:t>
            </w:r>
          </w:p>
        </w:tc>
        <w:tc>
          <w:tcPr>
            <w:tcW w:w="2268" w:type="dxa"/>
            <w:vAlign w:val="center"/>
          </w:tcPr>
          <w:p>
            <w:pPr>
              <w:autoSpaceDE w:val="0"/>
              <w:autoSpaceDN w:val="0"/>
              <w:adjustRightInd w:val="0"/>
              <w:spacing w:line="276" w:lineRule="auto"/>
              <w:jc w:val="center"/>
              <w:rPr>
                <w:rFonts w:hint="eastAsia" w:ascii="宋体" w:hAnsi="宋体" w:eastAsia="宋体" w:cs="仿宋_GB2312"/>
                <w:color w:val="C00000"/>
                <w:szCs w:val="21"/>
                <w:lang w:eastAsia="zh-CN"/>
              </w:rPr>
            </w:pPr>
            <w:r>
              <w:rPr>
                <w:rFonts w:hint="eastAsia" w:ascii="宋体" w:hAnsi="宋体" w:cs="仿宋_GB2312"/>
                <w:color w:val="C00000"/>
                <w:szCs w:val="21"/>
                <w:lang w:eastAsia="zh-CN"/>
              </w:rPr>
              <w:t>投标承诺函</w:t>
            </w:r>
          </w:p>
        </w:tc>
        <w:tc>
          <w:tcPr>
            <w:tcW w:w="6813" w:type="dxa"/>
            <w:tcBorders>
              <w:top w:val="single" w:color="auto" w:sz="4" w:space="0"/>
            </w:tcBorders>
            <w:vAlign w:val="center"/>
          </w:tcPr>
          <w:p>
            <w:pPr>
              <w:autoSpaceDE w:val="0"/>
              <w:autoSpaceDN w:val="0"/>
              <w:adjustRightInd w:val="0"/>
              <w:spacing w:line="360" w:lineRule="auto"/>
              <w:rPr>
                <w:rFonts w:hint="eastAsia" w:ascii="宋体" w:hAnsi="宋体" w:eastAsia="宋体" w:cs="宋体"/>
                <w:color w:val="C00000"/>
                <w:szCs w:val="21"/>
                <w:lang w:eastAsia="zh-CN"/>
              </w:rPr>
            </w:pPr>
            <w:r>
              <w:rPr>
                <w:rFonts w:hint="eastAsia" w:ascii="宋体" w:hAnsi="宋体" w:cs="宋体"/>
                <w:color w:val="C00000"/>
                <w:szCs w:val="21"/>
                <w:lang w:eastAsia="zh-CN"/>
              </w:rPr>
              <w:t>不收取投标保证金，但投标人需出具《投标承诺函》（格式后附）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黑体"/>
                <w:szCs w:val="21"/>
                <w:lang w:val="en-US" w:eastAsia="zh-CN"/>
              </w:rPr>
            </w:pPr>
            <w:r>
              <w:rPr>
                <w:rFonts w:hint="eastAsia" w:ascii="宋体" w:hAnsi="宋体" w:cs="黑体"/>
                <w:szCs w:val="21"/>
              </w:rPr>
              <w:t>1</w:t>
            </w:r>
            <w:r>
              <w:rPr>
                <w:rFonts w:hint="eastAsia" w:ascii="宋体" w:hAnsi="宋体" w:cs="黑体"/>
                <w:szCs w:val="21"/>
                <w:lang w:val="en-US" w:eastAsia="zh-CN"/>
              </w:rPr>
              <w:t>6</w:t>
            </w:r>
          </w:p>
        </w:tc>
        <w:tc>
          <w:tcPr>
            <w:tcW w:w="2268" w:type="dxa"/>
            <w:vAlign w:val="center"/>
          </w:tcPr>
          <w:p>
            <w:pPr>
              <w:autoSpaceDE w:val="0"/>
              <w:autoSpaceDN w:val="0"/>
              <w:adjustRightInd w:val="0"/>
              <w:spacing w:line="360" w:lineRule="auto"/>
              <w:jc w:val="center"/>
              <w:rPr>
                <w:rFonts w:ascii="宋体" w:hAnsi="宋体" w:cs="仿宋_GB2312"/>
                <w:szCs w:val="21"/>
              </w:rPr>
            </w:pPr>
            <w:r>
              <w:rPr>
                <w:rFonts w:hint="eastAsia" w:ascii="宋体" w:hAnsi="宋体" w:cs="仿宋_GB2312"/>
                <w:szCs w:val="21"/>
              </w:rPr>
              <w:t>采购人澄清或修改</w:t>
            </w:r>
          </w:p>
          <w:p>
            <w:pPr>
              <w:autoSpaceDE w:val="0"/>
              <w:autoSpaceDN w:val="0"/>
              <w:adjustRightInd w:val="0"/>
              <w:spacing w:line="360" w:lineRule="auto"/>
              <w:jc w:val="center"/>
              <w:rPr>
                <w:rFonts w:ascii="宋体" w:hAnsi="宋体" w:cs="黑体"/>
                <w:szCs w:val="21"/>
              </w:rPr>
            </w:pPr>
            <w:r>
              <w:rPr>
                <w:rFonts w:hint="eastAsia" w:ascii="宋体" w:hAnsi="宋体" w:cs="仿宋_GB2312"/>
                <w:szCs w:val="21"/>
              </w:rPr>
              <w:t>谈判文件时间</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谈判响应截止时间3个工作日前（</w:t>
            </w:r>
            <w:r>
              <w:rPr>
                <w:rFonts w:hint="eastAsia" w:ascii="宋体" w:hAnsi="宋体" w:cs="仿宋_GB2312"/>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黑体"/>
                <w:szCs w:val="21"/>
                <w:lang w:val="en-US" w:eastAsia="zh-CN"/>
              </w:rPr>
            </w:pPr>
            <w:r>
              <w:rPr>
                <w:rFonts w:hint="eastAsia" w:ascii="宋体" w:hAnsi="宋体" w:cs="黑体"/>
                <w:szCs w:val="21"/>
              </w:rPr>
              <w:t>1</w:t>
            </w:r>
            <w:r>
              <w:rPr>
                <w:rFonts w:hint="eastAsia" w:ascii="宋体" w:hAnsi="宋体" w:cs="黑体"/>
                <w:szCs w:val="21"/>
                <w:lang w:val="en-US" w:eastAsia="zh-CN"/>
              </w:rPr>
              <w:t>7</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响应文件份数</w:t>
            </w:r>
          </w:p>
        </w:tc>
        <w:tc>
          <w:tcPr>
            <w:tcW w:w="6813" w:type="dxa"/>
            <w:vAlign w:val="center"/>
          </w:tcPr>
          <w:p>
            <w:pPr>
              <w:autoSpaceDE w:val="0"/>
              <w:autoSpaceDN w:val="0"/>
              <w:adjustRightInd w:val="0"/>
              <w:spacing w:line="360" w:lineRule="auto"/>
              <w:rPr>
                <w:rFonts w:ascii="宋体" w:hAnsi="宋体" w:cs="宋体"/>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ascii="宋体" w:hAnsi="宋体" w:cs="仿宋_GB2312"/>
                <w:szCs w:val="21"/>
              </w:rPr>
              <w:t>正本</w:t>
            </w:r>
            <w:r>
              <w:rPr>
                <w:rFonts w:hint="eastAsia" w:ascii="宋体" w:hAnsi="宋体" w:cs="仿宋_GB2312"/>
                <w:b/>
                <w:szCs w:val="21"/>
              </w:rPr>
              <w:t>一</w:t>
            </w:r>
            <w:r>
              <w:rPr>
                <w:rFonts w:hint="eastAsia" w:ascii="宋体" w:hAnsi="宋体" w:cs="仿宋_GB2312"/>
                <w:szCs w:val="21"/>
              </w:rPr>
              <w:t>份，</w:t>
            </w:r>
            <w:r>
              <w:rPr>
                <w:rFonts w:hint="eastAsia" w:ascii="新宋体" w:hAnsi="新宋体" w:eastAsia="新宋体"/>
                <w:szCs w:val="21"/>
              </w:rPr>
              <w:t>副本</w:t>
            </w:r>
            <w:r>
              <w:rPr>
                <w:rFonts w:hint="eastAsia" w:ascii="新宋体" w:hAnsi="新宋体" w:eastAsia="新宋体"/>
                <w:szCs w:val="21"/>
                <w:lang w:eastAsia="zh-CN"/>
              </w:rPr>
              <w:t>一</w:t>
            </w:r>
            <w:r>
              <w:rPr>
                <w:rFonts w:hint="eastAsia" w:ascii="新宋体" w:hAnsi="新宋体" w:eastAsia="新宋体"/>
                <w:szCs w:val="21"/>
              </w:rPr>
              <w:t>份</w:t>
            </w:r>
            <w:r>
              <w:rPr>
                <w:rFonts w:hint="eastAsia" w:ascii="宋体" w:hAnsi="宋体" w:cs="仿宋_GB2312"/>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ascii="宋体" w:hAnsi="宋体" w:cs="宋体"/>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黑体"/>
                <w:szCs w:val="21"/>
                <w:lang w:val="en-US" w:eastAsia="zh-CN"/>
              </w:rPr>
            </w:pPr>
            <w:r>
              <w:rPr>
                <w:rFonts w:hint="eastAsia" w:ascii="宋体" w:hAnsi="宋体" w:cs="黑体"/>
                <w:szCs w:val="21"/>
              </w:rPr>
              <w:t>1</w:t>
            </w:r>
            <w:r>
              <w:rPr>
                <w:rFonts w:hint="eastAsia" w:ascii="宋体" w:hAnsi="宋体" w:cs="黑体"/>
                <w:szCs w:val="21"/>
                <w:lang w:val="en-US" w:eastAsia="zh-CN"/>
              </w:rPr>
              <w:t>8</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360" w:lineRule="auto"/>
              <w:rPr>
                <w:rFonts w:ascii="宋体" w:hAnsi="宋体" w:cs="宋体"/>
                <w:bCs/>
                <w:szCs w:val="21"/>
                <w:highlight w:val="lightGray"/>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806" w:type="dxa"/>
            <w:vAlign w:val="center"/>
          </w:tcPr>
          <w:p>
            <w:pPr>
              <w:autoSpaceDE w:val="0"/>
              <w:autoSpaceDN w:val="0"/>
              <w:adjustRightInd w:val="0"/>
              <w:spacing w:line="276" w:lineRule="auto"/>
              <w:jc w:val="center"/>
              <w:rPr>
                <w:rFonts w:hint="eastAsia" w:ascii="宋体" w:hAnsi="宋体" w:eastAsia="宋体" w:cs="黑体"/>
                <w:szCs w:val="21"/>
                <w:lang w:val="en-US" w:eastAsia="zh-CN"/>
              </w:rPr>
            </w:pPr>
            <w:r>
              <w:rPr>
                <w:rFonts w:hint="eastAsia" w:ascii="宋体" w:hAnsi="宋体" w:cs="黑体"/>
                <w:szCs w:val="21"/>
              </w:rPr>
              <w:t>1</w:t>
            </w:r>
            <w:r>
              <w:rPr>
                <w:rFonts w:hint="eastAsia" w:ascii="宋体" w:hAnsi="宋体" w:cs="黑体"/>
                <w:szCs w:val="21"/>
                <w:lang w:val="en-US" w:eastAsia="zh-CN"/>
              </w:rPr>
              <w:t>9</w:t>
            </w:r>
          </w:p>
        </w:tc>
        <w:tc>
          <w:tcPr>
            <w:tcW w:w="2268" w:type="dxa"/>
            <w:vAlign w:val="center"/>
          </w:tcPr>
          <w:p>
            <w:pPr>
              <w:autoSpaceDE w:val="0"/>
              <w:autoSpaceDN w:val="0"/>
              <w:adjustRightInd w:val="0"/>
              <w:spacing w:line="360" w:lineRule="auto"/>
              <w:jc w:val="center"/>
              <w:rPr>
                <w:rFonts w:hint="eastAsia" w:ascii="宋体" w:hAnsi="宋体" w:eastAsia="宋体" w:cs="黑体"/>
                <w:szCs w:val="21"/>
                <w:lang w:eastAsia="zh-CN"/>
              </w:rPr>
            </w:pPr>
            <w:r>
              <w:rPr>
                <w:rFonts w:hint="eastAsia" w:ascii="宋体" w:hAnsi="宋体" w:cs="黑体"/>
                <w:szCs w:val="21"/>
                <w:lang w:eastAsia="zh-CN"/>
              </w:rPr>
              <w:t>供应商提交质疑截止时间</w:t>
            </w:r>
          </w:p>
        </w:tc>
        <w:tc>
          <w:tcPr>
            <w:tcW w:w="6813" w:type="dxa"/>
            <w:vAlign w:val="center"/>
          </w:tcPr>
          <w:p>
            <w:pPr>
              <w:autoSpaceDE w:val="0"/>
              <w:autoSpaceDN w:val="0"/>
              <w:adjustRightInd w:val="0"/>
              <w:spacing w:line="420" w:lineRule="exact"/>
              <w:rPr>
                <w:rFonts w:hint="eastAsia" w:ascii="宋体" w:hAnsi="宋体" w:eastAsia="宋体" w:cs="仿宋_GB2312"/>
                <w:szCs w:val="21"/>
                <w:highlight w:val="lightGray"/>
                <w:lang w:eastAsia="zh-CN"/>
              </w:rPr>
            </w:pPr>
            <w:r>
              <w:rPr>
                <w:rFonts w:hint="eastAsia" w:ascii="宋体" w:hAnsi="宋体" w:cs="仿宋_GB2312"/>
                <w:szCs w:val="21"/>
                <w:lang w:val="zh-CN" w:eastAsia="zh-CN"/>
              </w:rPr>
              <w:t>递交投标文件截止时间前一天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ascii="宋体" w:hAnsi="宋体" w:eastAsia="宋体" w:cs="TimesNewRomanPSMT"/>
                <w:szCs w:val="21"/>
                <w:lang w:val="en-US" w:eastAsia="zh-CN"/>
              </w:rPr>
            </w:pPr>
            <w:r>
              <w:rPr>
                <w:rFonts w:hint="eastAsia" w:ascii="宋体" w:hAnsi="宋体" w:cs="TimesNewRomanPSMT"/>
                <w:szCs w:val="21"/>
                <w:lang w:val="en-US" w:eastAsia="zh-CN"/>
              </w:rPr>
              <w:t>20</w:t>
            </w:r>
          </w:p>
        </w:tc>
        <w:tc>
          <w:tcPr>
            <w:tcW w:w="2268" w:type="dxa"/>
            <w:vAlign w:val="center"/>
          </w:tcPr>
          <w:p>
            <w:pPr>
              <w:autoSpaceDE w:val="0"/>
              <w:autoSpaceDN w:val="0"/>
              <w:adjustRightInd w:val="0"/>
              <w:spacing w:line="360" w:lineRule="auto"/>
              <w:jc w:val="center"/>
              <w:rPr>
                <w:rFonts w:ascii="宋体" w:hAnsi="宋体" w:cs="仿宋_GB2312"/>
                <w:szCs w:val="21"/>
              </w:rPr>
            </w:pPr>
            <w:r>
              <w:rPr>
                <w:rFonts w:hint="eastAsia" w:ascii="宋体" w:hAnsi="宋体" w:cs="黑体"/>
                <w:szCs w:val="21"/>
              </w:rPr>
              <w:t>谈判小组组建</w:t>
            </w:r>
          </w:p>
        </w:tc>
        <w:tc>
          <w:tcPr>
            <w:tcW w:w="6813" w:type="dxa"/>
            <w:vAlign w:val="center"/>
          </w:tcPr>
          <w:p>
            <w:pPr>
              <w:autoSpaceDE w:val="0"/>
              <w:autoSpaceDN w:val="0"/>
              <w:adjustRightInd w:val="0"/>
              <w:spacing w:line="360" w:lineRule="auto"/>
              <w:rPr>
                <w:rFonts w:ascii="宋体" w:hAnsi="宋体" w:cs="仿宋_GB2312"/>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宋体" w:hAnsi="宋体" w:cs="仿宋_GB2312"/>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ascii="宋体" w:hAnsi="宋体" w:cs="宋体"/>
                <w:bCs/>
                <w:szCs w:val="21"/>
                <w:lang w:val="zh-CN"/>
              </w:rPr>
            </w:pPr>
            <w:r>
              <w:rPr>
                <w:rFonts w:hint="eastAsia" w:ascii="宋体" w:hAnsi="宋体" w:cs="仿宋_GB2312"/>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TimesNewRomanPSMT"/>
                <w:szCs w:val="21"/>
                <w:lang w:val="en-US" w:eastAsia="zh-CN"/>
              </w:rPr>
            </w:pPr>
            <w:r>
              <w:rPr>
                <w:rFonts w:hint="eastAsia" w:ascii="宋体" w:hAnsi="宋体" w:cs="TimesNewRomanPSMT"/>
                <w:szCs w:val="21"/>
              </w:rPr>
              <w:t>2</w:t>
            </w:r>
            <w:r>
              <w:rPr>
                <w:rFonts w:hint="eastAsia" w:ascii="宋体" w:hAnsi="宋体" w:cs="TimesNewRomanPSMT"/>
                <w:szCs w:val="21"/>
                <w:lang w:val="en-US" w:eastAsia="zh-CN"/>
              </w:rPr>
              <w:t>1</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eastAsia" w:ascii="宋体" w:hAnsi="宋体" w:eastAsia="宋体" w:cs="黑体"/>
                <w:szCs w:val="21"/>
                <w:lang w:val="en-US" w:eastAsia="zh-CN"/>
              </w:rPr>
            </w:pPr>
            <w:r>
              <w:rPr>
                <w:rFonts w:hint="eastAsia" w:ascii="宋体" w:hAnsi="宋体" w:cs="黑体"/>
                <w:szCs w:val="21"/>
              </w:rPr>
              <w:t>2</w:t>
            </w:r>
            <w:r>
              <w:rPr>
                <w:rFonts w:hint="eastAsia" w:ascii="宋体" w:hAnsi="宋体" w:cs="黑体"/>
                <w:szCs w:val="21"/>
                <w:lang w:val="en-US" w:eastAsia="zh-CN"/>
              </w:rPr>
              <w:t>2</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授权函</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仿宋_GB2312"/>
                <w:szCs w:val="21"/>
                <w:lang w:val="zh-CN"/>
              </w:rPr>
              <w:t>采购单位委派代表参加谈判小组的，须向集中采购机构出具授权函。除授权代表外，采购单位委派纪检监察人员对谈判过程实施监督的须进入长葛市公共资源交易中心四楼电子监控大厅，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黑体"/>
                <w:szCs w:val="21"/>
                <w:lang w:val="en-US" w:eastAsia="zh-CN"/>
              </w:rPr>
            </w:pPr>
            <w:r>
              <w:rPr>
                <w:rFonts w:hint="eastAsia" w:ascii="宋体" w:hAnsi="宋体" w:cs="黑体"/>
                <w:szCs w:val="21"/>
              </w:rPr>
              <w:t>2</w:t>
            </w:r>
            <w:r>
              <w:rPr>
                <w:rFonts w:hint="eastAsia" w:ascii="宋体" w:hAnsi="宋体" w:cs="黑体"/>
                <w:szCs w:val="21"/>
                <w:lang w:val="en-US" w:eastAsia="zh-CN"/>
              </w:rPr>
              <w:t>3</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履约保证金</w:t>
            </w:r>
          </w:p>
        </w:tc>
        <w:tc>
          <w:tcPr>
            <w:tcW w:w="6813" w:type="dxa"/>
            <w:vAlign w:val="center"/>
          </w:tcPr>
          <w:p>
            <w:pPr>
              <w:spacing w:line="400" w:lineRule="exact"/>
              <w:rPr>
                <w:rFonts w:hint="eastAsia" w:ascii="宋体" w:hAnsi="宋体" w:cs="宋体"/>
                <w:color w:val="333333"/>
                <w:szCs w:val="21"/>
              </w:rPr>
            </w:pPr>
            <w:r>
              <w:rPr>
                <w:rFonts w:hint="eastAsia" w:ascii="宋体" w:hAnsi="宋体" w:cs="宋体"/>
                <w:b/>
                <w:bCs/>
                <w:szCs w:val="21"/>
                <w:lang w:val="zh-CN"/>
              </w:rPr>
              <w:t>☑</w:t>
            </w:r>
            <w:r>
              <w:rPr>
                <w:rFonts w:hint="eastAsia" w:ascii="宋体" w:hAnsi="宋体" w:cs="宋体"/>
                <w:color w:val="333333"/>
                <w:szCs w:val="21"/>
              </w:rPr>
              <w:t>要求提交。</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开户行：河南长葛农村商业银行股份有限公司营业部</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户  名：长葛市公共资源交易中心</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账  号：13201001800000552</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履约担保的形式：基本户转账，在中标人签订合同前办理。</w:t>
            </w:r>
          </w:p>
          <w:p>
            <w:pPr>
              <w:autoSpaceDE w:val="0"/>
              <w:autoSpaceDN w:val="0"/>
              <w:adjustRightInd w:val="0"/>
              <w:spacing w:line="360" w:lineRule="auto"/>
              <w:rPr>
                <w:rFonts w:ascii="宋体" w:hAnsi="宋体" w:cs="宋体"/>
                <w:bCs/>
                <w:szCs w:val="21"/>
                <w:lang w:val="zh-CN"/>
              </w:rPr>
            </w:pPr>
            <w:r>
              <w:rPr>
                <w:rFonts w:hint="eastAsia" w:ascii="新宋体" w:hAnsi="新宋体" w:eastAsia="新宋体"/>
                <w:color w:val="auto"/>
                <w:szCs w:val="21"/>
                <w:lang w:eastAsia="zh-CN"/>
              </w:rPr>
              <w:t>履约担保的金额：中标金额的10%。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黑体"/>
                <w:szCs w:val="21"/>
                <w:lang w:val="en-US" w:eastAsia="zh-CN"/>
              </w:rPr>
            </w:pPr>
            <w:r>
              <w:rPr>
                <w:rFonts w:hint="eastAsia" w:ascii="宋体" w:hAnsi="宋体" w:cs="黑体"/>
                <w:szCs w:val="21"/>
              </w:rPr>
              <w:t>2</w:t>
            </w:r>
            <w:r>
              <w:rPr>
                <w:rFonts w:hint="eastAsia" w:ascii="宋体" w:hAnsi="宋体" w:cs="黑体"/>
                <w:szCs w:val="21"/>
                <w:lang w:val="en-US" w:eastAsia="zh-CN"/>
              </w:rPr>
              <w:t>4</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代理服务费</w:t>
            </w:r>
          </w:p>
        </w:tc>
        <w:tc>
          <w:tcPr>
            <w:tcW w:w="6813" w:type="dxa"/>
            <w:vAlign w:val="center"/>
          </w:tcPr>
          <w:p>
            <w:pPr>
              <w:autoSpaceDE w:val="0"/>
              <w:autoSpaceDN w:val="0"/>
              <w:spacing w:line="360" w:lineRule="auto"/>
              <w:contextualSpacing/>
              <w:rPr>
                <w:rFonts w:ascii="宋体" w:hAnsi="宋体" w:cs="宋体"/>
                <w:bCs/>
                <w:szCs w:val="21"/>
                <w:lang w:val="zh-CN"/>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 </w:instrText>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黑体"/>
                <w:szCs w:val="21"/>
                <w:lang w:val="en-US" w:eastAsia="zh-CN"/>
              </w:rPr>
            </w:pPr>
            <w:r>
              <w:rPr>
                <w:rFonts w:hint="eastAsia" w:ascii="宋体" w:hAnsi="宋体" w:cs="黑体"/>
                <w:szCs w:val="21"/>
              </w:rPr>
              <w:t>2</w:t>
            </w:r>
            <w:r>
              <w:rPr>
                <w:rFonts w:hint="eastAsia" w:ascii="宋体" w:hAnsi="宋体" w:cs="黑体"/>
                <w:szCs w:val="21"/>
                <w:lang w:val="en-US" w:eastAsia="zh-CN"/>
              </w:rPr>
              <w:t>5</w:t>
            </w:r>
          </w:p>
        </w:tc>
        <w:tc>
          <w:tcPr>
            <w:tcW w:w="2268" w:type="dxa"/>
            <w:vAlign w:val="center"/>
          </w:tcPr>
          <w:p>
            <w:pPr>
              <w:autoSpaceDE w:val="0"/>
              <w:autoSpaceDN w:val="0"/>
              <w:adjustRightInd w:val="0"/>
              <w:spacing w:line="360" w:lineRule="auto"/>
              <w:jc w:val="center"/>
              <w:rPr>
                <w:rFonts w:ascii="宋体" w:hAnsi="宋体" w:cs="宋体"/>
                <w:bCs/>
                <w:color w:val="auto"/>
                <w:szCs w:val="21"/>
                <w:lang w:val="zh-CN"/>
              </w:rPr>
            </w:pPr>
            <w:r>
              <w:rPr>
                <w:rFonts w:hint="eastAsia" w:ascii="宋体" w:hAnsi="宋体" w:cs="宋体"/>
                <w:bCs/>
                <w:color w:val="auto"/>
                <w:szCs w:val="21"/>
                <w:lang w:val="zh-CN"/>
              </w:rPr>
              <w:t>成交供应商需提交</w:t>
            </w:r>
          </w:p>
          <w:p>
            <w:pPr>
              <w:autoSpaceDE w:val="0"/>
              <w:autoSpaceDN w:val="0"/>
              <w:adjustRightInd w:val="0"/>
              <w:spacing w:line="360" w:lineRule="auto"/>
              <w:jc w:val="center"/>
              <w:rPr>
                <w:rFonts w:ascii="宋体" w:hAnsi="宋体" w:cs="宋体"/>
                <w:bCs/>
                <w:color w:val="auto"/>
                <w:szCs w:val="21"/>
                <w:lang w:val="zh-CN"/>
              </w:rPr>
            </w:pPr>
            <w:r>
              <w:rPr>
                <w:rFonts w:hint="eastAsia" w:ascii="宋体" w:hAnsi="宋体" w:cs="宋体"/>
                <w:bCs/>
                <w:color w:val="auto"/>
                <w:szCs w:val="21"/>
                <w:lang w:val="zh-CN"/>
              </w:rPr>
              <w:t>的资料</w:t>
            </w:r>
          </w:p>
        </w:tc>
        <w:tc>
          <w:tcPr>
            <w:tcW w:w="6813" w:type="dxa"/>
            <w:vAlign w:val="center"/>
          </w:tcPr>
          <w:p>
            <w:pPr>
              <w:autoSpaceDE w:val="0"/>
              <w:autoSpaceDN w:val="0"/>
              <w:adjustRightInd w:val="0"/>
              <w:spacing w:line="360" w:lineRule="auto"/>
              <w:rPr>
                <w:rFonts w:ascii="宋体" w:hAnsi="宋体" w:cs="宋体"/>
                <w:bCs/>
                <w:color w:val="auto"/>
                <w:szCs w:val="21"/>
                <w:lang w:val="zh-CN"/>
              </w:rPr>
            </w:pPr>
            <w:r>
              <w:rPr>
                <w:rFonts w:hint="eastAsia" w:ascii="宋体" w:hAnsi="宋体" w:cs="宋体"/>
                <w:bCs/>
                <w:color w:val="auto"/>
                <w:szCs w:val="21"/>
                <w:lang w:val="zh-CN"/>
              </w:rPr>
              <w:t>成交供应商在接到成交通知时，须</w:t>
            </w:r>
            <w:r>
              <w:rPr>
                <w:rFonts w:hint="eastAsia" w:ascii="新宋体" w:hAnsi="新宋体" w:eastAsia="新宋体"/>
                <w:color w:val="auto"/>
                <w:szCs w:val="21"/>
              </w:rPr>
              <w:t>向</w:t>
            </w:r>
            <w:r>
              <w:rPr>
                <w:rFonts w:hint="eastAsia" w:ascii="新宋体" w:hAnsi="新宋体" w:eastAsia="新宋体"/>
                <w:color w:val="auto"/>
                <w:szCs w:val="21"/>
                <w:lang w:eastAsia="zh-CN"/>
              </w:rPr>
              <w:t>长葛</w:t>
            </w:r>
            <w:r>
              <w:rPr>
                <w:rFonts w:hint="eastAsia" w:ascii="新宋体" w:hAnsi="新宋体" w:eastAsia="新宋体"/>
                <w:color w:val="auto"/>
                <w:szCs w:val="21"/>
              </w:rPr>
              <w:t>市公共资源交易中心</w:t>
            </w:r>
            <w:r>
              <w:rPr>
                <w:rFonts w:hint="eastAsia" w:ascii="新宋体" w:hAnsi="新宋体" w:eastAsia="新宋体"/>
                <w:color w:val="auto"/>
                <w:szCs w:val="21"/>
                <w:lang w:eastAsia="zh-CN"/>
              </w:rPr>
              <w:t>项目负责人</w:t>
            </w:r>
            <w:r>
              <w:rPr>
                <w:rFonts w:hint="eastAsia" w:ascii="新宋体" w:hAnsi="新宋体" w:eastAsia="新宋体"/>
                <w:color w:val="auto"/>
                <w:szCs w:val="21"/>
              </w:rPr>
              <w:t>发</w:t>
            </w:r>
            <w:r>
              <w:rPr>
                <w:rFonts w:hint="eastAsia" w:ascii="宋体" w:hAnsi="宋体" w:cs="宋体"/>
                <w:bCs/>
                <w:color w:val="auto"/>
                <w:szCs w:val="21"/>
                <w:lang w:val="zh-CN"/>
              </w:rPr>
              <w:t>送响应报价及分项报价一览表（包含主要成交标的的名称、规格型号、数量、单价、服务要求等）电子文档和纸质文档各一份。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黑体"/>
                <w:szCs w:val="21"/>
                <w:lang w:val="en-US" w:eastAsia="zh-CN"/>
              </w:rPr>
            </w:pPr>
            <w:r>
              <w:rPr>
                <w:rFonts w:hint="eastAsia" w:ascii="宋体" w:hAnsi="宋体" w:cs="黑体"/>
                <w:szCs w:val="21"/>
              </w:rPr>
              <w:t>2</w:t>
            </w:r>
            <w:r>
              <w:rPr>
                <w:rFonts w:hint="eastAsia" w:ascii="宋体" w:hAnsi="宋体" w:cs="黑体"/>
                <w:szCs w:val="21"/>
                <w:lang w:val="en-US" w:eastAsia="zh-CN"/>
              </w:rPr>
              <w:t>6</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 </w:instrText>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ascii="宋体" w:hAnsi="宋体" w:cs="宋体"/>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ascii="宋体" w:hAnsi="宋体" w:eastAsia="宋体" w:cs="黑体"/>
                <w:szCs w:val="21"/>
                <w:lang w:val="en-US" w:eastAsia="zh-CN"/>
              </w:rPr>
            </w:pPr>
            <w:r>
              <w:rPr>
                <w:rFonts w:hint="eastAsia" w:ascii="宋体" w:hAnsi="宋体" w:cs="黑体"/>
                <w:szCs w:val="21"/>
                <w:lang w:val="en-US" w:eastAsia="zh-CN"/>
              </w:rPr>
              <w:t>27</w:t>
            </w:r>
          </w:p>
        </w:tc>
        <w:tc>
          <w:tcPr>
            <w:tcW w:w="2268" w:type="dxa"/>
            <w:vAlign w:val="center"/>
          </w:tcPr>
          <w:p>
            <w:pPr>
              <w:autoSpaceDE w:val="0"/>
              <w:autoSpaceDN w:val="0"/>
              <w:adjustRightIn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highlight w:val="none"/>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both"/>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第四章 供应商须知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p>
    <w:p>
      <w:pPr>
        <w:tabs>
          <w:tab w:val="left" w:pos="1260"/>
        </w:tabs>
        <w:autoSpaceDE w:val="0"/>
        <w:autoSpaceDN w:val="0"/>
        <w:adjustRightInd w:val="0"/>
        <w:spacing w:line="360" w:lineRule="auto"/>
        <w:contextualSpacing/>
        <w:jc w:val="center"/>
        <w:rPr>
          <w:rFonts w:ascii="宋体" w:hAnsi="宋体" w:cs="宋体"/>
          <w:b/>
          <w:kern w:val="0"/>
          <w:szCs w:val="21"/>
        </w:rPr>
      </w:pPr>
      <w:r>
        <w:rPr>
          <w:rFonts w:hint="eastAsia" w:ascii="宋体" w:hAnsi="宋体" w:cs="宋体"/>
          <w:b/>
          <w:kern w:val="0"/>
          <w:szCs w:val="21"/>
        </w:rPr>
        <w:t>一、概念释义</w:t>
      </w:r>
    </w:p>
    <w:p>
      <w:pPr>
        <w:pStyle w:val="3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适用范围</w:t>
      </w:r>
    </w:p>
    <w:p>
      <w:pPr>
        <w:pStyle w:val="32"/>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本谈判文件仅适用于本次“采购邀请”</w:t>
      </w:r>
      <w:r>
        <w:rPr>
          <w:rFonts w:hint="eastAsia" w:ascii="宋体" w:hAnsi="宋体"/>
          <w:szCs w:val="21"/>
        </w:rPr>
        <w:t xml:space="preserve"> 和“供应商须知前附表”中所述采购项目的采购。</w:t>
      </w:r>
    </w:p>
    <w:p>
      <w:pPr>
        <w:pStyle w:val="3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本谈判文件解释权属于“采购邀请”</w:t>
      </w:r>
      <w:r>
        <w:rPr>
          <w:rFonts w:hint="eastAsia" w:ascii="宋体" w:hAnsi="宋体"/>
          <w:szCs w:val="21"/>
        </w:rPr>
        <w:t xml:space="preserve"> 和“供应商须知前附表”</w:t>
      </w:r>
      <w:r>
        <w:rPr>
          <w:rFonts w:hint="eastAsia" w:ascii="宋体" w:hAnsi="宋体" w:cs="宋体"/>
          <w:kern w:val="0"/>
          <w:szCs w:val="21"/>
        </w:rPr>
        <w:t>所述的采购人、集中采购机构。</w:t>
      </w:r>
    </w:p>
    <w:p>
      <w:pPr>
        <w:pStyle w:val="32"/>
        <w:autoSpaceDE w:val="0"/>
        <w:autoSpaceDN w:val="0"/>
        <w:spacing w:line="360" w:lineRule="auto"/>
        <w:ind w:left="780" w:firstLine="0" w:firstLineChars="0"/>
        <w:contextualSpacing/>
        <w:rPr>
          <w:rFonts w:ascii="宋体" w:hAnsi="宋体" w:cs="宋体"/>
          <w:kern w:val="0"/>
          <w:szCs w:val="21"/>
        </w:rPr>
      </w:pPr>
    </w:p>
    <w:p>
      <w:pPr>
        <w:pStyle w:val="3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定义</w:t>
      </w:r>
    </w:p>
    <w:p>
      <w:pPr>
        <w:pStyle w:val="32"/>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“采购项目”：</w:t>
      </w:r>
      <w:r>
        <w:rPr>
          <w:rFonts w:hint="eastAsia" w:ascii="宋体" w:hAnsi="宋体"/>
          <w:szCs w:val="21"/>
        </w:rPr>
        <w:t xml:space="preserve"> 系指</w:t>
      </w:r>
      <w:r>
        <w:rPr>
          <w:rFonts w:hint="eastAsia" w:ascii="宋体" w:hAnsi="宋体" w:cs="宋体"/>
          <w:kern w:val="0"/>
          <w:szCs w:val="21"/>
        </w:rPr>
        <w:t>“供应商须知前附表”中所述的采购项目。</w:t>
      </w:r>
    </w:p>
    <w:p>
      <w:pPr>
        <w:pStyle w:val="3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w:t>
      </w:r>
      <w:r>
        <w:rPr>
          <w:rFonts w:hint="eastAsia" w:ascii="宋体" w:hAnsi="宋体"/>
          <w:szCs w:val="21"/>
        </w:rPr>
        <w:t>系指“供应商须知前附表”中所述的组织本次采购的集中采购机构和采购人。</w:t>
      </w:r>
    </w:p>
    <w:p>
      <w:pPr>
        <w:pStyle w:val="3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3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szCs w:val="21"/>
        </w:rPr>
        <w:t>“成交供应商”系指成交的供应商。</w:t>
      </w:r>
    </w:p>
    <w:p>
      <w:pPr>
        <w:pStyle w:val="3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olor w:val="000000"/>
          <w:szCs w:val="21"/>
        </w:rPr>
        <w:t>“甲方”系指采购人。</w:t>
      </w:r>
    </w:p>
    <w:p>
      <w:pPr>
        <w:pStyle w:val="3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szCs w:val="21"/>
        </w:rPr>
        <w:t>“乙方”系指成交并向采购人提供服务的供应商。</w:t>
      </w:r>
    </w:p>
    <w:p>
      <w:pPr>
        <w:pStyle w:val="3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szCs w:val="21"/>
        </w:rPr>
        <w:t>“服务”系指磋商文件规定的供应商为完成采购项目所需承担的全部义务。</w:t>
      </w:r>
    </w:p>
    <w:p>
      <w:pPr>
        <w:pStyle w:val="3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“进口产品”：是指通过中国海关报关验放进入中国境内且产自关境外的产品，包括已经进入中国境内的进口产品。详见《</w:t>
      </w:r>
      <w:r>
        <w:rPr>
          <w:rFonts w:ascii="宋体" w:hAnsi="宋体" w:cs="宋体"/>
          <w:kern w:val="0"/>
          <w:szCs w:val="21"/>
        </w:rPr>
        <w:t>关于政府采购进口产品管理有关问题的通知</w:t>
      </w:r>
      <w:r>
        <w:rPr>
          <w:rFonts w:hint="eastAsia" w:ascii="宋体" w:hAnsi="宋体" w:cs="宋体"/>
          <w:kern w:val="0"/>
          <w:szCs w:val="21"/>
        </w:rPr>
        <w:t>》(财库[2007]119号)、《关于政府采购进口产品管理有关问题的通知》（财办库［</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 xml:space="preserve">248 </w:t>
      </w:r>
      <w:r>
        <w:rPr>
          <w:rFonts w:hint="eastAsia" w:ascii="宋体" w:hAnsi="宋体" w:cs="宋体"/>
          <w:kern w:val="0"/>
          <w:szCs w:val="21"/>
        </w:rPr>
        <w:t>号）。</w:t>
      </w:r>
    </w:p>
    <w:p>
      <w:pPr>
        <w:autoSpaceDE w:val="0"/>
        <w:autoSpaceDN w:val="0"/>
        <w:spacing w:line="360" w:lineRule="auto"/>
        <w:ind w:left="840" w:leftChars="400"/>
        <w:contextualSpacing/>
        <w:rPr>
          <w:rFonts w:ascii="宋体" w:hAnsi="宋体" w:cs="宋体"/>
          <w:kern w:val="0"/>
          <w:szCs w:val="21"/>
        </w:rPr>
      </w:pPr>
      <w:r>
        <w:rPr>
          <w:rFonts w:hint="eastAsia" w:ascii="宋体" w:hAnsi="宋体" w:cs="宋体"/>
          <w:kern w:val="0"/>
          <w:szCs w:val="21"/>
        </w:rPr>
        <w:t>2.8.1  谈判</w:t>
      </w:r>
      <w:r>
        <w:rPr>
          <w:rFonts w:ascii="宋体" w:hAnsi="宋体" w:cs="宋体"/>
          <w:kern w:val="0"/>
          <w:szCs w:val="21"/>
        </w:rPr>
        <w:t>文件列明不允许或未列明允许进口产品参加</w:t>
      </w:r>
      <w:r>
        <w:rPr>
          <w:rFonts w:hint="eastAsia" w:ascii="宋体" w:hAnsi="宋体" w:cs="宋体"/>
          <w:kern w:val="0"/>
          <w:szCs w:val="21"/>
        </w:rPr>
        <w:t>响应</w:t>
      </w:r>
      <w:r>
        <w:rPr>
          <w:rFonts w:ascii="宋体" w:hAnsi="宋体" w:cs="宋体"/>
          <w:kern w:val="0"/>
          <w:szCs w:val="21"/>
        </w:rPr>
        <w:t>的，均视为拒绝进口产品参加</w:t>
      </w:r>
      <w:r>
        <w:rPr>
          <w:rFonts w:hint="eastAsia" w:ascii="宋体" w:hAnsi="宋体" w:cs="宋体"/>
          <w:kern w:val="0"/>
          <w:szCs w:val="21"/>
        </w:rPr>
        <w:t>响应</w:t>
      </w:r>
      <w:r>
        <w:rPr>
          <w:rFonts w:ascii="宋体" w:hAnsi="宋体" w:cs="宋体"/>
          <w:kern w:val="0"/>
          <w:szCs w:val="21"/>
        </w:rPr>
        <w:t>。</w:t>
      </w:r>
    </w:p>
    <w:p>
      <w:pPr>
        <w:autoSpaceDE w:val="0"/>
        <w:autoSpaceDN w:val="0"/>
        <w:spacing w:line="360" w:lineRule="auto"/>
        <w:ind w:left="943" w:leftChars="449"/>
        <w:contextualSpacing/>
        <w:rPr>
          <w:rFonts w:ascii="宋体" w:hAnsi="宋体" w:cs="宋体"/>
          <w:kern w:val="0"/>
          <w:szCs w:val="21"/>
        </w:rPr>
      </w:pPr>
      <w:r>
        <w:rPr>
          <w:rFonts w:hint="eastAsia" w:ascii="宋体" w:hAnsi="宋体" w:cs="宋体"/>
          <w:kern w:val="0"/>
          <w:szCs w:val="21"/>
        </w:rPr>
        <w:t xml:space="preserve">2.8.2  </w:t>
      </w:r>
      <w:r>
        <w:rPr>
          <w:rFonts w:ascii="宋体" w:hAnsi="宋体" w:cs="宋体"/>
          <w:kern w:val="0"/>
          <w:szCs w:val="21"/>
        </w:rPr>
        <w:t>如</w:t>
      </w:r>
      <w:r>
        <w:rPr>
          <w:rFonts w:hint="eastAsia" w:ascii="宋体" w:hAnsi="宋体" w:cs="宋体"/>
          <w:kern w:val="0"/>
          <w:szCs w:val="21"/>
        </w:rPr>
        <w:t>响应</w:t>
      </w:r>
      <w:r>
        <w:rPr>
          <w:rFonts w:ascii="宋体" w:hAnsi="宋体" w:cs="宋体"/>
          <w:kern w:val="0"/>
          <w:szCs w:val="21"/>
        </w:rPr>
        <w:t>文件中已说明，经财政部门审核同意，允许部分或全部产品采购进口产品，</w:t>
      </w:r>
      <w:r>
        <w:rPr>
          <w:rFonts w:hint="eastAsia" w:ascii="宋体" w:hAnsi="宋体" w:cs="宋体"/>
          <w:kern w:val="0"/>
          <w:szCs w:val="21"/>
        </w:rPr>
        <w:t>供应商</w:t>
      </w:r>
      <w:r>
        <w:rPr>
          <w:rFonts w:ascii="宋体" w:hAnsi="宋体" w:cs="宋体"/>
          <w:kern w:val="0"/>
          <w:szCs w:val="21"/>
        </w:rPr>
        <w:t>既可提供本国产品，也可以提供进口产品。</w:t>
      </w:r>
    </w:p>
    <w:p>
      <w:pPr>
        <w:pStyle w:val="3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谈判文件中凡标有“</w:t>
      </w:r>
      <w:r>
        <w:rPr>
          <w:rFonts w:hint="eastAsia" w:ascii="宋体" w:hAnsi="宋体" w:cs="宋体"/>
          <w:color w:val="FF0000"/>
          <w:kern w:val="0"/>
          <w:szCs w:val="21"/>
        </w:rPr>
        <w:t>★</w:t>
      </w:r>
      <w:r>
        <w:rPr>
          <w:rFonts w:hint="eastAsia" w:ascii="宋体" w:hAnsi="宋体" w:cs="宋体"/>
          <w:kern w:val="0"/>
          <w:szCs w:val="21"/>
        </w:rPr>
        <w:t>”的条款均系实质性要求条款。</w:t>
      </w:r>
    </w:p>
    <w:p>
      <w:pPr>
        <w:pStyle w:val="32"/>
        <w:autoSpaceDE w:val="0"/>
        <w:autoSpaceDN w:val="0"/>
        <w:spacing w:line="360" w:lineRule="auto"/>
        <w:ind w:left="964" w:firstLine="0" w:firstLineChars="0"/>
        <w:contextualSpacing/>
        <w:rPr>
          <w:rFonts w:ascii="宋体" w:hAnsi="宋体" w:cs="宋体"/>
          <w:kern w:val="0"/>
          <w:szCs w:val="21"/>
        </w:rPr>
      </w:pPr>
    </w:p>
    <w:p>
      <w:pPr>
        <w:pStyle w:val="3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合格的供应商</w:t>
      </w:r>
    </w:p>
    <w:p>
      <w:pPr>
        <w:pStyle w:val="32"/>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在中华人民共和国境内注册，具有本项目生产、制造、供应或实施能力，符合、承认并承诺履行本磋商文件各项规定的法人、其他组织或者自然人。</w:t>
      </w:r>
    </w:p>
    <w:p>
      <w:pPr>
        <w:pStyle w:val="3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符合本项目“采购邀请”和“供应商须知前附表”中规定的合格供应商所必须具备的条件。</w:t>
      </w:r>
    </w:p>
    <w:p>
      <w:pPr>
        <w:pStyle w:val="3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政府采购活动中查询及使用响应人信用记录的具体要求为：响应人未被列入失信被执行人、重大税收违法案件当事人名单、</w:t>
      </w:r>
      <w:r>
        <w:rPr>
          <w:rFonts w:ascii="宋体" w:hAnsi="宋体" w:cs="宋体"/>
          <w:kern w:val="0"/>
          <w:szCs w:val="21"/>
        </w:rPr>
        <w:t>政府采购严重违法失信名单</w:t>
      </w:r>
      <w:r>
        <w:rPr>
          <w:rFonts w:hint="eastAsia" w:ascii="宋体" w:hAnsi="宋体" w:cs="宋体"/>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32"/>
        <w:autoSpaceDE w:val="0"/>
        <w:autoSpaceDN w:val="0"/>
        <w:spacing w:line="360" w:lineRule="auto"/>
        <w:ind w:left="991" w:leftChars="472" w:firstLine="0" w:firstLineChars="0"/>
        <w:contextualSpacing/>
        <w:rPr>
          <w:rFonts w:ascii="宋体" w:hAnsi="宋体" w:cs="宋体"/>
          <w:kern w:val="0"/>
          <w:szCs w:val="21"/>
        </w:rPr>
      </w:pPr>
      <w:r>
        <w:rPr>
          <w:rFonts w:hint="eastAsia" w:ascii="宋体" w:hAnsi="宋体" w:cs="宋体"/>
          <w:kern w:val="0"/>
          <w:szCs w:val="21"/>
        </w:rPr>
        <w:t>（1）查询渠道：“信用中国”网站（</w:t>
      </w:r>
      <w:r>
        <w:rPr>
          <w:rFonts w:ascii="宋体" w:hAnsi="宋体" w:cs="宋体"/>
          <w:kern w:val="0"/>
          <w:szCs w:val="21"/>
        </w:rPr>
        <w:t>www.creditchina.gov.cn</w:t>
      </w:r>
      <w:r>
        <w:rPr>
          <w:rFonts w:hint="eastAsia" w:ascii="宋体" w:hAnsi="宋体" w:cs="宋体"/>
          <w:kern w:val="0"/>
          <w:szCs w:val="21"/>
        </w:rPr>
        <w:t>）、“中国政府采购网”（</w:t>
      </w:r>
      <w:r>
        <w:rPr>
          <w:rFonts w:ascii="宋体" w:hAnsi="宋体" w:cs="宋体"/>
          <w:kern w:val="0"/>
          <w:szCs w:val="21"/>
        </w:rPr>
        <w:t>www.ccgp.gov.cn</w:t>
      </w:r>
      <w:r>
        <w:rPr>
          <w:rFonts w:hint="eastAsia" w:ascii="宋体" w:hAnsi="宋体" w:cs="宋体"/>
          <w:kern w:val="0"/>
          <w:szCs w:val="21"/>
        </w:rPr>
        <w:t>）。</w:t>
      </w:r>
    </w:p>
    <w:p>
      <w:pPr>
        <w:pStyle w:val="32"/>
        <w:autoSpaceDE w:val="0"/>
        <w:autoSpaceDN w:val="0"/>
        <w:spacing w:line="360" w:lineRule="auto"/>
        <w:ind w:left="420"/>
        <w:contextualSpacing/>
        <w:rPr>
          <w:rFonts w:ascii="宋体" w:hAnsi="宋体" w:cs="宋体"/>
          <w:kern w:val="0"/>
          <w:szCs w:val="21"/>
        </w:rPr>
      </w:pPr>
      <w:r>
        <w:rPr>
          <w:rFonts w:hint="eastAsia" w:ascii="宋体" w:hAnsi="宋体" w:cs="宋体"/>
          <w:kern w:val="0"/>
          <w:szCs w:val="21"/>
        </w:rPr>
        <w:t>（2）截止时间：同响应截止时间。</w:t>
      </w:r>
    </w:p>
    <w:p>
      <w:pPr>
        <w:pStyle w:val="32"/>
        <w:autoSpaceDE w:val="0"/>
        <w:autoSpaceDN w:val="0"/>
        <w:spacing w:line="360" w:lineRule="auto"/>
        <w:ind w:left="990" w:leftChars="403" w:hanging="144" w:hangingChars="69"/>
        <w:contextualSpacing/>
        <w:rPr>
          <w:rFonts w:ascii="宋体" w:hAnsi="宋体" w:cs="宋体"/>
          <w:kern w:val="0"/>
          <w:szCs w:val="21"/>
        </w:rPr>
      </w:pPr>
      <w:r>
        <w:rPr>
          <w:rFonts w:hint="eastAsia" w:ascii="宋体" w:hAnsi="宋体" w:cs="宋体"/>
          <w:kern w:val="0"/>
          <w:szCs w:val="21"/>
        </w:rPr>
        <w:t>（3）信用信息查询记录和证据留存具体方式：经谈判小组确认的查询结果网页截图作为查询记录和证据，与其他采购文件一并保存。</w:t>
      </w:r>
    </w:p>
    <w:p>
      <w:pPr>
        <w:pStyle w:val="32"/>
        <w:autoSpaceDE w:val="0"/>
        <w:autoSpaceDN w:val="0"/>
        <w:spacing w:line="360" w:lineRule="auto"/>
        <w:ind w:left="990" w:leftChars="403" w:hanging="144" w:hangingChars="69"/>
        <w:contextualSpacing/>
        <w:rPr>
          <w:rFonts w:ascii="宋体" w:hAnsi="宋体" w:cs="宋体"/>
          <w:kern w:val="0"/>
          <w:szCs w:val="21"/>
        </w:rPr>
      </w:pPr>
      <w:r>
        <w:rPr>
          <w:rFonts w:hint="eastAsia" w:ascii="宋体" w:hAnsi="宋体" w:cs="宋体"/>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32"/>
        <w:autoSpaceDE w:val="0"/>
        <w:autoSpaceDN w:val="0"/>
        <w:spacing w:line="360" w:lineRule="auto"/>
        <w:ind w:left="850" w:leftChars="405" w:firstLine="0" w:firstLineChars="0"/>
        <w:contextualSpacing/>
        <w:rPr>
          <w:rFonts w:ascii="宋体" w:hAnsi="宋体" w:cs="宋体"/>
          <w:kern w:val="0"/>
          <w:szCs w:val="21"/>
        </w:rPr>
      </w:pPr>
      <w:r>
        <w:rPr>
          <w:rFonts w:hint="eastAsia" w:ascii="宋体" w:hAnsi="宋体" w:cs="宋体"/>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3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单位负责人为同一人或者存在直接控股、管理关系的不同供应商，不得同时参加本项目报价。违反规定的，相关响应均无效。</w:t>
      </w:r>
    </w:p>
    <w:p>
      <w:pPr>
        <w:pStyle w:val="3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为采购项目提供整体设计、规范编制或者项目管理、监理、检测等服务的供应商，不得再参加该采购项目的其他采购活动。</w:t>
      </w:r>
    </w:p>
    <w:p>
      <w:pPr>
        <w:pStyle w:val="3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“采购邀请”和“供应商须知前附表”规定接受联合体响应的，除应符合本章第</w:t>
      </w:r>
      <w:r>
        <w:rPr>
          <w:rFonts w:ascii="宋体" w:hAnsi="宋体" w:cs="宋体"/>
          <w:kern w:val="0"/>
          <w:szCs w:val="21"/>
        </w:rPr>
        <w:t>3.1</w:t>
      </w:r>
      <w:r>
        <w:rPr>
          <w:rFonts w:hint="eastAsia" w:ascii="宋体" w:hAnsi="宋体" w:cs="宋体"/>
          <w:kern w:val="0"/>
          <w:szCs w:val="21"/>
        </w:rPr>
        <w:t>项和3.2项要求外，还应遵守以下规定：</w:t>
      </w:r>
    </w:p>
    <w:p>
      <w:pPr>
        <w:pStyle w:val="32"/>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3.6.1    在响应文件中向采购人提交联合体协议书，明确联合体各方承担的工作和义务；</w:t>
      </w:r>
    </w:p>
    <w:p>
      <w:pPr>
        <w:pStyle w:val="32"/>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3.6.2    联合体中有同类资质的供应商按联合体分工承担相同工作的，应当按照资质等级较低的供应商确定资质等级；</w:t>
      </w:r>
    </w:p>
    <w:p>
      <w:pPr>
        <w:pStyle w:val="32"/>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3.6.3    采购人根据采购项目的特殊要求规定供应商特定条件的，联合体各方中至少应当有一方符合采购规定的特定条件。</w:t>
      </w:r>
    </w:p>
    <w:p>
      <w:pPr>
        <w:pStyle w:val="32"/>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3.6.4    联合体各方不得再单独参加或者与其他供应商另外组成联合体参加同一合同项下的政府采购活动。</w:t>
      </w:r>
    </w:p>
    <w:p>
      <w:pPr>
        <w:pStyle w:val="32"/>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 xml:space="preserve">3.6.5    </w:t>
      </w:r>
      <w:r>
        <w:rPr>
          <w:rFonts w:ascii="宋体" w:hAnsi="宋体" w:cs="宋体"/>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Cs w:val="21"/>
        </w:rPr>
        <w:t>承担连带责任</w:t>
      </w:r>
      <w:r>
        <w:rPr>
          <w:rFonts w:ascii="宋体" w:hAnsi="宋体" w:cs="宋体"/>
          <w:kern w:val="0"/>
          <w:szCs w:val="21"/>
        </w:rPr>
        <w:fldChar w:fldCharType="end"/>
      </w:r>
      <w:r>
        <w:rPr>
          <w:rFonts w:ascii="宋体" w:hAnsi="宋体" w:cs="宋体"/>
          <w:kern w:val="0"/>
          <w:szCs w:val="21"/>
        </w:rPr>
        <w:t>。</w:t>
      </w:r>
    </w:p>
    <w:p>
      <w:pPr>
        <w:pStyle w:val="3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法律、行政法规规定的其他条件。</w:t>
      </w:r>
    </w:p>
    <w:p>
      <w:pPr>
        <w:pStyle w:val="32"/>
        <w:autoSpaceDE w:val="0"/>
        <w:autoSpaceDN w:val="0"/>
        <w:spacing w:line="360" w:lineRule="auto"/>
        <w:ind w:left="964" w:firstLine="0" w:firstLineChars="0"/>
        <w:contextualSpacing/>
        <w:rPr>
          <w:rFonts w:ascii="宋体" w:hAnsi="宋体" w:cs="宋体"/>
          <w:kern w:val="0"/>
          <w:szCs w:val="21"/>
        </w:rPr>
      </w:pPr>
    </w:p>
    <w:p>
      <w:pPr>
        <w:pStyle w:val="3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合格的货物和服务</w:t>
      </w:r>
    </w:p>
    <w:p>
      <w:pPr>
        <w:pStyle w:val="32"/>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3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供应商所提供的服务应当没有侵犯任何第三方的知识产权、技术秘密等合法权利。</w:t>
      </w:r>
    </w:p>
    <w:p>
      <w:pPr>
        <w:pStyle w:val="3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如供应商所投产品被列入</w:t>
      </w:r>
      <w:r>
        <w:rPr>
          <w:rFonts w:ascii="宋体" w:hAnsi="宋体" w:cs="宋体"/>
          <w:kern w:val="0"/>
          <w:szCs w:val="21"/>
        </w:rPr>
        <w:t>《中华人民共和国实施强制性产品认证的产品目录》，</w:t>
      </w:r>
      <w:r>
        <w:rPr>
          <w:rFonts w:hint="eastAsia" w:ascii="宋体" w:hAnsi="宋体" w:cs="宋体"/>
          <w:kern w:val="0"/>
          <w:szCs w:val="21"/>
        </w:rPr>
        <w:t>则该产品应</w:t>
      </w:r>
      <w:r>
        <w:rPr>
          <w:rFonts w:ascii="宋体" w:hAnsi="宋体" w:cs="宋体"/>
          <w:kern w:val="0"/>
          <w:szCs w:val="21"/>
        </w:rPr>
        <w:t>具备国家认监委</w:t>
      </w:r>
      <w:r>
        <w:rPr>
          <w:rFonts w:hint="eastAsia" w:ascii="宋体" w:hAnsi="宋体" w:cs="宋体"/>
          <w:kern w:val="0"/>
          <w:szCs w:val="21"/>
        </w:rPr>
        <w:t>指定强制性产品认证机构</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《中国</w:t>
      </w:r>
      <w:r>
        <w:rPr>
          <w:rFonts w:hint="eastAsia" w:ascii="宋体" w:hAnsi="宋体" w:cs="宋体"/>
          <w:kern w:val="0"/>
          <w:szCs w:val="21"/>
        </w:rPr>
        <w:t>国家</w:t>
      </w:r>
      <w:r>
        <w:rPr>
          <w:rFonts w:ascii="宋体" w:hAnsi="宋体" w:cs="宋体"/>
          <w:kern w:val="0"/>
          <w:szCs w:val="21"/>
        </w:rPr>
        <w:t>强制</w:t>
      </w:r>
      <w:r>
        <w:rPr>
          <w:rFonts w:hint="eastAsia" w:ascii="宋体" w:hAnsi="宋体" w:cs="宋体"/>
          <w:kern w:val="0"/>
          <w:szCs w:val="21"/>
        </w:rPr>
        <w:t>性产品</w:t>
      </w:r>
      <w:r>
        <w:rPr>
          <w:rFonts w:ascii="宋体" w:hAnsi="宋体" w:cs="宋体"/>
          <w:kern w:val="0"/>
          <w:szCs w:val="21"/>
        </w:rPr>
        <w:t>认证</w:t>
      </w:r>
      <w:r>
        <w:rPr>
          <w:rFonts w:hint="eastAsia" w:ascii="宋体" w:hAnsi="宋体" w:cs="宋体"/>
          <w:kern w:val="0"/>
          <w:szCs w:val="21"/>
        </w:rPr>
        <w:t>证书</w:t>
      </w:r>
      <w:r>
        <w:rPr>
          <w:rFonts w:ascii="宋体" w:hAnsi="宋体" w:cs="宋体"/>
          <w:kern w:val="0"/>
          <w:szCs w:val="21"/>
        </w:rPr>
        <w:t>》（CCC 认证）。</w:t>
      </w:r>
      <w:r>
        <w:rPr>
          <w:rFonts w:hint="eastAsia" w:ascii="宋体" w:hAnsi="宋体" w:cs="宋体"/>
          <w:kern w:val="0"/>
          <w:szCs w:val="21"/>
        </w:rPr>
        <w:t>供应商</w:t>
      </w:r>
      <w:r>
        <w:rPr>
          <w:rFonts w:ascii="宋体" w:hAnsi="宋体" w:cs="宋体"/>
          <w:kern w:val="0"/>
          <w:szCs w:val="21"/>
        </w:rPr>
        <w:t>不能提供超出此目录范畴外的替代品</w:t>
      </w:r>
      <w:r>
        <w:rPr>
          <w:rFonts w:hint="eastAsia" w:ascii="宋体" w:hAnsi="宋体" w:cs="宋体"/>
          <w:kern w:val="0"/>
          <w:szCs w:val="21"/>
        </w:rPr>
        <w:t>。</w:t>
      </w:r>
    </w:p>
    <w:p>
      <w:pPr>
        <w:pStyle w:val="32"/>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供应商所投产品如被列入</w:t>
      </w:r>
      <w:r>
        <w:rPr>
          <w:rFonts w:ascii="宋体" w:hAnsi="宋体" w:cs="宋体"/>
          <w:kern w:val="0"/>
          <w:szCs w:val="21"/>
        </w:rPr>
        <w:t>《信息安全产品强制性认证目录》，</w:t>
      </w:r>
      <w:r>
        <w:rPr>
          <w:rFonts w:hint="eastAsia" w:ascii="宋体" w:hAnsi="宋体" w:cs="宋体"/>
          <w:kern w:val="0"/>
          <w:szCs w:val="21"/>
        </w:rPr>
        <w:t>则该产品应</w:t>
      </w:r>
      <w:r>
        <w:rPr>
          <w:rFonts w:ascii="宋体" w:hAnsi="宋体" w:cs="宋体"/>
          <w:kern w:val="0"/>
          <w:szCs w:val="21"/>
        </w:rPr>
        <w:t>具备</w:t>
      </w:r>
      <w:r>
        <w:rPr>
          <w:rFonts w:hint="eastAsia" w:ascii="宋体" w:hAnsi="宋体" w:cs="宋体"/>
          <w:kern w:val="0"/>
          <w:szCs w:val="21"/>
        </w:rPr>
        <w:t>中国信息安全认证中心</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Cs w:val="21"/>
        </w:rPr>
        <w:t>中国国家信息安全产品认证证书</w:t>
      </w:r>
      <w:r>
        <w:rPr>
          <w:rFonts w:hint="eastAsia" w:ascii="宋体" w:hAnsi="宋体" w:cs="宋体"/>
          <w:kern w:val="0"/>
          <w:szCs w:val="21"/>
        </w:rPr>
        <w:fldChar w:fldCharType="end"/>
      </w:r>
      <w:r>
        <w:rPr>
          <w:rFonts w:ascii="宋体" w:hAnsi="宋体" w:cs="宋体"/>
          <w:kern w:val="0"/>
          <w:szCs w:val="21"/>
        </w:rPr>
        <w:t>》。</w:t>
      </w:r>
      <w:r>
        <w:rPr>
          <w:rFonts w:hint="eastAsia" w:ascii="宋体" w:hAnsi="宋体" w:cs="宋体"/>
          <w:kern w:val="0"/>
          <w:szCs w:val="21"/>
        </w:rPr>
        <w:t>供应商</w:t>
      </w:r>
      <w:r>
        <w:rPr>
          <w:rFonts w:ascii="宋体" w:hAnsi="宋体" w:cs="宋体"/>
          <w:kern w:val="0"/>
          <w:szCs w:val="21"/>
        </w:rPr>
        <w:t>不能提供超出此目录范畴外的替代品</w:t>
      </w:r>
      <w:r>
        <w:rPr>
          <w:rFonts w:hint="eastAsia" w:ascii="宋体" w:hAnsi="宋体" w:cs="宋体"/>
          <w:kern w:val="0"/>
          <w:szCs w:val="21"/>
        </w:rPr>
        <w:t>。</w:t>
      </w:r>
    </w:p>
    <w:p>
      <w:pPr>
        <w:pStyle w:val="32"/>
        <w:autoSpaceDE w:val="0"/>
        <w:autoSpaceDN w:val="0"/>
        <w:spacing w:line="360" w:lineRule="auto"/>
        <w:ind w:left="964" w:firstLine="0" w:firstLineChars="0"/>
        <w:contextualSpacing/>
        <w:rPr>
          <w:rFonts w:ascii="宋体" w:hAnsi="宋体" w:cs="宋体"/>
          <w:kern w:val="0"/>
          <w:szCs w:val="21"/>
        </w:rPr>
      </w:pPr>
    </w:p>
    <w:p>
      <w:pPr>
        <w:pStyle w:val="3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谈判费用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ascii="宋体" w:hAnsi="宋体" w:cs="宋体"/>
          <w:kern w:val="0"/>
          <w:szCs w:val="21"/>
        </w:rPr>
      </w:pPr>
    </w:p>
    <w:p>
      <w:pPr>
        <w:pStyle w:val="3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信息发布</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本采购项目需要公开的有关信息，包括谈判公告、谈判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ascii="宋体" w:hAnsi="宋体" w:cs="宋体"/>
          <w:kern w:val="0"/>
          <w:szCs w:val="21"/>
        </w:rPr>
      </w:pPr>
    </w:p>
    <w:p>
      <w:pPr>
        <w:pStyle w:val="3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代理费用</w:t>
      </w:r>
    </w:p>
    <w:p>
      <w:pPr>
        <w:pStyle w:val="32"/>
        <w:autoSpaceDE w:val="0"/>
        <w:autoSpaceDN w:val="0"/>
        <w:spacing w:line="360" w:lineRule="auto"/>
        <w:ind w:left="964" w:firstLine="0" w:firstLineChars="0"/>
        <w:contextualSpacing/>
        <w:rPr>
          <w:rFonts w:ascii="宋体" w:hAnsi="宋体" w:cs="宋体"/>
          <w:kern w:val="0"/>
          <w:szCs w:val="21"/>
        </w:rPr>
      </w:pPr>
      <w:r>
        <w:rPr>
          <w:rFonts w:hint="eastAsia" w:cs="微软雅黑"/>
          <w:color w:val="000000"/>
        </w:rPr>
        <w:t>集中采购机构提供谈判文件免费下载或获取，且不收取成交服务费</w:t>
      </w:r>
      <w:r>
        <w:rPr>
          <w:rFonts w:hint="eastAsia" w:ascii="宋体" w:hAnsi="宋体" w:cs="宋体"/>
          <w:kern w:val="0"/>
          <w:szCs w:val="21"/>
        </w:rPr>
        <w:t>。</w:t>
      </w:r>
    </w:p>
    <w:p>
      <w:pPr>
        <w:pStyle w:val="32"/>
        <w:autoSpaceDE w:val="0"/>
        <w:autoSpaceDN w:val="0"/>
        <w:spacing w:line="360" w:lineRule="auto"/>
        <w:ind w:left="964" w:firstLine="0" w:firstLineChars="0"/>
        <w:contextualSpacing/>
        <w:rPr>
          <w:rFonts w:ascii="宋体" w:hAnsi="宋体" w:cs="宋体"/>
          <w:kern w:val="0"/>
          <w:szCs w:val="21"/>
        </w:rPr>
      </w:pPr>
    </w:p>
    <w:p>
      <w:pPr>
        <w:pStyle w:val="32"/>
        <w:autoSpaceDE w:val="0"/>
        <w:autoSpaceDN w:val="0"/>
        <w:spacing w:line="360" w:lineRule="auto"/>
        <w:ind w:left="964" w:firstLine="0" w:firstLineChars="0"/>
        <w:contextualSpacing/>
        <w:rPr>
          <w:rFonts w:ascii="宋体" w:hAnsi="宋体" w:cs="宋体"/>
          <w:kern w:val="0"/>
          <w:szCs w:val="21"/>
        </w:rPr>
      </w:pPr>
    </w:p>
    <w:p>
      <w:pPr>
        <w:pStyle w:val="3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其他</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ascii="宋体" w:hAnsi="宋体" w:cs="宋体"/>
          <w:kern w:val="0"/>
          <w:szCs w:val="21"/>
        </w:rPr>
      </w:pPr>
    </w:p>
    <w:p>
      <w:pPr>
        <w:autoSpaceDE w:val="0"/>
        <w:autoSpaceDN w:val="0"/>
        <w:spacing w:line="360" w:lineRule="auto"/>
        <w:contextualSpacing/>
        <w:rPr>
          <w:rFonts w:ascii="宋体" w:hAnsi="宋体" w:cs="宋体"/>
          <w:kern w:val="0"/>
          <w:szCs w:val="21"/>
        </w:rPr>
      </w:pP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二、谈判文件说明</w:t>
      </w:r>
    </w:p>
    <w:p>
      <w:pPr>
        <w:pStyle w:val="3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谈判文件构成</w:t>
      </w:r>
    </w:p>
    <w:p>
      <w:pPr>
        <w:pStyle w:val="32"/>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谈判文件由以下部分组成：</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（1）采购邀请（竞争性谈判公告）</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（2）采购需求</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（3）供应商须知前附表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（4）供应商须知</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（5）政府采购政策功能</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（6）资格审查与评审</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（7）合同书格式及合同条款</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（8）响应文件有关格式</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（9）本项目谈判文件的澄清、答复、修改、补充内容（如有的话）</w:t>
      </w:r>
    </w:p>
    <w:p>
      <w:pPr>
        <w:pStyle w:val="3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3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32"/>
        <w:autoSpaceDE w:val="0"/>
        <w:autoSpaceDN w:val="0"/>
        <w:spacing w:line="360" w:lineRule="auto"/>
        <w:ind w:left="964" w:firstLine="0" w:firstLineChars="0"/>
        <w:contextualSpacing/>
        <w:rPr>
          <w:rFonts w:ascii="宋体" w:hAnsi="宋体" w:cs="宋体"/>
          <w:kern w:val="0"/>
          <w:szCs w:val="21"/>
        </w:rPr>
      </w:pPr>
    </w:p>
    <w:p>
      <w:pPr>
        <w:pStyle w:val="3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谈判文件的澄清或修改</w:t>
      </w:r>
    </w:p>
    <w:p>
      <w:pPr>
        <w:autoSpaceDE w:val="0"/>
        <w:autoSpaceDN w:val="0"/>
        <w:spacing w:line="360" w:lineRule="auto"/>
        <w:ind w:left="991" w:leftChars="202" w:hanging="567" w:hangingChars="270"/>
        <w:contextualSpacing/>
        <w:rPr>
          <w:rFonts w:ascii="宋体" w:hAnsi="宋体" w:cs="宋体"/>
          <w:kern w:val="0"/>
          <w:szCs w:val="21"/>
        </w:rPr>
      </w:pPr>
      <w:r>
        <w:rPr>
          <w:rFonts w:hint="eastAsia" w:ascii="宋体" w:hAnsi="宋体" w:cs="宋体"/>
          <w:kern w:val="0"/>
          <w:szCs w:val="21"/>
        </w:rPr>
        <w:t>10.1 在谈判响应截止期前，无论出于何种原因，采购人可主动地或在解答供应商提出的澄清问题时对谈判文件进行修改。</w:t>
      </w:r>
    </w:p>
    <w:p>
      <w:pPr>
        <w:pStyle w:val="3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3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澄清或修改公告的内容为谈判文件的组成部分，并对供应商具有约束力。当谈判文件与澄清或修改公告就同一内容的表述不一致时，以最后发出的文件内容为准。</w:t>
      </w:r>
    </w:p>
    <w:p>
      <w:pPr>
        <w:pStyle w:val="3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三、响应文件的编制</w:t>
      </w:r>
    </w:p>
    <w:p>
      <w:pPr>
        <w:pStyle w:val="3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响应文件的语言及计量单位</w:t>
      </w:r>
    </w:p>
    <w:p>
      <w:pPr>
        <w:pStyle w:val="32"/>
        <w:numPr>
          <w:ilvl w:val="0"/>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3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响应文件计量单位，谈判文件已有明确规定的，使用谈判文件规定的计量单位；谈判文件没有规定的，一律采用中华人民共和国法定计量单位。</w:t>
      </w:r>
    </w:p>
    <w:p>
      <w:pPr>
        <w:pStyle w:val="32"/>
        <w:autoSpaceDE w:val="0"/>
        <w:autoSpaceDN w:val="0"/>
        <w:spacing w:line="360" w:lineRule="auto"/>
        <w:ind w:left="964" w:firstLine="0" w:firstLineChars="0"/>
        <w:contextualSpacing/>
        <w:rPr>
          <w:rFonts w:ascii="宋体" w:hAnsi="宋体" w:cs="宋体"/>
          <w:kern w:val="0"/>
          <w:szCs w:val="21"/>
        </w:rPr>
      </w:pPr>
    </w:p>
    <w:p>
      <w:pPr>
        <w:pStyle w:val="3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报价</w:t>
      </w:r>
      <w:r>
        <w:rPr>
          <w:rFonts w:ascii="宋体" w:hAnsi="宋体" w:cs="宋体"/>
          <w:b/>
          <w:kern w:val="0"/>
          <w:szCs w:val="21"/>
        </w:rPr>
        <w:t xml:space="preserve"> </w:t>
      </w:r>
    </w:p>
    <w:p>
      <w:pPr>
        <w:pStyle w:val="32"/>
        <w:numPr>
          <w:ilvl w:val="0"/>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本次谈判项目的报价均以人民币为计算单位。</w:t>
      </w:r>
    </w:p>
    <w:p>
      <w:pPr>
        <w:pStyle w:val="3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采购人不得向供应商索要或者接受其给予的赠品、回扣或者与采购无关的其他商品、服务。</w:t>
      </w:r>
    </w:p>
    <w:p>
      <w:pPr>
        <w:pStyle w:val="3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供应商应对项目要求的全部内容进行报价，少报漏报将导致其响应为非实质性响应予以拒绝。</w:t>
      </w:r>
    </w:p>
    <w:p>
      <w:pPr>
        <w:pStyle w:val="3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经通知参加他怕的供应商，在谈判结束后还有一次最终报价的机会</w:t>
      </w:r>
      <w:r>
        <w:rPr>
          <w:rFonts w:hint="eastAsia" w:ascii="宋体" w:hAnsi="宋体" w:cs="宋体"/>
          <w:kern w:val="0"/>
          <w:szCs w:val="21"/>
        </w:rPr>
        <w:t>。</w:t>
      </w:r>
    </w:p>
    <w:p>
      <w:pPr>
        <w:pStyle w:val="3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本项目所涉及的运输、施工、安装、集成、调试、验收、备品和工具等费用均包含在响应报价中。</w:t>
      </w:r>
    </w:p>
    <w:p>
      <w:pPr>
        <w:pStyle w:val="3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报价不得高于本项目预算金额，且不低于成本价。供应商的响应报价高于预算金额（项目控制金额上限）的，该供应商的响应文件将被视为非实质性响应予以拒绝。</w:t>
      </w:r>
    </w:p>
    <w:p>
      <w:pPr>
        <w:pStyle w:val="3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最低报价不能做为成交的保证。</w:t>
      </w:r>
    </w:p>
    <w:p>
      <w:pPr>
        <w:autoSpaceDE w:val="0"/>
        <w:autoSpaceDN w:val="0"/>
        <w:spacing w:line="360" w:lineRule="auto"/>
        <w:ind w:left="420"/>
        <w:contextualSpacing/>
        <w:rPr>
          <w:rFonts w:ascii="宋体" w:hAnsi="宋体" w:cs="宋体"/>
          <w:kern w:val="0"/>
          <w:szCs w:val="21"/>
        </w:rPr>
      </w:pPr>
    </w:p>
    <w:p>
      <w:pPr>
        <w:pStyle w:val="3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响应文件有效期</w:t>
      </w:r>
    </w:p>
    <w:p>
      <w:pPr>
        <w:pStyle w:val="32"/>
        <w:numPr>
          <w:ilvl w:val="0"/>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3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cs="宋体"/>
          <w:kern w:val="0"/>
          <w:szCs w:val="21"/>
        </w:rPr>
        <w:t>。</w:t>
      </w:r>
    </w:p>
    <w:p>
      <w:pPr>
        <w:pStyle w:val="3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成交供应商的响应文件作为项目合同的附件，其有效期至成交供应商全部合同义务履行完毕为止。</w:t>
      </w:r>
    </w:p>
    <w:p>
      <w:pPr>
        <w:pStyle w:val="32"/>
        <w:numPr>
          <w:ilvl w:val="0"/>
          <w:numId w:val="0"/>
        </w:numPr>
        <w:autoSpaceDE w:val="0"/>
        <w:autoSpaceDN w:val="0"/>
        <w:spacing w:line="360" w:lineRule="auto"/>
        <w:ind w:left="420" w:leftChars="0"/>
        <w:contextualSpacing/>
        <w:rPr>
          <w:rFonts w:ascii="宋体" w:hAnsi="宋体" w:cs="宋体"/>
          <w:kern w:val="0"/>
          <w:szCs w:val="21"/>
        </w:rPr>
      </w:pPr>
    </w:p>
    <w:p>
      <w:pPr>
        <w:pStyle w:val="3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响应文件构成</w:t>
      </w:r>
    </w:p>
    <w:p>
      <w:pPr>
        <w:pStyle w:val="32"/>
        <w:numPr>
          <w:ilvl w:val="0"/>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响应文件的构成应符合法律法规及谈判文件的要求。</w:t>
      </w:r>
    </w:p>
    <w:p>
      <w:pPr>
        <w:pStyle w:val="3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供应商应当按照谈判文件的要求编制响应文件。响应文件应当对谈判文件提出的要求和条件作出明确响应。</w:t>
      </w:r>
    </w:p>
    <w:p>
      <w:pPr>
        <w:pStyle w:val="3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响应文件由资格证明材料、符合性证明材料、其它材料等组成。</w:t>
      </w:r>
    </w:p>
    <w:p>
      <w:pPr>
        <w:pStyle w:val="3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3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宋体" w:hAnsi="宋体" w:cs="宋体"/>
          <w:kern w:val="0"/>
          <w:szCs w:val="21"/>
        </w:rPr>
        <w:t>.file</w:t>
      </w:r>
      <w:r>
        <w:rPr>
          <w:rFonts w:hint="eastAsia" w:ascii="宋体" w:hAnsi="宋体" w:cs="宋体"/>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电子响应文件制作技术咨询：</w:t>
      </w:r>
      <w:r>
        <w:rPr>
          <w:rFonts w:hint="eastAsia" w:ascii="宋体" w:hAnsi="宋体" w:cs="宋体"/>
          <w:b/>
          <w:kern w:val="0"/>
          <w:szCs w:val="21"/>
        </w:rPr>
        <w:t>0374-2961598</w:t>
      </w:r>
      <w:r>
        <w:rPr>
          <w:rFonts w:hint="eastAsia" w:ascii="宋体" w:hAnsi="宋体" w:cs="宋体"/>
          <w:kern w:val="0"/>
          <w:szCs w:val="21"/>
        </w:rPr>
        <w:t>。</w:t>
      </w:r>
    </w:p>
    <w:p>
      <w:pPr>
        <w:autoSpaceDE w:val="0"/>
        <w:autoSpaceDN w:val="0"/>
        <w:spacing w:line="360" w:lineRule="auto"/>
        <w:ind w:left="964"/>
        <w:contextualSpacing/>
        <w:rPr>
          <w:rFonts w:ascii="宋体" w:hAnsi="宋体" w:cs="宋体"/>
          <w:kern w:val="0"/>
          <w:szCs w:val="21"/>
        </w:rPr>
      </w:pPr>
    </w:p>
    <w:p>
      <w:pPr>
        <w:pStyle w:val="3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响应文件格式</w:t>
      </w:r>
    </w:p>
    <w:p>
      <w:pPr>
        <w:pStyle w:val="32"/>
        <w:numPr>
          <w:ilvl w:val="0"/>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3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供应商应按谈判文件提供的格式编写响应文件。谈判文件未提供标准格式的供应商可自行拟定。</w:t>
      </w:r>
    </w:p>
    <w:p>
      <w:pPr>
        <w:pStyle w:val="3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谈判文件的数量和签署盖章</w:t>
      </w:r>
    </w:p>
    <w:p>
      <w:pPr>
        <w:pStyle w:val="32"/>
        <w:numPr>
          <w:ilvl w:val="0"/>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供应商应提交响应文件份数见“供应商须知前附表”。</w:t>
      </w:r>
    </w:p>
    <w:p>
      <w:pPr>
        <w:pStyle w:val="3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在谈判文件中已明示需盖章及签名之处，电子响应文件应按谈判文件要求加盖供应商电子印章和法人电子印章或授权代表电子印章。</w:t>
      </w:r>
    </w:p>
    <w:p>
      <w:pPr>
        <w:pStyle w:val="3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纸质响应文件是指供应商电子响应文件制作完成后生成的后缀名为“.PDF”的文件打印的响应文件。纸质响应文件正本和副本封面上应清楚标明</w:t>
      </w:r>
      <w:r>
        <w:rPr>
          <w:rFonts w:ascii="宋体" w:hAnsi="宋体" w:cs="宋体"/>
          <w:kern w:val="0"/>
          <w:szCs w:val="21"/>
        </w:rPr>
        <w:t>“</w:t>
      </w:r>
      <w:r>
        <w:rPr>
          <w:rFonts w:hint="eastAsia" w:ascii="宋体" w:hAnsi="宋体" w:cs="宋体"/>
          <w:kern w:val="0"/>
          <w:szCs w:val="21"/>
        </w:rPr>
        <w:t>正本</w:t>
      </w:r>
      <w:r>
        <w:rPr>
          <w:rFonts w:ascii="宋体" w:hAnsi="宋体" w:cs="宋体"/>
          <w:kern w:val="0"/>
          <w:szCs w:val="21"/>
        </w:rPr>
        <w:t>”</w:t>
      </w:r>
      <w:r>
        <w:rPr>
          <w:rFonts w:hint="eastAsia" w:ascii="宋体" w:hAnsi="宋体" w:cs="宋体"/>
          <w:kern w:val="0"/>
          <w:szCs w:val="21"/>
        </w:rPr>
        <w:t>或</w:t>
      </w:r>
      <w:r>
        <w:rPr>
          <w:rFonts w:ascii="宋体" w:hAnsi="宋体" w:cs="宋体"/>
          <w:kern w:val="0"/>
          <w:szCs w:val="21"/>
        </w:rPr>
        <w:t>“</w:t>
      </w:r>
      <w:r>
        <w:rPr>
          <w:rFonts w:hint="eastAsia" w:ascii="宋体" w:hAnsi="宋体" w:cs="宋体"/>
          <w:kern w:val="0"/>
          <w:szCs w:val="21"/>
        </w:rPr>
        <w:t>副本</w:t>
      </w:r>
      <w:r>
        <w:rPr>
          <w:rFonts w:ascii="宋体" w:hAnsi="宋体" w:cs="宋体"/>
          <w:kern w:val="0"/>
          <w:szCs w:val="21"/>
        </w:rPr>
        <w:t>”</w:t>
      </w:r>
      <w:r>
        <w:rPr>
          <w:rFonts w:hint="eastAsia" w:ascii="宋体" w:hAnsi="宋体" w:cs="宋体"/>
          <w:kern w:val="0"/>
          <w:szCs w:val="21"/>
        </w:rPr>
        <w:t>字样；一旦正本和副本内容不一致时，以正本为准。纸质响应文件的正本及所有副本的封面均须由供应商加盖供应商公章。</w:t>
      </w:r>
    </w:p>
    <w:p>
      <w:pPr>
        <w:pStyle w:val="3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纸质响应文件副本可以是纸质响应文件的正本复印而成。</w:t>
      </w:r>
    </w:p>
    <w:p>
      <w:pPr>
        <w:tabs>
          <w:tab w:val="left" w:pos="1260"/>
        </w:tabs>
        <w:autoSpaceDE w:val="0"/>
        <w:autoSpaceDN w:val="0"/>
        <w:spacing w:line="360" w:lineRule="auto"/>
        <w:contextualSpacing/>
        <w:rPr>
          <w:rFonts w:ascii="宋体" w:hAnsi="宋体" w:cs="仿宋_GB2312"/>
          <w:szCs w:val="21"/>
          <w:lang w:val="zh-CN"/>
        </w:rPr>
      </w:pPr>
    </w:p>
    <w:p>
      <w:pPr>
        <w:pStyle w:val="2"/>
        <w:rPr>
          <w:lang w:val="zh-CN"/>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四、响应文件的递交</w:t>
      </w:r>
    </w:p>
    <w:p>
      <w:pPr>
        <w:pStyle w:val="3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响应文件的密封</w:t>
      </w:r>
    </w:p>
    <w:p>
      <w:pPr>
        <w:pStyle w:val="32"/>
        <w:numPr>
          <w:ilvl w:val="0"/>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供应商应将纸质响应文件“正本”、“ 副本”密封包装。使用电子介质存储的响应文件单独密封包装，并随纸质响应文件一并提交。</w:t>
      </w:r>
    </w:p>
    <w:p>
      <w:pPr>
        <w:pStyle w:val="3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响应文件如果未按规定密封，采购人、集中采购机构将拒绝接收。</w:t>
      </w:r>
    </w:p>
    <w:p>
      <w:pPr>
        <w:autoSpaceDE w:val="0"/>
        <w:autoSpaceDN w:val="0"/>
        <w:spacing w:line="360" w:lineRule="auto"/>
        <w:ind w:left="420"/>
        <w:contextualSpacing/>
        <w:rPr>
          <w:rFonts w:ascii="宋体" w:hAnsi="宋体" w:cs="宋体"/>
          <w:kern w:val="0"/>
          <w:szCs w:val="21"/>
        </w:rPr>
      </w:pPr>
    </w:p>
    <w:p>
      <w:pPr>
        <w:pStyle w:val="3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谈判响应截止时间</w:t>
      </w:r>
    </w:p>
    <w:p>
      <w:pPr>
        <w:pStyle w:val="32"/>
        <w:numPr>
          <w:ilvl w:val="0"/>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ascii="宋体" w:hAnsi="宋体" w:cs="宋体"/>
          <w:kern w:val="0"/>
          <w:szCs w:val="21"/>
        </w:rPr>
        <w:t>采购人、集中采购机构</w:t>
      </w:r>
      <w:r>
        <w:rPr>
          <w:rFonts w:hint="eastAsia" w:cs="微软雅黑"/>
          <w:color w:val="000000"/>
        </w:rPr>
        <w:t>将予以拒绝。</w:t>
      </w:r>
    </w:p>
    <w:p>
      <w:pPr>
        <w:pStyle w:val="3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32"/>
        <w:autoSpaceDE w:val="0"/>
        <w:autoSpaceDN w:val="0"/>
        <w:spacing w:line="360" w:lineRule="auto"/>
        <w:ind w:left="964" w:firstLine="0" w:firstLineChars="0"/>
        <w:contextualSpacing/>
        <w:rPr>
          <w:rFonts w:ascii="宋体" w:hAnsi="宋体" w:cs="宋体"/>
          <w:kern w:val="0"/>
          <w:szCs w:val="21"/>
        </w:rPr>
      </w:pPr>
    </w:p>
    <w:p>
      <w:pPr>
        <w:pStyle w:val="3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迟交的响应文件</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谈判响应文件截止时间之后送达/上传的响应文件，采购人、集中采购机构将拒绝接收。</w:t>
      </w:r>
    </w:p>
    <w:p>
      <w:pPr>
        <w:autoSpaceDE w:val="0"/>
        <w:autoSpaceDN w:val="0"/>
        <w:spacing w:line="360" w:lineRule="auto"/>
        <w:ind w:left="964"/>
        <w:contextualSpacing/>
        <w:rPr>
          <w:rFonts w:ascii="宋体" w:hAnsi="宋体" w:cs="宋体"/>
          <w:kern w:val="0"/>
          <w:szCs w:val="21"/>
        </w:rPr>
      </w:pPr>
    </w:p>
    <w:p>
      <w:pPr>
        <w:pStyle w:val="3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响应文件的修改和撤回</w:t>
      </w:r>
    </w:p>
    <w:p>
      <w:pPr>
        <w:pStyle w:val="32"/>
        <w:numPr>
          <w:ilvl w:val="0"/>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3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供应商补充、修改的内容并作为响应文件的组成部分。补充或修改应当按谈判文件要求签署、盖章、密封、递交，并应注明“修改</w:t>
      </w:r>
      <w:r>
        <w:rPr>
          <w:rFonts w:ascii="宋体" w:hAnsi="宋体" w:cs="宋体"/>
          <w:kern w:val="0"/>
          <w:szCs w:val="21"/>
        </w:rPr>
        <w:t>”</w:t>
      </w:r>
      <w:r>
        <w:rPr>
          <w:rFonts w:hint="eastAsia" w:ascii="宋体" w:hAnsi="宋体" w:cs="宋体"/>
          <w:kern w:val="0"/>
          <w:szCs w:val="21"/>
        </w:rPr>
        <w:t>或“补充</w:t>
      </w:r>
      <w:r>
        <w:rPr>
          <w:rFonts w:ascii="宋体" w:hAnsi="宋体" w:cs="宋体"/>
          <w:kern w:val="0"/>
          <w:szCs w:val="21"/>
        </w:rPr>
        <w:t>”</w:t>
      </w:r>
      <w:r>
        <w:rPr>
          <w:rFonts w:hint="eastAsia" w:ascii="宋体" w:hAnsi="宋体" w:cs="宋体"/>
          <w:kern w:val="0"/>
          <w:szCs w:val="21"/>
        </w:rPr>
        <w:t>字样。</w:t>
      </w:r>
    </w:p>
    <w:p>
      <w:pPr>
        <w:pStyle w:val="3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供应商不得在投标有效期内撤销响应文件。</w:t>
      </w:r>
    </w:p>
    <w:p>
      <w:pPr>
        <w:autoSpaceDE w:val="0"/>
        <w:autoSpaceDN w:val="0"/>
        <w:spacing w:line="360" w:lineRule="auto"/>
        <w:ind w:left="420"/>
        <w:contextualSpacing/>
        <w:rPr>
          <w:rFonts w:ascii="宋体" w:hAnsi="宋体" w:cs="宋体"/>
          <w:kern w:val="0"/>
          <w:szCs w:val="21"/>
        </w:rPr>
      </w:pPr>
    </w:p>
    <w:p>
      <w:pPr>
        <w:pStyle w:val="3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五、谈判和评审</w:t>
      </w:r>
    </w:p>
    <w:p>
      <w:pPr>
        <w:pStyle w:val="32"/>
        <w:numPr>
          <w:ilvl w:val="0"/>
          <w:numId w:val="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响应文件密封情况检查及解密</w:t>
      </w:r>
    </w:p>
    <w:p>
      <w:pPr>
        <w:pStyle w:val="32"/>
        <w:numPr>
          <w:ilvl w:val="1"/>
          <w:numId w:val="11"/>
        </w:numPr>
        <w:autoSpaceDE w:val="0"/>
        <w:autoSpaceDN w:val="0"/>
        <w:spacing w:line="360" w:lineRule="auto"/>
        <w:ind w:firstLineChars="0"/>
        <w:contextualSpacing/>
        <w:rPr>
          <w:rFonts w:ascii="宋体" w:hAnsi="宋体" w:cs="宋体"/>
          <w:kern w:val="0"/>
          <w:szCs w:val="21"/>
        </w:rPr>
      </w:pPr>
      <w:r>
        <w:rPr>
          <w:rFonts w:hint="eastAsia" w:ascii="宋体" w:hAnsi="宋体" w:cs="仿宋_GB2312"/>
          <w:color w:val="000000"/>
          <w:szCs w:val="21"/>
        </w:rPr>
        <w:t>谈判响应截止时间</w:t>
      </w:r>
      <w:r>
        <w:rPr>
          <w:rFonts w:hint="eastAsia" w:ascii="宋体" w:hAnsi="宋体" w:cs="宋体"/>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（1）电子谈判文件的解密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全流程电子化交易项目电子谈判文件采用双重加密。解密需分标段进行两次解密。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b. 集中采购机构解密：集中采购机构</w:t>
      </w:r>
      <w:r>
        <w:rPr>
          <w:rFonts w:ascii="宋体" w:hAnsi="宋体" w:cs="宋体"/>
          <w:kern w:val="0"/>
          <w:szCs w:val="21"/>
        </w:rPr>
        <w:t>按</w:t>
      </w:r>
      <w:r>
        <w:rPr>
          <w:rFonts w:hint="eastAsia" w:ascii="宋体" w:hAnsi="宋体" w:cs="宋体"/>
          <w:kern w:val="0"/>
          <w:szCs w:val="21"/>
        </w:rPr>
        <w:t>电子响应文件到达交易系统</w:t>
      </w:r>
      <w:r>
        <w:rPr>
          <w:rFonts w:ascii="宋体" w:hAnsi="宋体" w:cs="宋体"/>
          <w:kern w:val="0"/>
          <w:szCs w:val="21"/>
        </w:rPr>
        <w:t>的先后顺序</w:t>
      </w:r>
      <w:r>
        <w:rPr>
          <w:rFonts w:hint="eastAsia" w:ascii="宋体" w:hAnsi="宋体" w:cs="宋体"/>
          <w:kern w:val="0"/>
          <w:szCs w:val="21"/>
        </w:rPr>
        <w:t>，使用本单位CA数字证书进行再次解密。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 电子响应文件解密异常情况处理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a. 因电子交易系统异常无法解密电子响应文件的，使用纸质响应文件以人工方式进行。</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32"/>
        <w:numPr>
          <w:ilvl w:val="1"/>
          <w:numId w:val="11"/>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供应商不足3家的，本项目谈判活动终止。</w:t>
      </w:r>
    </w:p>
    <w:p>
      <w:pPr>
        <w:pStyle w:val="32"/>
        <w:autoSpaceDE w:val="0"/>
        <w:autoSpaceDN w:val="0"/>
        <w:spacing w:line="360" w:lineRule="auto"/>
        <w:ind w:left="964" w:firstLine="0" w:firstLineChars="0"/>
        <w:contextualSpacing/>
        <w:rPr>
          <w:rFonts w:ascii="宋体" w:hAnsi="宋体" w:cs="宋体"/>
          <w:kern w:val="0"/>
          <w:szCs w:val="21"/>
        </w:rPr>
      </w:pPr>
    </w:p>
    <w:p>
      <w:pPr>
        <w:pStyle w:val="32"/>
        <w:numPr>
          <w:ilvl w:val="0"/>
          <w:numId w:val="11"/>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谈判小组组成</w:t>
      </w:r>
    </w:p>
    <w:p>
      <w:pPr>
        <w:pStyle w:val="32"/>
        <w:numPr>
          <w:ilvl w:val="0"/>
          <w:numId w:val="12"/>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采购人将依法组建谈判小组，</w:t>
      </w:r>
      <w:r>
        <w:rPr>
          <w:rFonts w:hint="eastAsia" w:ascii="宋体" w:hAnsi="宋体" w:cs="宋体"/>
          <w:color w:val="auto"/>
          <w:kern w:val="0"/>
          <w:szCs w:val="21"/>
        </w:rPr>
        <w:t>谈判小组</w:t>
      </w:r>
      <w:r>
        <w:rPr>
          <w:rFonts w:ascii="ˎ̥" w:hAnsi="ˎ̥"/>
          <w:color w:val="auto"/>
        </w:rPr>
        <w:t>由采购人代表和评审专家共3人以上单数组成，</w:t>
      </w:r>
      <w:r>
        <w:rPr>
          <w:rFonts w:ascii="ˎ̥" w:hAnsi="ˎ̥"/>
        </w:rPr>
        <w:t>其中评审专家人数不得少于竞争性谈判小组成员总数</w:t>
      </w:r>
      <w:r>
        <w:rPr>
          <w:rFonts w:hint="eastAsia" w:ascii="宋体" w:hAnsi="宋体" w:cs="宋体"/>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ascii="宋体" w:hAnsi="宋体" w:cs="宋体"/>
          <w:kern w:val="0"/>
          <w:szCs w:val="21"/>
        </w:rPr>
      </w:pPr>
      <w:r>
        <w:rPr>
          <w:rFonts w:hint="eastAsia" w:ascii="宋体" w:hAnsi="宋体" w:cs="宋体"/>
          <w:kern w:val="0"/>
          <w:szCs w:val="21"/>
        </w:rPr>
        <w:t>24.1.1     采购人将依法组建谈判小组，谈判小组由评审专家组成，成员人数应当为</w:t>
      </w:r>
      <w:r>
        <w:rPr>
          <w:rFonts w:ascii="ˎ̥" w:hAnsi="ˎ̥"/>
        </w:rPr>
        <w:t>3人以上单数组成</w:t>
      </w:r>
      <w:r>
        <w:rPr>
          <w:rFonts w:hint="eastAsia" w:ascii="宋体" w:hAnsi="宋体" w:cs="宋体"/>
          <w:kern w:val="0"/>
          <w:szCs w:val="21"/>
        </w:rPr>
        <w:t>。评审专家依法从政府采购评审专家库中随机抽取。</w:t>
      </w:r>
    </w:p>
    <w:p>
      <w:pPr>
        <w:autoSpaceDE w:val="0"/>
        <w:autoSpaceDN w:val="0"/>
        <w:spacing w:line="360" w:lineRule="auto"/>
        <w:ind w:left="2156" w:leftChars="473" w:hanging="1163" w:hangingChars="554"/>
        <w:contextualSpacing/>
        <w:rPr>
          <w:rFonts w:hint="eastAsia" w:ascii="ˎ̥" w:hAnsi="ˎ̥"/>
        </w:rPr>
      </w:pPr>
      <w:r>
        <w:rPr>
          <w:rFonts w:hint="eastAsia" w:ascii="宋体" w:hAnsi="宋体" w:cs="宋体"/>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autoSpaceDE w:val="0"/>
        <w:autoSpaceDN w:val="0"/>
        <w:spacing w:line="360" w:lineRule="auto"/>
        <w:ind w:firstLine="420" w:firstLineChars="200"/>
        <w:contextualSpacing/>
        <w:rPr>
          <w:rFonts w:ascii="宋体" w:hAnsi="宋体" w:cs="宋体"/>
          <w:color w:val="auto"/>
          <w:kern w:val="0"/>
          <w:szCs w:val="21"/>
        </w:rPr>
      </w:pPr>
      <w:r>
        <w:rPr>
          <w:rFonts w:hint="eastAsia" w:ascii="宋体" w:hAnsi="宋体" w:cs="宋体"/>
          <w:color w:val="auto"/>
          <w:kern w:val="0"/>
          <w:szCs w:val="21"/>
          <w:lang w:val="en-US" w:eastAsia="zh-CN"/>
        </w:rPr>
        <w:t xml:space="preserve">24.2   </w:t>
      </w:r>
      <w:r>
        <w:rPr>
          <w:rFonts w:ascii="ˎ̥" w:hAnsi="ˎ̥"/>
          <w:color w:val="auto"/>
        </w:rPr>
        <w:t>采购人不得以评审专家身份参加本部门或本单位采购项目的评审</w:t>
      </w:r>
      <w:r>
        <w:rPr>
          <w:rFonts w:hint="eastAsia" w:ascii="宋体" w:hAnsi="宋体" w:cs="宋体"/>
          <w:color w:val="auto"/>
          <w:kern w:val="0"/>
          <w:szCs w:val="21"/>
        </w:rPr>
        <w:t>。</w:t>
      </w:r>
    </w:p>
    <w:p>
      <w:pPr>
        <w:pStyle w:val="32"/>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 xml:space="preserve">24.3   </w:t>
      </w:r>
      <w:r>
        <w:rPr>
          <w:rFonts w:hint="eastAsia" w:ascii="宋体" w:hAnsi="宋体" w:cs="宋体"/>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ascii="宋体" w:hAnsi="宋体" w:cs="宋体"/>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ascii="宋体" w:hAnsi="宋体" w:cs="宋体"/>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ascii="宋体" w:hAnsi="宋体" w:cs="宋体"/>
          <w:kern w:val="0"/>
          <w:szCs w:val="21"/>
        </w:rPr>
        <w:t xml:space="preserve">24.3.3     </w:t>
      </w:r>
      <w:r>
        <w:rPr>
          <w:rFonts w:hint="eastAsia" w:ascii="ˎ̥" w:hAnsi="ˎ̥"/>
        </w:rPr>
        <w:t>与供应商有其他可能影响政府采购活动公平、公正进行的关系。</w:t>
      </w:r>
    </w:p>
    <w:p>
      <w:pPr>
        <w:pStyle w:val="32"/>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 xml:space="preserve">24.4    </w:t>
      </w:r>
      <w:r>
        <w:rPr>
          <w:rFonts w:hint="eastAsia" w:ascii="宋体" w:hAnsi="宋体" w:cs="宋体"/>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32"/>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 xml:space="preserve">24.5    </w:t>
      </w:r>
      <w:r>
        <w:rPr>
          <w:rFonts w:hint="eastAsia" w:ascii="宋体" w:hAnsi="宋体" w:cs="宋体"/>
          <w:kern w:val="0"/>
          <w:szCs w:val="21"/>
        </w:rPr>
        <w:t>采购人不得担任谈判小组组长。</w:t>
      </w:r>
    </w:p>
    <w:p>
      <w:pPr>
        <w:pStyle w:val="32"/>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 xml:space="preserve">24.6   </w:t>
      </w:r>
      <w:r>
        <w:rPr>
          <w:rFonts w:hint="eastAsia" w:ascii="宋体" w:hAnsi="宋体" w:cs="宋体"/>
          <w:kern w:val="0"/>
          <w:szCs w:val="21"/>
        </w:rPr>
        <w:t>谈判小组成员名单在成交结果公告前应当保密。</w:t>
      </w:r>
    </w:p>
    <w:p>
      <w:pPr>
        <w:autoSpaceDE w:val="0"/>
        <w:autoSpaceDN w:val="0"/>
        <w:spacing w:line="360" w:lineRule="auto"/>
        <w:ind w:left="420"/>
        <w:contextualSpacing/>
        <w:rPr>
          <w:rFonts w:ascii="宋体" w:hAnsi="宋体" w:cs="宋体"/>
          <w:kern w:val="0"/>
          <w:szCs w:val="21"/>
        </w:rPr>
      </w:pPr>
    </w:p>
    <w:p>
      <w:pPr>
        <w:pStyle w:val="32"/>
        <w:numPr>
          <w:ilvl w:val="0"/>
          <w:numId w:val="11"/>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资格审查和符合性审查</w:t>
      </w:r>
    </w:p>
    <w:p>
      <w:pPr>
        <w:pStyle w:val="32"/>
        <w:numPr>
          <w:ilvl w:val="0"/>
          <w:numId w:val="13"/>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资格审查：谈判小组依据有关法律法规和谈判文件的规定对供应商的资格进行审查。</w:t>
      </w:r>
    </w:p>
    <w:p>
      <w:pPr>
        <w:pStyle w:val="32"/>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b/>
          <w:kern w:val="0"/>
          <w:szCs w:val="21"/>
        </w:rPr>
        <w:t>本项目具体资格审查详见（第六章 资格审查与评审）</w:t>
      </w:r>
      <w:r>
        <w:rPr>
          <w:rFonts w:hint="eastAsia" w:ascii="宋体" w:hAnsi="宋体" w:cs="宋体"/>
          <w:kern w:val="0"/>
          <w:szCs w:val="21"/>
        </w:rPr>
        <w:t>。</w:t>
      </w:r>
    </w:p>
    <w:p>
      <w:pPr>
        <w:pStyle w:val="32"/>
        <w:numPr>
          <w:ilvl w:val="0"/>
          <w:numId w:val="6"/>
        </w:numPr>
        <w:autoSpaceDE w:val="0"/>
        <w:autoSpaceDN w:val="0"/>
        <w:spacing w:line="360" w:lineRule="auto"/>
        <w:ind w:firstLineChars="0"/>
        <w:contextualSpacing/>
        <w:rPr>
          <w:rFonts w:ascii="宋体" w:hAnsi="宋体" w:cs="宋体"/>
          <w:vanish/>
          <w:kern w:val="0"/>
          <w:szCs w:val="21"/>
        </w:rPr>
      </w:pPr>
    </w:p>
    <w:p>
      <w:pPr>
        <w:pStyle w:val="32"/>
        <w:numPr>
          <w:ilvl w:val="0"/>
          <w:numId w:val="6"/>
        </w:numPr>
        <w:autoSpaceDE w:val="0"/>
        <w:autoSpaceDN w:val="0"/>
        <w:spacing w:line="360" w:lineRule="auto"/>
        <w:ind w:firstLineChars="0"/>
        <w:contextualSpacing/>
        <w:rPr>
          <w:rFonts w:ascii="宋体" w:hAnsi="宋体" w:cs="宋体"/>
          <w:vanish/>
          <w:kern w:val="0"/>
          <w:szCs w:val="21"/>
        </w:rPr>
      </w:pPr>
    </w:p>
    <w:p>
      <w:pPr>
        <w:pStyle w:val="32"/>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32"/>
        <w:autoSpaceDE w:val="0"/>
        <w:autoSpaceDN w:val="0"/>
        <w:spacing w:line="360" w:lineRule="auto"/>
        <w:ind w:left="964" w:firstLine="0" w:firstLineChars="0"/>
        <w:contextualSpacing/>
        <w:rPr>
          <w:rFonts w:ascii="宋体" w:hAnsi="宋体" w:cs="宋体"/>
          <w:kern w:val="0"/>
          <w:szCs w:val="21"/>
        </w:rPr>
      </w:pPr>
    </w:p>
    <w:p>
      <w:pPr>
        <w:pStyle w:val="32"/>
        <w:numPr>
          <w:ilvl w:val="0"/>
          <w:numId w:val="11"/>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响应文件的澄清</w:t>
      </w:r>
    </w:p>
    <w:p>
      <w:pPr>
        <w:pStyle w:val="32"/>
        <w:numPr>
          <w:ilvl w:val="0"/>
          <w:numId w:val="14"/>
        </w:numPr>
        <w:autoSpaceDE w:val="0"/>
        <w:autoSpaceDN w:val="0"/>
        <w:spacing w:line="360" w:lineRule="auto"/>
        <w:ind w:firstLineChars="0"/>
        <w:contextualSpacing/>
        <w:rPr>
          <w:rFonts w:ascii="宋体" w:hAnsi="宋体"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cs="宋体"/>
          <w:kern w:val="0"/>
          <w:szCs w:val="21"/>
        </w:rPr>
        <w:t>。</w:t>
      </w:r>
      <w:r>
        <w:rPr>
          <w:rFonts w:ascii="ˎ̥" w:hAnsi="ˎ̥"/>
        </w:rPr>
        <w:t>供应商的澄清、说明或者更正不得超出响应文件的范围或者改变响应文件的实质性内容</w:t>
      </w:r>
    </w:p>
    <w:p>
      <w:pPr>
        <w:pStyle w:val="32"/>
        <w:numPr>
          <w:ilvl w:val="1"/>
          <w:numId w:val="11"/>
        </w:numPr>
        <w:autoSpaceDE w:val="0"/>
        <w:autoSpaceDN w:val="0"/>
        <w:spacing w:line="360" w:lineRule="auto"/>
        <w:ind w:firstLineChars="0"/>
        <w:contextualSpacing/>
        <w:rPr>
          <w:rFonts w:ascii="宋体" w:hAnsi="宋体" w:cs="宋体"/>
          <w:vanish/>
          <w:kern w:val="0"/>
          <w:szCs w:val="21"/>
        </w:rPr>
      </w:pPr>
    </w:p>
    <w:p>
      <w:pPr>
        <w:pStyle w:val="32"/>
        <w:numPr>
          <w:ilvl w:val="1"/>
          <w:numId w:val="11"/>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ascii="宋体" w:hAnsi="宋体" w:cs="宋体"/>
          <w:kern w:val="0"/>
          <w:szCs w:val="21"/>
        </w:rPr>
        <w:t>投标文件的范围或者改变投标文件的实质性内容。</w:t>
      </w:r>
    </w:p>
    <w:p>
      <w:pPr>
        <w:pStyle w:val="32"/>
        <w:numPr>
          <w:ilvl w:val="1"/>
          <w:numId w:val="11"/>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供应商的澄清文件是其响应文件的组成部分。</w:t>
      </w:r>
    </w:p>
    <w:p>
      <w:pPr>
        <w:pStyle w:val="32"/>
        <w:autoSpaceDE w:val="0"/>
        <w:autoSpaceDN w:val="0"/>
        <w:spacing w:line="360" w:lineRule="auto"/>
        <w:ind w:left="964" w:firstLine="0" w:firstLineChars="0"/>
        <w:contextualSpacing/>
        <w:rPr>
          <w:rFonts w:ascii="宋体" w:hAnsi="宋体" w:cs="宋体"/>
          <w:kern w:val="0"/>
          <w:szCs w:val="21"/>
        </w:rPr>
      </w:pPr>
    </w:p>
    <w:p>
      <w:pPr>
        <w:pStyle w:val="32"/>
        <w:numPr>
          <w:ilvl w:val="0"/>
          <w:numId w:val="11"/>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响应文件报价出现前后不一致的修正</w:t>
      </w:r>
    </w:p>
    <w:p>
      <w:pPr>
        <w:pStyle w:val="32"/>
        <w:numPr>
          <w:ilvl w:val="1"/>
          <w:numId w:val="11"/>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大写金额和小写金额不一致的，以大写金额为准；</w:t>
      </w:r>
    </w:p>
    <w:p>
      <w:pPr>
        <w:pStyle w:val="32"/>
        <w:numPr>
          <w:ilvl w:val="1"/>
          <w:numId w:val="11"/>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单价金额小数点或者百分比有明显错位的，以开标一览表的总价为准，并修改单价；</w:t>
      </w:r>
    </w:p>
    <w:p>
      <w:pPr>
        <w:pStyle w:val="32"/>
        <w:numPr>
          <w:ilvl w:val="1"/>
          <w:numId w:val="11"/>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32"/>
        <w:numPr>
          <w:ilvl w:val="0"/>
          <w:numId w:val="11"/>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响应无效情形</w:t>
      </w:r>
    </w:p>
    <w:p>
      <w:pPr>
        <w:pStyle w:val="32"/>
        <w:numPr>
          <w:ilvl w:val="1"/>
          <w:numId w:val="11"/>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响应文件属下列情况之一的，按照无效响应处理：</w:t>
      </w:r>
    </w:p>
    <w:p>
      <w:pPr>
        <w:pStyle w:val="32"/>
        <w:numPr>
          <w:ilvl w:val="0"/>
          <w:numId w:val="15"/>
        </w:numPr>
        <w:autoSpaceDE w:val="0"/>
        <w:autoSpaceDN w:val="0"/>
        <w:spacing w:line="360" w:lineRule="auto"/>
        <w:ind w:firstLine="0" w:firstLineChars="0"/>
        <w:contextualSpacing/>
        <w:rPr>
          <w:rFonts w:ascii="宋体" w:hAnsi="宋体" w:cs="宋体"/>
          <w:vanish/>
          <w:kern w:val="0"/>
          <w:szCs w:val="21"/>
        </w:rPr>
      </w:pPr>
    </w:p>
    <w:p>
      <w:pPr>
        <w:pStyle w:val="32"/>
        <w:numPr>
          <w:ilvl w:val="0"/>
          <w:numId w:val="15"/>
        </w:numPr>
        <w:autoSpaceDE w:val="0"/>
        <w:autoSpaceDN w:val="0"/>
        <w:spacing w:line="360" w:lineRule="auto"/>
        <w:ind w:firstLine="0" w:firstLineChars="0"/>
        <w:contextualSpacing/>
        <w:rPr>
          <w:rFonts w:ascii="宋体" w:hAnsi="宋体" w:cs="宋体"/>
          <w:vanish/>
          <w:kern w:val="0"/>
          <w:szCs w:val="21"/>
        </w:rPr>
      </w:pPr>
    </w:p>
    <w:p>
      <w:pPr>
        <w:pStyle w:val="32"/>
        <w:numPr>
          <w:ilvl w:val="0"/>
          <w:numId w:val="15"/>
        </w:numPr>
        <w:autoSpaceDE w:val="0"/>
        <w:autoSpaceDN w:val="0"/>
        <w:spacing w:line="360" w:lineRule="auto"/>
        <w:ind w:firstLine="0" w:firstLineChars="0"/>
        <w:contextualSpacing/>
        <w:rPr>
          <w:rFonts w:ascii="宋体" w:hAnsi="宋体" w:cs="宋体"/>
          <w:vanish/>
          <w:kern w:val="0"/>
          <w:szCs w:val="21"/>
        </w:rPr>
      </w:pPr>
    </w:p>
    <w:p>
      <w:pPr>
        <w:pStyle w:val="32"/>
        <w:numPr>
          <w:ilvl w:val="0"/>
          <w:numId w:val="15"/>
        </w:numPr>
        <w:autoSpaceDE w:val="0"/>
        <w:autoSpaceDN w:val="0"/>
        <w:spacing w:line="360" w:lineRule="auto"/>
        <w:ind w:firstLine="0" w:firstLineChars="0"/>
        <w:contextualSpacing/>
        <w:rPr>
          <w:rFonts w:ascii="宋体" w:hAnsi="宋体" w:cs="宋体"/>
          <w:vanish/>
          <w:kern w:val="0"/>
          <w:szCs w:val="21"/>
        </w:rPr>
      </w:pPr>
    </w:p>
    <w:p>
      <w:pPr>
        <w:pStyle w:val="32"/>
        <w:numPr>
          <w:ilvl w:val="0"/>
          <w:numId w:val="15"/>
        </w:numPr>
        <w:autoSpaceDE w:val="0"/>
        <w:autoSpaceDN w:val="0"/>
        <w:spacing w:line="360" w:lineRule="auto"/>
        <w:ind w:firstLine="0" w:firstLineChars="0"/>
        <w:contextualSpacing/>
        <w:rPr>
          <w:rFonts w:ascii="宋体" w:hAnsi="宋体" w:cs="宋体"/>
          <w:vanish/>
          <w:kern w:val="0"/>
          <w:szCs w:val="21"/>
        </w:rPr>
      </w:pPr>
    </w:p>
    <w:p>
      <w:pPr>
        <w:pStyle w:val="32"/>
        <w:numPr>
          <w:ilvl w:val="0"/>
          <w:numId w:val="15"/>
        </w:numPr>
        <w:autoSpaceDE w:val="0"/>
        <w:autoSpaceDN w:val="0"/>
        <w:spacing w:line="360" w:lineRule="auto"/>
        <w:ind w:firstLine="0" w:firstLineChars="0"/>
        <w:contextualSpacing/>
        <w:rPr>
          <w:rFonts w:ascii="宋体" w:hAnsi="宋体" w:cs="宋体"/>
          <w:vanish/>
          <w:kern w:val="0"/>
          <w:szCs w:val="21"/>
        </w:rPr>
      </w:pPr>
    </w:p>
    <w:p>
      <w:pPr>
        <w:pStyle w:val="32"/>
        <w:numPr>
          <w:ilvl w:val="0"/>
          <w:numId w:val="15"/>
        </w:numPr>
        <w:autoSpaceDE w:val="0"/>
        <w:autoSpaceDN w:val="0"/>
        <w:spacing w:line="360" w:lineRule="auto"/>
        <w:ind w:firstLine="0" w:firstLineChars="0"/>
        <w:contextualSpacing/>
        <w:rPr>
          <w:rFonts w:ascii="宋体" w:hAnsi="宋体" w:cs="宋体"/>
          <w:vanish/>
          <w:kern w:val="0"/>
          <w:szCs w:val="21"/>
        </w:rPr>
      </w:pPr>
    </w:p>
    <w:p>
      <w:pPr>
        <w:pStyle w:val="32"/>
        <w:numPr>
          <w:ilvl w:val="0"/>
          <w:numId w:val="15"/>
        </w:numPr>
        <w:autoSpaceDE w:val="0"/>
        <w:autoSpaceDN w:val="0"/>
        <w:spacing w:line="360" w:lineRule="auto"/>
        <w:ind w:firstLine="0" w:firstLineChars="0"/>
        <w:contextualSpacing/>
        <w:rPr>
          <w:rFonts w:ascii="宋体" w:hAnsi="宋体" w:cs="宋体"/>
          <w:vanish/>
          <w:kern w:val="0"/>
          <w:szCs w:val="21"/>
        </w:rPr>
      </w:pPr>
    </w:p>
    <w:p>
      <w:pPr>
        <w:pStyle w:val="32"/>
        <w:numPr>
          <w:ilvl w:val="0"/>
          <w:numId w:val="15"/>
        </w:numPr>
        <w:autoSpaceDE w:val="0"/>
        <w:autoSpaceDN w:val="0"/>
        <w:spacing w:line="360" w:lineRule="auto"/>
        <w:ind w:firstLine="0" w:firstLineChars="0"/>
        <w:contextualSpacing/>
        <w:rPr>
          <w:rFonts w:ascii="宋体" w:hAnsi="宋体" w:cs="宋体"/>
          <w:vanish/>
          <w:kern w:val="0"/>
          <w:szCs w:val="21"/>
        </w:rPr>
      </w:pPr>
    </w:p>
    <w:p>
      <w:pPr>
        <w:pStyle w:val="32"/>
        <w:numPr>
          <w:ilvl w:val="0"/>
          <w:numId w:val="15"/>
        </w:numPr>
        <w:autoSpaceDE w:val="0"/>
        <w:autoSpaceDN w:val="0"/>
        <w:spacing w:line="360" w:lineRule="auto"/>
        <w:ind w:firstLine="0" w:firstLineChars="0"/>
        <w:contextualSpacing/>
        <w:rPr>
          <w:rFonts w:ascii="宋体" w:hAnsi="宋体" w:cs="宋体"/>
          <w:vanish/>
          <w:kern w:val="0"/>
          <w:szCs w:val="21"/>
        </w:rPr>
      </w:pPr>
    </w:p>
    <w:p>
      <w:pPr>
        <w:pStyle w:val="32"/>
        <w:numPr>
          <w:ilvl w:val="0"/>
          <w:numId w:val="15"/>
        </w:numPr>
        <w:autoSpaceDE w:val="0"/>
        <w:autoSpaceDN w:val="0"/>
        <w:spacing w:line="360" w:lineRule="auto"/>
        <w:ind w:firstLine="0" w:firstLineChars="0"/>
        <w:contextualSpacing/>
        <w:rPr>
          <w:rFonts w:ascii="宋体" w:hAnsi="宋体" w:cs="宋体"/>
          <w:vanish/>
          <w:kern w:val="0"/>
          <w:szCs w:val="21"/>
        </w:rPr>
      </w:pPr>
    </w:p>
    <w:p>
      <w:pPr>
        <w:pStyle w:val="32"/>
        <w:numPr>
          <w:ilvl w:val="0"/>
          <w:numId w:val="15"/>
        </w:numPr>
        <w:autoSpaceDE w:val="0"/>
        <w:autoSpaceDN w:val="0"/>
        <w:spacing w:line="360" w:lineRule="auto"/>
        <w:ind w:firstLine="0" w:firstLineChars="0"/>
        <w:contextualSpacing/>
        <w:rPr>
          <w:rFonts w:ascii="宋体" w:hAnsi="宋体" w:cs="宋体"/>
          <w:vanish/>
          <w:kern w:val="0"/>
          <w:szCs w:val="21"/>
        </w:rPr>
      </w:pPr>
    </w:p>
    <w:p>
      <w:pPr>
        <w:pStyle w:val="32"/>
        <w:numPr>
          <w:ilvl w:val="0"/>
          <w:numId w:val="15"/>
        </w:numPr>
        <w:autoSpaceDE w:val="0"/>
        <w:autoSpaceDN w:val="0"/>
        <w:spacing w:line="360" w:lineRule="auto"/>
        <w:ind w:firstLine="0" w:firstLineChars="0"/>
        <w:contextualSpacing/>
        <w:rPr>
          <w:rFonts w:ascii="宋体" w:hAnsi="宋体" w:cs="宋体"/>
          <w:vanish/>
          <w:kern w:val="0"/>
          <w:szCs w:val="21"/>
        </w:rPr>
      </w:pPr>
    </w:p>
    <w:p>
      <w:pPr>
        <w:pStyle w:val="32"/>
        <w:numPr>
          <w:ilvl w:val="0"/>
          <w:numId w:val="15"/>
        </w:numPr>
        <w:autoSpaceDE w:val="0"/>
        <w:autoSpaceDN w:val="0"/>
        <w:spacing w:line="360" w:lineRule="auto"/>
        <w:ind w:firstLine="0" w:firstLineChars="0"/>
        <w:contextualSpacing/>
        <w:rPr>
          <w:rFonts w:ascii="宋体" w:hAnsi="宋体" w:cs="宋体"/>
          <w:vanish/>
          <w:kern w:val="0"/>
          <w:szCs w:val="21"/>
        </w:rPr>
      </w:pPr>
    </w:p>
    <w:p>
      <w:pPr>
        <w:pStyle w:val="32"/>
        <w:numPr>
          <w:ilvl w:val="0"/>
          <w:numId w:val="15"/>
        </w:numPr>
        <w:autoSpaceDE w:val="0"/>
        <w:autoSpaceDN w:val="0"/>
        <w:spacing w:line="360" w:lineRule="auto"/>
        <w:ind w:firstLine="0" w:firstLineChars="0"/>
        <w:contextualSpacing/>
        <w:rPr>
          <w:rFonts w:ascii="宋体" w:hAnsi="宋体" w:cs="宋体"/>
          <w:vanish/>
          <w:kern w:val="0"/>
          <w:szCs w:val="21"/>
        </w:rPr>
      </w:pPr>
    </w:p>
    <w:p>
      <w:pPr>
        <w:pStyle w:val="32"/>
        <w:numPr>
          <w:ilvl w:val="0"/>
          <w:numId w:val="15"/>
        </w:numPr>
        <w:autoSpaceDE w:val="0"/>
        <w:autoSpaceDN w:val="0"/>
        <w:spacing w:line="360" w:lineRule="auto"/>
        <w:ind w:firstLine="0" w:firstLineChars="0"/>
        <w:contextualSpacing/>
        <w:rPr>
          <w:rFonts w:ascii="宋体" w:hAnsi="宋体" w:cs="宋体"/>
          <w:vanish/>
          <w:kern w:val="0"/>
          <w:szCs w:val="21"/>
        </w:rPr>
      </w:pPr>
    </w:p>
    <w:p>
      <w:pPr>
        <w:pStyle w:val="32"/>
        <w:numPr>
          <w:ilvl w:val="0"/>
          <w:numId w:val="15"/>
        </w:numPr>
        <w:autoSpaceDE w:val="0"/>
        <w:autoSpaceDN w:val="0"/>
        <w:spacing w:line="360" w:lineRule="auto"/>
        <w:ind w:firstLine="0" w:firstLineChars="0"/>
        <w:contextualSpacing/>
        <w:rPr>
          <w:rFonts w:ascii="宋体" w:hAnsi="宋体" w:cs="宋体"/>
          <w:vanish/>
          <w:kern w:val="0"/>
          <w:szCs w:val="21"/>
        </w:rPr>
      </w:pPr>
    </w:p>
    <w:p>
      <w:pPr>
        <w:pStyle w:val="32"/>
        <w:numPr>
          <w:ilvl w:val="0"/>
          <w:numId w:val="15"/>
        </w:numPr>
        <w:autoSpaceDE w:val="0"/>
        <w:autoSpaceDN w:val="0"/>
        <w:spacing w:line="360" w:lineRule="auto"/>
        <w:ind w:firstLine="0" w:firstLineChars="0"/>
        <w:contextualSpacing/>
        <w:rPr>
          <w:rFonts w:ascii="宋体" w:hAnsi="宋体" w:cs="宋体"/>
          <w:vanish/>
          <w:kern w:val="0"/>
          <w:szCs w:val="21"/>
        </w:rPr>
      </w:pPr>
    </w:p>
    <w:p>
      <w:pPr>
        <w:pStyle w:val="32"/>
        <w:numPr>
          <w:ilvl w:val="0"/>
          <w:numId w:val="15"/>
        </w:numPr>
        <w:autoSpaceDE w:val="0"/>
        <w:autoSpaceDN w:val="0"/>
        <w:spacing w:line="360" w:lineRule="auto"/>
        <w:ind w:firstLine="0" w:firstLineChars="0"/>
        <w:contextualSpacing/>
        <w:rPr>
          <w:rFonts w:ascii="宋体" w:hAnsi="宋体" w:cs="宋体"/>
          <w:vanish/>
          <w:kern w:val="0"/>
          <w:szCs w:val="21"/>
        </w:rPr>
      </w:pPr>
    </w:p>
    <w:p>
      <w:pPr>
        <w:pStyle w:val="32"/>
        <w:numPr>
          <w:ilvl w:val="0"/>
          <w:numId w:val="15"/>
        </w:numPr>
        <w:autoSpaceDE w:val="0"/>
        <w:autoSpaceDN w:val="0"/>
        <w:spacing w:line="360" w:lineRule="auto"/>
        <w:ind w:firstLine="0" w:firstLineChars="0"/>
        <w:contextualSpacing/>
        <w:rPr>
          <w:rFonts w:ascii="宋体" w:hAnsi="宋体" w:cs="宋体"/>
          <w:vanish/>
          <w:kern w:val="0"/>
          <w:szCs w:val="21"/>
        </w:rPr>
      </w:pPr>
    </w:p>
    <w:p>
      <w:pPr>
        <w:pStyle w:val="32"/>
        <w:numPr>
          <w:ilvl w:val="0"/>
          <w:numId w:val="15"/>
        </w:numPr>
        <w:autoSpaceDE w:val="0"/>
        <w:autoSpaceDN w:val="0"/>
        <w:spacing w:line="360" w:lineRule="auto"/>
        <w:ind w:firstLine="0" w:firstLineChars="0"/>
        <w:contextualSpacing/>
        <w:rPr>
          <w:rFonts w:ascii="宋体" w:hAnsi="宋体" w:cs="宋体"/>
          <w:vanish/>
          <w:kern w:val="0"/>
          <w:szCs w:val="21"/>
        </w:rPr>
      </w:pPr>
    </w:p>
    <w:p>
      <w:pPr>
        <w:pStyle w:val="32"/>
        <w:numPr>
          <w:ilvl w:val="0"/>
          <w:numId w:val="15"/>
        </w:numPr>
        <w:autoSpaceDE w:val="0"/>
        <w:autoSpaceDN w:val="0"/>
        <w:spacing w:line="360" w:lineRule="auto"/>
        <w:ind w:firstLine="0" w:firstLineChars="0"/>
        <w:contextualSpacing/>
        <w:rPr>
          <w:rFonts w:ascii="宋体" w:hAnsi="宋体" w:cs="宋体"/>
          <w:vanish/>
          <w:kern w:val="0"/>
          <w:szCs w:val="21"/>
        </w:rPr>
      </w:pPr>
    </w:p>
    <w:p>
      <w:pPr>
        <w:pStyle w:val="32"/>
        <w:numPr>
          <w:ilvl w:val="0"/>
          <w:numId w:val="15"/>
        </w:numPr>
        <w:autoSpaceDE w:val="0"/>
        <w:autoSpaceDN w:val="0"/>
        <w:spacing w:line="360" w:lineRule="auto"/>
        <w:ind w:firstLine="0" w:firstLineChars="0"/>
        <w:contextualSpacing/>
        <w:rPr>
          <w:rFonts w:ascii="宋体" w:hAnsi="宋体" w:cs="宋体"/>
          <w:vanish/>
          <w:kern w:val="0"/>
          <w:szCs w:val="21"/>
        </w:rPr>
      </w:pPr>
    </w:p>
    <w:p>
      <w:pPr>
        <w:pStyle w:val="32"/>
        <w:numPr>
          <w:ilvl w:val="0"/>
          <w:numId w:val="15"/>
        </w:numPr>
        <w:autoSpaceDE w:val="0"/>
        <w:autoSpaceDN w:val="0"/>
        <w:spacing w:line="360" w:lineRule="auto"/>
        <w:ind w:firstLine="0" w:firstLineChars="0"/>
        <w:contextualSpacing/>
        <w:rPr>
          <w:rFonts w:ascii="宋体" w:hAnsi="宋体" w:cs="宋体"/>
          <w:vanish/>
          <w:kern w:val="0"/>
          <w:szCs w:val="21"/>
        </w:rPr>
      </w:pPr>
    </w:p>
    <w:p>
      <w:pPr>
        <w:pStyle w:val="32"/>
        <w:numPr>
          <w:ilvl w:val="0"/>
          <w:numId w:val="15"/>
        </w:numPr>
        <w:autoSpaceDE w:val="0"/>
        <w:autoSpaceDN w:val="0"/>
        <w:spacing w:line="360" w:lineRule="auto"/>
        <w:ind w:firstLine="0" w:firstLineChars="0"/>
        <w:contextualSpacing/>
        <w:rPr>
          <w:rFonts w:ascii="宋体" w:hAnsi="宋体" w:cs="宋体"/>
          <w:vanish/>
          <w:kern w:val="0"/>
          <w:szCs w:val="21"/>
        </w:rPr>
      </w:pPr>
    </w:p>
    <w:p>
      <w:pPr>
        <w:pStyle w:val="32"/>
        <w:numPr>
          <w:ilvl w:val="0"/>
          <w:numId w:val="15"/>
        </w:numPr>
        <w:autoSpaceDE w:val="0"/>
        <w:autoSpaceDN w:val="0"/>
        <w:spacing w:line="360" w:lineRule="auto"/>
        <w:ind w:firstLine="0" w:firstLineChars="0"/>
        <w:contextualSpacing/>
        <w:rPr>
          <w:rFonts w:ascii="宋体" w:hAnsi="宋体" w:cs="宋体"/>
          <w:vanish/>
          <w:kern w:val="0"/>
          <w:szCs w:val="21"/>
        </w:rPr>
      </w:pPr>
    </w:p>
    <w:p>
      <w:pPr>
        <w:pStyle w:val="32"/>
        <w:numPr>
          <w:ilvl w:val="0"/>
          <w:numId w:val="15"/>
        </w:numPr>
        <w:autoSpaceDE w:val="0"/>
        <w:autoSpaceDN w:val="0"/>
        <w:spacing w:line="360" w:lineRule="auto"/>
        <w:ind w:firstLine="0" w:firstLineChars="0"/>
        <w:contextualSpacing/>
        <w:rPr>
          <w:rFonts w:ascii="宋体" w:hAnsi="宋体" w:cs="宋体"/>
          <w:vanish/>
          <w:kern w:val="0"/>
          <w:szCs w:val="21"/>
        </w:rPr>
      </w:pPr>
    </w:p>
    <w:p>
      <w:pPr>
        <w:pStyle w:val="32"/>
        <w:numPr>
          <w:ilvl w:val="0"/>
          <w:numId w:val="15"/>
        </w:numPr>
        <w:autoSpaceDE w:val="0"/>
        <w:autoSpaceDN w:val="0"/>
        <w:spacing w:line="360" w:lineRule="auto"/>
        <w:ind w:firstLine="0" w:firstLineChars="0"/>
        <w:contextualSpacing/>
        <w:rPr>
          <w:rFonts w:ascii="宋体" w:hAnsi="宋体" w:cs="宋体"/>
          <w:kern w:val="0"/>
          <w:szCs w:val="21"/>
        </w:rPr>
      </w:pPr>
      <w:r>
        <w:rPr>
          <w:rFonts w:hint="eastAsia" w:ascii="宋体" w:hAnsi="宋体" w:cs="宋体"/>
          <w:color w:val="C00000"/>
          <w:kern w:val="0"/>
          <w:szCs w:val="21"/>
        </w:rPr>
        <w:t>未按照谈判文件的规定提交</w:t>
      </w:r>
      <w:r>
        <w:rPr>
          <w:rFonts w:hint="eastAsia" w:ascii="宋体" w:hAnsi="宋体" w:cs="宋体"/>
          <w:color w:val="C00000"/>
          <w:kern w:val="0"/>
          <w:szCs w:val="21"/>
          <w:lang w:eastAsia="zh-CN"/>
        </w:rPr>
        <w:t>《</w:t>
      </w:r>
      <w:r>
        <w:rPr>
          <w:rFonts w:hint="eastAsia" w:ascii="宋体" w:hAnsi="宋体" w:cs="宋体"/>
          <w:color w:val="C00000"/>
          <w:kern w:val="0"/>
          <w:szCs w:val="21"/>
        </w:rPr>
        <w:t>投标</w:t>
      </w:r>
      <w:r>
        <w:rPr>
          <w:rFonts w:hint="eastAsia" w:ascii="宋体" w:hAnsi="宋体" w:cs="宋体"/>
          <w:color w:val="C00000"/>
          <w:kern w:val="0"/>
          <w:szCs w:val="21"/>
          <w:lang w:eastAsia="zh-CN"/>
        </w:rPr>
        <w:t>承诺函》</w:t>
      </w:r>
      <w:r>
        <w:rPr>
          <w:rFonts w:hint="eastAsia" w:ascii="宋体" w:hAnsi="宋体" w:cs="宋体"/>
          <w:color w:val="C00000"/>
          <w:kern w:val="0"/>
          <w:szCs w:val="21"/>
        </w:rPr>
        <w:t>的</w:t>
      </w:r>
      <w:r>
        <w:rPr>
          <w:rFonts w:hint="eastAsia" w:ascii="宋体" w:hAnsi="宋体" w:cs="宋体"/>
          <w:kern w:val="0"/>
          <w:szCs w:val="21"/>
        </w:rPr>
        <w:t>；</w:t>
      </w:r>
    </w:p>
    <w:p>
      <w:pPr>
        <w:pStyle w:val="32"/>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28.1.2     响应文件未按招标文件要求签署、盖章的；</w:t>
      </w:r>
    </w:p>
    <w:p>
      <w:pPr>
        <w:pStyle w:val="32"/>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28.1.3     不具备谈判文件中规定的资格要求的；</w:t>
      </w:r>
    </w:p>
    <w:p>
      <w:pPr>
        <w:pStyle w:val="32"/>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28.1.4     报价超过谈判文件中规定的预算金额的；</w:t>
      </w:r>
    </w:p>
    <w:p>
      <w:pPr>
        <w:pStyle w:val="32"/>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28.1.5     响应</w:t>
      </w:r>
      <w:r>
        <w:rPr>
          <w:rFonts w:ascii="宋体" w:hAnsi="宋体" w:cs="宋体"/>
          <w:kern w:val="0"/>
          <w:szCs w:val="21"/>
        </w:rPr>
        <w:t>文件含有采购人不能接受的附加条件的</w:t>
      </w:r>
      <w:r>
        <w:rPr>
          <w:rFonts w:hint="eastAsia" w:ascii="宋体" w:hAnsi="宋体" w:cs="宋体"/>
          <w:kern w:val="0"/>
          <w:szCs w:val="21"/>
        </w:rPr>
        <w:t>。</w:t>
      </w:r>
    </w:p>
    <w:p>
      <w:pPr>
        <w:pStyle w:val="32"/>
        <w:numPr>
          <w:ilvl w:val="1"/>
          <w:numId w:val="11"/>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有下列情形之一的，视为供应商串通谈判，其响应无效：</w:t>
      </w:r>
    </w:p>
    <w:p>
      <w:pPr>
        <w:pStyle w:val="32"/>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28.2.1     不同供应商的响应文件由同一单位或者个人编制；</w:t>
      </w:r>
    </w:p>
    <w:p>
      <w:pPr>
        <w:pStyle w:val="32"/>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28.2.2     不同供应商委托同一单位或者个人办理响应事宜；</w:t>
      </w:r>
    </w:p>
    <w:p>
      <w:pPr>
        <w:pStyle w:val="32"/>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28.2.3     不同供应商的响应文件载明的项目管理成员或者联系人员为同一人；</w:t>
      </w:r>
    </w:p>
    <w:p>
      <w:pPr>
        <w:pStyle w:val="32"/>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28.2.4     不同供应商的响应文件异常一致或者投标报价呈规律性差异；</w:t>
      </w:r>
    </w:p>
    <w:p>
      <w:pPr>
        <w:pStyle w:val="32"/>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28.2.5     不同供应商的响应文件相互混装；</w:t>
      </w:r>
    </w:p>
    <w:p>
      <w:pPr>
        <w:pStyle w:val="32"/>
        <w:numPr>
          <w:ilvl w:val="1"/>
          <w:numId w:val="11"/>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32"/>
        <w:numPr>
          <w:ilvl w:val="1"/>
          <w:numId w:val="11"/>
        </w:numPr>
        <w:autoSpaceDE w:val="0"/>
        <w:autoSpaceDN w:val="0"/>
        <w:spacing w:line="360" w:lineRule="auto"/>
        <w:ind w:firstLineChars="0"/>
        <w:contextualSpacing/>
        <w:rPr>
          <w:rFonts w:ascii="宋体" w:hAnsi="宋体" w:cs="宋体"/>
          <w:kern w:val="0"/>
          <w:szCs w:val="21"/>
          <w:highlight w:val="none"/>
        </w:rPr>
      </w:pPr>
      <w:r>
        <w:rPr>
          <w:rFonts w:hint="eastAsia" w:ascii="ˎ̥" w:hAnsi="ˎ̥"/>
          <w:highlight w:val="none"/>
        </w:rPr>
        <w:t>按照《关于推进全流程电子化交易和在线监管工作有关问题的通知》（许公管办[2019]3号）规定，不同供应商电子响应文件制作硬件特征码（网卡MAC地址、CPU序号、硬盘序列号等）雷同时，视为‘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pStyle w:val="32"/>
        <w:numPr>
          <w:ilvl w:val="1"/>
          <w:numId w:val="11"/>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法律、法规和</w:t>
      </w:r>
      <w:r>
        <w:rPr>
          <w:rFonts w:hint="eastAsia" w:ascii="宋体" w:hAnsi="宋体" w:cs="宋体"/>
          <w:kern w:val="0"/>
          <w:szCs w:val="21"/>
        </w:rPr>
        <w:t>响应</w:t>
      </w:r>
      <w:r>
        <w:rPr>
          <w:rFonts w:ascii="宋体" w:hAnsi="宋体" w:cs="宋体"/>
          <w:kern w:val="0"/>
          <w:szCs w:val="21"/>
        </w:rPr>
        <w:t>文件规定的其他无效情形。</w:t>
      </w:r>
    </w:p>
    <w:p>
      <w:pPr>
        <w:pStyle w:val="32"/>
        <w:autoSpaceDE w:val="0"/>
        <w:autoSpaceDN w:val="0"/>
        <w:spacing w:line="360" w:lineRule="auto"/>
        <w:ind w:left="964" w:firstLine="0" w:firstLineChars="0"/>
        <w:contextualSpacing/>
        <w:rPr>
          <w:rFonts w:ascii="宋体" w:hAnsi="宋体" w:cs="宋体"/>
          <w:kern w:val="0"/>
          <w:szCs w:val="21"/>
        </w:rPr>
      </w:pPr>
    </w:p>
    <w:p>
      <w:pPr>
        <w:pStyle w:val="32"/>
        <w:numPr>
          <w:ilvl w:val="0"/>
          <w:numId w:val="11"/>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响应文件评审与谈判</w:t>
      </w:r>
    </w:p>
    <w:p>
      <w:pPr>
        <w:pStyle w:val="32"/>
        <w:numPr>
          <w:ilvl w:val="1"/>
          <w:numId w:val="11"/>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ascii="宋体" w:hAnsi="宋体" w:cs="宋体"/>
          <w:kern w:val="0"/>
          <w:szCs w:val="21"/>
        </w:rPr>
        <w:t>。</w:t>
      </w:r>
    </w:p>
    <w:p>
      <w:pPr>
        <w:pStyle w:val="32"/>
        <w:numPr>
          <w:ilvl w:val="1"/>
          <w:numId w:val="11"/>
        </w:numPr>
        <w:autoSpaceDE w:val="0"/>
        <w:autoSpaceDN w:val="0"/>
        <w:spacing w:line="360" w:lineRule="auto"/>
        <w:ind w:firstLineChars="0"/>
        <w:contextualSpacing/>
        <w:rPr>
          <w:rFonts w:ascii="宋体" w:hAnsi="宋体" w:cs="宋体"/>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36"/>
        <w:numPr>
          <w:ilvl w:val="1"/>
          <w:numId w:val="11"/>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32"/>
        <w:numPr>
          <w:ilvl w:val="1"/>
          <w:numId w:val="11"/>
        </w:numPr>
        <w:autoSpaceDE w:val="0"/>
        <w:autoSpaceDN w:val="0"/>
        <w:spacing w:line="360" w:lineRule="auto"/>
        <w:ind w:firstLineChars="0"/>
        <w:contextualSpacing/>
        <w:rPr>
          <w:rFonts w:ascii="宋体" w:hAnsi="宋体"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32"/>
        <w:numPr>
          <w:ilvl w:val="1"/>
          <w:numId w:val="11"/>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32"/>
        <w:numPr>
          <w:ilvl w:val="1"/>
          <w:numId w:val="11"/>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32"/>
        <w:numPr>
          <w:ilvl w:val="1"/>
          <w:numId w:val="11"/>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32"/>
        <w:numPr>
          <w:ilvl w:val="1"/>
          <w:numId w:val="11"/>
        </w:numPr>
        <w:autoSpaceDE w:val="0"/>
        <w:autoSpaceDN w:val="0"/>
        <w:spacing w:line="360" w:lineRule="auto"/>
        <w:ind w:firstLineChars="0"/>
        <w:contextualSpacing/>
        <w:rPr>
          <w:rFonts w:ascii="ˎ̥" w:hAnsi="ˎ̥"/>
          <w:highlight w:val="none"/>
        </w:rPr>
      </w:pPr>
      <w:r>
        <w:rPr>
          <w:rFonts w:hint="eastAsia" w:ascii="ˎ̥" w:hAnsi="ˎ̥"/>
          <w:highlight w:val="none"/>
        </w:rPr>
        <w:t>按照《关于推进全流程电子化交易和在线监管工作有关问题的通知》（许公管办[2019]3号）规定，评审专家应严格按照要求查看“硬件特征码相” 关信息并进行评审。</w:t>
      </w:r>
    </w:p>
    <w:p>
      <w:pPr>
        <w:pStyle w:val="32"/>
        <w:autoSpaceDE w:val="0"/>
        <w:autoSpaceDN w:val="0"/>
        <w:spacing w:line="360" w:lineRule="auto"/>
        <w:ind w:left="964" w:firstLine="0" w:firstLineChars="0"/>
        <w:contextualSpacing/>
        <w:rPr>
          <w:rFonts w:ascii="ˎ̥" w:hAnsi="ˎ̥"/>
        </w:rPr>
      </w:pPr>
    </w:p>
    <w:p>
      <w:pPr>
        <w:pStyle w:val="32"/>
        <w:numPr>
          <w:ilvl w:val="0"/>
          <w:numId w:val="11"/>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评审方法与提出成交候选人</w:t>
      </w:r>
    </w:p>
    <w:p>
      <w:pPr>
        <w:pStyle w:val="32"/>
        <w:autoSpaceDE w:val="0"/>
        <w:autoSpaceDN w:val="0"/>
        <w:spacing w:line="360" w:lineRule="auto"/>
        <w:ind w:left="424" w:leftChars="202" w:firstLine="0" w:firstLineChars="0"/>
        <w:contextualSpacing/>
        <w:rPr>
          <w:rFonts w:ascii="宋体" w:hAnsi="宋体" w:cs="宋体"/>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ascii="宋体" w:hAnsi="宋体" w:cs="仿宋_GB2312"/>
          <w:szCs w:val="21"/>
          <w:lang w:val="zh-CN"/>
        </w:rPr>
      </w:pPr>
    </w:p>
    <w:p>
      <w:pPr>
        <w:tabs>
          <w:tab w:val="left" w:pos="1260"/>
        </w:tabs>
        <w:autoSpaceDE w:val="0"/>
        <w:autoSpaceDN w:val="0"/>
        <w:spacing w:line="360" w:lineRule="auto"/>
        <w:contextualSpacing/>
        <w:jc w:val="center"/>
        <w:rPr>
          <w:rFonts w:ascii="宋体" w:hAnsi="宋体" w:cs="宋体"/>
          <w:b/>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六、确定成交供应商和授予合同</w:t>
      </w:r>
    </w:p>
    <w:p>
      <w:pPr>
        <w:pStyle w:val="32"/>
        <w:numPr>
          <w:ilvl w:val="0"/>
          <w:numId w:val="11"/>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确定成交供应商</w:t>
      </w:r>
    </w:p>
    <w:p>
      <w:pPr>
        <w:pStyle w:val="32"/>
        <w:numPr>
          <w:ilvl w:val="0"/>
          <w:numId w:val="16"/>
        </w:numPr>
        <w:autoSpaceDE w:val="0"/>
        <w:autoSpaceDN w:val="0"/>
        <w:spacing w:line="360" w:lineRule="auto"/>
        <w:ind w:firstLineChars="0"/>
        <w:contextualSpacing/>
        <w:rPr>
          <w:rFonts w:ascii="宋体" w:hAnsi="宋体" w:cs="宋体"/>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ascii="宋体" w:hAnsi="宋体" w:cs="宋体"/>
          <w:kern w:val="0"/>
          <w:szCs w:val="21"/>
        </w:rPr>
        <w:t>。</w:t>
      </w:r>
    </w:p>
    <w:p>
      <w:pPr>
        <w:pStyle w:val="32"/>
        <w:numPr>
          <w:ilvl w:val="1"/>
          <w:numId w:val="17"/>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32"/>
        <w:autoSpaceDE w:val="0"/>
        <w:autoSpaceDN w:val="0"/>
        <w:spacing w:line="360" w:lineRule="auto"/>
        <w:ind w:left="964" w:firstLine="0" w:firstLineChars="0"/>
        <w:contextualSpacing/>
        <w:rPr>
          <w:rFonts w:ascii="宋体" w:hAnsi="宋体" w:cs="宋体"/>
          <w:kern w:val="0"/>
          <w:szCs w:val="21"/>
        </w:rPr>
      </w:pPr>
    </w:p>
    <w:p>
      <w:pPr>
        <w:pStyle w:val="32"/>
        <w:numPr>
          <w:ilvl w:val="0"/>
          <w:numId w:val="17"/>
        </w:numPr>
        <w:autoSpaceDE w:val="0"/>
        <w:autoSpaceDN w:val="0"/>
        <w:spacing w:line="360" w:lineRule="auto"/>
        <w:ind w:firstLineChars="0"/>
        <w:contextualSpacing/>
        <w:rPr>
          <w:rFonts w:ascii="宋体" w:hAnsi="宋体" w:cs="宋体"/>
          <w:b/>
          <w:kern w:val="0"/>
          <w:szCs w:val="21"/>
        </w:rPr>
      </w:pPr>
      <w:r>
        <w:rPr>
          <w:rFonts w:hint="eastAsia" w:cs="微软雅黑"/>
        </w:rPr>
        <w:t>在谈判采购中，出现下列情形之一的，采购人应当终止竞争性谈判采购活动，发布项目终止公告并说明原因，重新开展采购活动：</w:t>
      </w:r>
    </w:p>
    <w:p>
      <w:pPr>
        <w:pStyle w:val="32"/>
        <w:numPr>
          <w:ilvl w:val="0"/>
          <w:numId w:val="11"/>
        </w:numPr>
        <w:autoSpaceDE w:val="0"/>
        <w:autoSpaceDN w:val="0"/>
        <w:spacing w:line="360" w:lineRule="auto"/>
        <w:ind w:firstLineChars="0"/>
        <w:contextualSpacing/>
        <w:rPr>
          <w:rFonts w:ascii="宋体" w:hAnsi="宋体" w:cs="宋体"/>
          <w:vanish/>
          <w:kern w:val="0"/>
          <w:szCs w:val="21"/>
        </w:rPr>
      </w:pPr>
    </w:p>
    <w:p>
      <w:pPr>
        <w:pStyle w:val="32"/>
        <w:numPr>
          <w:ilvl w:val="1"/>
          <w:numId w:val="11"/>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因情况变化，不再符合规定的竞争性谈判采购方式适用情形的；</w:t>
      </w:r>
    </w:p>
    <w:p>
      <w:pPr>
        <w:pStyle w:val="32"/>
        <w:numPr>
          <w:ilvl w:val="1"/>
          <w:numId w:val="11"/>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出现影响采购公正的违法、违规行为的</w:t>
      </w:r>
      <w:r>
        <w:rPr>
          <w:rFonts w:hint="eastAsia" w:ascii="宋体" w:hAnsi="宋体" w:cs="宋体"/>
          <w:kern w:val="0"/>
          <w:szCs w:val="21"/>
        </w:rPr>
        <w:t>；</w:t>
      </w:r>
    </w:p>
    <w:p>
      <w:pPr>
        <w:pStyle w:val="32"/>
        <w:numPr>
          <w:ilvl w:val="1"/>
          <w:numId w:val="11"/>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32"/>
        <w:autoSpaceDE w:val="0"/>
        <w:autoSpaceDN w:val="0"/>
        <w:spacing w:line="360" w:lineRule="auto"/>
        <w:ind w:left="964" w:firstLine="0" w:firstLineChars="0"/>
        <w:contextualSpacing/>
        <w:rPr>
          <w:rFonts w:ascii="ˎ̥" w:hAnsi="ˎ̥"/>
        </w:rPr>
      </w:pPr>
    </w:p>
    <w:p>
      <w:pPr>
        <w:pStyle w:val="32"/>
        <w:numPr>
          <w:ilvl w:val="0"/>
          <w:numId w:val="17"/>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成交公告、发出成交通知书</w:t>
      </w:r>
    </w:p>
    <w:p>
      <w:pPr>
        <w:pStyle w:val="32"/>
        <w:numPr>
          <w:ilvl w:val="0"/>
          <w:numId w:val="1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采购人确认成交供应商后，采购人在公告成交结果的同时，向成交供应商发出</w:t>
      </w:r>
      <w:r>
        <w:rPr>
          <w:rFonts w:hint="eastAsia" w:ascii="宋体" w:hAnsi="宋体" w:cs="宋体"/>
          <w:kern w:val="0"/>
          <w:szCs w:val="21"/>
          <w:lang w:eastAsia="zh-CN"/>
        </w:rPr>
        <w:t>成交</w:t>
      </w:r>
      <w:r>
        <w:rPr>
          <w:rFonts w:hint="eastAsia" w:ascii="宋体" w:hAnsi="宋体" w:cs="宋体"/>
          <w:kern w:val="0"/>
          <w:szCs w:val="21"/>
        </w:rPr>
        <w:t>通知书。</w:t>
      </w:r>
    </w:p>
    <w:p>
      <w:pPr>
        <w:pStyle w:val="32"/>
        <w:numPr>
          <w:ilvl w:val="1"/>
          <w:numId w:val="1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成交通知书发出后，采购人不得违法改变成交结果，成交供应商无正当理由不得放弃成交。</w:t>
      </w:r>
    </w:p>
    <w:p>
      <w:pPr>
        <w:pStyle w:val="32"/>
        <w:numPr>
          <w:ilvl w:val="1"/>
          <w:numId w:val="1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32"/>
        <w:autoSpaceDE w:val="0"/>
        <w:autoSpaceDN w:val="0"/>
        <w:spacing w:line="360" w:lineRule="auto"/>
        <w:ind w:left="964" w:firstLine="0" w:firstLineChars="0"/>
        <w:contextualSpacing/>
        <w:rPr>
          <w:rFonts w:ascii="宋体" w:hAnsi="宋体" w:cs="宋体"/>
          <w:kern w:val="0"/>
          <w:szCs w:val="21"/>
        </w:rPr>
      </w:pPr>
    </w:p>
    <w:p>
      <w:pPr>
        <w:pStyle w:val="32"/>
        <w:numPr>
          <w:ilvl w:val="0"/>
          <w:numId w:val="17"/>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质疑提出与答复</w:t>
      </w:r>
    </w:p>
    <w:p>
      <w:pPr>
        <w:pStyle w:val="32"/>
        <w:numPr>
          <w:ilvl w:val="0"/>
          <w:numId w:val="1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供应商认为谈判文件、采购过程和成交结果使自己的权益受到损害的，可以按照《政府采购质疑和投诉办法》（财政部令第94号）提出质疑。</w:t>
      </w:r>
      <w:r>
        <w:rPr>
          <w:rFonts w:ascii="宋体" w:hAnsi="宋体" w:cs="宋体"/>
          <w:kern w:val="0"/>
          <w:szCs w:val="21"/>
        </w:rPr>
        <w:t>提出质疑的供应商应当是参与</w:t>
      </w:r>
      <w:r>
        <w:rPr>
          <w:rFonts w:hint="eastAsia" w:ascii="宋体" w:hAnsi="宋体" w:cs="宋体"/>
          <w:kern w:val="0"/>
          <w:szCs w:val="21"/>
        </w:rPr>
        <w:t>本</w:t>
      </w:r>
      <w:r>
        <w:rPr>
          <w:rFonts w:ascii="宋体" w:hAnsi="宋体" w:cs="宋体"/>
          <w:kern w:val="0"/>
          <w:szCs w:val="21"/>
        </w:rPr>
        <w:t>项目采购活动的供应商。</w:t>
      </w:r>
    </w:p>
    <w:p>
      <w:pPr>
        <w:pStyle w:val="32"/>
        <w:numPr>
          <w:ilvl w:val="0"/>
          <w:numId w:val="19"/>
        </w:numPr>
        <w:autoSpaceDE w:val="0"/>
        <w:autoSpaceDN w:val="0"/>
        <w:spacing w:line="360" w:lineRule="auto"/>
        <w:ind w:left="2127" w:hanging="1134" w:firstLineChars="0"/>
        <w:contextualSpacing/>
        <w:rPr>
          <w:rFonts w:ascii="宋体" w:hAnsi="宋体" w:cs="宋体"/>
          <w:kern w:val="0"/>
          <w:szCs w:val="21"/>
        </w:rPr>
      </w:pPr>
      <w:r>
        <w:rPr>
          <w:rFonts w:hint="eastAsia" w:ascii="宋体" w:hAnsi="宋体" w:cs="宋体"/>
          <w:kern w:val="0"/>
          <w:szCs w:val="21"/>
        </w:rPr>
        <w:t>对谈判文件提出质疑的，供应商应</w:t>
      </w:r>
      <w:r>
        <w:rPr>
          <w:rFonts w:ascii="宋体" w:hAnsi="宋体" w:cs="宋体"/>
          <w:kern w:val="0"/>
          <w:szCs w:val="21"/>
        </w:rPr>
        <w:t>已依法获取</w:t>
      </w:r>
      <w:r>
        <w:rPr>
          <w:rFonts w:hint="eastAsia" w:ascii="宋体" w:hAnsi="宋体" w:cs="宋体"/>
          <w:kern w:val="0"/>
          <w:szCs w:val="21"/>
        </w:rPr>
        <w:t>谈判</w:t>
      </w:r>
      <w:r>
        <w:rPr>
          <w:rFonts w:ascii="宋体" w:hAnsi="宋体" w:cs="宋体"/>
          <w:kern w:val="0"/>
          <w:szCs w:val="21"/>
        </w:rPr>
        <w:t>文件</w:t>
      </w:r>
      <w:r>
        <w:rPr>
          <w:rFonts w:hint="eastAsia" w:ascii="宋体" w:hAnsi="宋体" w:cs="宋体"/>
          <w:kern w:val="0"/>
          <w:szCs w:val="21"/>
        </w:rPr>
        <w:t>，且应当在</w:t>
      </w:r>
      <w:r>
        <w:rPr>
          <w:rFonts w:ascii="宋体" w:hAnsi="宋体" w:cs="宋体"/>
          <w:kern w:val="0"/>
          <w:szCs w:val="21"/>
        </w:rPr>
        <w:t>获取</w:t>
      </w:r>
      <w:r>
        <w:rPr>
          <w:rFonts w:hint="eastAsia" w:ascii="宋体" w:hAnsi="宋体" w:cs="宋体"/>
          <w:kern w:val="0"/>
          <w:szCs w:val="21"/>
        </w:rPr>
        <w:t>谈判</w:t>
      </w:r>
      <w:r>
        <w:rPr>
          <w:rFonts w:ascii="宋体" w:hAnsi="宋体" w:cs="宋体"/>
          <w:kern w:val="0"/>
          <w:szCs w:val="21"/>
        </w:rPr>
        <w:t>文件或者</w:t>
      </w:r>
      <w:r>
        <w:rPr>
          <w:rFonts w:hint="eastAsia" w:ascii="宋体" w:hAnsi="宋体" w:cs="宋体"/>
          <w:kern w:val="0"/>
          <w:szCs w:val="21"/>
        </w:rPr>
        <w:t>谈判</w:t>
      </w:r>
      <w:r>
        <w:rPr>
          <w:rFonts w:ascii="宋体" w:hAnsi="宋体" w:cs="宋体"/>
          <w:kern w:val="0"/>
          <w:szCs w:val="21"/>
        </w:rPr>
        <w:t>文件公告期限届满之日起7个工作日内</w:t>
      </w:r>
      <w:r>
        <w:rPr>
          <w:rFonts w:hint="eastAsia" w:ascii="宋体" w:hAnsi="宋体" w:cs="宋体"/>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34.1.3     对成交结果提出质疑的，为成交结果公告期限届满之日起七个工作日内，以书面形式向采购人和采购代理机构一次性提出。</w:t>
      </w:r>
    </w:p>
    <w:p>
      <w:pPr>
        <w:pStyle w:val="32"/>
        <w:numPr>
          <w:ilvl w:val="1"/>
          <w:numId w:val="17"/>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采购人、采购代理机构认为供应商质疑不成立，或者成立但未对</w:t>
      </w:r>
      <w:r>
        <w:rPr>
          <w:rFonts w:hint="eastAsia" w:ascii="宋体" w:hAnsi="宋体" w:cs="宋体"/>
          <w:kern w:val="0"/>
          <w:szCs w:val="21"/>
        </w:rPr>
        <w:t>成交</w:t>
      </w:r>
      <w:r>
        <w:rPr>
          <w:rFonts w:ascii="宋体" w:hAnsi="宋体" w:cs="宋体"/>
          <w:kern w:val="0"/>
          <w:szCs w:val="21"/>
        </w:rPr>
        <w:t>结果构成影响的，继续开展采购活动；认为供应商质疑成立且影响或者可能影响</w:t>
      </w:r>
      <w:r>
        <w:rPr>
          <w:rFonts w:hint="eastAsia" w:ascii="宋体" w:hAnsi="宋体" w:cs="宋体"/>
          <w:kern w:val="0"/>
          <w:szCs w:val="21"/>
          <w:lang w:eastAsia="zh-CN"/>
        </w:rPr>
        <w:t>成交</w:t>
      </w:r>
      <w:r>
        <w:rPr>
          <w:rFonts w:ascii="宋体" w:hAnsi="宋体" w:cs="宋体"/>
          <w:kern w:val="0"/>
          <w:szCs w:val="21"/>
        </w:rPr>
        <w:t>结果的，按照下列情况处理：</w:t>
      </w:r>
    </w:p>
    <w:p>
      <w:pPr>
        <w:autoSpaceDE w:val="0"/>
        <w:autoSpaceDN w:val="0"/>
        <w:spacing w:line="360" w:lineRule="auto"/>
        <w:ind w:left="2125" w:leftChars="450" w:hanging="1180" w:hangingChars="562"/>
        <w:contextualSpacing/>
        <w:rPr>
          <w:rFonts w:ascii="宋体" w:hAnsi="宋体" w:cs="宋体"/>
          <w:kern w:val="0"/>
          <w:szCs w:val="21"/>
        </w:rPr>
      </w:pPr>
      <w:r>
        <w:rPr>
          <w:rFonts w:hint="eastAsia" w:ascii="宋体" w:hAnsi="宋体" w:cs="宋体"/>
          <w:kern w:val="0"/>
          <w:szCs w:val="21"/>
        </w:rPr>
        <w:t xml:space="preserve">34.2.1     </w:t>
      </w:r>
      <w:r>
        <w:rPr>
          <w:rFonts w:ascii="宋体" w:hAnsi="宋体" w:cs="宋体"/>
          <w:kern w:val="0"/>
          <w:szCs w:val="21"/>
        </w:rPr>
        <w:t>对</w:t>
      </w:r>
      <w:r>
        <w:rPr>
          <w:rFonts w:hint="eastAsia" w:ascii="宋体" w:hAnsi="宋体" w:cs="宋体"/>
          <w:kern w:val="0"/>
          <w:szCs w:val="21"/>
        </w:rPr>
        <w:t>谈判</w:t>
      </w:r>
      <w:r>
        <w:rPr>
          <w:rFonts w:ascii="宋体" w:hAnsi="宋体" w:cs="宋体"/>
          <w:kern w:val="0"/>
          <w:szCs w:val="21"/>
        </w:rPr>
        <w:t>文件提出的质疑，依法通过澄清或者修改可以继续开展采购活动的，澄清或者修改</w:t>
      </w:r>
      <w:r>
        <w:rPr>
          <w:rFonts w:hint="eastAsia" w:ascii="宋体" w:hAnsi="宋体" w:cs="宋体"/>
          <w:kern w:val="0"/>
          <w:szCs w:val="21"/>
        </w:rPr>
        <w:t>谈判</w:t>
      </w:r>
      <w:r>
        <w:rPr>
          <w:rFonts w:ascii="宋体" w:hAnsi="宋体" w:cs="宋体"/>
          <w:kern w:val="0"/>
          <w:szCs w:val="21"/>
        </w:rPr>
        <w:t>文件后继续开展采购活动；否则应当修改</w:t>
      </w:r>
      <w:r>
        <w:rPr>
          <w:rFonts w:hint="eastAsia" w:ascii="宋体" w:hAnsi="宋体" w:cs="宋体"/>
          <w:kern w:val="0"/>
          <w:szCs w:val="21"/>
        </w:rPr>
        <w:t>谈判</w:t>
      </w:r>
      <w:r>
        <w:rPr>
          <w:rFonts w:ascii="宋体" w:hAnsi="宋体" w:cs="宋体"/>
          <w:kern w:val="0"/>
          <w:szCs w:val="21"/>
        </w:rPr>
        <w:t>文件后重新开展采购活动。</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 xml:space="preserve">34.2.2     </w:t>
      </w:r>
      <w:r>
        <w:rPr>
          <w:rFonts w:ascii="宋体" w:hAnsi="宋体" w:cs="宋体"/>
          <w:kern w:val="0"/>
          <w:szCs w:val="21"/>
        </w:rPr>
        <w:t>对采购过程、</w:t>
      </w:r>
      <w:r>
        <w:rPr>
          <w:rFonts w:hint="eastAsia" w:ascii="宋体" w:hAnsi="宋体" w:cs="宋体"/>
          <w:kern w:val="0"/>
          <w:szCs w:val="21"/>
        </w:rPr>
        <w:t>成交</w:t>
      </w:r>
      <w:r>
        <w:rPr>
          <w:rFonts w:ascii="宋体" w:hAnsi="宋体" w:cs="宋体"/>
          <w:kern w:val="0"/>
          <w:szCs w:val="21"/>
        </w:rPr>
        <w:t>结果提出的质疑，合格供应商符合法定数量时，可以从合格的</w:t>
      </w:r>
      <w:r>
        <w:rPr>
          <w:rFonts w:hint="eastAsia" w:ascii="宋体" w:hAnsi="宋体" w:cs="宋体"/>
          <w:kern w:val="0"/>
          <w:szCs w:val="21"/>
        </w:rPr>
        <w:t>成交候选人</w:t>
      </w:r>
      <w:r>
        <w:rPr>
          <w:rFonts w:ascii="宋体" w:hAnsi="宋体" w:cs="宋体"/>
          <w:kern w:val="0"/>
          <w:szCs w:val="21"/>
        </w:rPr>
        <w:t>中另行确定</w:t>
      </w:r>
      <w:r>
        <w:rPr>
          <w:rFonts w:hint="eastAsia" w:ascii="宋体" w:hAnsi="宋体" w:cs="宋体"/>
          <w:kern w:val="0"/>
          <w:szCs w:val="21"/>
        </w:rPr>
        <w:t>成交</w:t>
      </w:r>
      <w:r>
        <w:rPr>
          <w:rFonts w:ascii="宋体" w:hAnsi="宋体" w:cs="宋体"/>
          <w:kern w:val="0"/>
          <w:szCs w:val="21"/>
        </w:rPr>
        <w:t>供应商的，应当依法另行确定</w:t>
      </w:r>
      <w:r>
        <w:rPr>
          <w:rFonts w:hint="eastAsia" w:ascii="宋体" w:hAnsi="宋体" w:cs="宋体"/>
          <w:kern w:val="0"/>
          <w:szCs w:val="21"/>
        </w:rPr>
        <w:t>成交</w:t>
      </w:r>
      <w:r>
        <w:rPr>
          <w:rFonts w:ascii="宋体" w:hAnsi="宋体" w:cs="宋体"/>
          <w:kern w:val="0"/>
          <w:szCs w:val="21"/>
        </w:rPr>
        <w:t>供应商；否则应当重新开展采购活动。</w:t>
      </w:r>
    </w:p>
    <w:p>
      <w:pPr>
        <w:autoSpaceDE w:val="0"/>
        <w:autoSpaceDN w:val="0"/>
        <w:spacing w:line="360" w:lineRule="auto"/>
        <w:ind w:left="964"/>
        <w:contextualSpacing/>
        <w:rPr>
          <w:rFonts w:ascii="宋体" w:hAnsi="宋体" w:cs="宋体"/>
          <w:kern w:val="0"/>
          <w:szCs w:val="21"/>
        </w:rPr>
      </w:pPr>
    </w:p>
    <w:p>
      <w:pPr>
        <w:pStyle w:val="32"/>
        <w:numPr>
          <w:ilvl w:val="0"/>
          <w:numId w:val="17"/>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签订合同</w:t>
      </w:r>
    </w:p>
    <w:p>
      <w:pPr>
        <w:pStyle w:val="32"/>
        <w:numPr>
          <w:ilvl w:val="0"/>
          <w:numId w:val="18"/>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采购人与成交供应商应当在成交通知书发出之日起30日内，按照</w:t>
      </w:r>
      <w:r>
        <w:rPr>
          <w:rFonts w:hint="eastAsia" w:ascii="宋体" w:hAnsi="宋体" w:cs="宋体"/>
          <w:kern w:val="0"/>
          <w:szCs w:val="21"/>
        </w:rPr>
        <w:t>谈判</w:t>
      </w:r>
      <w:r>
        <w:rPr>
          <w:rFonts w:ascii="宋体" w:hAnsi="宋体" w:cs="宋体"/>
          <w:kern w:val="0"/>
          <w:szCs w:val="21"/>
        </w:rPr>
        <w:t>文件确定的合同文本以及采购标的、规格型号、采购金额、采购数量、技术和服务要求等事项签订政府采购合同</w:t>
      </w:r>
      <w:r>
        <w:rPr>
          <w:rFonts w:hint="eastAsia" w:ascii="宋体" w:hAnsi="宋体" w:cs="宋体"/>
          <w:kern w:val="0"/>
          <w:szCs w:val="21"/>
        </w:rPr>
        <w:t>。</w:t>
      </w:r>
    </w:p>
    <w:p>
      <w:pPr>
        <w:pStyle w:val="32"/>
        <w:numPr>
          <w:ilvl w:val="1"/>
          <w:numId w:val="17"/>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采购人不得向成交供应商提出超出采购文件以外的任何要求作为签订合同的条件，不得与成交供应商订立背离</w:t>
      </w:r>
      <w:r>
        <w:rPr>
          <w:rFonts w:hint="eastAsia" w:ascii="宋体" w:hAnsi="宋体" w:cs="宋体"/>
          <w:kern w:val="0"/>
          <w:szCs w:val="21"/>
        </w:rPr>
        <w:t>谈判</w:t>
      </w:r>
      <w:r>
        <w:rPr>
          <w:rFonts w:ascii="宋体" w:hAnsi="宋体" w:cs="宋体"/>
          <w:kern w:val="0"/>
          <w:szCs w:val="21"/>
        </w:rPr>
        <w:t>文件确定的合同文本以及采购标的、规格型号、采购金额、采购数量、技术和服务要求等实质性内容的协议</w:t>
      </w:r>
      <w:r>
        <w:rPr>
          <w:rFonts w:hint="eastAsia" w:ascii="宋体" w:hAnsi="宋体" w:cs="宋体"/>
          <w:kern w:val="0"/>
          <w:szCs w:val="21"/>
        </w:rPr>
        <w:t>。</w:t>
      </w:r>
    </w:p>
    <w:p>
      <w:pPr>
        <w:pStyle w:val="32"/>
        <w:autoSpaceDE w:val="0"/>
        <w:autoSpaceDN w:val="0"/>
        <w:spacing w:line="360" w:lineRule="auto"/>
        <w:ind w:left="964" w:firstLine="0" w:firstLineChars="0"/>
        <w:contextualSpacing/>
        <w:rPr>
          <w:rFonts w:ascii="宋体" w:hAnsi="宋体" w:cs="宋体"/>
          <w:kern w:val="0"/>
          <w:szCs w:val="21"/>
        </w:rPr>
      </w:pPr>
    </w:p>
    <w:p>
      <w:pPr>
        <w:pStyle w:val="32"/>
        <w:numPr>
          <w:ilvl w:val="0"/>
          <w:numId w:val="17"/>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履约保证金</w:t>
      </w:r>
    </w:p>
    <w:p>
      <w:pPr>
        <w:numPr>
          <w:ilvl w:val="0"/>
          <w:numId w:val="0"/>
        </w:numPr>
        <w:spacing w:line="400" w:lineRule="exact"/>
        <w:ind w:left="420" w:leftChars="0"/>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 xml:space="preserve">36.1  </w:t>
      </w:r>
      <w:r>
        <w:rPr>
          <w:rFonts w:hint="eastAsia" w:ascii="宋体" w:hAnsi="宋体" w:eastAsia="宋体" w:cs="宋体"/>
          <w:kern w:val="0"/>
          <w:sz w:val="21"/>
          <w:szCs w:val="21"/>
          <w:lang w:val="en-US" w:eastAsia="zh-CN" w:bidi="ar-SA"/>
        </w:rPr>
        <w:t>“供应商须知前附表”中规定成交供应商提交履约保证金</w:t>
      </w:r>
      <w:r>
        <w:rPr>
          <w:rFonts w:hint="eastAsia" w:ascii="宋体" w:hAnsi="宋体" w:cs="宋体"/>
          <w:kern w:val="0"/>
          <w:sz w:val="21"/>
          <w:szCs w:val="21"/>
          <w:lang w:val="en-US" w:eastAsia="zh-CN" w:bidi="ar-SA"/>
        </w:rPr>
        <w:t>。</w:t>
      </w:r>
    </w:p>
    <w:p>
      <w:pPr>
        <w:numPr>
          <w:ilvl w:val="0"/>
          <w:numId w:val="0"/>
        </w:numPr>
        <w:spacing w:line="400" w:lineRule="exact"/>
        <w:ind w:left="420" w:leftChars="0"/>
        <w:rPr>
          <w:rFonts w:hint="eastAsia" w:ascii="宋体" w:hAnsi="宋体"/>
          <w:szCs w:val="21"/>
        </w:rPr>
      </w:pPr>
      <w:r>
        <w:rPr>
          <w:rFonts w:hint="eastAsia" w:ascii="宋体" w:hAnsi="宋体"/>
          <w:szCs w:val="21"/>
        </w:rPr>
        <w:t>36.2</w:t>
      </w:r>
      <w:r>
        <w:rPr>
          <w:rFonts w:hint="eastAsia" w:ascii="宋体" w:hAnsi="宋体"/>
          <w:szCs w:val="21"/>
          <w:lang w:val="en-US" w:eastAsia="zh-CN"/>
        </w:rPr>
        <w:t xml:space="preserve">   </w:t>
      </w:r>
      <w:r>
        <w:rPr>
          <w:rFonts w:hint="eastAsia" w:ascii="宋体" w:hAnsi="宋体"/>
          <w:szCs w:val="21"/>
        </w:rPr>
        <w:t>中标人不能</w:t>
      </w:r>
      <w:r>
        <w:rPr>
          <w:rFonts w:hint="eastAsia" w:ascii="宋体" w:hAnsi="宋体"/>
          <w:szCs w:val="21"/>
          <w:lang w:eastAsia="zh-CN"/>
        </w:rPr>
        <w:t>按</w:t>
      </w:r>
      <w:r>
        <w:rPr>
          <w:rFonts w:hint="eastAsia"/>
          <w:szCs w:val="21"/>
        </w:rPr>
        <w:t>“招标项目基本内容及要求”</w:t>
      </w:r>
      <w:r>
        <w:rPr>
          <w:rFonts w:hint="eastAsia" w:ascii="宋体" w:hAnsi="宋体"/>
          <w:szCs w:val="21"/>
        </w:rPr>
        <w:t>提交履约担保的，视为放弃中标，给采购人造成的损失的，中标人应当予以赔偿。</w:t>
      </w:r>
    </w:p>
    <w:p>
      <w:pPr>
        <w:pStyle w:val="2"/>
        <w:rPr>
          <w:rFonts w:hint="eastAsia"/>
        </w:rPr>
      </w:pPr>
    </w:p>
    <w:p>
      <w:pPr>
        <w:autoSpaceDE w:val="0"/>
        <w:autoSpaceDN w:val="0"/>
        <w:spacing w:line="360" w:lineRule="auto"/>
        <w:ind w:left="964"/>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第五章 政府采购政策功能</w:t>
      </w:r>
    </w:p>
    <w:p>
      <w:pPr>
        <w:jc w:val="center"/>
        <w:rPr>
          <w:rFonts w:ascii="宋体" w:hAnsi="宋体" w:eastAsia="宋体" w:cs="宋体"/>
          <w:b/>
          <w:kern w:val="0"/>
          <w:sz w:val="36"/>
          <w:szCs w:val="36"/>
        </w:rPr>
      </w:pP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ascii="宋体" w:hAnsi="宋体" w:cs="仿宋_GB2312"/>
          <w:b/>
          <w:sz w:val="21"/>
          <w:szCs w:val="21"/>
          <w:lang w:val="zh-CN"/>
        </w:rPr>
      </w:pPr>
      <w:r>
        <w:rPr>
          <w:rFonts w:hint="eastAsia" w:ascii="宋体" w:hAnsi="宋体" w:eastAsia="宋体" w:cs="仿宋_GB2312"/>
          <w:b/>
          <w:sz w:val="21"/>
          <w:szCs w:val="21"/>
          <w:lang w:val="zh-CN"/>
        </w:rPr>
        <w:t>一、</w:t>
      </w:r>
      <w:r>
        <w:rPr>
          <w:rFonts w:hint="eastAsia" w:ascii="宋体" w:hAnsi="宋体" w:cs="仿宋_GB2312"/>
          <w:b/>
          <w:sz w:val="21"/>
          <w:szCs w:val="21"/>
          <w:lang w:val="zh-CN"/>
        </w:rPr>
        <w:t>促进中小企业发展（不含民办非企业）</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二、支持监狱企业发展</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三、促进残疾人就业</w:t>
      </w:r>
    </w:p>
    <w:p>
      <w:pPr>
        <w:pStyle w:val="14"/>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olor w:val="000000"/>
          <w:sz w:val="21"/>
          <w:szCs w:val="21"/>
        </w:rPr>
        <w:t>残疾人福利性单位属于小型、微型企业的，不重复享受政策。</w:t>
      </w:r>
    </w:p>
    <w:p>
      <w:pPr>
        <w:pStyle w:val="14"/>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ascii="宋体" w:hAnsi="宋体" w:eastAsia="宋体" w:cs="仿宋_GB2312"/>
          <w:szCs w:val="24"/>
          <w:lang w:val="zh-CN"/>
        </w:rPr>
      </w:pPr>
      <w:r>
        <w:rPr>
          <w:rFonts w:hint="eastAsia" w:ascii="宋体" w:hAnsi="宋体" w:eastAsia="宋体" w:cs="仿宋_GB2312"/>
          <w:sz w:val="21"/>
          <w:szCs w:val="21"/>
          <w:lang w:val="zh-CN"/>
        </w:rPr>
        <w:t>3、成交人为残疾人福利性单位的，招标人应当随成交结果同时公告其《残疾人福利性单位声明函》，接受社会监督。</w:t>
      </w: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第六章 资格审查与评标</w:t>
      </w:r>
    </w:p>
    <w:p>
      <w:pPr>
        <w:pStyle w:val="14"/>
        <w:spacing w:line="360" w:lineRule="auto"/>
        <w:contextualSpacing/>
        <w:rPr>
          <w:rFonts w:ascii="宋体" w:hAnsi="宋体" w:cs="仿宋_GB2312"/>
          <w:lang w:val="zh-CN"/>
        </w:rPr>
      </w:pPr>
    </w:p>
    <w:p>
      <w:pPr>
        <w:pStyle w:val="14"/>
        <w:spacing w:line="360" w:lineRule="auto"/>
        <w:contextualSpacing/>
        <w:rPr>
          <w:rFonts w:ascii="宋体" w:hAnsi="宋体" w:eastAsia="宋体"/>
          <w:bCs/>
          <w:sz w:val="21"/>
          <w:szCs w:val="21"/>
        </w:rPr>
      </w:pPr>
      <w:r>
        <w:rPr>
          <w:rFonts w:ascii="宋体" w:hAnsi="宋体" w:eastAsia="宋体" w:cs="仿宋_GB2312"/>
          <w:b/>
          <w:sz w:val="21"/>
          <w:szCs w:val="21"/>
          <w:lang w:val="zh-CN"/>
        </w:rPr>
        <w:t>一、资格审查</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bCs/>
          <w:szCs w:val="21"/>
        </w:rPr>
        <w:t>（一）谈判小组依法对供应商资格进行审查</w:t>
      </w:r>
      <w:r>
        <w:rPr>
          <w:rFonts w:ascii="宋体" w:hAnsi="宋体" w:cs="仿宋_GB2312"/>
          <w:szCs w:val="21"/>
          <w:lang w:val="zh-CN"/>
        </w:rPr>
        <w:t>。</w:t>
      </w:r>
      <w:r>
        <w:rPr>
          <w:rFonts w:hint="eastAsia" w:ascii="宋体" w:hAnsi="宋体" w:cs="仿宋_GB2312"/>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ascii="宋体" w:hAnsi="宋体" w:cs="仿宋_GB2312"/>
          <w:szCs w:val="21"/>
          <w:lang w:val="zh-CN"/>
        </w:rPr>
        <w:t>。</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序号</w:t>
            </w:r>
          </w:p>
        </w:tc>
        <w:tc>
          <w:tcPr>
            <w:tcW w:w="2410" w:type="dxa"/>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1</w:t>
            </w:r>
          </w:p>
        </w:tc>
        <w:tc>
          <w:tcPr>
            <w:tcW w:w="2410" w:type="dxa"/>
            <w:vAlign w:val="center"/>
          </w:tcPr>
          <w:p>
            <w:pPr>
              <w:spacing w:line="360" w:lineRule="auto"/>
              <w:jc w:val="center"/>
              <w:rPr>
                <w:rFonts w:ascii="宋体" w:hAnsi="宋体"/>
                <w:b/>
                <w:szCs w:val="21"/>
              </w:rPr>
            </w:pPr>
            <w:r>
              <w:rPr>
                <w:rFonts w:hint="eastAsia" w:ascii="宋体" w:hAnsi="宋体"/>
                <w:b/>
                <w:szCs w:val="21"/>
              </w:rPr>
              <w:t>投标函</w:t>
            </w:r>
          </w:p>
        </w:tc>
        <w:tc>
          <w:tcPr>
            <w:tcW w:w="5954" w:type="dxa"/>
            <w:vAlign w:val="center"/>
          </w:tcPr>
          <w:p>
            <w:pPr>
              <w:spacing w:line="360" w:lineRule="auto"/>
              <w:rPr>
                <w:rFonts w:ascii="宋体" w:hAnsi="宋体"/>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2</w:t>
            </w:r>
          </w:p>
        </w:tc>
        <w:tc>
          <w:tcPr>
            <w:tcW w:w="2410" w:type="dxa"/>
            <w:vAlign w:val="center"/>
          </w:tcPr>
          <w:p>
            <w:pPr>
              <w:spacing w:line="360" w:lineRule="auto"/>
              <w:rPr>
                <w:rFonts w:ascii="宋体" w:hAnsi="宋体"/>
                <w:b/>
                <w:szCs w:val="21"/>
              </w:rPr>
            </w:pPr>
            <w:r>
              <w:rPr>
                <w:rFonts w:hint="eastAsia" w:ascii="宋体" w:hAnsi="宋体"/>
                <w:b/>
                <w:bCs/>
                <w:szCs w:val="21"/>
              </w:rPr>
              <w:t>法人或者其他组织的营业执照等证明文件，自然人的身份证明</w:t>
            </w:r>
          </w:p>
        </w:tc>
        <w:tc>
          <w:tcPr>
            <w:tcW w:w="5954" w:type="dxa"/>
            <w:vAlign w:val="center"/>
          </w:tcPr>
          <w:p>
            <w:pPr>
              <w:spacing w:line="360" w:lineRule="auto"/>
              <w:jc w:val="left"/>
              <w:rPr>
                <w:rFonts w:ascii="宋体" w:hAnsi="宋体"/>
                <w:bCs/>
                <w:szCs w:val="21"/>
              </w:rPr>
            </w:pPr>
            <w:r>
              <w:rPr>
                <w:rFonts w:hint="eastAsia" w:ascii="宋体" w:hAnsi="宋体"/>
                <w:bCs/>
                <w:szCs w:val="21"/>
              </w:rPr>
              <w:t>（1）企业法人营业执照或营业执照。（企业提供）</w:t>
            </w:r>
          </w:p>
          <w:p>
            <w:pPr>
              <w:spacing w:line="360" w:lineRule="auto"/>
              <w:jc w:val="left"/>
              <w:rPr>
                <w:rFonts w:ascii="宋体" w:hAnsi="宋体"/>
                <w:bCs/>
                <w:szCs w:val="21"/>
              </w:rPr>
            </w:pPr>
            <w:r>
              <w:rPr>
                <w:rFonts w:hint="eastAsia" w:ascii="宋体" w:hAnsi="宋体"/>
                <w:bCs/>
                <w:szCs w:val="21"/>
              </w:rPr>
              <w:t>（2）事业单位法人证书。（事业单位提供）</w:t>
            </w:r>
          </w:p>
          <w:p>
            <w:pPr>
              <w:spacing w:line="360" w:lineRule="auto"/>
              <w:jc w:val="left"/>
              <w:rPr>
                <w:rFonts w:ascii="宋体" w:hAnsi="宋体"/>
                <w:bCs/>
                <w:szCs w:val="21"/>
              </w:rPr>
            </w:pPr>
            <w:r>
              <w:rPr>
                <w:rFonts w:hint="eastAsia" w:ascii="宋体" w:hAnsi="宋体"/>
                <w:bCs/>
                <w:szCs w:val="21"/>
              </w:rPr>
              <w:t>（3）执业许可证。（非企业专业服务机构提供）</w:t>
            </w:r>
          </w:p>
          <w:p>
            <w:pPr>
              <w:spacing w:line="360" w:lineRule="auto"/>
              <w:jc w:val="left"/>
              <w:rPr>
                <w:rFonts w:ascii="宋体" w:hAnsi="宋体"/>
                <w:bCs/>
                <w:szCs w:val="21"/>
              </w:rPr>
            </w:pPr>
            <w:r>
              <w:rPr>
                <w:rFonts w:hint="eastAsia" w:ascii="宋体" w:hAnsi="宋体"/>
                <w:bCs/>
                <w:szCs w:val="21"/>
              </w:rPr>
              <w:t>（4）个体工商户营业执照。（个体工商户提供）</w:t>
            </w:r>
          </w:p>
          <w:p>
            <w:pPr>
              <w:spacing w:line="360" w:lineRule="auto"/>
              <w:jc w:val="left"/>
              <w:rPr>
                <w:rFonts w:ascii="宋体" w:hAnsi="宋体"/>
                <w:bCs/>
                <w:szCs w:val="21"/>
              </w:rPr>
            </w:pPr>
            <w:r>
              <w:rPr>
                <w:rFonts w:hint="eastAsia" w:ascii="宋体" w:hAnsi="宋体"/>
                <w:bCs/>
                <w:szCs w:val="21"/>
              </w:rPr>
              <w:t>（5）自然人身份证明。（自然人提供）</w:t>
            </w:r>
          </w:p>
          <w:p>
            <w:pPr>
              <w:spacing w:line="360" w:lineRule="auto"/>
              <w:jc w:val="left"/>
              <w:rPr>
                <w:rFonts w:ascii="宋体" w:hAnsi="宋体"/>
                <w:b/>
                <w:bCs/>
                <w:szCs w:val="21"/>
              </w:rPr>
            </w:pPr>
            <w:r>
              <w:rPr>
                <w:rFonts w:hint="eastAsia" w:ascii="宋体" w:hAnsi="宋体"/>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3</w:t>
            </w:r>
          </w:p>
        </w:tc>
        <w:tc>
          <w:tcPr>
            <w:tcW w:w="2410" w:type="dxa"/>
            <w:vAlign w:val="center"/>
          </w:tcPr>
          <w:p>
            <w:pPr>
              <w:spacing w:line="360" w:lineRule="auto"/>
              <w:rPr>
                <w:rFonts w:ascii="宋体" w:hAnsi="宋体"/>
                <w:b/>
                <w:szCs w:val="21"/>
              </w:rPr>
            </w:pPr>
            <w:r>
              <w:rPr>
                <w:rFonts w:hint="eastAsia" w:ascii="宋体" w:hAnsi="宋体"/>
                <w:b/>
                <w:bCs/>
                <w:szCs w:val="21"/>
              </w:rPr>
              <w:t>财务状况报告相关材料</w:t>
            </w:r>
          </w:p>
        </w:tc>
        <w:tc>
          <w:tcPr>
            <w:tcW w:w="5954" w:type="dxa"/>
            <w:vAlign w:val="top"/>
          </w:tcPr>
          <w:p>
            <w:pPr>
              <w:spacing w:line="360" w:lineRule="auto"/>
              <w:rPr>
                <w:rFonts w:ascii="宋体" w:hAnsi="宋体"/>
                <w:bCs/>
                <w:szCs w:val="21"/>
              </w:rPr>
            </w:pPr>
            <w:r>
              <w:rPr>
                <w:rFonts w:hint="eastAsia" w:ascii="宋体" w:hAnsi="宋体"/>
                <w:bCs/>
                <w:szCs w:val="21"/>
              </w:rPr>
              <w:t>（1）供应商是法人（法人包括企业法人、机关法人、事业单位法人和社会团体法人），提供本单位：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①2017或者2018年度经审计的财务报告，包括资产负债表、利润表、现金流量表、所有者权益变动表及其附注；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color w:val="auto"/>
                <w:szCs w:val="21"/>
              </w:rPr>
            </w:pPr>
            <w:r>
              <w:rPr>
                <w:rFonts w:hint="eastAsia" w:ascii="宋体" w:hAnsi="宋体"/>
                <w:bCs/>
                <w:color w:val="auto"/>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宋体" w:hAnsi="宋体"/>
                <w:bCs/>
                <w:szCs w:val="21"/>
              </w:rPr>
            </w:pPr>
            <w:r>
              <w:rPr>
                <w:rFonts w:hint="eastAsia" w:ascii="宋体" w:hAnsi="宋体"/>
                <w:bCs/>
                <w:szCs w:val="21"/>
              </w:rPr>
              <w:t>（2）供应商（其他组织和自然人）提供本单位：</w:t>
            </w:r>
          </w:p>
          <w:p>
            <w:pPr>
              <w:spacing w:line="360" w:lineRule="auto"/>
              <w:rPr>
                <w:rFonts w:ascii="宋体" w:hAnsi="宋体"/>
                <w:bCs/>
                <w:szCs w:val="21"/>
              </w:rPr>
            </w:pPr>
            <w:r>
              <w:rPr>
                <w:rFonts w:hint="eastAsia" w:ascii="宋体" w:hAnsi="宋体"/>
                <w:bCs/>
                <w:szCs w:val="21"/>
              </w:rPr>
              <w:t>①2017或者2018年度经审计的财务报告，包括资产负债表、利润表、现金流量表、所有者权益变动表及其附注；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ascii="宋体" w:hAnsi="宋体"/>
                <w:bCs/>
                <w:color w:val="auto"/>
                <w:szCs w:val="21"/>
              </w:rPr>
            </w:pPr>
            <w:r>
              <w:rPr>
                <w:rFonts w:hint="eastAsia" w:ascii="宋体" w:hAnsi="宋体"/>
                <w:bCs/>
                <w:color w:val="auto"/>
                <w:szCs w:val="21"/>
              </w:rPr>
              <w:t>③财政部门认可的政府采购专业担保机构的证明文件和担保机构出具的投标担保函。</w:t>
            </w:r>
          </w:p>
          <w:p>
            <w:pPr>
              <w:spacing w:line="360" w:lineRule="auto"/>
              <w:rPr>
                <w:rFonts w:ascii="宋体" w:hAnsi="宋体"/>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4</w:t>
            </w:r>
          </w:p>
        </w:tc>
        <w:tc>
          <w:tcPr>
            <w:tcW w:w="2410" w:type="dxa"/>
            <w:vAlign w:val="center"/>
          </w:tcPr>
          <w:p>
            <w:pPr>
              <w:spacing w:line="360" w:lineRule="auto"/>
              <w:rPr>
                <w:rFonts w:ascii="宋体" w:hAnsi="宋体"/>
                <w:b/>
                <w:szCs w:val="21"/>
              </w:rPr>
            </w:pPr>
            <w:r>
              <w:rPr>
                <w:rFonts w:hint="eastAsia" w:ascii="宋体" w:hAnsi="宋体"/>
                <w:b/>
                <w:bCs/>
                <w:szCs w:val="21"/>
              </w:rPr>
              <w:t>依法缴纳税收相关材料</w:t>
            </w:r>
          </w:p>
        </w:tc>
        <w:tc>
          <w:tcPr>
            <w:tcW w:w="5954" w:type="dxa"/>
            <w:vAlign w:val="top"/>
          </w:tcPr>
          <w:p>
            <w:pPr>
              <w:spacing w:line="360" w:lineRule="auto"/>
              <w:rPr>
                <w:rFonts w:ascii="宋体" w:hAnsi="宋体"/>
                <w:b/>
                <w:bCs/>
                <w:szCs w:val="21"/>
              </w:rPr>
            </w:pPr>
            <w:r>
              <w:rPr>
                <w:rFonts w:hint="eastAsia" w:ascii="宋体" w:hAnsi="宋体" w:cs="微软雅黑"/>
                <w:bCs/>
                <w:szCs w:val="21"/>
              </w:rPr>
              <w:t>供应商提供参加本次政府采购项目</w:t>
            </w:r>
            <w:r>
              <w:rPr>
                <w:rFonts w:hint="eastAsia" w:ascii="宋体" w:hAnsi="宋体"/>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5</w:t>
            </w:r>
          </w:p>
        </w:tc>
        <w:tc>
          <w:tcPr>
            <w:tcW w:w="2410" w:type="dxa"/>
            <w:vAlign w:val="center"/>
          </w:tcPr>
          <w:p>
            <w:pPr>
              <w:spacing w:line="360" w:lineRule="auto"/>
              <w:rPr>
                <w:rFonts w:ascii="宋体" w:hAnsi="宋体"/>
                <w:bCs/>
                <w:szCs w:val="21"/>
              </w:rPr>
            </w:pPr>
            <w:r>
              <w:rPr>
                <w:rFonts w:hint="eastAsia" w:ascii="宋体" w:hAnsi="宋体"/>
                <w:b/>
                <w:bCs/>
                <w:szCs w:val="21"/>
              </w:rPr>
              <w:t>依法缴纳社会保障资金的证明材料</w:t>
            </w:r>
          </w:p>
        </w:tc>
        <w:tc>
          <w:tcPr>
            <w:tcW w:w="5954" w:type="dxa"/>
            <w:vAlign w:val="top"/>
          </w:tcPr>
          <w:p>
            <w:pPr>
              <w:spacing w:line="360" w:lineRule="auto"/>
              <w:rPr>
                <w:rFonts w:ascii="宋体" w:hAnsi="宋体"/>
                <w:b/>
                <w:bCs/>
                <w:szCs w:val="21"/>
              </w:rPr>
            </w:pPr>
            <w:r>
              <w:rPr>
                <w:rFonts w:hint="eastAsia" w:ascii="宋体" w:hAnsi="宋体" w:cs="微软雅黑"/>
                <w:bCs/>
                <w:szCs w:val="21"/>
              </w:rPr>
              <w:t>供应商提供参加本次政府采购项目</w:t>
            </w:r>
            <w:r>
              <w:rPr>
                <w:rFonts w:hint="eastAsia" w:ascii="宋体" w:hAnsi="宋体"/>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6</w:t>
            </w:r>
          </w:p>
        </w:tc>
        <w:tc>
          <w:tcPr>
            <w:tcW w:w="2410" w:type="dxa"/>
            <w:vAlign w:val="center"/>
          </w:tcPr>
          <w:p>
            <w:pPr>
              <w:spacing w:line="360" w:lineRule="auto"/>
              <w:rPr>
                <w:rFonts w:ascii="宋体" w:hAnsi="宋体"/>
                <w:b/>
                <w:szCs w:val="21"/>
              </w:rPr>
            </w:pPr>
            <w:r>
              <w:rPr>
                <w:rFonts w:hint="eastAsia" w:ascii="宋体" w:hAnsi="宋体"/>
                <w:b/>
                <w:bCs/>
                <w:szCs w:val="21"/>
              </w:rPr>
              <w:t>履行合同所必须的设备和专业技术能力的证明材料</w:t>
            </w:r>
          </w:p>
        </w:tc>
        <w:tc>
          <w:tcPr>
            <w:tcW w:w="5954" w:type="dxa"/>
            <w:vAlign w:val="top"/>
          </w:tcPr>
          <w:p>
            <w:pPr>
              <w:spacing w:line="360" w:lineRule="auto"/>
              <w:rPr>
                <w:rFonts w:ascii="宋体" w:hAnsi="宋体"/>
                <w:bCs/>
                <w:szCs w:val="21"/>
              </w:rPr>
            </w:pPr>
            <w:r>
              <w:rPr>
                <w:rFonts w:hint="eastAsia" w:ascii="宋体" w:hAnsi="宋体"/>
                <w:bCs/>
                <w:szCs w:val="21"/>
              </w:rPr>
              <w:t>①与本项目投标相关设备的购置发票、专业技术人员职称证书、用工合同等；</w:t>
            </w:r>
          </w:p>
          <w:p>
            <w:pPr>
              <w:spacing w:line="360" w:lineRule="auto"/>
              <w:rPr>
                <w:rFonts w:ascii="宋体" w:hAnsi="宋体"/>
                <w:bCs/>
                <w:szCs w:val="21"/>
              </w:rPr>
            </w:pPr>
            <w:r>
              <w:rPr>
                <w:rFonts w:hint="eastAsia" w:ascii="宋体" w:hAnsi="宋体"/>
                <w:bCs/>
                <w:szCs w:val="21"/>
              </w:rPr>
              <w:t>②供应商具备履行合同所必须的设备和专业技术能力承诺函或声明（承诺函或声明格式自拟）。</w:t>
            </w:r>
          </w:p>
          <w:p>
            <w:pPr>
              <w:spacing w:line="360" w:lineRule="auto"/>
              <w:rPr>
                <w:rFonts w:ascii="宋体" w:hAnsi="宋体"/>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7</w:t>
            </w:r>
          </w:p>
        </w:tc>
        <w:tc>
          <w:tcPr>
            <w:tcW w:w="2410" w:type="dxa"/>
            <w:vAlign w:val="center"/>
          </w:tcPr>
          <w:p>
            <w:pPr>
              <w:spacing w:line="360" w:lineRule="auto"/>
              <w:rPr>
                <w:rFonts w:ascii="宋体" w:hAnsi="宋体"/>
                <w:bCs/>
                <w:szCs w:val="21"/>
              </w:rPr>
            </w:pPr>
            <w:r>
              <w:rPr>
                <w:rFonts w:hint="eastAsia" w:ascii="宋体" w:hAnsi="宋体"/>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宋体" w:hAnsi="宋体"/>
                <w:b/>
                <w:bCs/>
                <w:szCs w:val="21"/>
              </w:rPr>
            </w:pPr>
            <w:r>
              <w:rPr>
                <w:rFonts w:hint="eastAsia" w:ascii="宋体" w:hAnsi="宋体"/>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8</w:t>
            </w:r>
          </w:p>
        </w:tc>
        <w:tc>
          <w:tcPr>
            <w:tcW w:w="2410" w:type="dxa"/>
            <w:vAlign w:val="center"/>
          </w:tcPr>
          <w:p>
            <w:pPr>
              <w:spacing w:line="360" w:lineRule="auto"/>
              <w:rPr>
                <w:rFonts w:ascii="宋体" w:hAnsi="宋体"/>
                <w:bCs/>
                <w:szCs w:val="21"/>
              </w:rPr>
            </w:pPr>
            <w:r>
              <w:rPr>
                <w:rFonts w:hint="eastAsia" w:ascii="宋体" w:hAnsi="宋体"/>
                <w:b/>
                <w:bCs/>
                <w:szCs w:val="21"/>
              </w:rPr>
              <w:t>信用记录查询及使用</w:t>
            </w:r>
          </w:p>
        </w:tc>
        <w:tc>
          <w:tcPr>
            <w:tcW w:w="5954" w:type="dxa"/>
            <w:vAlign w:val="top"/>
          </w:tcPr>
          <w:p>
            <w:pPr>
              <w:spacing w:line="360" w:lineRule="auto"/>
              <w:rPr>
                <w:rFonts w:ascii="宋体" w:hAnsi="宋体"/>
                <w:bCs/>
                <w:szCs w:val="21"/>
              </w:rPr>
            </w:pPr>
            <w:r>
              <w:rPr>
                <w:rFonts w:hint="eastAsia" w:ascii="宋体" w:hAnsi="宋体"/>
                <w:bCs/>
                <w:szCs w:val="21"/>
              </w:rPr>
              <w:t>政府采购活动中查询及使用供应商信用记录的具体要求为：供应商未被列入</w:t>
            </w:r>
            <w:r>
              <w:rPr>
                <w:rFonts w:ascii="宋体" w:hAnsi="宋体"/>
                <w:bCs/>
                <w:szCs w:val="21"/>
              </w:rPr>
              <w:t>“信用中国”网站</w:t>
            </w:r>
            <w:r>
              <w:rPr>
                <w:rFonts w:hint="eastAsia" w:ascii="宋体" w:hAnsi="宋体"/>
                <w:bCs/>
                <w:szCs w:val="21"/>
              </w:rPr>
              <w:t>失信被执行人、重大税收违法案件当事人名单、</w:t>
            </w:r>
            <w:r>
              <w:rPr>
                <w:rFonts w:ascii="宋体" w:hAnsi="宋体"/>
                <w:bCs/>
                <w:szCs w:val="21"/>
              </w:rPr>
              <w:t>政府采购严重违法失信名单</w:t>
            </w:r>
            <w:r>
              <w:rPr>
                <w:rFonts w:hint="eastAsia" w:ascii="宋体" w:hAnsi="宋体"/>
                <w:bCs/>
                <w:szCs w:val="21"/>
              </w:rPr>
              <w:t>、“</w:t>
            </w:r>
            <w:r>
              <w:rPr>
                <w:rFonts w:ascii="宋体" w:hAnsi="宋体"/>
                <w:bCs/>
                <w:szCs w:val="21"/>
              </w:rPr>
              <w:t>中国政府采购网</w:t>
            </w:r>
            <w:r>
              <w:rPr>
                <w:rFonts w:hint="eastAsia" w:ascii="宋体" w:hAnsi="宋体"/>
                <w:bCs/>
                <w:szCs w:val="21"/>
              </w:rPr>
              <w:t>”政府采购严重违法失信行为记录名单。</w:t>
            </w:r>
          </w:p>
          <w:p>
            <w:pPr>
              <w:spacing w:line="360" w:lineRule="auto"/>
              <w:rPr>
                <w:rFonts w:ascii="宋体" w:hAnsi="宋体"/>
                <w:bCs/>
                <w:szCs w:val="21"/>
              </w:rPr>
            </w:pPr>
            <w:r>
              <w:rPr>
                <w:rFonts w:hint="eastAsia" w:ascii="宋体" w:hAnsi="宋体"/>
                <w:bCs/>
                <w:szCs w:val="21"/>
              </w:rPr>
              <w:t>（1）查询渠道：</w:t>
            </w:r>
          </w:p>
          <w:p>
            <w:pPr>
              <w:spacing w:line="360" w:lineRule="auto"/>
              <w:rPr>
                <w:rFonts w:ascii="宋体" w:hAnsi="宋体"/>
                <w:bCs/>
                <w:szCs w:val="21"/>
              </w:rPr>
            </w:pPr>
            <w:r>
              <w:rPr>
                <w:rFonts w:hint="eastAsia" w:ascii="宋体" w:hAnsi="宋体"/>
                <w:bCs/>
                <w:szCs w:val="21"/>
              </w:rPr>
              <w:t>①“信用中国”网站（</w:t>
            </w:r>
            <w:r>
              <w:fldChar w:fldCharType="begin"/>
            </w:r>
            <w:r>
              <w:instrText xml:space="preserve"> HYPERLINK "http://www.creditchina.gov.cn" </w:instrText>
            </w:r>
            <w:r>
              <w:fldChar w:fldCharType="separate"/>
            </w:r>
            <w:r>
              <w:rPr>
                <w:rStyle w:val="29"/>
                <w:rFonts w:hint="eastAsia" w:ascii="宋体" w:hAnsi="宋体"/>
                <w:szCs w:val="21"/>
              </w:rPr>
              <w:t>www.creditchina.gov.cn</w:t>
            </w:r>
            <w:r>
              <w:rPr>
                <w:rFonts w:hint="eastAsia" w:ascii="宋体" w:hAnsi="宋体"/>
                <w:szCs w:val="21"/>
              </w:rPr>
              <w:fldChar w:fldCharType="end"/>
            </w:r>
            <w:r>
              <w:rPr>
                <w:rFonts w:hint="eastAsia" w:ascii="宋体" w:hAnsi="宋体"/>
                <w:bCs/>
                <w:szCs w:val="21"/>
              </w:rPr>
              <w:t>）</w:t>
            </w:r>
          </w:p>
          <w:p>
            <w:pPr>
              <w:spacing w:line="360" w:lineRule="auto"/>
              <w:rPr>
                <w:rFonts w:ascii="宋体" w:hAnsi="宋体"/>
                <w:bCs/>
                <w:szCs w:val="21"/>
              </w:rPr>
            </w:pPr>
            <w:r>
              <w:rPr>
                <w:rFonts w:hint="eastAsia" w:ascii="宋体" w:hAnsi="宋体"/>
                <w:bCs/>
                <w:szCs w:val="21"/>
              </w:rPr>
              <w:t>②“中国政府采购网”（www.ccgp.gov.cn）</w:t>
            </w:r>
          </w:p>
          <w:p>
            <w:pPr>
              <w:spacing w:line="360" w:lineRule="auto"/>
              <w:rPr>
                <w:rFonts w:ascii="宋体" w:hAnsi="宋体"/>
                <w:bCs/>
                <w:szCs w:val="21"/>
              </w:rPr>
            </w:pPr>
            <w:r>
              <w:rPr>
                <w:rFonts w:hint="eastAsia" w:ascii="宋体" w:hAnsi="宋体"/>
                <w:bCs/>
                <w:szCs w:val="21"/>
              </w:rPr>
              <w:t>（2）截止时间：同投标截止时间；</w:t>
            </w:r>
          </w:p>
          <w:p>
            <w:pPr>
              <w:spacing w:line="360" w:lineRule="auto"/>
              <w:rPr>
                <w:rFonts w:ascii="宋体" w:hAnsi="宋体"/>
                <w:bCs/>
                <w:szCs w:val="21"/>
              </w:rPr>
            </w:pPr>
            <w:r>
              <w:rPr>
                <w:rFonts w:hint="eastAsia" w:ascii="宋体" w:hAnsi="宋体"/>
                <w:bCs/>
                <w:szCs w:val="21"/>
              </w:rPr>
              <w:t>（3）信用信息查询记录和证据留存具体方式：经</w:t>
            </w:r>
            <w:r>
              <w:rPr>
                <w:rFonts w:hint="eastAsia" w:ascii="宋体" w:hAnsi="宋体" w:cs="宋体"/>
                <w:kern w:val="0"/>
                <w:szCs w:val="21"/>
              </w:rPr>
              <w:t>谈判小组</w:t>
            </w:r>
            <w:r>
              <w:rPr>
                <w:rFonts w:hint="eastAsia" w:ascii="宋体" w:hAnsi="宋体"/>
                <w:bCs/>
                <w:szCs w:val="21"/>
              </w:rPr>
              <w:t>确认确认的查询结果网页截图作为查询记录和证据，与其他采购文件一并保存；</w:t>
            </w:r>
          </w:p>
          <w:p>
            <w:pPr>
              <w:spacing w:line="360" w:lineRule="auto"/>
              <w:rPr>
                <w:rFonts w:ascii="宋体" w:hAnsi="宋体"/>
                <w:b/>
                <w:bCs/>
                <w:szCs w:val="21"/>
              </w:rPr>
            </w:pPr>
            <w:r>
              <w:rPr>
                <w:rFonts w:hint="eastAsia" w:ascii="宋体" w:hAnsi="宋体"/>
                <w:bCs/>
                <w:szCs w:val="21"/>
              </w:rPr>
              <w:t>（4）信用信息的使用原则：经</w:t>
            </w:r>
            <w:r>
              <w:rPr>
                <w:rFonts w:hint="eastAsia" w:ascii="宋体" w:hAnsi="宋体" w:cs="宋体"/>
                <w:kern w:val="0"/>
                <w:szCs w:val="21"/>
              </w:rPr>
              <w:t>谈判小组</w:t>
            </w:r>
            <w:r>
              <w:rPr>
                <w:rFonts w:hint="eastAsia" w:ascii="宋体" w:hAnsi="宋体"/>
                <w:bCs/>
                <w:szCs w:val="21"/>
              </w:rPr>
              <w:t>确认认定的被列入失信被执行人、重大税收违法案件当事人名单、政府采购严重违法失信行为记录名单的供应商，严重违法失信企业名单（黑名单）、</w:t>
            </w:r>
            <w:r>
              <w:rPr>
                <w:rFonts w:hint="eastAsia" w:ascii="宋体" w:hAnsi="宋体" w:cs="仿宋_GB2312"/>
                <w:color w:val="000000"/>
                <w:szCs w:val="21"/>
              </w:rPr>
              <w:t>严重违法失信社会组织</w:t>
            </w:r>
            <w:r>
              <w:rPr>
                <w:rFonts w:hint="eastAsia" w:ascii="宋体" w:hAnsi="宋体"/>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9</w:t>
            </w:r>
          </w:p>
        </w:tc>
        <w:tc>
          <w:tcPr>
            <w:tcW w:w="2410" w:type="dxa"/>
            <w:vAlign w:val="center"/>
          </w:tcPr>
          <w:p>
            <w:pPr>
              <w:spacing w:line="360" w:lineRule="auto"/>
              <w:rPr>
                <w:rFonts w:ascii="宋体" w:hAnsi="宋体"/>
                <w:b/>
                <w:szCs w:val="21"/>
              </w:rPr>
            </w:pPr>
            <w:r>
              <w:rPr>
                <w:rFonts w:hint="eastAsia" w:ascii="宋体" w:hAnsi="宋体"/>
                <w:b/>
                <w:szCs w:val="21"/>
              </w:rPr>
              <w:t>供应商须具备的特殊</w:t>
            </w:r>
          </w:p>
          <w:p>
            <w:pPr>
              <w:spacing w:line="360" w:lineRule="auto"/>
              <w:rPr>
                <w:rFonts w:ascii="宋体" w:hAnsi="宋体"/>
                <w:b/>
                <w:bCs/>
                <w:szCs w:val="21"/>
              </w:rPr>
            </w:pPr>
            <w:r>
              <w:rPr>
                <w:rFonts w:hint="eastAsia" w:ascii="宋体" w:hAnsi="宋体"/>
                <w:b/>
                <w:szCs w:val="21"/>
              </w:rPr>
              <w:t>资质证书</w:t>
            </w:r>
          </w:p>
        </w:tc>
        <w:tc>
          <w:tcPr>
            <w:tcW w:w="5954" w:type="dxa"/>
            <w:vAlign w:val="center"/>
          </w:tcPr>
          <w:p>
            <w:pPr>
              <w:spacing w:line="360" w:lineRule="auto"/>
              <w:rPr>
                <w:rFonts w:ascii="宋体" w:hAnsi="宋体"/>
                <w:b/>
                <w:bCs/>
                <w:szCs w:val="21"/>
              </w:rPr>
            </w:pPr>
            <w:r>
              <w:rPr>
                <w:rFonts w:hint="eastAsia" w:ascii="宋体" w:hAnsi="宋体"/>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10</w:t>
            </w:r>
          </w:p>
        </w:tc>
        <w:tc>
          <w:tcPr>
            <w:tcW w:w="2410" w:type="dxa"/>
            <w:vAlign w:val="center"/>
          </w:tcPr>
          <w:p>
            <w:pPr>
              <w:spacing w:line="360" w:lineRule="auto"/>
              <w:rPr>
                <w:rFonts w:ascii="宋体" w:hAnsi="宋体"/>
                <w:b/>
                <w:bCs/>
                <w:szCs w:val="21"/>
              </w:rPr>
            </w:pPr>
            <w:r>
              <w:rPr>
                <w:rFonts w:hint="eastAsia" w:ascii="宋体" w:hAnsi="宋体"/>
                <w:b/>
                <w:bCs/>
                <w:szCs w:val="21"/>
              </w:rPr>
              <w:t>谈判</w:t>
            </w:r>
            <w:r>
              <w:rPr>
                <w:rFonts w:hint="eastAsia" w:ascii="宋体" w:hAnsi="宋体" w:cs="仿宋_GB2312"/>
                <w:b/>
                <w:szCs w:val="21"/>
                <w:lang w:val="zh-CN"/>
              </w:rPr>
              <w:t>报价</w:t>
            </w:r>
          </w:p>
        </w:tc>
        <w:tc>
          <w:tcPr>
            <w:tcW w:w="5954" w:type="dxa"/>
            <w:vAlign w:val="top"/>
          </w:tcPr>
          <w:p>
            <w:pPr>
              <w:spacing w:line="360" w:lineRule="auto"/>
              <w:rPr>
                <w:rFonts w:ascii="宋体" w:hAnsi="宋体"/>
                <w:b/>
                <w:bCs/>
                <w:szCs w:val="21"/>
              </w:rPr>
            </w:pPr>
            <w:r>
              <w:rPr>
                <w:rFonts w:hint="eastAsia" w:ascii="宋体" w:hAnsi="宋体" w:cs="仿宋_GB2312"/>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color w:val="C00000"/>
                <w:szCs w:val="21"/>
              </w:rPr>
            </w:pPr>
            <w:r>
              <w:rPr>
                <w:rFonts w:hint="eastAsia" w:ascii="宋体" w:hAnsi="宋体"/>
                <w:b/>
                <w:bCs/>
                <w:color w:val="C00000"/>
                <w:szCs w:val="21"/>
              </w:rPr>
              <w:t>11</w:t>
            </w:r>
          </w:p>
        </w:tc>
        <w:tc>
          <w:tcPr>
            <w:tcW w:w="2410" w:type="dxa"/>
            <w:vAlign w:val="center"/>
          </w:tcPr>
          <w:p>
            <w:pPr>
              <w:spacing w:line="360" w:lineRule="auto"/>
              <w:rPr>
                <w:rFonts w:ascii="宋体" w:hAnsi="宋体"/>
                <w:color w:val="C00000"/>
                <w:szCs w:val="21"/>
              </w:rPr>
            </w:pPr>
            <w:r>
              <w:rPr>
                <w:rFonts w:hint="eastAsia" w:ascii="宋体" w:hAnsi="宋体"/>
                <w:color w:val="C00000"/>
                <w:szCs w:val="21"/>
                <w:lang w:eastAsia="zh-CN"/>
              </w:rPr>
              <w:t>投标承诺函</w:t>
            </w:r>
          </w:p>
        </w:tc>
        <w:tc>
          <w:tcPr>
            <w:tcW w:w="5954" w:type="dxa"/>
            <w:vAlign w:val="center"/>
          </w:tcPr>
          <w:p>
            <w:pPr>
              <w:spacing w:line="360" w:lineRule="auto"/>
              <w:rPr>
                <w:rFonts w:ascii="宋体" w:hAnsi="宋体"/>
                <w:b/>
                <w:color w:val="C00000"/>
                <w:szCs w:val="21"/>
              </w:rPr>
            </w:pPr>
            <w:r>
              <w:rPr>
                <w:rFonts w:hint="eastAsia" w:ascii="宋体" w:hAnsi="宋体"/>
                <w:color w:val="C00000"/>
                <w:szCs w:val="21"/>
              </w:rPr>
              <w:t>是否按供应商须知前附表规定</w:t>
            </w:r>
            <w:r>
              <w:rPr>
                <w:rFonts w:hint="eastAsia" w:ascii="宋体" w:hAnsi="宋体"/>
                <w:color w:val="C00000"/>
                <w:szCs w:val="21"/>
                <w:lang w:eastAsia="zh-CN"/>
              </w:rPr>
              <w:t>提交《投标承诺函》</w:t>
            </w:r>
            <w:r>
              <w:rPr>
                <w:rFonts w:hint="eastAsia" w:ascii="宋体" w:hAnsi="宋体"/>
                <w:color w:val="C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szCs w:val="21"/>
              </w:rPr>
            </w:pPr>
            <w:r>
              <w:rPr>
                <w:rFonts w:hint="eastAsia" w:ascii="宋体" w:hAnsi="宋体"/>
                <w:b/>
                <w:szCs w:val="21"/>
              </w:rPr>
              <w:t>12</w:t>
            </w:r>
          </w:p>
        </w:tc>
        <w:tc>
          <w:tcPr>
            <w:tcW w:w="2410" w:type="dxa"/>
            <w:vAlign w:val="center"/>
          </w:tcPr>
          <w:p>
            <w:pPr>
              <w:spacing w:line="360" w:lineRule="auto"/>
              <w:rPr>
                <w:rFonts w:ascii="宋体" w:hAnsi="宋体"/>
                <w:b/>
                <w:bCs/>
                <w:szCs w:val="21"/>
              </w:rPr>
            </w:pPr>
            <w:r>
              <w:rPr>
                <w:rFonts w:hint="eastAsia" w:ascii="宋体" w:hAnsi="宋体"/>
                <w:b/>
                <w:bCs/>
                <w:szCs w:val="21"/>
              </w:rPr>
              <w:t>联合体协议</w:t>
            </w:r>
          </w:p>
        </w:tc>
        <w:tc>
          <w:tcPr>
            <w:tcW w:w="5954" w:type="dxa"/>
            <w:vAlign w:val="top"/>
          </w:tcPr>
          <w:p>
            <w:pPr>
              <w:spacing w:line="360" w:lineRule="auto"/>
              <w:rPr>
                <w:rFonts w:ascii="宋体" w:hAnsi="宋体"/>
                <w:b/>
                <w:bCs/>
                <w:szCs w:val="21"/>
              </w:rPr>
            </w:pPr>
            <w:r>
              <w:rPr>
                <w:rFonts w:hint="eastAsia" w:ascii="宋体" w:hAnsi="宋体"/>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13</w:t>
            </w:r>
          </w:p>
        </w:tc>
        <w:tc>
          <w:tcPr>
            <w:tcW w:w="2410" w:type="dxa"/>
            <w:vAlign w:val="center"/>
          </w:tcPr>
          <w:p>
            <w:pPr>
              <w:spacing w:line="360" w:lineRule="auto"/>
              <w:contextualSpacing/>
              <w:rPr>
                <w:rFonts w:ascii="宋体" w:hAnsi="宋体"/>
                <w:b/>
                <w:szCs w:val="21"/>
              </w:rPr>
            </w:pPr>
            <w:r>
              <w:rPr>
                <w:rFonts w:hint="eastAsia" w:ascii="宋体" w:hAnsi="宋体"/>
                <w:b/>
                <w:szCs w:val="21"/>
              </w:rPr>
              <w:t>供应商身份证明及授权</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（1）法定代表人身份证明或提供法定代表人授权委托书及被授权人身份证明。（法人提供）</w:t>
            </w:r>
          </w:p>
          <w:p>
            <w:pPr>
              <w:spacing w:line="360" w:lineRule="auto"/>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宋体" w:hAnsi="宋体"/>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宋体" w:hAnsi="宋体"/>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14</w:t>
            </w:r>
          </w:p>
        </w:tc>
        <w:tc>
          <w:tcPr>
            <w:tcW w:w="2410" w:type="dxa"/>
            <w:vAlign w:val="center"/>
          </w:tcPr>
          <w:p>
            <w:pPr>
              <w:spacing w:line="360" w:lineRule="auto"/>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供应商提供与参加本项目投标的其他供应商之间，单位负责人不为同一人并且不存在直接控股、管理关系承诺函（承诺函格式自拟）。</w:t>
            </w:r>
          </w:p>
          <w:p>
            <w:pPr>
              <w:spacing w:line="360" w:lineRule="auto"/>
              <w:rPr>
                <w:rFonts w:ascii="宋体" w:hAnsi="宋体" w:cs="仿宋_GB231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15</w:t>
            </w:r>
          </w:p>
        </w:tc>
        <w:tc>
          <w:tcPr>
            <w:tcW w:w="2410" w:type="dxa"/>
            <w:vAlign w:val="center"/>
          </w:tcPr>
          <w:p>
            <w:pPr>
              <w:spacing w:line="360" w:lineRule="auto"/>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供应商提供未为本项目提供整体设计、规范编制或者项目管理、监理、检测等服务承诺函（承诺函格式自拟）。</w:t>
            </w:r>
          </w:p>
          <w:p>
            <w:pPr>
              <w:spacing w:line="360" w:lineRule="auto"/>
              <w:rPr>
                <w:rFonts w:ascii="宋体" w:hAnsi="宋体"/>
                <w:bCs/>
                <w:szCs w:val="21"/>
              </w:rPr>
            </w:pPr>
          </w:p>
        </w:tc>
      </w:tr>
    </w:tbl>
    <w:p>
      <w:pPr>
        <w:pStyle w:val="14"/>
        <w:spacing w:line="360" w:lineRule="auto"/>
        <w:ind w:firstLine="482" w:firstLineChars="200"/>
        <w:contextualSpacing/>
        <w:rPr>
          <w:rFonts w:ascii="宋体" w:hAnsi="宋体" w:eastAsia="宋体" w:cs="仿宋_GB2312"/>
          <w:b/>
          <w:szCs w:val="24"/>
          <w:lang w:val="zh-CN"/>
        </w:rPr>
      </w:pPr>
    </w:p>
    <w:p>
      <w:pPr>
        <w:pStyle w:val="14"/>
        <w:spacing w:line="360" w:lineRule="auto"/>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二、评审</w:t>
      </w:r>
    </w:p>
    <w:p>
      <w:pPr>
        <w:pStyle w:val="14"/>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（一）评审方法</w:t>
      </w:r>
    </w:p>
    <w:p>
      <w:pPr>
        <w:pStyle w:val="14"/>
        <w:spacing w:line="360" w:lineRule="auto"/>
        <w:ind w:firstLine="420" w:firstLineChars="200"/>
        <w:contextualSpacing/>
        <w:jc w:val="left"/>
        <w:rPr>
          <w:rFonts w:ascii="宋体" w:hAnsi="宋体" w:eastAsia="宋体" w:cs="仿宋_GB2312"/>
          <w:sz w:val="21"/>
          <w:szCs w:val="21"/>
          <w:lang w:val="zh-CN"/>
        </w:rPr>
      </w:pPr>
      <w:r>
        <w:rPr>
          <w:rFonts w:hint="eastAsia" w:ascii="宋体" w:hAnsi="宋体" w:eastAsia="宋体" w:cs="仿宋_GB2312"/>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ascii="宋体" w:hAnsi="宋体" w:eastAsia="宋体" w:cs="仿宋_GB2312"/>
          <w:sz w:val="21"/>
          <w:szCs w:val="21"/>
          <w:lang w:val="zh-CN"/>
        </w:rPr>
        <w:t>3</w:t>
      </w:r>
      <w:r>
        <w:rPr>
          <w:rFonts w:hint="eastAsia" w:ascii="宋体" w:hAnsi="宋体" w:eastAsia="宋体" w:cs="仿宋_GB2312"/>
          <w:sz w:val="21"/>
          <w:szCs w:val="21"/>
          <w:lang w:val="zh-CN"/>
        </w:rPr>
        <w:t>名成交候选人。根据规定</w:t>
      </w:r>
      <w:r>
        <w:rPr>
          <w:rFonts w:ascii="宋体" w:hAnsi="宋体" w:eastAsia="宋体" w:cs="仿宋_GB2312"/>
          <w:sz w:val="21"/>
          <w:szCs w:val="21"/>
          <w:lang w:val="zh-CN"/>
        </w:rPr>
        <w:t>,</w:t>
      </w:r>
      <w:r>
        <w:rPr>
          <w:rFonts w:hint="eastAsia" w:ascii="宋体" w:hAnsi="宋体" w:eastAsia="宋体" w:cs="仿宋_GB2312"/>
          <w:sz w:val="21"/>
          <w:szCs w:val="21"/>
          <w:lang w:val="zh-CN"/>
        </w:rPr>
        <w:t>采购人按照成交候选人排名顺序确定成交供应商。</w:t>
      </w:r>
    </w:p>
    <w:p>
      <w:pPr>
        <w:pStyle w:val="14"/>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（二）落实政府采购政策及强制性认证</w:t>
      </w:r>
    </w:p>
    <w:p>
      <w:pPr>
        <w:pStyle w:val="14"/>
        <w:spacing w:line="360" w:lineRule="auto"/>
        <w:ind w:firstLine="422" w:firstLineChars="200"/>
        <w:contextualSpacing/>
        <w:jc w:val="left"/>
        <w:rPr>
          <w:rFonts w:ascii="宋体" w:hAnsi="宋体" w:cs="仿宋_GB2312"/>
          <w:sz w:val="21"/>
          <w:szCs w:val="21"/>
          <w:lang w:val="zh-CN"/>
        </w:rPr>
      </w:pPr>
      <w:r>
        <w:rPr>
          <w:rFonts w:hint="eastAsia" w:ascii="宋体" w:hAnsi="宋体" w:eastAsia="宋体" w:cs="仿宋_GB2312"/>
          <w:b/>
          <w:sz w:val="21"/>
          <w:szCs w:val="21"/>
          <w:lang w:val="zh-CN"/>
        </w:rPr>
        <w:t>1、</w:t>
      </w:r>
      <w:r>
        <w:rPr>
          <w:rFonts w:ascii="宋体" w:hAnsi="宋体" w:eastAsia="宋体" w:cs="仿宋_GB2312"/>
          <w:b/>
          <w:sz w:val="21"/>
          <w:szCs w:val="21"/>
          <w:lang w:val="zh-CN"/>
        </w:rPr>
        <w:t>因落实政府采购政策进行价格调整的，以调整后的价格计算报价。</w:t>
      </w:r>
    </w:p>
    <w:p>
      <w:pPr>
        <w:pStyle w:val="14"/>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小型和微型企业不包含民办非企业单位。</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宋体" w:hAnsi="宋体" w:eastAsia="宋体"/>
          <w:color w:val="000000"/>
          <w:sz w:val="21"/>
          <w:szCs w:val="21"/>
        </w:rPr>
      </w:pPr>
      <w:r>
        <w:rPr>
          <w:rFonts w:hint="eastAsia" w:ascii="宋体" w:hAnsi="宋体" w:eastAsia="宋体" w:cs="仿宋_GB2312"/>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color w:val="000000"/>
          <w:sz w:val="21"/>
          <w:szCs w:val="21"/>
        </w:rPr>
        <w:t>残疾人福利性单位属于小型、微型企业的，不重复享受政策。</w:t>
      </w:r>
    </w:p>
    <w:p>
      <w:pPr>
        <w:spacing w:line="360" w:lineRule="auto"/>
        <w:ind w:firstLine="422" w:firstLineChars="200"/>
        <w:rPr>
          <w:rFonts w:ascii="宋体" w:hAnsi="宋体" w:cs="仿宋_GB2312"/>
          <w:b/>
          <w:szCs w:val="21"/>
          <w:lang w:val="zh-CN"/>
        </w:rPr>
      </w:pPr>
      <w:r>
        <w:rPr>
          <w:rFonts w:hint="eastAsia" w:ascii="宋体" w:hAnsi="宋体" w:cs="仿宋_GB2312"/>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rPr>
            </w:pPr>
            <w:r>
              <w:rPr>
                <w:rFonts w:hint="eastAsia" w:ascii="宋体" w:hAnsi="宋体"/>
                <w:b/>
                <w:color w:val="000000"/>
                <w:szCs w:val="21"/>
              </w:rPr>
              <w:t>序号</w:t>
            </w:r>
          </w:p>
        </w:tc>
        <w:tc>
          <w:tcPr>
            <w:tcW w:w="2823" w:type="dxa"/>
            <w:vAlign w:val="center"/>
          </w:tcPr>
          <w:p>
            <w:pPr>
              <w:jc w:val="center"/>
              <w:rPr>
                <w:rFonts w:ascii="宋体" w:hAnsi="宋体"/>
                <w:b/>
                <w:color w:val="000000"/>
                <w:szCs w:val="21"/>
              </w:rPr>
            </w:pPr>
            <w:r>
              <w:rPr>
                <w:rFonts w:hint="eastAsia" w:ascii="宋体" w:hAnsi="宋体"/>
                <w:b/>
                <w:color w:val="000000"/>
                <w:szCs w:val="21"/>
              </w:rPr>
              <w:t>情形</w:t>
            </w:r>
          </w:p>
        </w:tc>
        <w:tc>
          <w:tcPr>
            <w:tcW w:w="2552" w:type="dxa"/>
            <w:vAlign w:val="center"/>
          </w:tcPr>
          <w:p>
            <w:pPr>
              <w:jc w:val="center"/>
              <w:rPr>
                <w:rFonts w:ascii="宋体" w:hAnsi="宋体"/>
                <w:b/>
                <w:color w:val="000000"/>
                <w:szCs w:val="21"/>
              </w:rPr>
            </w:pPr>
            <w:r>
              <w:rPr>
                <w:rFonts w:hint="eastAsia" w:ascii="宋体" w:hAnsi="宋体"/>
                <w:b/>
                <w:color w:val="000000"/>
                <w:szCs w:val="21"/>
              </w:rPr>
              <w:t>价格扣除比例</w:t>
            </w:r>
          </w:p>
        </w:tc>
        <w:tc>
          <w:tcPr>
            <w:tcW w:w="2835" w:type="dxa"/>
            <w:vAlign w:val="center"/>
          </w:tcPr>
          <w:p>
            <w:pPr>
              <w:jc w:val="center"/>
              <w:rPr>
                <w:rFonts w:ascii="宋体" w:hAnsi="宋体"/>
                <w:b/>
                <w:color w:val="000000"/>
                <w:szCs w:val="21"/>
              </w:rPr>
            </w:pPr>
            <w:r>
              <w:rPr>
                <w:rFonts w:hint="eastAsia" w:ascii="宋体" w:hAnsi="宋体"/>
                <w:b/>
                <w:color w:val="000000"/>
                <w:szCs w:val="21"/>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rPr>
            </w:pPr>
            <w:r>
              <w:rPr>
                <w:rFonts w:hint="eastAsia" w:ascii="宋体" w:hAnsi="宋体"/>
                <w:b/>
                <w:color w:val="000000"/>
                <w:szCs w:val="21"/>
              </w:rPr>
              <w:t>1</w:t>
            </w:r>
          </w:p>
        </w:tc>
        <w:tc>
          <w:tcPr>
            <w:tcW w:w="2823" w:type="dxa"/>
            <w:vAlign w:val="center"/>
          </w:tcPr>
          <w:p>
            <w:pPr>
              <w:jc w:val="center"/>
              <w:rPr>
                <w:rFonts w:ascii="宋体" w:hAnsi="宋体"/>
                <w:b/>
                <w:color w:val="000000"/>
                <w:szCs w:val="21"/>
              </w:rPr>
            </w:pPr>
            <w:r>
              <w:rPr>
                <w:rFonts w:hint="eastAsia" w:ascii="宋体" w:hAnsi="宋体"/>
                <w:color w:val="000000"/>
                <w:szCs w:val="21"/>
              </w:rPr>
              <w:t>非联合体供应商</w:t>
            </w:r>
          </w:p>
        </w:tc>
        <w:tc>
          <w:tcPr>
            <w:tcW w:w="2552" w:type="dxa"/>
            <w:vAlign w:val="center"/>
          </w:tcPr>
          <w:p>
            <w:pPr>
              <w:jc w:val="center"/>
              <w:rPr>
                <w:rFonts w:ascii="宋体" w:hAnsi="宋体"/>
                <w:b/>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vAlign w:val="center"/>
          </w:tcPr>
          <w:p>
            <w:pPr>
              <w:jc w:val="center"/>
              <w:rPr>
                <w:color w:val="000000"/>
                <w:szCs w:val="21"/>
              </w:rPr>
            </w:pPr>
            <w:r>
              <w:rPr>
                <w:rFonts w:hint="eastAsia"/>
                <w:color w:val="000000"/>
                <w:szCs w:val="21"/>
              </w:rPr>
              <w:t>评审价格＝响应最终报价—小型和微型企业产品的价格</w:t>
            </w:r>
            <w:r>
              <w:rPr>
                <w:rFonts w:hint="eastAsia" w:ascii="宋体" w:hAnsi="宋体"/>
                <w:color w:val="000000"/>
                <w:szCs w:val="21"/>
              </w:rPr>
              <w:t>×</w:t>
            </w:r>
            <w:r>
              <w:rPr>
                <w:rFonts w:hint="eastAsia"/>
                <w:color w:val="000000"/>
                <w:szCs w:val="21"/>
              </w:rPr>
              <w:t>6%</w:t>
            </w:r>
          </w:p>
          <w:p>
            <w:pPr>
              <w:jc w:val="center"/>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rPr>
            </w:pPr>
            <w:r>
              <w:rPr>
                <w:rFonts w:hint="eastAsia" w:ascii="宋体" w:hAnsi="宋体"/>
                <w:b/>
                <w:color w:val="000000"/>
                <w:szCs w:val="21"/>
              </w:rPr>
              <w:t>2</w:t>
            </w:r>
          </w:p>
        </w:tc>
        <w:tc>
          <w:tcPr>
            <w:tcW w:w="2823" w:type="dxa"/>
            <w:vAlign w:val="center"/>
          </w:tcPr>
          <w:p>
            <w:pPr>
              <w:jc w:val="center"/>
              <w:rPr>
                <w:rFonts w:ascii="宋体" w:hAnsi="宋体"/>
                <w:b/>
                <w:color w:val="000000"/>
                <w:szCs w:val="21"/>
              </w:rPr>
            </w:pPr>
            <w:r>
              <w:rPr>
                <w:rFonts w:hint="eastAsia" w:ascii="宋体" w:hAnsi="宋体"/>
                <w:color w:val="000000"/>
                <w:szCs w:val="21"/>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rPr>
            </w:pPr>
            <w:r>
              <w:rPr>
                <w:rFonts w:hint="eastAsia" w:ascii="宋体" w:hAnsi="宋体"/>
                <w:szCs w:val="21"/>
              </w:rPr>
              <w:t>（不再享受序号3的价格折扣）</w:t>
            </w:r>
          </w:p>
        </w:tc>
        <w:tc>
          <w:tcPr>
            <w:tcW w:w="2835" w:type="dxa"/>
            <w:vMerge w:val="continue"/>
            <w:vAlign w:val="top"/>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rPr>
            </w:pPr>
            <w:r>
              <w:rPr>
                <w:rFonts w:hint="eastAsia" w:ascii="宋体" w:hAnsi="宋体"/>
                <w:b/>
                <w:color w:val="000000"/>
                <w:szCs w:val="21"/>
              </w:rPr>
              <w:t>3</w:t>
            </w:r>
          </w:p>
        </w:tc>
        <w:tc>
          <w:tcPr>
            <w:tcW w:w="2823" w:type="dxa"/>
            <w:vAlign w:val="center"/>
          </w:tcPr>
          <w:p>
            <w:pPr>
              <w:jc w:val="center"/>
              <w:rPr>
                <w:rFonts w:ascii="宋体" w:hAnsi="宋体"/>
                <w:b/>
                <w:color w:val="000000"/>
                <w:szCs w:val="21"/>
              </w:rPr>
            </w:pPr>
            <w:r>
              <w:rPr>
                <w:rFonts w:hint="eastAsia" w:ascii="宋体" w:hAnsi="宋体"/>
                <w:color w:val="000000"/>
                <w:szCs w:val="21"/>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rPr>
            </w:pPr>
            <w:r>
              <w:rPr>
                <w:rFonts w:hint="eastAsia" w:ascii="宋体" w:hAnsi="宋体"/>
                <w:color w:val="000000"/>
                <w:szCs w:val="21"/>
              </w:rPr>
              <w:t>对联合体总金额扣除</w:t>
            </w:r>
          </w:p>
          <w:p>
            <w:pPr>
              <w:jc w:val="center"/>
              <w:rPr>
                <w:rFonts w:ascii="宋体" w:hAnsi="宋体"/>
                <w:b/>
                <w:szCs w:val="21"/>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vAlign w:val="center"/>
          </w:tcPr>
          <w:p>
            <w:pPr>
              <w:jc w:val="center"/>
              <w:rPr>
                <w:rFonts w:ascii="宋体" w:hAnsi="宋体"/>
                <w:color w:val="FF0000"/>
                <w:szCs w:val="21"/>
                <w:u w:val="single"/>
              </w:rPr>
            </w:pPr>
            <w:r>
              <w:rPr>
                <w:rFonts w:hint="eastAsia" w:ascii="宋体" w:hAnsi="宋体"/>
                <w:color w:val="000000"/>
                <w:szCs w:val="21"/>
              </w:rPr>
              <w:t>评审价格＝响应最终报价×(1-</w:t>
            </w:r>
            <w:r>
              <w:rPr>
                <w:rFonts w:ascii="宋体" w:hAnsi="宋体"/>
                <w:color w:val="000000"/>
                <w:szCs w:val="21"/>
                <w:u w:val="single"/>
              </w:rPr>
              <w:t>2</w:t>
            </w:r>
            <w:r>
              <w:rPr>
                <w:rFonts w:hint="eastAsia" w:ascii="宋体" w:hAnsi="宋体"/>
                <w:color w:val="000000"/>
                <w:szCs w:val="21"/>
                <w:u w:val="single"/>
              </w:rPr>
              <w:t>%)</w:t>
            </w:r>
          </w:p>
          <w:p>
            <w:pPr>
              <w:jc w:val="center"/>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rPr>
            </w:pPr>
            <w:r>
              <w:rPr>
                <w:rFonts w:hint="eastAsia" w:ascii="宋体" w:hAnsi="宋体"/>
                <w:b/>
                <w:color w:val="000000"/>
                <w:szCs w:val="21"/>
              </w:rPr>
              <w:t>4</w:t>
            </w:r>
          </w:p>
        </w:tc>
        <w:tc>
          <w:tcPr>
            <w:tcW w:w="2823" w:type="dxa"/>
            <w:vAlign w:val="center"/>
          </w:tcPr>
          <w:p>
            <w:pPr>
              <w:jc w:val="center"/>
              <w:rPr>
                <w:rFonts w:ascii="宋体" w:hAnsi="宋体"/>
                <w:color w:val="000000"/>
                <w:szCs w:val="21"/>
              </w:rPr>
            </w:pPr>
            <w:r>
              <w:rPr>
                <w:rFonts w:hint="eastAsia" w:ascii="宋体" w:hAnsi="宋体"/>
                <w:color w:val="000000"/>
                <w:szCs w:val="21"/>
              </w:rPr>
              <w:t>监狱企业</w:t>
            </w:r>
          </w:p>
        </w:tc>
        <w:tc>
          <w:tcPr>
            <w:tcW w:w="2552" w:type="dxa"/>
            <w:vAlign w:val="center"/>
          </w:tcPr>
          <w:p>
            <w:pPr>
              <w:jc w:val="center"/>
              <w:rPr>
                <w:rFonts w:ascii="宋体" w:hAnsi="宋体"/>
                <w:color w:val="000000"/>
                <w:szCs w:val="21"/>
              </w:rPr>
            </w:pPr>
            <w:r>
              <w:rPr>
                <w:rFonts w:hint="eastAsia" w:ascii="宋体" w:hAnsi="宋体"/>
                <w:color w:val="000000"/>
                <w:szCs w:val="21"/>
              </w:rPr>
              <w:t>视同小型、微型企业</w:t>
            </w:r>
          </w:p>
          <w:p>
            <w:pPr>
              <w:jc w:val="center"/>
              <w:rPr>
                <w:rFonts w:ascii="宋体" w:hAnsi="宋体"/>
                <w:color w:val="000000"/>
                <w:szCs w:val="21"/>
              </w:rPr>
            </w:pPr>
            <w:r>
              <w:rPr>
                <w:rFonts w:hint="eastAsia" w:ascii="宋体" w:hAnsi="宋体"/>
                <w:color w:val="000000"/>
                <w:szCs w:val="21"/>
              </w:rPr>
              <w:t>对监狱企业产品价格扣除</w:t>
            </w:r>
            <w:r>
              <w:rPr>
                <w:rFonts w:ascii="宋体" w:hAnsi="宋体"/>
                <w:szCs w:val="21"/>
                <w:u w:val="single"/>
              </w:rPr>
              <w:t>6</w:t>
            </w:r>
            <w:r>
              <w:rPr>
                <w:rFonts w:hint="eastAsia" w:ascii="宋体" w:hAnsi="宋体"/>
                <w:szCs w:val="21"/>
              </w:rPr>
              <w:t>%</w:t>
            </w:r>
          </w:p>
        </w:tc>
        <w:tc>
          <w:tcPr>
            <w:tcW w:w="2835" w:type="dxa"/>
            <w:vAlign w:val="center"/>
          </w:tcPr>
          <w:p>
            <w:pPr>
              <w:jc w:val="center"/>
              <w:rPr>
                <w:rFonts w:ascii="宋体" w:hAnsi="宋体"/>
                <w:color w:val="000000"/>
                <w:szCs w:val="21"/>
              </w:rPr>
            </w:pPr>
            <w:r>
              <w:rPr>
                <w:rFonts w:hint="eastAsia"/>
                <w:color w:val="000000"/>
                <w:szCs w:val="21"/>
              </w:rPr>
              <w:t>评审价格＝响应最终报价—监狱企业产品的价格</w:t>
            </w:r>
            <w:r>
              <w:rPr>
                <w:rFonts w:hint="eastAsia" w:ascii="宋体" w:hAnsi="宋体"/>
                <w:color w:val="000000"/>
                <w:szCs w:val="21"/>
              </w:rPr>
              <w:t>×</w:t>
            </w:r>
            <w:r>
              <w:rPr>
                <w:rFonts w:hint="eastAsia"/>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rPr>
            </w:pPr>
            <w:r>
              <w:rPr>
                <w:rFonts w:hint="eastAsia" w:ascii="宋体" w:hAnsi="宋体"/>
                <w:b/>
                <w:color w:val="000000"/>
                <w:szCs w:val="21"/>
              </w:rPr>
              <w:t>5</w:t>
            </w:r>
          </w:p>
        </w:tc>
        <w:tc>
          <w:tcPr>
            <w:tcW w:w="2823" w:type="dxa"/>
            <w:vAlign w:val="center"/>
          </w:tcPr>
          <w:p>
            <w:pPr>
              <w:jc w:val="center"/>
              <w:rPr>
                <w:rFonts w:ascii="宋体" w:hAnsi="宋体"/>
                <w:color w:val="000000"/>
                <w:szCs w:val="21"/>
              </w:rPr>
            </w:pPr>
            <w:r>
              <w:rPr>
                <w:rFonts w:hint="eastAsia" w:ascii="宋体" w:hAnsi="宋体"/>
                <w:color w:val="000000"/>
                <w:szCs w:val="21"/>
              </w:rPr>
              <w:t>残疾人福利性单位</w:t>
            </w:r>
          </w:p>
        </w:tc>
        <w:tc>
          <w:tcPr>
            <w:tcW w:w="2552" w:type="dxa"/>
            <w:vAlign w:val="center"/>
          </w:tcPr>
          <w:p>
            <w:pPr>
              <w:jc w:val="center"/>
              <w:rPr>
                <w:rFonts w:ascii="宋体" w:hAnsi="宋体"/>
                <w:color w:val="000000"/>
                <w:szCs w:val="21"/>
              </w:rPr>
            </w:pPr>
            <w:r>
              <w:rPr>
                <w:rFonts w:hint="eastAsia" w:ascii="宋体" w:hAnsi="宋体"/>
                <w:color w:val="000000"/>
                <w:szCs w:val="21"/>
              </w:rPr>
              <w:t>视同小型、微型企业</w:t>
            </w:r>
          </w:p>
          <w:p>
            <w:pPr>
              <w:jc w:val="center"/>
              <w:rPr>
                <w:rFonts w:ascii="宋体" w:hAnsi="宋体"/>
                <w:color w:val="000000"/>
                <w:szCs w:val="21"/>
              </w:rPr>
            </w:pPr>
            <w:r>
              <w:rPr>
                <w:rFonts w:hint="eastAsia" w:ascii="宋体" w:hAnsi="宋体"/>
                <w:color w:val="000000"/>
                <w:szCs w:val="21"/>
              </w:rPr>
              <w:t>对残疾人福利性单位产品价格扣除</w:t>
            </w:r>
            <w:r>
              <w:rPr>
                <w:rFonts w:ascii="宋体" w:hAnsi="宋体"/>
                <w:szCs w:val="21"/>
                <w:u w:val="single"/>
              </w:rPr>
              <w:t>6</w:t>
            </w:r>
            <w:r>
              <w:rPr>
                <w:rFonts w:hint="eastAsia" w:ascii="宋体" w:hAnsi="宋体"/>
                <w:szCs w:val="21"/>
              </w:rPr>
              <w:t>%</w:t>
            </w:r>
          </w:p>
        </w:tc>
        <w:tc>
          <w:tcPr>
            <w:tcW w:w="2835" w:type="dxa"/>
            <w:vAlign w:val="center"/>
          </w:tcPr>
          <w:p>
            <w:pPr>
              <w:jc w:val="center"/>
              <w:rPr>
                <w:color w:val="000000"/>
                <w:szCs w:val="21"/>
              </w:rPr>
            </w:pPr>
            <w:r>
              <w:rPr>
                <w:rFonts w:hint="eastAsia"/>
                <w:color w:val="000000"/>
                <w:szCs w:val="21"/>
              </w:rPr>
              <w:t>评审价格＝响应最终报价—残疾人福利性单位产品的价格</w:t>
            </w:r>
            <w:r>
              <w:rPr>
                <w:rFonts w:hint="eastAsia" w:ascii="宋体" w:hAnsi="宋体"/>
                <w:color w:val="000000"/>
                <w:szCs w:val="21"/>
              </w:rPr>
              <w:t>×</w:t>
            </w:r>
            <w:r>
              <w:rPr>
                <w:rFonts w:hint="eastAsia"/>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firstLine="420" w:firstLineChars="200"/>
              <w:jc w:val="left"/>
              <w:rPr>
                <w:rFonts w:ascii="宋体" w:hAnsi="宋体" w:cs="仿宋_GB2312"/>
                <w:szCs w:val="21"/>
                <w:lang w:val="zh-CN"/>
              </w:rPr>
            </w:pPr>
            <w:r>
              <w:rPr>
                <w:rFonts w:hint="eastAsia" w:ascii="宋体" w:hAnsi="宋体" w:cs="仿宋_GB2312"/>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经</w:t>
            </w:r>
            <w:r>
              <w:rPr>
                <w:rFonts w:hint="eastAsia" w:ascii="宋体" w:hAnsi="宋体" w:cs="仿宋_GB2312"/>
                <w:szCs w:val="21"/>
                <w:lang w:val="zh-CN"/>
              </w:rPr>
              <w:t>谈判小组审查、评价</w:t>
            </w:r>
            <w:r>
              <w:rPr>
                <w:rFonts w:ascii="宋体" w:hAnsi="宋体" w:cs="仿宋_GB2312"/>
                <w:szCs w:val="21"/>
                <w:lang w:val="zh-CN"/>
              </w:rPr>
              <w:t>，</w:t>
            </w:r>
            <w:r>
              <w:rPr>
                <w:rFonts w:hint="eastAsia" w:ascii="宋体" w:hAnsi="宋体" w:cs="仿宋_GB2312"/>
                <w:szCs w:val="21"/>
                <w:lang w:val="zh-CN"/>
              </w:rPr>
              <w:t>响应文件符合谈判</w:t>
            </w:r>
            <w:r>
              <w:rPr>
                <w:rFonts w:ascii="宋体" w:hAnsi="宋体" w:cs="仿宋_GB2312"/>
                <w:szCs w:val="21"/>
                <w:lang w:val="zh-CN"/>
              </w:rPr>
              <w:t>文件</w:t>
            </w:r>
            <w:r>
              <w:rPr>
                <w:rFonts w:hint="eastAsia" w:ascii="宋体" w:hAnsi="宋体" w:cs="仿宋_GB2312"/>
                <w:szCs w:val="21"/>
                <w:lang w:val="zh-CN"/>
              </w:rPr>
              <w:t>实质性</w:t>
            </w:r>
            <w:r>
              <w:rPr>
                <w:rFonts w:ascii="宋体" w:hAnsi="宋体" w:cs="仿宋_GB2312"/>
                <w:szCs w:val="21"/>
                <w:lang w:val="zh-CN"/>
              </w:rPr>
              <w:t>要求且</w:t>
            </w:r>
            <w:r>
              <w:rPr>
                <w:rFonts w:hint="eastAsia" w:ascii="宋体" w:hAnsi="宋体" w:cs="仿宋_GB2312"/>
                <w:szCs w:val="21"/>
                <w:lang w:val="zh-CN"/>
              </w:rPr>
              <w:t>进行了政策性价格扣除后，</w:t>
            </w:r>
            <w:r>
              <w:rPr>
                <w:rFonts w:ascii="宋体" w:hAnsi="宋体" w:cs="仿宋_GB2312"/>
                <w:szCs w:val="21"/>
                <w:lang w:val="zh-CN"/>
              </w:rPr>
              <w:t>以</w:t>
            </w:r>
            <w:r>
              <w:rPr>
                <w:rFonts w:hint="eastAsia" w:ascii="宋体" w:hAnsi="宋体" w:cs="仿宋_GB2312"/>
                <w:szCs w:val="21"/>
                <w:lang w:val="zh-CN"/>
              </w:rPr>
              <w:t>评审价格由低到高的顺序提出</w:t>
            </w:r>
            <w:r>
              <w:rPr>
                <w:rFonts w:ascii="宋体" w:hAnsi="宋体" w:cs="仿宋_GB2312"/>
                <w:szCs w:val="21"/>
                <w:lang w:val="zh-CN"/>
              </w:rPr>
              <w:t>3</w:t>
            </w:r>
            <w:r>
              <w:rPr>
                <w:rFonts w:hint="eastAsia" w:ascii="宋体" w:hAnsi="宋体" w:cs="仿宋_GB2312"/>
                <w:szCs w:val="21"/>
                <w:lang w:val="zh-CN"/>
              </w:rPr>
              <w:t>名成交候选人。</w:t>
            </w:r>
          </w:p>
        </w:tc>
      </w:tr>
    </w:tbl>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备注：</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rPr>
      </w:pPr>
      <w:r>
        <w:rPr>
          <w:rFonts w:hint="eastAsia" w:ascii="宋体" w:hAnsi="宋体" w:cs="仿宋_GB2312"/>
          <w:szCs w:val="21"/>
          <w:lang w:val="zh-CN"/>
        </w:rPr>
        <w:t>d、残疾人福利性单位属于小型、微型企业的，不重复享受政策</w:t>
      </w:r>
      <w:r>
        <w:rPr>
          <w:rFonts w:hint="eastAsia" w:ascii="宋体" w:hAnsi="宋体"/>
          <w:bCs/>
          <w:color w:val="FF0000"/>
          <w:szCs w:val="21"/>
        </w:rPr>
        <w:t>。</w:t>
      </w:r>
    </w:p>
    <w:p>
      <w:pPr>
        <w:spacing w:line="360" w:lineRule="auto"/>
        <w:ind w:firstLine="420" w:firstLineChars="200"/>
        <w:rPr>
          <w:rFonts w:ascii="宋体" w:hAnsi="宋体" w:cs="仿宋_GB2312"/>
          <w:szCs w:val="21"/>
          <w:lang w:val="zh-CN"/>
        </w:rPr>
      </w:pPr>
      <w:r>
        <w:rPr>
          <w:rFonts w:ascii="宋体" w:hAnsi="宋体" w:cs="仿宋_GB2312"/>
          <w:szCs w:val="21"/>
          <w:lang w:val="zh-CN"/>
        </w:rPr>
        <w:t>E</w:t>
      </w:r>
      <w:r>
        <w:rPr>
          <w:rFonts w:hint="eastAsia" w:ascii="宋体" w:hAnsi="宋体" w:cs="仿宋_GB2312"/>
          <w:szCs w:val="21"/>
          <w:lang w:val="zh-CN"/>
        </w:rPr>
        <w:t>、小型和微型企业不包括民办非企业单位。</w:t>
      </w:r>
    </w:p>
    <w:p>
      <w:pPr>
        <w:pStyle w:val="14"/>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b/>
          <w:color w:val="000000"/>
          <w:sz w:val="21"/>
          <w:szCs w:val="21"/>
        </w:rPr>
        <w:t>2、</w:t>
      </w:r>
      <w:r>
        <w:rPr>
          <w:rFonts w:hint="eastAsia" w:ascii="宋体" w:hAnsi="宋体" w:eastAsia="宋体" w:cs="仿宋_GB2312"/>
          <w:b/>
          <w:sz w:val="21"/>
          <w:szCs w:val="21"/>
          <w:lang w:val="zh-CN"/>
        </w:rPr>
        <w:t>关于强制性产品认证</w:t>
      </w:r>
    </w:p>
    <w:p>
      <w:pPr>
        <w:spacing w:line="360" w:lineRule="auto"/>
        <w:ind w:firstLine="420" w:firstLineChars="200"/>
        <w:contextualSpacing/>
        <w:rPr>
          <w:rFonts w:ascii="宋体" w:hAnsi="宋体" w:cs="宋体"/>
          <w:kern w:val="0"/>
          <w:szCs w:val="21"/>
        </w:rPr>
      </w:pPr>
      <w:r>
        <w:rPr>
          <w:rFonts w:hint="eastAsia" w:ascii="宋体" w:hAnsi="宋体" w:cs="仿宋_GB2312"/>
          <w:szCs w:val="21"/>
          <w:lang w:val="zh-CN"/>
        </w:rPr>
        <w:t>（1）如供应商所响应产品属于“中国强制性产品认证”（3C认证）范围内,则必须承诺采用</w:t>
      </w:r>
      <w:r>
        <w:rPr>
          <w:rFonts w:ascii="宋体" w:hAnsi="宋体" w:cs="仿宋_GB2312"/>
          <w:szCs w:val="21"/>
          <w:lang w:val="zh-CN"/>
        </w:rPr>
        <w:t>《中华人民共和国实施强制性产品认证的产品目录》</w:t>
      </w:r>
      <w:r>
        <w:rPr>
          <w:rFonts w:hint="eastAsia" w:ascii="宋体" w:hAnsi="宋体" w:cs="仿宋_GB2312"/>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宋体"/>
          <w:kern w:val="0"/>
          <w:szCs w:val="21"/>
        </w:rPr>
        <w:t>（2）供应商所响应产品如被列入</w:t>
      </w:r>
      <w:r>
        <w:rPr>
          <w:rFonts w:ascii="宋体" w:hAnsi="宋体" w:cs="宋体"/>
          <w:kern w:val="0"/>
          <w:szCs w:val="21"/>
        </w:rPr>
        <w:t>《信息安全产品强制性认证目录》，</w:t>
      </w:r>
      <w:r>
        <w:rPr>
          <w:rFonts w:hint="eastAsia" w:ascii="宋体" w:hAnsi="宋体" w:cs="仿宋_GB2312"/>
          <w:szCs w:val="21"/>
          <w:lang w:val="zh-CN"/>
        </w:rPr>
        <w:t>则响应文件中应根据本项目谈判文件“第二章 采购需求”</w:t>
      </w:r>
      <w:r>
        <w:rPr>
          <w:rFonts w:ascii="宋体" w:hAnsi="宋体" w:cs="仿宋_GB2312"/>
          <w:szCs w:val="21"/>
          <w:lang w:val="zh-CN"/>
        </w:rPr>
        <w:t>提供</w:t>
      </w:r>
      <w:r>
        <w:rPr>
          <w:rFonts w:hint="eastAsia" w:ascii="宋体" w:hAnsi="宋体" w:cs="仿宋_GB2312"/>
          <w:szCs w:val="21"/>
          <w:lang w:val="zh-CN"/>
        </w:rPr>
        <w:t>：</w:t>
      </w:r>
    </w:p>
    <w:p>
      <w:pPr>
        <w:wordWrap w:val="0"/>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①中国信息安全认证中心官网（</w:t>
      </w:r>
      <w:r>
        <w:rPr>
          <w:rFonts w:ascii="宋体" w:hAnsi="宋体" w:cs="宋体"/>
          <w:kern w:val="0"/>
          <w:szCs w:val="21"/>
        </w:rPr>
        <w:t>http://www.isccc.gov.cn/index.shtml</w:t>
      </w:r>
      <w:r>
        <w:rPr>
          <w:rFonts w:hint="eastAsia" w:ascii="宋体" w:hAnsi="宋体" w:cs="宋体"/>
          <w:kern w:val="0"/>
          <w:szCs w:val="21"/>
        </w:rPr>
        <w:t>）产品查询结果截图并加盖供应商公章；</w:t>
      </w:r>
    </w:p>
    <w:p>
      <w:pPr>
        <w:wordWrap w:val="0"/>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宋体"/>
          <w:kern w:val="0"/>
          <w:szCs w:val="21"/>
        </w:rPr>
        <w:t>②中国信息安全认证中心</w:t>
      </w:r>
      <w:r>
        <w:rPr>
          <w:rFonts w:hint="eastAsia" w:ascii="宋体" w:hAnsi="宋体" w:cs="仿宋_GB2312"/>
          <w:szCs w:val="21"/>
          <w:lang w:val="zh-CN"/>
        </w:rPr>
        <w:t>颁发的《中国国家信息安全产品认证证书》加盖供应商公章的原件扫描件（或图片）。</w:t>
      </w:r>
    </w:p>
    <w:p>
      <w:pPr>
        <w:wordWrap w:val="0"/>
        <w:spacing w:line="360" w:lineRule="auto"/>
        <w:ind w:firstLine="480" w:firstLineChars="200"/>
        <w:contextualSpacing/>
        <w:rPr>
          <w:rFonts w:ascii="宋体" w:hAnsi="宋体" w:cs="宋体"/>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spacing w:line="360" w:lineRule="auto"/>
        <w:contextualSpacing/>
        <w:rPr>
          <w:rFonts w:hint="eastAsia" w:ascii="宋体" w:hAnsi="宋体" w:eastAsia="宋体" w:cs="仿宋_GB2312"/>
          <w:b/>
          <w:sz w:val="21"/>
          <w:szCs w:val="21"/>
          <w:lang w:val="zh-CN"/>
        </w:rPr>
      </w:pPr>
    </w:p>
    <w:p>
      <w:pPr>
        <w:pStyle w:val="14"/>
        <w:spacing w:line="360" w:lineRule="auto"/>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highlight w:val="none"/>
          <w:lang w:val="zh-CN"/>
        </w:rPr>
      </w:pPr>
      <w:r>
        <w:rPr>
          <w:rFonts w:hint="eastAsia" w:ascii="楷体" w:hAnsi="楷体" w:eastAsia="楷体" w:cs="仿宋_GB2312"/>
          <w:sz w:val="24"/>
          <w:szCs w:val="24"/>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contextualSpacing/>
        <w:jc w:val="both"/>
        <w:rPr>
          <w:rFonts w:hint="eastAsia" w:ascii="宋体" w:hAnsi="宋体" w:eastAsia="宋体" w:cs="宋体"/>
          <w:b/>
          <w:kern w:val="0"/>
          <w:sz w:val="32"/>
          <w:szCs w:val="32"/>
          <w:highlight w:val="none"/>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highlight w:val="none"/>
        </w:rPr>
      </w:pPr>
      <w:r>
        <w:rPr>
          <w:rFonts w:hint="eastAsia" w:ascii="宋体" w:hAnsi="宋体" w:eastAsia="宋体" w:cs="宋体"/>
          <w:b/>
          <w:kern w:val="0"/>
          <w:sz w:val="32"/>
          <w:szCs w:val="32"/>
          <w:highlight w:val="none"/>
        </w:rPr>
        <w:t>第七章 合同条款及格式</w:t>
      </w:r>
    </w:p>
    <w:p>
      <w:pPr>
        <w:pStyle w:val="14"/>
        <w:spacing w:line="360" w:lineRule="auto"/>
        <w:contextualSpacing/>
        <w:jc w:val="center"/>
        <w:rPr>
          <w:rFonts w:ascii="宋体" w:hAnsi="宋体" w:eastAsia="宋体" w:cs="宋体"/>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pPr>
        <w:pStyle w:val="21"/>
        <w:spacing w:before="75" w:after="75" w:line="360" w:lineRule="auto"/>
        <w:rPr>
          <w:rFonts w:hint="eastAsia" w:ascii="宋体" w:hAnsi="宋体" w:eastAsia="微软雅黑"/>
          <w:color w:val="000000"/>
          <w:highlight w:val="none"/>
          <w:u w:val="single"/>
        </w:rPr>
      </w:pPr>
    </w:p>
    <w:p>
      <w:pPr>
        <w:pStyle w:val="21"/>
        <w:spacing w:before="75" w:after="75" w:line="360" w:lineRule="auto"/>
        <w:rPr>
          <w:rFonts w:ascii="宋体" w:hAnsi="宋体" w:eastAsia="宋体"/>
          <w:color w:val="000000"/>
          <w:sz w:val="21"/>
          <w:szCs w:val="21"/>
          <w:highlight w:val="none"/>
        </w:rPr>
      </w:pPr>
      <w:r>
        <w:rPr>
          <w:rFonts w:ascii="宋体" w:hAnsi="宋体" w:eastAsia="宋体"/>
          <w:color w:val="000000"/>
          <w:sz w:val="21"/>
          <w:szCs w:val="21"/>
          <w:highlight w:val="none"/>
        </w:rPr>
        <w:t>甲方：</w:t>
      </w:r>
      <w:r>
        <w:rPr>
          <w:rFonts w:ascii="宋体" w:hAnsi="宋体" w:eastAsia="宋体"/>
          <w:color w:val="000000"/>
          <w:sz w:val="21"/>
          <w:szCs w:val="21"/>
          <w:highlight w:val="none"/>
          <w:u w:val="single"/>
        </w:rPr>
        <w:t>（采购人全称）</w:t>
      </w:r>
    </w:p>
    <w:p>
      <w:pPr>
        <w:pStyle w:val="21"/>
        <w:spacing w:before="75" w:after="75" w:line="360" w:lineRule="auto"/>
        <w:rPr>
          <w:rFonts w:ascii="宋体" w:hAnsi="宋体" w:eastAsia="宋体"/>
          <w:color w:val="000000"/>
          <w:sz w:val="21"/>
          <w:szCs w:val="21"/>
          <w:highlight w:val="none"/>
        </w:rPr>
      </w:pPr>
      <w:r>
        <w:rPr>
          <w:rFonts w:ascii="宋体" w:hAnsi="宋体" w:eastAsia="宋体"/>
          <w:color w:val="000000"/>
          <w:sz w:val="21"/>
          <w:szCs w:val="21"/>
          <w:highlight w:val="none"/>
        </w:rPr>
        <w:t>乙方：</w:t>
      </w:r>
      <w:r>
        <w:rPr>
          <w:rFonts w:ascii="宋体" w:hAnsi="宋体" w:eastAsia="宋体"/>
          <w:color w:val="000000"/>
          <w:sz w:val="21"/>
          <w:szCs w:val="21"/>
          <w:highlight w:val="none"/>
          <w:u w:val="single"/>
        </w:rPr>
        <w:t>（中标人全称）</w:t>
      </w:r>
    </w:p>
    <w:p>
      <w:pPr>
        <w:pStyle w:val="21"/>
        <w:spacing w:before="75" w:after="75"/>
        <w:rPr>
          <w:rFonts w:ascii="宋体" w:hAnsi="宋体" w:eastAsia="宋体"/>
          <w:color w:val="000000"/>
          <w:sz w:val="21"/>
          <w:szCs w:val="21"/>
          <w:highlight w:val="none"/>
        </w:rPr>
      </w:pPr>
      <w:r>
        <w:rPr>
          <w:rFonts w:ascii="宋体" w:hAnsi="宋体" w:eastAsia="宋体"/>
          <w:color w:val="000000"/>
          <w:sz w:val="21"/>
          <w:szCs w:val="21"/>
          <w:highlight w:val="none"/>
        </w:rPr>
        <w:t> </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根据招标编号为</w:t>
      </w:r>
      <w:r>
        <w:rPr>
          <w:rFonts w:ascii="宋体" w:hAnsi="宋体" w:eastAsia="宋体"/>
          <w:color w:val="000000"/>
          <w:sz w:val="21"/>
          <w:szCs w:val="21"/>
          <w:highlight w:val="none"/>
          <w:u w:val="single"/>
        </w:rPr>
        <w:t>            </w:t>
      </w:r>
      <w:r>
        <w:rPr>
          <w:rFonts w:ascii="宋体" w:hAnsi="宋体" w:eastAsia="宋体"/>
          <w:color w:val="000000"/>
          <w:sz w:val="21"/>
          <w:szCs w:val="21"/>
          <w:highlight w:val="none"/>
        </w:rPr>
        <w:t>的</w:t>
      </w:r>
      <w:r>
        <w:rPr>
          <w:rFonts w:ascii="宋体" w:hAnsi="宋体" w:eastAsia="宋体"/>
          <w:color w:val="000000"/>
          <w:sz w:val="21"/>
          <w:szCs w:val="21"/>
          <w:highlight w:val="none"/>
          <w:u w:val="single"/>
        </w:rPr>
        <w:t>（填写“项目名称”）</w:t>
      </w:r>
      <w:r>
        <w:rPr>
          <w:rFonts w:ascii="宋体" w:hAnsi="宋体" w:eastAsia="宋体"/>
          <w:color w:val="000000"/>
          <w:sz w:val="21"/>
          <w:szCs w:val="21"/>
          <w:highlight w:val="none"/>
        </w:rPr>
        <w:t>项目（以下简称：“本项目”）的招标结果，乙方为中标人。现经甲乙双方友好协商，就以下事项达成一致并签订本合同：</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1、下列合同文件是构成本合同不可分割的部分：</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1.1合同条款；</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1.2招标文件、乙方的投标文件；</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1.3其他文件或材料：□无。□</w:t>
      </w:r>
      <w:r>
        <w:rPr>
          <w:rFonts w:ascii="宋体" w:hAnsi="宋体" w:eastAsia="宋体"/>
          <w:color w:val="000000"/>
          <w:sz w:val="21"/>
          <w:szCs w:val="21"/>
          <w:highlight w:val="none"/>
          <w:u w:val="single"/>
        </w:rPr>
        <w:t>（按照实际情况编制填写需要增加的内容）</w:t>
      </w:r>
      <w:r>
        <w:rPr>
          <w:rFonts w:ascii="宋体" w:hAnsi="宋体" w:eastAsia="宋体"/>
          <w:color w:val="000000"/>
          <w:sz w:val="21"/>
          <w:szCs w:val="21"/>
          <w:highlight w:val="none"/>
        </w:rPr>
        <w:t>。</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2、合同标的</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u w:val="single"/>
        </w:rPr>
        <w:t>（按照实际情况编制填写，可以是表格或文字描述）</w:t>
      </w:r>
      <w:r>
        <w:rPr>
          <w:rFonts w:ascii="宋体" w:hAnsi="宋体" w:eastAsia="宋体"/>
          <w:color w:val="000000"/>
          <w:sz w:val="21"/>
          <w:szCs w:val="21"/>
          <w:highlight w:val="none"/>
        </w:rPr>
        <w:t>。</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3、合同总金额</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3.1合同总金额为人民币大写：</w:t>
      </w:r>
      <w:r>
        <w:rPr>
          <w:rFonts w:ascii="宋体" w:hAnsi="宋体" w:eastAsia="宋体"/>
          <w:color w:val="000000"/>
          <w:sz w:val="21"/>
          <w:szCs w:val="21"/>
          <w:highlight w:val="none"/>
          <w:u w:val="single"/>
        </w:rPr>
        <w:t>           </w:t>
      </w:r>
      <w:r>
        <w:rPr>
          <w:rFonts w:ascii="宋体" w:hAnsi="宋体" w:eastAsia="宋体"/>
          <w:color w:val="000000"/>
          <w:sz w:val="21"/>
          <w:szCs w:val="21"/>
          <w:highlight w:val="none"/>
        </w:rPr>
        <w:t>元（￥</w:t>
      </w:r>
      <w:r>
        <w:rPr>
          <w:rFonts w:ascii="宋体" w:hAnsi="宋体" w:eastAsia="宋体"/>
          <w:color w:val="000000"/>
          <w:sz w:val="21"/>
          <w:szCs w:val="21"/>
          <w:highlight w:val="none"/>
          <w:u w:val="single"/>
        </w:rPr>
        <w:t>          </w:t>
      </w:r>
      <w:r>
        <w:rPr>
          <w:rFonts w:ascii="宋体" w:hAnsi="宋体" w:eastAsia="宋体"/>
          <w:color w:val="000000"/>
          <w:sz w:val="21"/>
          <w:szCs w:val="21"/>
          <w:highlight w:val="none"/>
        </w:rPr>
        <w:t>）。</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4、合同标的交付时间、地点和条件</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4.1交付时间：</w:t>
      </w:r>
      <w:r>
        <w:rPr>
          <w:rFonts w:ascii="宋体" w:hAnsi="宋体" w:eastAsia="宋体"/>
          <w:color w:val="000000"/>
          <w:sz w:val="21"/>
          <w:szCs w:val="21"/>
          <w:highlight w:val="none"/>
          <w:u w:val="single"/>
        </w:rPr>
        <w:t>                     </w:t>
      </w:r>
      <w:r>
        <w:rPr>
          <w:rFonts w:ascii="宋体" w:hAnsi="宋体" w:eastAsia="宋体"/>
          <w:color w:val="000000"/>
          <w:sz w:val="21"/>
          <w:szCs w:val="21"/>
          <w:highlight w:val="none"/>
        </w:rPr>
        <w:t>；</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4.2交付地点：</w:t>
      </w:r>
      <w:r>
        <w:rPr>
          <w:rFonts w:ascii="宋体" w:hAnsi="宋体" w:eastAsia="宋体"/>
          <w:color w:val="000000"/>
          <w:sz w:val="21"/>
          <w:szCs w:val="21"/>
          <w:highlight w:val="none"/>
          <w:u w:val="single"/>
        </w:rPr>
        <w:t>                     </w:t>
      </w:r>
      <w:r>
        <w:rPr>
          <w:rFonts w:ascii="宋体" w:hAnsi="宋体" w:eastAsia="宋体"/>
          <w:color w:val="000000"/>
          <w:sz w:val="21"/>
          <w:szCs w:val="21"/>
          <w:highlight w:val="none"/>
        </w:rPr>
        <w:t>；</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4.3交付条件：</w:t>
      </w:r>
      <w:r>
        <w:rPr>
          <w:rFonts w:ascii="宋体" w:hAnsi="宋体" w:eastAsia="宋体"/>
          <w:color w:val="000000"/>
          <w:sz w:val="21"/>
          <w:szCs w:val="21"/>
          <w:highlight w:val="none"/>
          <w:u w:val="single"/>
        </w:rPr>
        <w:t>                     </w:t>
      </w:r>
      <w:r>
        <w:rPr>
          <w:rFonts w:ascii="宋体" w:hAnsi="宋体" w:eastAsia="宋体"/>
          <w:color w:val="000000"/>
          <w:sz w:val="21"/>
          <w:szCs w:val="21"/>
          <w:highlight w:val="none"/>
        </w:rPr>
        <w:t>。</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5、合同标的应符合招标文件、乙方投标文件的规定或约定，具体如下：</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u w:val="single"/>
        </w:rPr>
        <w:t>（按照实际情况编制填写，可以是表格或文字描述）</w:t>
      </w:r>
      <w:r>
        <w:rPr>
          <w:rFonts w:ascii="宋体" w:hAnsi="宋体" w:eastAsia="宋体"/>
          <w:color w:val="000000"/>
          <w:sz w:val="21"/>
          <w:szCs w:val="21"/>
          <w:highlight w:val="none"/>
        </w:rPr>
        <w:t>。</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6、验收</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6.1验收应按照招标文件、乙方投标文件的规定或约定进行，具体如下：</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u w:val="single"/>
        </w:rPr>
        <w:t>（按照实际情况编制填写，可以是表格或文字描述）</w:t>
      </w:r>
      <w:r>
        <w:rPr>
          <w:rFonts w:ascii="宋体" w:hAnsi="宋体" w:eastAsia="宋体"/>
          <w:color w:val="000000"/>
          <w:sz w:val="21"/>
          <w:szCs w:val="21"/>
          <w:highlight w:val="none"/>
        </w:rPr>
        <w:t>。</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6.2本项目是否邀请其他投标人参与验收：</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□不邀请。□邀请，具体如下：</w:t>
      </w:r>
      <w:r>
        <w:rPr>
          <w:rFonts w:ascii="宋体" w:hAnsi="宋体" w:eastAsia="宋体"/>
          <w:color w:val="000000"/>
          <w:sz w:val="21"/>
          <w:szCs w:val="21"/>
          <w:highlight w:val="none"/>
          <w:u w:val="single"/>
        </w:rPr>
        <w:t>（按照招标文件规定填写）</w:t>
      </w:r>
      <w:r>
        <w:rPr>
          <w:rFonts w:ascii="宋体" w:hAnsi="宋体" w:eastAsia="宋体"/>
          <w:color w:val="000000"/>
          <w:sz w:val="21"/>
          <w:szCs w:val="21"/>
          <w:highlight w:val="none"/>
        </w:rPr>
        <w:t>。</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7、合同款项的支付应按照招标文件的规定进行，具体如下：</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u w:val="single"/>
        </w:rPr>
        <w:t>（按照实际情况编制填写，可以是表格或文字描述，包括一次性支付或分期支付等）</w:t>
      </w:r>
      <w:r>
        <w:rPr>
          <w:rFonts w:ascii="宋体" w:hAnsi="宋体" w:eastAsia="宋体"/>
          <w:color w:val="000000"/>
          <w:sz w:val="21"/>
          <w:szCs w:val="21"/>
          <w:highlight w:val="none"/>
        </w:rPr>
        <w:t>。</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8、履约保证金</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□无。□有，具体如下：</w:t>
      </w:r>
      <w:r>
        <w:rPr>
          <w:rFonts w:ascii="宋体" w:hAnsi="宋体" w:eastAsia="宋体"/>
          <w:color w:val="000000"/>
          <w:sz w:val="21"/>
          <w:szCs w:val="21"/>
          <w:highlight w:val="none"/>
          <w:u w:val="single"/>
        </w:rPr>
        <w:t>（按照招标文件规定填写）</w:t>
      </w:r>
      <w:r>
        <w:rPr>
          <w:rFonts w:ascii="宋体" w:hAnsi="宋体" w:eastAsia="宋体"/>
          <w:color w:val="000000"/>
          <w:sz w:val="21"/>
          <w:szCs w:val="21"/>
          <w:highlight w:val="none"/>
        </w:rPr>
        <w:t>。</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9、合同有效期</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u w:val="single"/>
        </w:rPr>
        <w:t>（按照实际情况编制填写，可以是表格或文字描述）</w:t>
      </w:r>
      <w:r>
        <w:rPr>
          <w:rFonts w:ascii="宋体" w:hAnsi="宋体" w:eastAsia="宋体"/>
          <w:color w:val="000000"/>
          <w:sz w:val="21"/>
          <w:szCs w:val="21"/>
          <w:highlight w:val="none"/>
        </w:rPr>
        <w:t>。</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10、违约责任</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u w:val="single"/>
        </w:rPr>
        <w:t>（按照实际情况编制填写，可以是表格或文字描述）</w:t>
      </w:r>
      <w:r>
        <w:rPr>
          <w:rFonts w:ascii="宋体" w:hAnsi="宋体" w:eastAsia="宋体"/>
          <w:color w:val="000000"/>
          <w:sz w:val="21"/>
          <w:szCs w:val="21"/>
          <w:highlight w:val="none"/>
        </w:rPr>
        <w:t>。</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11、知识产权</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eastAsia="宋体"/>
          <w:color w:val="000000"/>
          <w:sz w:val="21"/>
          <w:szCs w:val="21"/>
          <w:highlight w:val="none"/>
          <w:u w:val="single"/>
        </w:rPr>
        <w:t>（按照实际情况编制填写）</w:t>
      </w:r>
      <w:r>
        <w:rPr>
          <w:rFonts w:ascii="宋体" w:hAnsi="宋体" w:eastAsia="宋体"/>
          <w:color w:val="000000"/>
          <w:sz w:val="21"/>
          <w:szCs w:val="21"/>
          <w:highlight w:val="none"/>
        </w:rPr>
        <w:t>。</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12、解决争议的方法</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12.1甲、乙双方协商解决。</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12.2若协商解决不成，则通过下列途径之一解决：</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□提交仲裁委员会仲裁，具体如下：</w:t>
      </w:r>
      <w:r>
        <w:rPr>
          <w:rFonts w:ascii="宋体" w:hAnsi="宋体" w:eastAsia="宋体"/>
          <w:color w:val="000000"/>
          <w:sz w:val="21"/>
          <w:szCs w:val="21"/>
          <w:highlight w:val="none"/>
          <w:u w:val="single"/>
        </w:rPr>
        <w:t>（按照实际情况编制填写）</w:t>
      </w:r>
      <w:r>
        <w:rPr>
          <w:rFonts w:ascii="宋体" w:hAnsi="宋体" w:eastAsia="宋体"/>
          <w:color w:val="000000"/>
          <w:sz w:val="21"/>
          <w:szCs w:val="21"/>
          <w:highlight w:val="none"/>
        </w:rPr>
        <w:t>。</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□向人民法院提起诉讼，具体如下：</w:t>
      </w:r>
      <w:r>
        <w:rPr>
          <w:rFonts w:ascii="宋体" w:hAnsi="宋体" w:eastAsia="宋体"/>
          <w:color w:val="000000"/>
          <w:sz w:val="21"/>
          <w:szCs w:val="21"/>
          <w:highlight w:val="none"/>
          <w:u w:val="single"/>
        </w:rPr>
        <w:t>（按照实际情况编制填写）</w:t>
      </w:r>
      <w:r>
        <w:rPr>
          <w:rFonts w:ascii="宋体" w:hAnsi="宋体" w:eastAsia="宋体"/>
          <w:color w:val="000000"/>
          <w:sz w:val="21"/>
          <w:szCs w:val="21"/>
          <w:highlight w:val="none"/>
        </w:rPr>
        <w:t>。</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13、不可抗力</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14、合同条款</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u w:val="single"/>
        </w:rPr>
        <w:t>（按照实际情况编制填写。招标文件第五章已有规定的，双方均不得变更或调整；招标文件第五章未作规定的，双方可通过友好协商进行约定）</w:t>
      </w:r>
      <w:r>
        <w:rPr>
          <w:rFonts w:ascii="宋体" w:hAnsi="宋体" w:eastAsia="宋体"/>
          <w:color w:val="000000"/>
          <w:sz w:val="21"/>
          <w:szCs w:val="21"/>
          <w:highlight w:val="none"/>
        </w:rPr>
        <w:t>。</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15、其他约定</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15.1合同文件与本合同具有同等法律效力。</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15.2本合同未尽事宜，双方可另行补充。</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15.3合同生效：自签订之日起生效。</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15.4本合同一式</w:t>
      </w:r>
      <w:r>
        <w:rPr>
          <w:rFonts w:ascii="宋体" w:hAnsi="宋体" w:eastAsia="宋体"/>
          <w:color w:val="000000"/>
          <w:sz w:val="21"/>
          <w:szCs w:val="21"/>
          <w:highlight w:val="none"/>
          <w:u w:val="single"/>
        </w:rPr>
        <w:t>（填写具体份数）</w:t>
      </w:r>
      <w:r>
        <w:rPr>
          <w:rFonts w:ascii="宋体" w:hAnsi="宋体" w:eastAsia="宋体"/>
          <w:color w:val="000000"/>
          <w:sz w:val="21"/>
          <w:szCs w:val="21"/>
          <w:highlight w:val="none"/>
        </w:rPr>
        <w:t>份，经双方授权代表签字并盖章后生效。甲方、乙方各执</w:t>
      </w:r>
      <w:r>
        <w:rPr>
          <w:rFonts w:ascii="宋体" w:hAnsi="宋体" w:eastAsia="宋体"/>
          <w:color w:val="000000"/>
          <w:sz w:val="21"/>
          <w:szCs w:val="21"/>
          <w:highlight w:val="none"/>
          <w:u w:val="single"/>
        </w:rPr>
        <w:t>（填写具体份数）</w:t>
      </w:r>
      <w:r>
        <w:rPr>
          <w:rFonts w:ascii="宋体" w:hAnsi="宋体" w:eastAsia="宋体"/>
          <w:color w:val="000000"/>
          <w:sz w:val="21"/>
          <w:szCs w:val="21"/>
          <w:highlight w:val="none"/>
        </w:rPr>
        <w:t>份，送</w:t>
      </w:r>
      <w:r>
        <w:rPr>
          <w:rFonts w:ascii="宋体" w:hAnsi="宋体" w:eastAsia="宋体"/>
          <w:color w:val="000000"/>
          <w:sz w:val="21"/>
          <w:szCs w:val="21"/>
          <w:highlight w:val="none"/>
          <w:u w:val="single"/>
        </w:rPr>
        <w:t>（填写需要备案的监管部门的全称）</w:t>
      </w:r>
      <w:r>
        <w:rPr>
          <w:rFonts w:ascii="宋体" w:hAnsi="宋体" w:eastAsia="宋体"/>
          <w:color w:val="000000"/>
          <w:sz w:val="21"/>
          <w:szCs w:val="21"/>
          <w:highlight w:val="none"/>
        </w:rPr>
        <w:t>备案</w:t>
      </w:r>
      <w:r>
        <w:rPr>
          <w:rFonts w:ascii="宋体" w:hAnsi="宋体" w:eastAsia="宋体"/>
          <w:color w:val="000000"/>
          <w:sz w:val="21"/>
          <w:szCs w:val="21"/>
          <w:highlight w:val="none"/>
          <w:u w:val="single"/>
        </w:rPr>
        <w:t>（填写具体份数）</w:t>
      </w:r>
      <w:r>
        <w:rPr>
          <w:rFonts w:ascii="宋体" w:hAnsi="宋体" w:eastAsia="宋体"/>
          <w:color w:val="000000"/>
          <w:sz w:val="21"/>
          <w:szCs w:val="21"/>
          <w:highlight w:val="none"/>
        </w:rPr>
        <w:t>份，具有同等效力。</w:t>
      </w:r>
    </w:p>
    <w:p>
      <w:pPr>
        <w:pStyle w:val="21"/>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15.5其他：□无。□</w:t>
      </w:r>
      <w:r>
        <w:rPr>
          <w:rFonts w:ascii="宋体" w:hAnsi="宋体" w:eastAsia="宋体"/>
          <w:color w:val="000000"/>
          <w:sz w:val="21"/>
          <w:szCs w:val="21"/>
          <w:highlight w:val="none"/>
          <w:u w:val="single"/>
        </w:rPr>
        <w:t>（按照实际情况编制填写需要增加的内容）</w:t>
      </w:r>
      <w:r>
        <w:rPr>
          <w:rFonts w:ascii="宋体" w:hAnsi="宋体" w:eastAsia="宋体"/>
          <w:color w:val="000000"/>
          <w:sz w:val="21"/>
          <w:szCs w:val="21"/>
          <w:highlight w:val="none"/>
        </w:rPr>
        <w:t>。</w:t>
      </w:r>
    </w:p>
    <w:p>
      <w:pPr>
        <w:pStyle w:val="21"/>
        <w:spacing w:before="75" w:after="75"/>
        <w:rPr>
          <w:rFonts w:ascii="宋体" w:hAnsi="宋体" w:eastAsia="宋体"/>
          <w:color w:val="000000"/>
          <w:sz w:val="21"/>
          <w:szCs w:val="21"/>
          <w:highlight w:val="none"/>
        </w:rPr>
      </w:pPr>
      <w:r>
        <w:rPr>
          <w:rFonts w:ascii="宋体" w:hAnsi="宋体" w:eastAsia="宋体"/>
          <w:color w:val="000000"/>
          <w:sz w:val="21"/>
          <w:szCs w:val="21"/>
          <w:highlight w:val="none"/>
        </w:rPr>
        <w:t> </w:t>
      </w:r>
    </w:p>
    <w:p>
      <w:pPr>
        <w:pStyle w:val="21"/>
        <w:spacing w:before="75" w:after="75"/>
        <w:rPr>
          <w:rFonts w:ascii="宋体" w:hAnsi="宋体" w:eastAsia="宋体"/>
          <w:color w:val="000000"/>
          <w:sz w:val="21"/>
          <w:szCs w:val="21"/>
          <w:highlight w:val="none"/>
        </w:rPr>
      </w:pPr>
      <w:r>
        <w:rPr>
          <w:rFonts w:ascii="宋体" w:hAnsi="宋体" w:eastAsia="宋体"/>
          <w:color w:val="000000"/>
          <w:sz w:val="21"/>
          <w:szCs w:val="21"/>
          <w:highlight w:val="none"/>
        </w:rPr>
        <w:t> </w:t>
      </w:r>
    </w:p>
    <w:p>
      <w:pPr>
        <w:pStyle w:val="21"/>
        <w:spacing w:before="75" w:after="75" w:line="360" w:lineRule="auto"/>
        <w:rPr>
          <w:rFonts w:ascii="宋体" w:hAnsi="宋体" w:eastAsia="宋体"/>
          <w:color w:val="000000"/>
          <w:sz w:val="21"/>
          <w:szCs w:val="21"/>
          <w:highlight w:val="none"/>
        </w:rPr>
      </w:pPr>
      <w:r>
        <w:rPr>
          <w:rFonts w:ascii="宋体" w:hAnsi="宋体" w:eastAsia="宋体"/>
          <w:color w:val="000000"/>
          <w:sz w:val="21"/>
          <w:szCs w:val="21"/>
          <w:highlight w:val="none"/>
        </w:rPr>
        <w:t>甲方：                        乙方：</w:t>
      </w:r>
    </w:p>
    <w:p>
      <w:pPr>
        <w:pStyle w:val="21"/>
        <w:spacing w:before="75" w:after="75" w:line="360" w:lineRule="auto"/>
        <w:rPr>
          <w:rFonts w:ascii="宋体" w:hAnsi="宋体" w:eastAsia="宋体"/>
          <w:color w:val="000000"/>
          <w:sz w:val="21"/>
          <w:szCs w:val="21"/>
          <w:highlight w:val="none"/>
        </w:rPr>
      </w:pPr>
      <w:r>
        <w:rPr>
          <w:rFonts w:ascii="宋体" w:hAnsi="宋体" w:eastAsia="宋体"/>
          <w:color w:val="000000"/>
          <w:sz w:val="21"/>
          <w:szCs w:val="21"/>
          <w:highlight w:val="none"/>
        </w:rPr>
        <w:t>住所：                        住所：</w:t>
      </w:r>
    </w:p>
    <w:p>
      <w:pPr>
        <w:pStyle w:val="21"/>
        <w:spacing w:before="75" w:after="75" w:line="360" w:lineRule="auto"/>
        <w:rPr>
          <w:rFonts w:ascii="宋体" w:hAnsi="宋体" w:eastAsia="宋体"/>
          <w:color w:val="000000"/>
          <w:sz w:val="21"/>
          <w:szCs w:val="21"/>
          <w:highlight w:val="none"/>
        </w:rPr>
      </w:pPr>
      <w:r>
        <w:rPr>
          <w:rFonts w:hint="eastAsia" w:ascii="宋体" w:hAnsi="宋体" w:eastAsia="宋体"/>
          <w:color w:val="000000"/>
          <w:sz w:val="21"/>
          <w:szCs w:val="21"/>
          <w:highlight w:val="none"/>
        </w:rPr>
        <w:t>法定代表人（</w:t>
      </w:r>
      <w:r>
        <w:rPr>
          <w:rFonts w:ascii="宋体" w:hAnsi="宋体" w:eastAsia="宋体"/>
          <w:color w:val="000000"/>
          <w:sz w:val="21"/>
          <w:szCs w:val="21"/>
          <w:highlight w:val="none"/>
        </w:rPr>
        <w:t>单位负责人</w:t>
      </w:r>
      <w:r>
        <w:rPr>
          <w:rFonts w:hint="eastAsia" w:ascii="宋体" w:hAnsi="宋体" w:eastAsia="宋体"/>
          <w:color w:val="000000"/>
          <w:sz w:val="21"/>
          <w:szCs w:val="21"/>
          <w:highlight w:val="none"/>
        </w:rPr>
        <w:t>）</w:t>
      </w:r>
      <w:r>
        <w:rPr>
          <w:rFonts w:ascii="宋体" w:hAnsi="宋体" w:eastAsia="宋体"/>
          <w:color w:val="000000"/>
          <w:sz w:val="21"/>
          <w:szCs w:val="21"/>
          <w:highlight w:val="none"/>
        </w:rPr>
        <w:t>：              </w:t>
      </w:r>
      <w:r>
        <w:rPr>
          <w:rFonts w:hint="eastAsia" w:ascii="宋体" w:hAnsi="宋体" w:eastAsia="宋体"/>
          <w:color w:val="000000"/>
          <w:sz w:val="21"/>
          <w:szCs w:val="21"/>
          <w:highlight w:val="none"/>
        </w:rPr>
        <w:t>法定代表人（</w:t>
      </w:r>
      <w:r>
        <w:rPr>
          <w:rFonts w:ascii="宋体" w:hAnsi="宋体" w:eastAsia="宋体"/>
          <w:color w:val="000000"/>
          <w:sz w:val="21"/>
          <w:szCs w:val="21"/>
          <w:highlight w:val="none"/>
        </w:rPr>
        <w:t>单位负责人</w:t>
      </w:r>
      <w:r>
        <w:rPr>
          <w:rFonts w:hint="eastAsia" w:ascii="宋体" w:hAnsi="宋体" w:eastAsia="宋体"/>
          <w:color w:val="000000"/>
          <w:sz w:val="21"/>
          <w:szCs w:val="21"/>
          <w:highlight w:val="none"/>
        </w:rPr>
        <w:t>）</w:t>
      </w:r>
      <w:r>
        <w:rPr>
          <w:rFonts w:ascii="宋体" w:hAnsi="宋体" w:eastAsia="宋体"/>
          <w:color w:val="000000"/>
          <w:sz w:val="21"/>
          <w:szCs w:val="21"/>
          <w:highlight w:val="none"/>
        </w:rPr>
        <w:t>：</w:t>
      </w:r>
    </w:p>
    <w:p>
      <w:pPr>
        <w:pStyle w:val="21"/>
        <w:spacing w:before="75" w:after="75" w:line="360" w:lineRule="auto"/>
        <w:rPr>
          <w:rFonts w:ascii="宋体" w:hAnsi="宋体" w:eastAsia="宋体"/>
          <w:color w:val="000000"/>
          <w:sz w:val="21"/>
          <w:szCs w:val="21"/>
          <w:highlight w:val="none"/>
        </w:rPr>
      </w:pPr>
      <w:r>
        <w:rPr>
          <w:rFonts w:ascii="宋体" w:hAnsi="宋体" w:eastAsia="宋体"/>
          <w:color w:val="000000"/>
          <w:sz w:val="21"/>
          <w:szCs w:val="21"/>
          <w:highlight w:val="none"/>
        </w:rPr>
        <w:t>联系方法：                      联系方法：</w:t>
      </w:r>
    </w:p>
    <w:p>
      <w:pPr>
        <w:pStyle w:val="21"/>
        <w:spacing w:before="75" w:after="75" w:line="360" w:lineRule="auto"/>
        <w:rPr>
          <w:rFonts w:ascii="宋体" w:hAnsi="宋体" w:eastAsia="宋体"/>
          <w:color w:val="000000"/>
          <w:sz w:val="21"/>
          <w:szCs w:val="21"/>
          <w:highlight w:val="none"/>
        </w:rPr>
      </w:pPr>
      <w:r>
        <w:rPr>
          <w:rFonts w:ascii="宋体" w:hAnsi="宋体" w:eastAsia="宋体"/>
          <w:color w:val="000000"/>
          <w:sz w:val="21"/>
          <w:szCs w:val="21"/>
          <w:highlight w:val="none"/>
        </w:rPr>
        <w:t>开户银行：                      开户银行：</w:t>
      </w:r>
    </w:p>
    <w:p>
      <w:pPr>
        <w:pStyle w:val="21"/>
        <w:spacing w:before="75" w:after="75" w:line="360" w:lineRule="auto"/>
        <w:rPr>
          <w:rFonts w:ascii="宋体" w:hAnsi="宋体" w:eastAsia="宋体"/>
          <w:color w:val="000000"/>
          <w:sz w:val="21"/>
          <w:szCs w:val="21"/>
          <w:highlight w:val="none"/>
        </w:rPr>
      </w:pPr>
      <w:r>
        <w:rPr>
          <w:rFonts w:ascii="宋体" w:hAnsi="宋体" w:eastAsia="宋体"/>
          <w:color w:val="000000"/>
          <w:sz w:val="21"/>
          <w:szCs w:val="21"/>
          <w:highlight w:val="none"/>
        </w:rPr>
        <w:t>账号：                        账号：</w:t>
      </w:r>
    </w:p>
    <w:p>
      <w:pPr>
        <w:pStyle w:val="21"/>
        <w:spacing w:before="75" w:after="75" w:line="360" w:lineRule="auto"/>
        <w:rPr>
          <w:rFonts w:ascii="宋体" w:hAnsi="宋体" w:eastAsia="宋体"/>
          <w:color w:val="000000"/>
          <w:sz w:val="21"/>
          <w:szCs w:val="21"/>
          <w:highlight w:val="none"/>
        </w:rPr>
      </w:pPr>
      <w:r>
        <w:rPr>
          <w:rFonts w:ascii="宋体" w:hAnsi="宋体" w:eastAsia="宋体"/>
          <w:color w:val="000000"/>
          <w:sz w:val="21"/>
          <w:szCs w:val="21"/>
          <w:highlight w:val="none"/>
        </w:rPr>
        <w:t> </w:t>
      </w:r>
    </w:p>
    <w:p>
      <w:pPr>
        <w:pStyle w:val="21"/>
        <w:spacing w:before="75" w:after="75"/>
        <w:rPr>
          <w:rFonts w:ascii="宋体" w:hAnsi="宋体" w:eastAsia="宋体"/>
          <w:color w:val="000000"/>
          <w:sz w:val="21"/>
          <w:szCs w:val="21"/>
          <w:highlight w:val="none"/>
        </w:rPr>
      </w:pPr>
      <w:r>
        <w:rPr>
          <w:rFonts w:ascii="宋体" w:hAnsi="宋体" w:eastAsia="宋体"/>
          <w:color w:val="000000"/>
          <w:sz w:val="21"/>
          <w:szCs w:val="21"/>
          <w:highlight w:val="none"/>
        </w:rPr>
        <w:t> </w:t>
      </w:r>
    </w:p>
    <w:p>
      <w:pPr>
        <w:pStyle w:val="21"/>
        <w:spacing w:before="75" w:after="75" w:line="360" w:lineRule="auto"/>
        <w:rPr>
          <w:rFonts w:ascii="宋体" w:hAnsi="宋体" w:eastAsia="宋体"/>
          <w:color w:val="000000"/>
          <w:sz w:val="21"/>
          <w:szCs w:val="21"/>
          <w:highlight w:val="none"/>
        </w:rPr>
      </w:pPr>
      <w:r>
        <w:rPr>
          <w:rFonts w:ascii="宋体" w:hAnsi="宋体" w:eastAsia="宋体"/>
          <w:color w:val="000000"/>
          <w:sz w:val="21"/>
          <w:szCs w:val="21"/>
          <w:highlight w:val="none"/>
        </w:rPr>
        <w:t>签订地点：</w:t>
      </w:r>
      <w:r>
        <w:rPr>
          <w:rFonts w:ascii="宋体" w:hAnsi="宋体" w:eastAsia="宋体"/>
          <w:color w:val="000000"/>
          <w:sz w:val="21"/>
          <w:szCs w:val="21"/>
          <w:highlight w:val="none"/>
          <w:u w:val="single"/>
        </w:rPr>
        <w:t>                </w:t>
      </w:r>
    </w:p>
    <w:p>
      <w:pPr>
        <w:pStyle w:val="21"/>
        <w:spacing w:before="75" w:after="75" w:line="360" w:lineRule="auto"/>
        <w:rPr>
          <w:rFonts w:ascii="宋体" w:hAnsi="宋体" w:eastAsia="宋体"/>
          <w:color w:val="000000"/>
          <w:sz w:val="21"/>
          <w:szCs w:val="21"/>
          <w:highlight w:val="none"/>
        </w:rPr>
      </w:pPr>
      <w:r>
        <w:rPr>
          <w:rFonts w:ascii="宋体" w:hAnsi="宋体" w:eastAsia="宋体"/>
          <w:color w:val="000000"/>
          <w:sz w:val="21"/>
          <w:szCs w:val="21"/>
          <w:highlight w:val="none"/>
        </w:rPr>
        <w:t>签订日期：</w:t>
      </w:r>
      <w:r>
        <w:rPr>
          <w:rFonts w:ascii="宋体" w:hAnsi="宋体" w:eastAsia="宋体"/>
          <w:color w:val="000000"/>
          <w:sz w:val="21"/>
          <w:szCs w:val="21"/>
          <w:highlight w:val="none"/>
          <w:u w:val="single"/>
        </w:rPr>
        <w:t>    </w:t>
      </w:r>
      <w:r>
        <w:rPr>
          <w:rFonts w:ascii="宋体" w:hAnsi="宋体" w:eastAsia="宋体"/>
          <w:color w:val="000000"/>
          <w:sz w:val="21"/>
          <w:szCs w:val="21"/>
          <w:highlight w:val="none"/>
        </w:rPr>
        <w:t>年</w:t>
      </w:r>
      <w:r>
        <w:rPr>
          <w:rFonts w:ascii="宋体" w:hAnsi="宋体" w:eastAsia="宋体"/>
          <w:color w:val="000000"/>
          <w:sz w:val="21"/>
          <w:szCs w:val="21"/>
          <w:highlight w:val="none"/>
          <w:u w:val="single"/>
        </w:rPr>
        <w:t>   </w:t>
      </w:r>
      <w:r>
        <w:rPr>
          <w:rFonts w:ascii="宋体" w:hAnsi="宋体" w:eastAsia="宋体"/>
          <w:color w:val="000000"/>
          <w:sz w:val="21"/>
          <w:szCs w:val="21"/>
          <w:highlight w:val="none"/>
        </w:rPr>
        <w:t>月</w:t>
      </w:r>
      <w:r>
        <w:rPr>
          <w:rFonts w:ascii="宋体" w:hAnsi="宋体" w:eastAsia="宋体"/>
          <w:color w:val="000000"/>
          <w:sz w:val="21"/>
          <w:szCs w:val="21"/>
          <w:highlight w:val="none"/>
          <w:u w:val="single"/>
        </w:rPr>
        <w:t>   </w:t>
      </w:r>
      <w:r>
        <w:rPr>
          <w:rFonts w:ascii="宋体" w:hAnsi="宋体" w:eastAsia="宋体"/>
          <w:color w:val="000000"/>
          <w:sz w:val="21"/>
          <w:szCs w:val="21"/>
          <w:highlight w:val="none"/>
        </w:rPr>
        <w:t>日</w:t>
      </w:r>
    </w:p>
    <w:p>
      <w:pPr>
        <w:pStyle w:val="14"/>
        <w:spacing w:line="360" w:lineRule="auto"/>
        <w:contextualSpacing/>
        <w:jc w:val="center"/>
        <w:rPr>
          <w:rFonts w:ascii="宋体" w:hAnsi="宋体" w:eastAsia="宋体" w:cs="宋体"/>
          <w:b/>
          <w:kern w:val="0"/>
          <w:sz w:val="36"/>
          <w:szCs w:val="36"/>
        </w:rPr>
      </w:pPr>
    </w:p>
    <w:p>
      <w:pPr>
        <w:pStyle w:val="14"/>
        <w:spacing w:line="360" w:lineRule="auto"/>
        <w:contextualSpacing/>
        <w:jc w:val="center"/>
        <w:rPr>
          <w:rFonts w:ascii="宋体" w:hAnsi="宋体" w:eastAsia="宋体" w:cs="宋体"/>
          <w:b/>
          <w:kern w:val="0"/>
          <w:sz w:val="36"/>
          <w:szCs w:val="36"/>
        </w:rPr>
      </w:pPr>
    </w:p>
    <w:p>
      <w:pPr>
        <w:pStyle w:val="14"/>
        <w:spacing w:line="360" w:lineRule="auto"/>
        <w:contextualSpacing/>
        <w:jc w:val="center"/>
        <w:rPr>
          <w:rFonts w:ascii="宋体" w:hAnsi="宋体" w:eastAsia="宋体" w:cs="宋体"/>
          <w:b/>
          <w:kern w:val="0"/>
          <w:sz w:val="36"/>
          <w:szCs w:val="36"/>
        </w:rPr>
      </w:pPr>
    </w:p>
    <w:p>
      <w:pPr>
        <w:pStyle w:val="14"/>
        <w:spacing w:line="360" w:lineRule="auto"/>
        <w:contextualSpacing/>
        <w:jc w:val="center"/>
        <w:rPr>
          <w:rFonts w:ascii="宋体" w:hAnsi="宋体" w:eastAsia="宋体" w:cs="宋体"/>
          <w:b/>
          <w:kern w:val="0"/>
          <w:sz w:val="36"/>
          <w:szCs w:val="36"/>
        </w:rPr>
      </w:pPr>
    </w:p>
    <w:p>
      <w:pPr>
        <w:pStyle w:val="14"/>
        <w:spacing w:line="360" w:lineRule="auto"/>
        <w:contextualSpacing/>
        <w:jc w:val="center"/>
        <w:rPr>
          <w:rFonts w:ascii="宋体" w:hAnsi="宋体" w:eastAsia="宋体" w:cs="宋体"/>
          <w:b/>
          <w:kern w:val="0"/>
          <w:sz w:val="36"/>
          <w:szCs w:val="36"/>
        </w:rPr>
      </w:pPr>
    </w:p>
    <w:p>
      <w:pPr>
        <w:pStyle w:val="14"/>
        <w:spacing w:line="360" w:lineRule="auto"/>
        <w:contextualSpacing/>
        <w:jc w:val="center"/>
        <w:rPr>
          <w:rFonts w:ascii="宋体" w:hAnsi="宋体" w:eastAsia="宋体" w:cs="宋体"/>
          <w:b/>
          <w:kern w:val="0"/>
          <w:sz w:val="36"/>
          <w:szCs w:val="36"/>
        </w:rPr>
      </w:pPr>
    </w:p>
    <w:p>
      <w:pPr>
        <w:pStyle w:val="14"/>
        <w:spacing w:line="360" w:lineRule="auto"/>
        <w:contextualSpacing/>
        <w:jc w:val="center"/>
        <w:rPr>
          <w:rFonts w:ascii="宋体" w:hAnsi="宋体" w:eastAsia="宋体" w:cs="宋体"/>
          <w:b/>
          <w:kern w:val="0"/>
          <w:sz w:val="36"/>
          <w:szCs w:val="36"/>
        </w:rPr>
      </w:pPr>
    </w:p>
    <w:p>
      <w:pPr>
        <w:pStyle w:val="14"/>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第八章 响应文件有关格式</w:t>
      </w:r>
    </w:p>
    <w:p>
      <w:pPr>
        <w:autoSpaceDE w:val="0"/>
        <w:autoSpaceDN w:val="0"/>
        <w:adjustRightInd w:val="0"/>
        <w:spacing w:line="700" w:lineRule="exact"/>
        <w:ind w:firstLine="551"/>
        <w:jc w:val="center"/>
        <w:rPr>
          <w:rFonts w:ascii="宋体" w:hAnsi="宋体" w:cs="黑体"/>
          <w:b/>
          <w:bCs/>
          <w:sz w:val="44"/>
          <w:szCs w:val="44"/>
          <w:lang w:val="zh-CN"/>
        </w:rPr>
      </w:pPr>
    </w:p>
    <w:p>
      <w:pPr>
        <w:pStyle w:val="39"/>
        <w:numPr>
          <w:ilvl w:val="0"/>
          <w:numId w:val="0"/>
        </w:numPr>
        <w:tabs>
          <w:tab w:val="left" w:pos="660"/>
        </w:tabs>
        <w:snapToGrid w:val="0"/>
        <w:spacing w:before="0" w:line="400" w:lineRule="exact"/>
        <w:rPr>
          <w:rFonts w:ascii="宋体" w:hAnsi="宋体" w:eastAsia="宋体" w:cs="黑体"/>
          <w:color w:val="auto"/>
          <w:kern w:val="2"/>
          <w:sz w:val="28"/>
          <w:szCs w:val="28"/>
          <w:lang w:val="zh-CN"/>
        </w:rPr>
      </w:pPr>
      <w:r>
        <w:rPr>
          <w:rFonts w:hint="eastAsia" w:ascii="宋体" w:hAnsi="宋体" w:eastAsia="宋体" w:cs="黑体"/>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宋体" w:hAnsi="宋体" w:eastAsia="宋体" w:cs="宋体"/>
                <w:bCs/>
                <w:sz w:val="21"/>
                <w:szCs w:val="21"/>
                <w:lang w:val="zh-CN"/>
              </w:rPr>
              <w:t>法定代表人（单位负责人）</w:t>
            </w:r>
            <w:r>
              <w:rPr>
                <w:rFonts w:ascii="宋体" w:hAnsi="宋体" w:eastAsia="宋体" w:cs="宋体"/>
                <w:bCs/>
                <w:sz w:val="21"/>
                <w:szCs w:val="21"/>
                <w:lang w:val="zh-CN"/>
              </w:rPr>
              <w:t>资</w:t>
            </w:r>
            <w:r>
              <w:rPr>
                <w:rFonts w:hint="eastAsia" w:ascii="宋体" w:hAnsi="宋体" w:eastAsia="宋体" w:cs="宋体"/>
                <w:bCs/>
                <w:sz w:val="21"/>
                <w:szCs w:val="21"/>
                <w:lang w:val="zh-CN"/>
              </w:rPr>
              <w:t>格</w:t>
            </w:r>
            <w:r>
              <w:rPr>
                <w:rFonts w:ascii="宋体" w:hAnsi="宋体" w:eastAsia="宋体" w:cs="宋体"/>
                <w:bCs/>
                <w:sz w:val="21"/>
                <w:szCs w:val="21"/>
                <w:lang w:val="zh-CN"/>
              </w:rPr>
              <w:t>证</w:t>
            </w:r>
            <w:r>
              <w:rPr>
                <w:rFonts w:hint="eastAsia" w:ascii="宋体" w:hAnsi="宋体" w:eastAsia="宋体" w:cs="宋体"/>
                <w:bCs/>
                <w:sz w:val="21"/>
                <w:szCs w:val="21"/>
                <w:lang w:val="zh-CN"/>
              </w:rPr>
              <w:t>明</w:t>
            </w:r>
            <w:r>
              <w:rPr>
                <w:rFonts w:ascii="宋体" w:hAnsi="宋体" w:eastAsia="宋体" w:cs="宋体"/>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宋体" w:hAnsi="宋体"/>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b w:val="0"/>
                <w:bCs w:val="0"/>
                <w:color w:val="auto"/>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C00000"/>
                <w:szCs w:val="21"/>
              </w:rPr>
            </w:pPr>
            <w:r>
              <w:rPr>
                <w:rFonts w:hint="eastAsia" w:ascii="宋体" w:hAnsi="宋体" w:cs="微软雅黑"/>
                <w:color w:val="C00000"/>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color w:val="C00000"/>
                <w:kern w:val="0"/>
                <w:sz w:val="21"/>
                <w:szCs w:val="21"/>
              </w:rPr>
            </w:pPr>
            <w:r>
              <w:rPr>
                <w:rFonts w:hint="eastAsia" w:ascii="宋体" w:hAnsi="宋体" w:eastAsia="宋体" w:cs="宋体"/>
                <w:bCs/>
                <w:color w:val="C00000"/>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14</w:t>
            </w:r>
          </w:p>
        </w:tc>
        <w:tc>
          <w:tcPr>
            <w:tcW w:w="3751" w:type="dxa"/>
            <w:gridSpan w:val="4"/>
            <w:vAlign w:val="center"/>
          </w:tcPr>
          <w:p>
            <w:pPr>
              <w:pStyle w:val="14"/>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eastAsia="宋体" w:cs="宋体"/>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15</w:t>
            </w:r>
          </w:p>
        </w:tc>
        <w:tc>
          <w:tcPr>
            <w:tcW w:w="3751" w:type="dxa"/>
            <w:gridSpan w:val="4"/>
            <w:vAlign w:val="center"/>
          </w:tcPr>
          <w:p>
            <w:pPr>
              <w:pStyle w:val="14"/>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eastAsia="宋体" w:cs="宋体"/>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16</w:t>
            </w:r>
          </w:p>
        </w:tc>
        <w:tc>
          <w:tcPr>
            <w:tcW w:w="3751" w:type="dxa"/>
            <w:gridSpan w:val="4"/>
            <w:vAlign w:val="center"/>
          </w:tcPr>
          <w:p>
            <w:pPr>
              <w:pStyle w:val="14"/>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仿宋_GB2312"/>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eastAsia="宋体" w:cs="微软雅黑"/>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eastAsia="宋体" w:cs="仿宋_GB2312"/>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eastAsia="宋体" w:cs="宋体"/>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eastAsia="宋体" w:cs="微软雅黑"/>
                <w:szCs w:val="21"/>
                <w:lang w:val="en-US" w:eastAsia="zh-CN"/>
              </w:rPr>
            </w:pPr>
            <w:r>
              <w:rPr>
                <w:rFonts w:hint="eastAsia" w:ascii="宋体" w:hAnsi="宋体" w:cs="微软雅黑"/>
                <w:szCs w:val="21"/>
                <w:lang w:val="en-US" w:eastAsia="zh-CN"/>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ascii="宋体" w:hAnsi="宋体" w:cs="宋体"/>
                <w:kern w:val="0"/>
                <w:sz w:val="21"/>
                <w:szCs w:val="21"/>
              </w:rPr>
            </w:pPr>
            <w:r>
              <w:rPr>
                <w:rFonts w:ascii="宋体" w:hAnsi="宋体" w:cs="宋体"/>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宋体"/>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宋体" w:hAnsi="宋体" w:eastAsia="宋体" w:cs="宋体"/>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宋体"/>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eastAsia="宋体" w:cs="微软雅黑"/>
                <w:szCs w:val="21"/>
                <w:lang w:val="en-US" w:eastAsia="zh-CN"/>
              </w:rPr>
            </w:pPr>
            <w:r>
              <w:rPr>
                <w:rFonts w:hint="eastAsia" w:ascii="宋体" w:hAnsi="宋体" w:cs="微软雅黑"/>
                <w:szCs w:val="21"/>
                <w:lang w:val="en-US" w:eastAsia="zh-CN"/>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6</w:t>
      </w:r>
      <w:r>
        <w:rPr>
          <w:rFonts w:hint="eastAsia" w:ascii="楷体" w:hAnsi="楷体" w:eastAsia="楷体"/>
          <w:color w:val="000000"/>
          <w:sz w:val="24"/>
          <w:szCs w:val="24"/>
        </w:rPr>
        <w:t>请根据所投产品提供证书或截图情况填写其中一项即可。</w:t>
      </w:r>
    </w:p>
    <w:p>
      <w:pPr>
        <w:pStyle w:val="14"/>
        <w:spacing w:line="360" w:lineRule="auto"/>
        <w:jc w:val="center"/>
        <w:rPr>
          <w:rFonts w:ascii="宋体" w:hAnsi="宋体" w:eastAsia="宋体"/>
          <w:b/>
          <w:snapToGrid w:val="0"/>
          <w:kern w:val="0"/>
          <w:sz w:val="28"/>
          <w:szCs w:val="28"/>
        </w:rPr>
      </w:pPr>
      <w:r>
        <w:rPr>
          <w:rFonts w:hint="eastAsia" w:ascii="宋体" w:hAnsi="宋体" w:eastAsia="宋体"/>
          <w:b/>
          <w:snapToGrid w:val="0"/>
          <w:kern w:val="0"/>
          <w:sz w:val="28"/>
          <w:szCs w:val="28"/>
        </w:rPr>
        <w:t>二、报价一览表</w:t>
      </w:r>
    </w:p>
    <w:p>
      <w:pPr>
        <w:pStyle w:val="14"/>
        <w:spacing w:line="360" w:lineRule="auto"/>
        <w:jc w:val="center"/>
        <w:rPr>
          <w:rFonts w:ascii="宋体" w:hAnsi="宋体" w:eastAsia="宋体"/>
          <w:b/>
          <w:snapToGrid w:val="0"/>
          <w:kern w:val="0"/>
          <w:sz w:val="28"/>
          <w:szCs w:val="28"/>
        </w:rPr>
      </w:pP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spacing w:line="360" w:lineRule="auto"/>
        <w:contextualSpacing/>
        <w:rPr>
          <w:rFonts w:ascii="宋体" w:hAnsi="宋体"/>
          <w:color w:val="000000"/>
          <w:szCs w:val="21"/>
        </w:rPr>
      </w:pPr>
      <w:r>
        <w:rPr>
          <w:rFonts w:hint="eastAsia" w:ascii="宋体" w:hAnsi="宋体"/>
          <w:color w:val="000000"/>
          <w:szCs w:val="21"/>
        </w:rPr>
        <w:t xml:space="preserve">项目名称：                                                      </w:t>
      </w:r>
      <w:r>
        <w:rPr>
          <w:rFonts w:hint="eastAsia" w:ascii="宋体" w:hAnsi="宋体" w:cs="Arial"/>
          <w:szCs w:val="21"/>
        </w:rPr>
        <w:t>单位：元（人民币）</w:t>
      </w:r>
    </w:p>
    <w:tbl>
      <w:tblPr>
        <w:tblStyle w:val="23"/>
        <w:tblW w:w="90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94"/>
        <w:gridCol w:w="1509"/>
        <w:gridCol w:w="3018"/>
        <w:gridCol w:w="1509"/>
        <w:gridCol w:w="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宋体" w:hAnsi="宋体" w:cs="宋体"/>
                <w:b/>
                <w:szCs w:val="21"/>
                <w:lang w:val="zh-CN"/>
              </w:rPr>
            </w:pPr>
            <w:r>
              <w:rPr>
                <w:rFonts w:hint="eastAsia" w:ascii="宋体" w:hAnsi="宋体" w:cs="宋体"/>
                <w:b/>
                <w:szCs w:val="21"/>
                <w:lang w:val="zh-CN"/>
              </w:rPr>
              <w:t>标段</w:t>
            </w:r>
          </w:p>
        </w:tc>
        <w:tc>
          <w:tcPr>
            <w:tcW w:w="150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项目名称</w:t>
            </w:r>
          </w:p>
        </w:tc>
        <w:tc>
          <w:tcPr>
            <w:tcW w:w="301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投标报价</w:t>
            </w:r>
          </w:p>
        </w:tc>
        <w:tc>
          <w:tcPr>
            <w:tcW w:w="150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交付日期</w:t>
            </w:r>
          </w:p>
        </w:tc>
        <w:tc>
          <w:tcPr>
            <w:tcW w:w="69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30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c>
          <w:tcPr>
            <w:tcW w:w="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r>
              <w:rPr>
                <w:rFonts w:ascii="宋体" w:hAnsi="宋体" w:cs="Arial"/>
                <w:szCs w:val="21"/>
              </w:rPr>
              <w:t>…</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30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c>
          <w:tcPr>
            <w:tcW w:w="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供应商名称：</w:t>
      </w:r>
      <w:r>
        <w:rPr>
          <w:rFonts w:hint="eastAsia" w:ascii="宋体" w:hAnsi="宋体" w:cs="宋体"/>
          <w:szCs w:val="21"/>
          <w:u w:val="single"/>
          <w:lang w:val="zh-CN"/>
        </w:rPr>
        <w:t xml:space="preserve">     （全称）   </w:t>
      </w:r>
      <w:r>
        <w:rPr>
          <w:rFonts w:hint="eastAsia" w:ascii="宋体" w:hAnsi="宋体" w:cs="宋体"/>
          <w:szCs w:val="21"/>
          <w:lang w:val="zh-CN"/>
        </w:rPr>
        <w:t>（公章）：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日期：</w:t>
      </w:r>
      <w:r>
        <w:rPr>
          <w:rFonts w:ascii="宋体" w:hAnsi="宋体" w:cs="宋体"/>
          <w:szCs w:val="21"/>
          <w:lang w:val="zh-CN"/>
        </w:rPr>
        <w:t xml:space="preserve">    </w:t>
      </w:r>
      <w:r>
        <w:rPr>
          <w:rFonts w:hint="eastAsia" w:ascii="宋体" w:hAnsi="宋体" w:cs="宋体"/>
          <w:szCs w:val="21"/>
          <w:lang w:val="zh-CN"/>
        </w:rPr>
        <w:t>年</w:t>
      </w:r>
      <w:r>
        <w:rPr>
          <w:rFonts w:ascii="宋体" w:hAnsi="宋体" w:cs="宋体"/>
          <w:szCs w:val="21"/>
          <w:lang w:val="zh-CN"/>
        </w:rPr>
        <w:t xml:space="preserve">    </w:t>
      </w:r>
      <w:r>
        <w:rPr>
          <w:rFonts w:hint="eastAsia" w:ascii="宋体" w:hAnsi="宋体" w:cs="宋体"/>
          <w:szCs w:val="21"/>
          <w:lang w:val="zh-CN"/>
        </w:rPr>
        <w:t>月</w:t>
      </w:r>
      <w:r>
        <w:rPr>
          <w:rFonts w:ascii="宋体" w:hAnsi="宋体" w:cs="宋体"/>
          <w:szCs w:val="21"/>
          <w:lang w:val="zh-CN"/>
        </w:rPr>
        <w:t xml:space="preserve">    </w:t>
      </w:r>
      <w:r>
        <w:rPr>
          <w:rFonts w:hint="eastAsia" w:ascii="宋体" w:hAnsi="宋体" w:cs="宋体"/>
          <w:szCs w:val="21"/>
          <w:lang w:val="zh-CN"/>
        </w:rPr>
        <w:t>日</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注：1、交付日期指完成该项目的最终时间（日历天）。</w:t>
      </w:r>
    </w:p>
    <w:p>
      <w:pPr>
        <w:autoSpaceDE w:val="0"/>
        <w:autoSpaceDN w:val="0"/>
        <w:adjustRightInd w:val="0"/>
        <w:spacing w:line="480" w:lineRule="auto"/>
        <w:ind w:firstLine="420" w:firstLineChars="200"/>
        <w:rPr>
          <w:rFonts w:ascii="宋体" w:hAnsi="宋体" w:cs="宋体"/>
          <w:szCs w:val="21"/>
          <w:lang w:val="zh-CN"/>
        </w:rPr>
      </w:pPr>
      <w:r>
        <w:rPr>
          <w:rFonts w:hint="eastAsia" w:ascii="宋体" w:hAnsi="宋体" w:cs="宋体"/>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三、资格审查证明材料</w:t>
      </w:r>
    </w:p>
    <w:p>
      <w:pPr>
        <w:pStyle w:val="14"/>
        <w:spacing w:line="360" w:lineRule="auto"/>
        <w:jc w:val="center"/>
        <w:rPr>
          <w:rFonts w:ascii="宋体" w:hAnsi="宋体" w:eastAsia="宋体"/>
          <w:b/>
          <w:snapToGrid w:val="0"/>
          <w:kern w:val="0"/>
          <w:szCs w:val="24"/>
        </w:rPr>
      </w:pPr>
    </w:p>
    <w:p>
      <w:pPr>
        <w:pStyle w:val="14"/>
        <w:spacing w:line="360" w:lineRule="auto"/>
        <w:jc w:val="center"/>
        <w:rPr>
          <w:rFonts w:ascii="宋体" w:hAnsi="宋体" w:eastAsia="宋体"/>
          <w:b/>
          <w:snapToGrid w:val="0"/>
          <w:kern w:val="0"/>
          <w:szCs w:val="24"/>
        </w:rPr>
      </w:pPr>
      <w:r>
        <w:rPr>
          <w:rFonts w:hint="eastAsia" w:ascii="宋体" w:hAnsi="宋体" w:eastAsia="宋体"/>
          <w:b/>
          <w:snapToGrid w:val="0"/>
          <w:kern w:val="0"/>
          <w:szCs w:val="24"/>
        </w:rPr>
        <w:t xml:space="preserve">3.1 </w:t>
      </w:r>
      <w:r>
        <w:rPr>
          <w:rFonts w:hint="eastAsia" w:ascii="宋体" w:hAnsi="宋体" w:eastAsia="宋体"/>
          <w:b/>
          <w:snapToGrid w:val="0"/>
          <w:kern w:val="0"/>
          <w:szCs w:val="24"/>
          <w:lang w:eastAsia="zh-CN"/>
        </w:rPr>
        <w:t>谈判响应</w:t>
      </w:r>
      <w:r>
        <w:rPr>
          <w:rFonts w:hint="eastAsia" w:ascii="宋体" w:hAnsi="宋体" w:eastAsia="宋体"/>
          <w:b/>
          <w:snapToGrid w:val="0"/>
          <w:kern w:val="0"/>
          <w:szCs w:val="24"/>
        </w:rPr>
        <w:t>函</w:t>
      </w:r>
    </w:p>
    <w:p>
      <w:pPr>
        <w:pStyle w:val="14"/>
        <w:spacing w:line="360" w:lineRule="auto"/>
        <w:jc w:val="center"/>
        <w:rPr>
          <w:rFonts w:ascii="宋体" w:hAnsi="宋体" w:eastAsia="宋体"/>
          <w:b/>
          <w:snapToGrid w:val="0"/>
          <w:kern w:val="0"/>
          <w:sz w:val="28"/>
          <w:szCs w:val="28"/>
        </w:rPr>
      </w:pPr>
    </w:p>
    <w:p>
      <w:pPr>
        <w:adjustRightInd w:val="0"/>
        <w:spacing w:line="360" w:lineRule="auto"/>
        <w:contextualSpacing/>
        <w:rPr>
          <w:rFonts w:ascii="宋体" w:hAnsi="宋体"/>
          <w:b/>
          <w:snapToGrid w:val="0"/>
          <w:kern w:val="0"/>
          <w:szCs w:val="21"/>
        </w:rPr>
      </w:pPr>
      <w:r>
        <w:rPr>
          <w:rFonts w:hint="eastAsia" w:ascii="宋体" w:hAnsi="宋体"/>
          <w:snapToGrid w:val="0"/>
          <w:kern w:val="0"/>
          <w:szCs w:val="21"/>
        </w:rPr>
        <w:t>致：</w:t>
      </w:r>
      <w:r>
        <w:rPr>
          <w:rFonts w:hint="eastAsia" w:ascii="宋体" w:hAnsi="宋体"/>
          <w:b/>
          <w:snapToGrid w:val="0"/>
          <w:kern w:val="0"/>
          <w:szCs w:val="21"/>
        </w:rPr>
        <w:t>（采购人）</w:t>
      </w:r>
    </w:p>
    <w:p>
      <w:pPr>
        <w:adjustRightInd w:val="0"/>
        <w:spacing w:line="360" w:lineRule="auto"/>
        <w:ind w:firstLine="420" w:firstLineChars="200"/>
        <w:contextualSpacing/>
        <w:outlineLvl w:val="0"/>
        <w:rPr>
          <w:rFonts w:ascii="宋体" w:hAnsi="宋体"/>
          <w:snapToGrid w:val="0"/>
          <w:kern w:val="0"/>
          <w:szCs w:val="21"/>
        </w:rPr>
      </w:pPr>
      <w:r>
        <w:rPr>
          <w:rFonts w:hint="eastAsia" w:ascii="宋体" w:hAnsi="宋体"/>
          <w:snapToGrid w:val="0"/>
          <w:kern w:val="0"/>
          <w:szCs w:val="21"/>
        </w:rPr>
        <w:t>根据贵方_</w:t>
      </w:r>
      <w:r>
        <w:rPr>
          <w:rFonts w:hint="eastAsia" w:ascii="宋体" w:hAnsi="宋体"/>
          <w:snapToGrid w:val="0"/>
          <w:kern w:val="0"/>
          <w:szCs w:val="21"/>
          <w:u w:val="single"/>
        </w:rPr>
        <w:t xml:space="preserve">_    </w:t>
      </w:r>
      <w:r>
        <w:rPr>
          <w:rFonts w:hint="eastAsia" w:ascii="宋体" w:hAnsi="宋体"/>
          <w:snapToGrid w:val="0"/>
          <w:kern w:val="0"/>
          <w:szCs w:val="21"/>
        </w:rPr>
        <w:t>_（项目名称、招标编号）采购的竞争性谈判公告及谈判邀请，_______（姓名和职务）被正式授权并代表供应商</w:t>
      </w:r>
      <w:r>
        <w:rPr>
          <w:rFonts w:hint="eastAsia" w:ascii="宋体" w:hAnsi="宋体"/>
          <w:snapToGrid w:val="0"/>
          <w:kern w:val="0"/>
          <w:szCs w:val="21"/>
          <w:u w:val="single"/>
        </w:rPr>
        <w:t xml:space="preserve">         </w:t>
      </w:r>
      <w:r>
        <w:rPr>
          <w:rFonts w:hint="eastAsia" w:ascii="宋体" w:hAnsi="宋体"/>
          <w:snapToGrid w:val="0"/>
          <w:kern w:val="0"/>
          <w:szCs w:val="21"/>
        </w:rPr>
        <w:t>（供应商名称、地址）提交。</w:t>
      </w:r>
    </w:p>
    <w:p>
      <w:pPr>
        <w:pStyle w:val="14"/>
        <w:adjustRightInd w:val="0"/>
        <w:spacing w:line="360" w:lineRule="auto"/>
        <w:ind w:firstLine="420" w:firstLineChars="200"/>
        <w:contextualSpacing/>
        <w:rPr>
          <w:rFonts w:ascii="宋体" w:hAnsi="宋体" w:eastAsia="宋体"/>
          <w:snapToGrid w:val="0"/>
          <w:kern w:val="0"/>
          <w:sz w:val="21"/>
          <w:szCs w:val="21"/>
        </w:rPr>
      </w:pPr>
      <w:r>
        <w:rPr>
          <w:rFonts w:hint="eastAsia" w:ascii="宋体" w:hAnsi="宋体" w:eastAsia="宋体"/>
          <w:snapToGrid w:val="0"/>
          <w:kern w:val="0"/>
          <w:sz w:val="21"/>
          <w:szCs w:val="21"/>
        </w:rPr>
        <w:t>我方确认收到贵方提供的</w:t>
      </w:r>
      <w:r>
        <w:rPr>
          <w:rFonts w:ascii="宋体" w:hAnsi="宋体" w:eastAsia="宋体"/>
          <w:snapToGrid w:val="0"/>
          <w:kern w:val="0"/>
          <w:sz w:val="21"/>
          <w:szCs w:val="21"/>
          <w:u w:val="single"/>
        </w:rPr>
        <w:t xml:space="preserve">  </w:t>
      </w:r>
      <w:r>
        <w:rPr>
          <w:rFonts w:hint="eastAsia" w:ascii="宋体" w:hAnsi="宋体" w:eastAsia="宋体"/>
          <w:snapToGrid w:val="0"/>
          <w:kern w:val="0"/>
          <w:sz w:val="21"/>
          <w:szCs w:val="21"/>
          <w:u w:val="single"/>
        </w:rPr>
        <w:t xml:space="preserve">           </w:t>
      </w:r>
      <w:r>
        <w:rPr>
          <w:rFonts w:ascii="宋体" w:hAnsi="宋体" w:eastAsia="宋体"/>
          <w:snapToGrid w:val="0"/>
          <w:kern w:val="0"/>
          <w:sz w:val="21"/>
          <w:szCs w:val="21"/>
          <w:u w:val="single"/>
        </w:rPr>
        <w:t xml:space="preserve">  </w:t>
      </w:r>
      <w:r>
        <w:rPr>
          <w:rFonts w:hint="eastAsia" w:ascii="宋体" w:hAnsi="宋体" w:eastAsia="宋体"/>
          <w:snapToGrid w:val="0"/>
          <w:kern w:val="0"/>
          <w:sz w:val="21"/>
          <w:szCs w:val="21"/>
        </w:rPr>
        <w:t>（项目名称、招标编号）谈判文件的全部内容。</w:t>
      </w:r>
    </w:p>
    <w:p>
      <w:pPr>
        <w:pStyle w:val="14"/>
        <w:adjustRightInd w:val="0"/>
        <w:spacing w:line="360" w:lineRule="auto"/>
        <w:ind w:firstLine="420" w:firstLineChars="200"/>
        <w:contextualSpacing/>
        <w:rPr>
          <w:rFonts w:ascii="宋体" w:hAnsi="宋体" w:eastAsia="宋体"/>
          <w:snapToGrid w:val="0"/>
          <w:kern w:val="0"/>
          <w:sz w:val="21"/>
          <w:szCs w:val="21"/>
        </w:rPr>
      </w:pPr>
      <w:r>
        <w:rPr>
          <w:rFonts w:hint="eastAsia" w:ascii="宋体" w:hAnsi="宋体" w:eastAsia="宋体"/>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eastAsia="宋体"/>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宋体" w:hAnsi="宋体"/>
          <w:snapToGrid w:val="0"/>
          <w:kern w:val="0"/>
          <w:szCs w:val="21"/>
        </w:rPr>
      </w:pPr>
      <w:r>
        <w:rPr>
          <w:rFonts w:hint="eastAsia" w:ascii="宋体" w:hAnsi="宋体"/>
          <w:snapToGrid w:val="0"/>
          <w:kern w:val="0"/>
          <w:szCs w:val="21"/>
          <w:u w:val="single"/>
        </w:rPr>
        <w:t xml:space="preserve">      </w:t>
      </w:r>
      <w:r>
        <w:rPr>
          <w:rFonts w:hint="eastAsia" w:ascii="宋体" w:hAnsi="宋体"/>
          <w:i/>
          <w:snapToGrid w:val="0"/>
          <w:kern w:val="0"/>
          <w:szCs w:val="21"/>
          <w:u w:val="single"/>
        </w:rPr>
        <w:t xml:space="preserve">(供应商名称)     </w:t>
      </w:r>
      <w:r>
        <w:rPr>
          <w:rFonts w:hint="eastAsia" w:ascii="宋体" w:hAnsi="宋体"/>
          <w:snapToGrid w:val="0"/>
          <w:kern w:val="0"/>
          <w:szCs w:val="21"/>
        </w:rPr>
        <w:t>正式授权</w:t>
      </w:r>
      <w:r>
        <w:rPr>
          <w:rFonts w:hint="eastAsia" w:ascii="宋体" w:hAnsi="宋体"/>
          <w:snapToGrid w:val="0"/>
          <w:kern w:val="0"/>
          <w:szCs w:val="21"/>
          <w:u w:val="single"/>
        </w:rPr>
        <w:t xml:space="preserve">     </w:t>
      </w:r>
      <w:r>
        <w:rPr>
          <w:rFonts w:hint="eastAsia" w:ascii="宋体" w:hAnsi="宋体"/>
          <w:i/>
          <w:snapToGrid w:val="0"/>
          <w:kern w:val="0"/>
          <w:szCs w:val="21"/>
          <w:u w:val="single"/>
        </w:rPr>
        <w:t xml:space="preserve">(授权代表全名, 职务)       </w:t>
      </w:r>
      <w:r>
        <w:rPr>
          <w:rFonts w:hint="eastAsia" w:ascii="宋体" w:hAnsi="宋体"/>
          <w:snapToGrid w:val="0"/>
          <w:kern w:val="0"/>
          <w:szCs w:val="21"/>
        </w:rPr>
        <w:t>代表我方全权处理有关本项目谈判响应的一切事宜。</w:t>
      </w:r>
    </w:p>
    <w:p>
      <w:pPr>
        <w:adjustRightInd w:val="0"/>
        <w:spacing w:line="360" w:lineRule="auto"/>
        <w:ind w:firstLine="420" w:firstLineChars="200"/>
        <w:contextualSpacing/>
        <w:rPr>
          <w:rFonts w:ascii="宋体" w:hAnsi="宋体"/>
          <w:snapToGrid w:val="0"/>
          <w:kern w:val="0"/>
          <w:szCs w:val="21"/>
        </w:rPr>
      </w:pPr>
      <w:r>
        <w:rPr>
          <w:rFonts w:hint="eastAsia" w:ascii="宋体" w:hAnsi="宋体"/>
          <w:snapToGrid w:val="0"/>
          <w:kern w:val="0"/>
          <w:szCs w:val="21"/>
        </w:rPr>
        <w:t>在此提交的响应文件，正本一份，副本</w:t>
      </w:r>
      <w:r>
        <w:rPr>
          <w:rFonts w:hint="eastAsia" w:ascii="宋体" w:hAnsi="宋体"/>
          <w:snapToGrid w:val="0"/>
          <w:kern w:val="0"/>
          <w:szCs w:val="21"/>
          <w:u w:val="single"/>
        </w:rPr>
        <w:t xml:space="preserve">    </w:t>
      </w:r>
      <w:r>
        <w:rPr>
          <w:rFonts w:hint="eastAsia" w:ascii="宋体" w:hAnsi="宋体"/>
          <w:snapToGrid w:val="0"/>
          <w:kern w:val="0"/>
          <w:szCs w:val="21"/>
        </w:rPr>
        <w:t>份。</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我方已完全明白谈判文件的所有条款要求，并申明如下：</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一、按谈判文件提供的全部货物与相关服务的响应总价详见《报价一览表》。</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二、本谈判文件的有效期为谈判响应截止时间起</w:t>
      </w:r>
      <w:r>
        <w:rPr>
          <w:rFonts w:hint="eastAsia" w:ascii="宋体" w:hAnsi="宋体" w:cs="Courier New"/>
          <w:szCs w:val="21"/>
          <w:u w:val="single"/>
        </w:rPr>
        <w:t xml:space="preserve">  </w:t>
      </w:r>
      <w:r>
        <w:rPr>
          <w:rFonts w:hint="eastAsia" w:ascii="宋体" w:hAnsi="宋体" w:cs="Courier New"/>
          <w:szCs w:val="21"/>
          <w:u w:val="single"/>
          <w:lang w:val="en-US" w:eastAsia="zh-CN"/>
        </w:rPr>
        <w:t xml:space="preserve">  </w:t>
      </w:r>
      <w:r>
        <w:rPr>
          <w:rFonts w:hint="eastAsia" w:ascii="宋体" w:hAnsi="宋体" w:cs="Courier New"/>
          <w:szCs w:val="21"/>
          <w:u w:val="single"/>
        </w:rPr>
        <w:t xml:space="preserve"> </w:t>
      </w:r>
      <w:r>
        <w:rPr>
          <w:rFonts w:hint="eastAsia" w:ascii="宋体" w:hAnsi="宋体" w:cs="Courier New"/>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lang w:eastAsia="zh-CN"/>
        </w:rPr>
        <w:t>三</w:t>
      </w:r>
      <w:r>
        <w:rPr>
          <w:rFonts w:hint="eastAsia" w:ascii="宋体" w:hAnsi="宋体" w:eastAsia="宋体" w:cs="Courier New"/>
          <w:sz w:val="21"/>
          <w:szCs w:val="21"/>
        </w:rPr>
        <w:t>、我方同意按照贵方可能提出的要求而提供与谈判响应有关的任何其它数据、信息或资料。</w:t>
      </w:r>
    </w:p>
    <w:p>
      <w:pPr>
        <w:pStyle w:val="21"/>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lang w:eastAsia="zh-CN"/>
        </w:rPr>
        <w:t>四</w:t>
      </w:r>
      <w:r>
        <w:rPr>
          <w:rFonts w:hint="eastAsia" w:ascii="宋体" w:hAnsi="宋体" w:eastAsia="宋体" w:cs="Courier New"/>
          <w:sz w:val="21"/>
          <w:szCs w:val="21"/>
        </w:rPr>
        <w:t>、我方理解贵方不一定接受最低响应价或任何贵方可能收到的谈判响应。</w:t>
      </w:r>
    </w:p>
    <w:p>
      <w:pPr>
        <w:pStyle w:val="21"/>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lang w:eastAsia="zh-CN"/>
        </w:rPr>
        <w:t>五</w:t>
      </w:r>
      <w:r>
        <w:rPr>
          <w:rFonts w:hint="eastAsia" w:ascii="宋体" w:hAnsi="宋体" w:eastAsia="宋体" w:cs="Courier New"/>
          <w:sz w:val="21"/>
          <w:szCs w:val="21"/>
        </w:rPr>
        <w:t>、我方如果成交，将保证履行谈判文件及其澄清、修改文件（如果有）中的全部责任和义务，按质、按量、按期完成《采购需求》及《合同书》中的全部任务。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ascii="宋体" w:hAnsi="宋体" w:eastAsia="宋体" w:cs="宋体"/>
          <w:sz w:val="21"/>
          <w:szCs w:val="21"/>
        </w:rPr>
      </w:pPr>
      <w:r>
        <w:rPr>
          <w:rFonts w:hint="eastAsia" w:ascii="宋体" w:hAnsi="宋体" w:eastAsia="宋体" w:cs="Courier New"/>
          <w:sz w:val="21"/>
          <w:szCs w:val="21"/>
          <w:lang w:eastAsia="zh-CN"/>
        </w:rPr>
        <w:t>六</w:t>
      </w:r>
      <w:r>
        <w:rPr>
          <w:rFonts w:hint="eastAsia" w:ascii="宋体" w:hAnsi="宋体" w:eastAsia="宋体" w:cs="Courier New"/>
          <w:sz w:val="21"/>
          <w:szCs w:val="21"/>
        </w:rPr>
        <w:t>、我方在此保证所提交的所有文件和全部说明是真实的和正确的。</w:t>
      </w:r>
    </w:p>
    <w:p>
      <w:pPr>
        <w:pStyle w:val="14"/>
        <w:adjustRightInd w:val="0"/>
        <w:spacing w:line="360" w:lineRule="auto"/>
        <w:ind w:firstLine="420" w:firstLineChars="200"/>
        <w:contextualSpacing/>
        <w:rPr>
          <w:rFonts w:ascii="宋体" w:hAnsi="宋体" w:eastAsia="宋体"/>
          <w:sz w:val="21"/>
          <w:szCs w:val="21"/>
        </w:rPr>
      </w:pPr>
      <w:r>
        <w:rPr>
          <w:rFonts w:hint="eastAsia" w:ascii="宋体" w:hAnsi="宋体" w:eastAsia="宋体"/>
          <w:sz w:val="21"/>
          <w:szCs w:val="21"/>
          <w:lang w:eastAsia="zh-CN"/>
        </w:rPr>
        <w:t>七</w:t>
      </w:r>
      <w:r>
        <w:rPr>
          <w:rFonts w:hint="eastAsia" w:ascii="宋体" w:hAnsi="宋体" w:eastAsia="宋体"/>
          <w:sz w:val="21"/>
          <w:szCs w:val="21"/>
        </w:rPr>
        <w:t xml:space="preserve">、我方响应报价已包含应向知识产权所有权人支付的所有相关税费，并保证采购人在中国使用我方提供的货物时，如有第三方提出侵犯其知识产权主张的，责任由我方承担。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ascii="宋体" w:hAnsi="宋体" w:eastAsia="宋体" w:cs="Arial"/>
          <w:sz w:val="21"/>
          <w:szCs w:val="21"/>
        </w:rPr>
      </w:pPr>
      <w:r>
        <w:rPr>
          <w:rFonts w:hint="eastAsia" w:ascii="宋体" w:hAnsi="宋体" w:eastAsia="宋体" w:cs="Arial"/>
          <w:sz w:val="21"/>
          <w:szCs w:val="21"/>
          <w:lang w:eastAsia="zh-CN"/>
        </w:rPr>
        <w:t>八</w:t>
      </w:r>
      <w:r>
        <w:rPr>
          <w:rFonts w:hint="eastAsia" w:ascii="宋体" w:hAnsi="宋体" w:eastAsia="宋体" w:cs="Arial"/>
          <w:sz w:val="21"/>
          <w:szCs w:val="21"/>
        </w:rPr>
        <w:t>、我方具备《政府采购法》第二十二条规定的条件；承诺如下：</w:t>
      </w:r>
    </w:p>
    <w:p>
      <w:pPr>
        <w:pStyle w:val="14"/>
        <w:adjustRightInd w:val="0"/>
        <w:spacing w:line="360" w:lineRule="auto"/>
        <w:ind w:firstLine="420" w:firstLineChars="200"/>
        <w:contextualSpacing/>
        <w:rPr>
          <w:rFonts w:ascii="宋体" w:hAnsi="宋体" w:eastAsia="宋体" w:cs="Arial"/>
          <w:sz w:val="21"/>
          <w:szCs w:val="21"/>
        </w:rPr>
      </w:pPr>
      <w:r>
        <w:rPr>
          <w:rFonts w:hint="eastAsia" w:ascii="宋体" w:hAnsi="宋体" w:eastAsia="宋体" w:cs="Arial"/>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4. 参加政府采购活动前三年内，在经营活动中没有重大违法记录。</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5. 符合法律、行政法规规定的其他条件。</w:t>
      </w:r>
    </w:p>
    <w:p>
      <w:pPr>
        <w:adjustRightInd w:val="0"/>
        <w:spacing w:line="360" w:lineRule="auto"/>
        <w:ind w:firstLine="441" w:firstLineChars="210"/>
        <w:contextualSpacing/>
        <w:rPr>
          <w:rFonts w:ascii="宋体" w:hAnsi="宋体" w:cs="Arial"/>
          <w:szCs w:val="21"/>
        </w:rPr>
      </w:pPr>
      <w:r>
        <w:rPr>
          <w:rFonts w:hint="eastAsia" w:ascii="宋体" w:hAnsi="宋体" w:cs="宋体"/>
          <w:szCs w:val="21"/>
        </w:rPr>
        <w:t>以上内容如有虚假或与事实不符的，谈判小组可将</w:t>
      </w:r>
      <w:r>
        <w:rPr>
          <w:rFonts w:hint="eastAsia" w:ascii="宋体" w:hAnsi="宋体" w:cs="Arial"/>
          <w:szCs w:val="21"/>
        </w:rPr>
        <w:t>我方做无效投标处理，我方愿意承担相应的法律责任。</w:t>
      </w:r>
    </w:p>
    <w:p>
      <w:pPr>
        <w:pStyle w:val="14"/>
        <w:adjustRightInd w:val="0"/>
        <w:spacing w:line="360" w:lineRule="auto"/>
        <w:ind w:firstLine="420" w:firstLineChars="200"/>
        <w:contextualSpacing/>
        <w:rPr>
          <w:rFonts w:ascii="宋体" w:hAnsi="宋体" w:eastAsia="宋体"/>
          <w:sz w:val="21"/>
          <w:szCs w:val="21"/>
        </w:rPr>
      </w:pPr>
      <w:r>
        <w:rPr>
          <w:rFonts w:hint="eastAsia" w:ascii="宋体" w:hAnsi="宋体" w:eastAsia="宋体"/>
          <w:sz w:val="21"/>
          <w:szCs w:val="21"/>
          <w:lang w:eastAsia="zh-CN"/>
        </w:rPr>
        <w:t>九</w:t>
      </w:r>
      <w:r>
        <w:rPr>
          <w:rFonts w:hint="eastAsia" w:ascii="宋体" w:hAnsi="宋体" w:eastAsia="宋体"/>
          <w:sz w:val="21"/>
          <w:szCs w:val="21"/>
        </w:rPr>
        <w:t>、我方具备履行合同所必需的设备和专业技术能力。</w:t>
      </w:r>
    </w:p>
    <w:p>
      <w:pPr>
        <w:pStyle w:val="14"/>
        <w:adjustRightInd w:val="0"/>
        <w:spacing w:line="360" w:lineRule="auto"/>
        <w:ind w:firstLine="420" w:firstLineChars="200"/>
        <w:contextualSpacing/>
        <w:rPr>
          <w:rFonts w:ascii="宋体" w:hAnsi="宋体" w:eastAsia="宋体"/>
          <w:sz w:val="21"/>
          <w:szCs w:val="21"/>
        </w:rPr>
      </w:pPr>
      <w:r>
        <w:rPr>
          <w:rFonts w:hint="eastAsia" w:ascii="宋体" w:hAnsi="宋体" w:eastAsia="宋体"/>
          <w:snapToGrid w:val="0"/>
          <w:kern w:val="0"/>
          <w:sz w:val="21"/>
          <w:szCs w:val="21"/>
        </w:rPr>
        <w:t>十、</w:t>
      </w:r>
      <w:r>
        <w:rPr>
          <w:rFonts w:hint="eastAsia" w:ascii="宋体" w:hAnsi="宋体" w:eastAsia="宋体"/>
          <w:sz w:val="21"/>
          <w:szCs w:val="21"/>
        </w:rPr>
        <w:t>我方对在本函及响应文件中所作的所有承诺承担法律责任。</w:t>
      </w:r>
    </w:p>
    <w:p>
      <w:pPr>
        <w:pStyle w:val="14"/>
        <w:adjustRightInd w:val="0"/>
        <w:snapToGrid w:val="0"/>
        <w:spacing w:line="360" w:lineRule="auto"/>
        <w:rPr>
          <w:rFonts w:ascii="宋体" w:hAnsi="宋体" w:eastAsia="宋体"/>
          <w:sz w:val="21"/>
          <w:szCs w:val="21"/>
        </w:rPr>
      </w:pPr>
    </w:p>
    <w:p>
      <w:pPr>
        <w:pStyle w:val="14"/>
        <w:adjustRightInd w:val="0"/>
        <w:snapToGrid w:val="0"/>
        <w:spacing w:line="360" w:lineRule="auto"/>
        <w:rPr>
          <w:rFonts w:ascii="宋体" w:hAnsi="宋体" w:eastAsia="宋体"/>
          <w:sz w:val="21"/>
          <w:szCs w:val="21"/>
        </w:rPr>
      </w:pPr>
    </w:p>
    <w:p>
      <w:pPr>
        <w:pStyle w:val="14"/>
        <w:adjustRightInd w:val="0"/>
        <w:snapToGrid w:val="0"/>
        <w:spacing w:line="360" w:lineRule="auto"/>
        <w:rPr>
          <w:rFonts w:ascii="宋体" w:hAnsi="宋体" w:eastAsia="宋体"/>
          <w:sz w:val="21"/>
          <w:szCs w:val="21"/>
        </w:rPr>
      </w:pPr>
      <w:r>
        <w:rPr>
          <w:rFonts w:hint="eastAsia" w:ascii="宋体" w:hAnsi="宋体" w:eastAsia="宋体"/>
          <w:sz w:val="21"/>
          <w:szCs w:val="21"/>
        </w:rPr>
        <w:t>所有与本项目谈判有关的一切正式往来请寄：</w:t>
      </w:r>
    </w:p>
    <w:p>
      <w:pPr>
        <w:adjustRightInd w:val="0"/>
        <w:snapToGrid w:val="0"/>
        <w:spacing w:line="360" w:lineRule="auto"/>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r>
        <w:rPr>
          <w:rFonts w:hint="eastAsia" w:ascii="宋体" w:hAnsi="宋体" w:cs="宋体"/>
          <w:szCs w:val="21"/>
        </w:rPr>
        <w:t>.  邮政编码：</w:t>
      </w:r>
      <w:r>
        <w:rPr>
          <w:rFonts w:hint="eastAsia" w:ascii="宋体" w:hAnsi="宋体" w:cs="宋体"/>
          <w:szCs w:val="21"/>
          <w:u w:val="single"/>
        </w:rPr>
        <w:t xml:space="preserve">                 </w:t>
      </w:r>
      <w:r>
        <w:rPr>
          <w:rFonts w:hint="eastAsia" w:ascii="宋体" w:hAnsi="宋体" w:cs="宋体"/>
          <w:szCs w:val="21"/>
        </w:rPr>
        <w:t>.</w:t>
      </w:r>
    </w:p>
    <w:p>
      <w:pPr>
        <w:adjustRightInd w:val="0"/>
        <w:snapToGrid w:val="0"/>
        <w:spacing w:line="360" w:lineRule="auto"/>
        <w:rPr>
          <w:rFonts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r>
        <w:rPr>
          <w:rFonts w:hint="eastAsia" w:ascii="宋体" w:hAnsi="宋体" w:cs="宋体"/>
          <w:szCs w:val="21"/>
        </w:rPr>
        <w:t>.  传    真：</w:t>
      </w:r>
      <w:r>
        <w:rPr>
          <w:rFonts w:hint="eastAsia" w:ascii="宋体" w:hAnsi="宋体" w:cs="宋体"/>
          <w:szCs w:val="21"/>
          <w:u w:val="single"/>
        </w:rPr>
        <w:t xml:space="preserve">                 </w:t>
      </w:r>
      <w:r>
        <w:rPr>
          <w:rFonts w:hint="eastAsia" w:ascii="宋体" w:hAnsi="宋体" w:cs="宋体"/>
          <w:szCs w:val="21"/>
        </w:rPr>
        <w:t>.</w:t>
      </w:r>
    </w:p>
    <w:p>
      <w:pPr>
        <w:adjustRightInd w:val="0"/>
        <w:snapToGrid w:val="0"/>
        <w:spacing w:line="360" w:lineRule="auto"/>
        <w:rPr>
          <w:rFonts w:ascii="宋体" w:hAnsi="宋体" w:cs="宋体"/>
          <w:szCs w:val="21"/>
          <w:u w:val="single"/>
        </w:rPr>
      </w:pPr>
      <w:r>
        <w:rPr>
          <w:rFonts w:hint="eastAsia" w:ascii="宋体" w:hAnsi="宋体" w:cs="宋体"/>
          <w:szCs w:val="21"/>
        </w:rPr>
        <w:t>供应商代表姓名：</w:t>
      </w:r>
      <w:r>
        <w:rPr>
          <w:rFonts w:hint="eastAsia" w:ascii="宋体" w:hAnsi="宋体" w:cs="宋体"/>
          <w:szCs w:val="21"/>
          <w:u w:val="single"/>
        </w:rPr>
        <w:t xml:space="preserve">               </w:t>
      </w:r>
      <w:r>
        <w:rPr>
          <w:rFonts w:hint="eastAsia" w:ascii="宋体" w:hAnsi="宋体" w:cs="宋体"/>
          <w:szCs w:val="21"/>
        </w:rPr>
        <w:t>.  职    务：</w:t>
      </w:r>
      <w:r>
        <w:rPr>
          <w:rFonts w:hint="eastAsia" w:ascii="宋体" w:hAnsi="宋体" w:cs="宋体"/>
          <w:szCs w:val="21"/>
          <w:u w:val="single"/>
        </w:rPr>
        <w:t xml:space="preserve">                 </w:t>
      </w:r>
      <w:r>
        <w:rPr>
          <w:rFonts w:hint="eastAsia" w:ascii="宋体" w:hAnsi="宋体" w:cs="宋体"/>
          <w:szCs w:val="21"/>
        </w:rPr>
        <w:t>.</w:t>
      </w:r>
    </w:p>
    <w:p>
      <w:pPr>
        <w:adjustRightInd w:val="0"/>
        <w:snapToGrid w:val="0"/>
        <w:spacing w:line="360" w:lineRule="auto"/>
        <w:rPr>
          <w:rFonts w:ascii="宋体" w:hAnsi="宋体" w:cs="宋体"/>
          <w:szCs w:val="21"/>
          <w:u w:val="single"/>
        </w:rPr>
      </w:pPr>
    </w:p>
    <w:p>
      <w:pPr>
        <w:adjustRightInd w:val="0"/>
        <w:snapToGrid w:val="0"/>
        <w:spacing w:line="360" w:lineRule="auto"/>
        <w:rPr>
          <w:rFonts w:ascii="宋体" w:hAnsi="宋体" w:cs="宋体"/>
          <w:szCs w:val="21"/>
          <w:u w:val="single"/>
        </w:rPr>
      </w:pPr>
    </w:p>
    <w:p>
      <w:pPr>
        <w:adjustRightInd w:val="0"/>
        <w:snapToGrid w:val="0"/>
        <w:spacing w:line="360" w:lineRule="auto"/>
        <w:rPr>
          <w:rFonts w:ascii="宋体" w:hAnsi="宋体" w:cs="宋体"/>
          <w:szCs w:val="21"/>
        </w:rPr>
      </w:pPr>
      <w:r>
        <w:rPr>
          <w:rFonts w:hint="eastAsia" w:ascii="宋体" w:hAnsi="宋体" w:cs="宋体"/>
          <w:szCs w:val="21"/>
        </w:rPr>
        <w:t>供应商法定代表人（单位负责人）或法定代表人（单位负责人）授权代表签字或盖章：</w:t>
      </w:r>
      <w:r>
        <w:rPr>
          <w:rFonts w:hint="eastAsia" w:ascii="宋体" w:hAnsi="宋体" w:cs="宋体"/>
          <w:szCs w:val="21"/>
          <w:u w:val="single"/>
        </w:rPr>
        <w:t xml:space="preserve">         </w:t>
      </w:r>
    </w:p>
    <w:p>
      <w:pPr>
        <w:adjustRightInd w:val="0"/>
        <w:snapToGrid w:val="0"/>
        <w:spacing w:line="360" w:lineRule="auto"/>
        <w:rPr>
          <w:rFonts w:ascii="宋体" w:hAnsi="宋体" w:cs="宋体"/>
          <w:szCs w:val="21"/>
        </w:rPr>
      </w:pPr>
      <w:r>
        <w:rPr>
          <w:rFonts w:hint="eastAsia" w:ascii="宋体" w:hAnsi="宋体" w:cs="宋体"/>
          <w:szCs w:val="21"/>
        </w:rPr>
        <w:t>供应商名称（盖章）：</w:t>
      </w:r>
      <w:r>
        <w:rPr>
          <w:rFonts w:hint="eastAsia" w:ascii="宋体" w:hAnsi="宋体" w:cs="宋体"/>
          <w:szCs w:val="21"/>
          <w:u w:val="single"/>
        </w:rPr>
        <w:t xml:space="preserve">                   </w:t>
      </w: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r>
        <w:rPr>
          <w:rFonts w:hint="eastAsia" w:ascii="宋体" w:hAnsi="宋体" w:cs="宋体"/>
          <w:szCs w:val="21"/>
        </w:rPr>
        <w:t>日期：    年    月    日</w:t>
      </w: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spacing w:line="480" w:lineRule="exact"/>
        <w:jc w:val="center"/>
        <w:rPr>
          <w:rFonts w:ascii="宋体" w:hAnsi="宋体" w:eastAsia="宋体"/>
          <w:b/>
          <w:bCs/>
          <w:color w:val="000000"/>
          <w:sz w:val="24"/>
          <w:szCs w:val="24"/>
        </w:rPr>
      </w:pPr>
      <w:r>
        <w:rPr>
          <w:rFonts w:hint="eastAsia" w:ascii="宋体" w:hAnsi="宋体" w:eastAsia="宋体"/>
          <w:b/>
          <w:bCs/>
          <w:color w:val="000000"/>
          <w:sz w:val="24"/>
          <w:szCs w:val="24"/>
        </w:rPr>
        <w:t>3.2 法定代表人（单位负责人）</w:t>
      </w:r>
      <w:r>
        <w:rPr>
          <w:rFonts w:ascii="宋体" w:hAnsi="宋体" w:eastAsia="宋体"/>
          <w:b/>
          <w:bCs/>
          <w:color w:val="000000"/>
          <w:sz w:val="24"/>
          <w:szCs w:val="24"/>
        </w:rPr>
        <w:t>资</w:t>
      </w:r>
      <w:r>
        <w:rPr>
          <w:rFonts w:hint="eastAsia" w:ascii="宋体" w:hAnsi="宋体" w:eastAsia="宋体"/>
          <w:b/>
          <w:bCs/>
          <w:color w:val="000000"/>
          <w:sz w:val="24"/>
          <w:szCs w:val="24"/>
        </w:rPr>
        <w:t>格</w:t>
      </w:r>
      <w:r>
        <w:rPr>
          <w:rFonts w:ascii="宋体" w:hAnsi="宋体" w:eastAsia="宋体"/>
          <w:b/>
          <w:bCs/>
          <w:color w:val="000000"/>
          <w:sz w:val="24"/>
          <w:szCs w:val="24"/>
        </w:rPr>
        <w:t>证</w:t>
      </w:r>
      <w:r>
        <w:rPr>
          <w:rFonts w:hint="eastAsia" w:ascii="宋体" w:hAnsi="宋体" w:eastAsia="宋体"/>
          <w:b/>
          <w:bCs/>
          <w:color w:val="000000"/>
          <w:sz w:val="24"/>
          <w:szCs w:val="24"/>
        </w:rPr>
        <w:t>明</w:t>
      </w:r>
      <w:r>
        <w:rPr>
          <w:rFonts w:ascii="宋体" w:hAnsi="宋体" w:eastAsia="宋体"/>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3"/>
        <w:spacing w:line="480" w:lineRule="auto"/>
        <w:ind w:firstLine="472" w:firstLineChars="225"/>
        <w:jc w:val="left"/>
        <w:rPr>
          <w:rFonts w:ascii="宋体" w:hAnsi="宋体"/>
          <w:color w:val="000000"/>
          <w:sz w:val="21"/>
          <w:szCs w:val="21"/>
        </w:rPr>
      </w:pPr>
      <w:r>
        <w:rPr>
          <w:rFonts w:ascii="宋体" w:hAnsi="宋体"/>
          <w:color w:val="000000"/>
          <w:sz w:val="21"/>
          <w:szCs w:val="21"/>
        </w:rPr>
        <w:t>单</w:t>
      </w:r>
      <w:r>
        <w:rPr>
          <w:rFonts w:hint="eastAsia" w:ascii="宋体" w:hAnsi="宋体"/>
          <w:color w:val="000000"/>
          <w:sz w:val="21"/>
          <w:szCs w:val="21"/>
        </w:rPr>
        <w:t>位名</w:t>
      </w:r>
      <w:r>
        <w:rPr>
          <w:rFonts w:ascii="宋体" w:hAnsi="宋体"/>
          <w:color w:val="000000"/>
          <w:sz w:val="21"/>
          <w:szCs w:val="21"/>
        </w:rPr>
        <w:t>称</w:t>
      </w:r>
      <w:r>
        <w:rPr>
          <w:rFonts w:hint="eastAsia" w:ascii="宋体" w:hAnsi="宋体"/>
          <w:color w:val="000000"/>
          <w:sz w:val="21"/>
          <w:szCs w:val="21"/>
        </w:rPr>
        <w:t>：</w:t>
      </w:r>
    </w:p>
    <w:p>
      <w:pPr>
        <w:pStyle w:val="33"/>
        <w:spacing w:line="480" w:lineRule="auto"/>
        <w:ind w:firstLine="472" w:firstLineChars="225"/>
        <w:jc w:val="left"/>
        <w:rPr>
          <w:rFonts w:ascii="宋体" w:hAnsi="宋体"/>
          <w:color w:val="000000"/>
          <w:sz w:val="21"/>
          <w:szCs w:val="21"/>
        </w:rPr>
      </w:pPr>
      <w:r>
        <w:rPr>
          <w:rFonts w:hint="eastAsia" w:ascii="宋体" w:hAnsi="宋体"/>
          <w:color w:val="000000"/>
          <w:sz w:val="21"/>
          <w:szCs w:val="21"/>
        </w:rPr>
        <w:t>地址：</w:t>
      </w:r>
    </w:p>
    <w:p>
      <w:pPr>
        <w:pStyle w:val="33"/>
        <w:spacing w:line="480" w:lineRule="auto"/>
        <w:ind w:firstLine="472" w:firstLineChars="225"/>
        <w:jc w:val="left"/>
        <w:rPr>
          <w:rFonts w:ascii="宋体" w:hAnsi="宋体"/>
          <w:color w:val="000000"/>
          <w:sz w:val="21"/>
          <w:szCs w:val="21"/>
        </w:rPr>
      </w:pPr>
      <w:r>
        <w:rPr>
          <w:rFonts w:hint="eastAsia" w:ascii="宋体" w:hAnsi="宋体"/>
          <w:color w:val="000000"/>
          <w:sz w:val="21"/>
          <w:szCs w:val="21"/>
        </w:rPr>
        <w:t>姓名：       性</w:t>
      </w:r>
      <w:r>
        <w:rPr>
          <w:rFonts w:ascii="宋体" w:hAnsi="宋体"/>
          <w:color w:val="000000"/>
          <w:sz w:val="21"/>
          <w:szCs w:val="21"/>
        </w:rPr>
        <w:t>别</w:t>
      </w:r>
      <w:r>
        <w:rPr>
          <w:rFonts w:hint="eastAsia" w:ascii="宋体" w:hAnsi="宋体"/>
          <w:color w:val="000000"/>
          <w:sz w:val="21"/>
          <w:szCs w:val="21"/>
        </w:rPr>
        <w:t>：     年</w:t>
      </w:r>
      <w:r>
        <w:rPr>
          <w:rFonts w:ascii="宋体" w:hAnsi="宋体"/>
          <w:color w:val="000000"/>
          <w:sz w:val="21"/>
          <w:szCs w:val="21"/>
        </w:rPr>
        <w:t>龄</w:t>
      </w:r>
      <w:r>
        <w:rPr>
          <w:rFonts w:hint="eastAsia" w:ascii="宋体" w:hAnsi="宋体"/>
          <w:color w:val="000000"/>
          <w:sz w:val="21"/>
          <w:szCs w:val="21"/>
        </w:rPr>
        <w:t>：</w:t>
      </w:r>
      <w:r>
        <w:rPr>
          <w:rFonts w:ascii="宋体" w:hAnsi="宋体"/>
          <w:color w:val="000000"/>
          <w:sz w:val="21"/>
          <w:szCs w:val="21"/>
        </w:rPr>
        <w:t xml:space="preserve">     职务</w:t>
      </w:r>
      <w:r>
        <w:rPr>
          <w:rFonts w:hint="eastAsia" w:ascii="宋体" w:hAnsi="宋体"/>
          <w:color w:val="000000"/>
          <w:sz w:val="21"/>
          <w:szCs w:val="21"/>
        </w:rPr>
        <w:t xml:space="preserve">：        </w:t>
      </w:r>
    </w:p>
    <w:p>
      <w:pPr>
        <w:pStyle w:val="33"/>
        <w:spacing w:line="480" w:lineRule="auto"/>
        <w:ind w:firstLine="472" w:firstLineChars="225"/>
        <w:jc w:val="left"/>
        <w:rPr>
          <w:rFonts w:ascii="宋体" w:hAnsi="宋体"/>
          <w:color w:val="000000"/>
          <w:sz w:val="21"/>
          <w:szCs w:val="21"/>
        </w:rPr>
      </w:pPr>
      <w:r>
        <w:rPr>
          <w:rFonts w:hint="eastAsia" w:ascii="宋体" w:hAnsi="宋体"/>
          <w:color w:val="000000"/>
          <w:sz w:val="21"/>
          <w:szCs w:val="21"/>
        </w:rPr>
        <w:t>本人系</w:t>
      </w:r>
      <w:r>
        <w:rPr>
          <w:rFonts w:hint="eastAsia" w:ascii="宋体" w:hAnsi="宋体"/>
          <w:color w:val="000000"/>
          <w:sz w:val="21"/>
          <w:szCs w:val="21"/>
          <w:u w:val="single"/>
        </w:rPr>
        <w:t xml:space="preserve">  </w:t>
      </w:r>
      <w:r>
        <w:rPr>
          <w:rFonts w:hint="eastAsia" w:ascii="宋体" w:hAnsi="宋体"/>
          <w:i/>
          <w:snapToGrid w:val="0"/>
          <w:sz w:val="21"/>
          <w:szCs w:val="21"/>
          <w:u w:val="single"/>
        </w:rPr>
        <w:t>供应商名</w:t>
      </w:r>
      <w:r>
        <w:rPr>
          <w:rFonts w:ascii="宋体" w:hAnsi="宋体"/>
          <w:i/>
          <w:snapToGrid w:val="0"/>
          <w:sz w:val="21"/>
          <w:szCs w:val="21"/>
          <w:u w:val="single"/>
        </w:rPr>
        <w:t>称</w:t>
      </w:r>
      <w:r>
        <w:rPr>
          <w:rFonts w:hint="eastAsia" w:ascii="宋体" w:hAnsi="宋体"/>
          <w:i/>
          <w:snapToGrid w:val="0"/>
          <w:sz w:val="21"/>
          <w:szCs w:val="21"/>
          <w:u w:val="single"/>
        </w:rPr>
        <w:t xml:space="preserve">  </w:t>
      </w:r>
      <w:r>
        <w:rPr>
          <w:rFonts w:hint="eastAsia" w:ascii="宋体" w:hAnsi="宋体"/>
          <w:color w:val="000000"/>
          <w:sz w:val="21"/>
          <w:szCs w:val="21"/>
        </w:rPr>
        <w:t>的法定代表人（单位负责人）。就</w:t>
      </w:r>
      <w:r>
        <w:rPr>
          <w:rFonts w:ascii="宋体" w:hAnsi="宋体"/>
          <w:color w:val="000000"/>
          <w:sz w:val="21"/>
          <w:szCs w:val="21"/>
        </w:rPr>
        <w:t>参</w:t>
      </w:r>
      <w:r>
        <w:rPr>
          <w:rFonts w:hint="eastAsia" w:ascii="宋体" w:hAnsi="宋体"/>
          <w:color w:val="000000"/>
          <w:sz w:val="21"/>
          <w:szCs w:val="21"/>
        </w:rPr>
        <w:t>加贵方招</w:t>
      </w:r>
      <w:r>
        <w:rPr>
          <w:rFonts w:ascii="宋体" w:hAnsi="宋体"/>
          <w:color w:val="000000"/>
          <w:sz w:val="21"/>
          <w:szCs w:val="21"/>
        </w:rPr>
        <w:t>标编号为</w:t>
      </w:r>
      <w:r>
        <w:rPr>
          <w:rFonts w:hint="eastAsia" w:ascii="宋体" w:hAnsi="宋体"/>
          <w:color w:val="000000"/>
          <w:sz w:val="21"/>
          <w:szCs w:val="21"/>
          <w:u w:val="single"/>
        </w:rPr>
        <w:t xml:space="preserve">  </w:t>
      </w:r>
      <w:r>
        <w:rPr>
          <w:rFonts w:ascii="宋体" w:hAnsi="宋体"/>
          <w:i/>
          <w:color w:val="000000"/>
          <w:sz w:val="21"/>
          <w:szCs w:val="21"/>
          <w:u w:val="single"/>
        </w:rPr>
        <w:t>项目编号</w:t>
      </w:r>
      <w:r>
        <w:rPr>
          <w:rFonts w:hint="eastAsia" w:ascii="宋体" w:hAnsi="宋体"/>
          <w:i/>
          <w:color w:val="000000"/>
          <w:sz w:val="21"/>
          <w:szCs w:val="21"/>
          <w:u w:val="single"/>
        </w:rPr>
        <w:t xml:space="preserve"> </w:t>
      </w:r>
      <w:r>
        <w:rPr>
          <w:rFonts w:hint="eastAsia" w:ascii="宋体" w:hAnsi="宋体"/>
          <w:color w:val="000000"/>
          <w:sz w:val="21"/>
          <w:szCs w:val="21"/>
          <w:u w:val="single"/>
        </w:rPr>
        <w:t xml:space="preserve">  </w:t>
      </w:r>
      <w:r>
        <w:rPr>
          <w:rFonts w:hint="eastAsia" w:ascii="宋体" w:hAnsi="宋体"/>
          <w:color w:val="000000"/>
          <w:sz w:val="21"/>
          <w:szCs w:val="21"/>
        </w:rPr>
        <w:t>的</w:t>
      </w:r>
      <w:r>
        <w:rPr>
          <w:rFonts w:hint="eastAsia" w:ascii="宋体" w:hAnsi="宋体"/>
          <w:color w:val="000000"/>
          <w:sz w:val="21"/>
          <w:szCs w:val="21"/>
          <w:u w:val="single"/>
        </w:rPr>
        <w:t xml:space="preserve">  </w:t>
      </w:r>
      <w:r>
        <w:rPr>
          <w:rFonts w:ascii="宋体" w:hAnsi="宋体"/>
          <w:i/>
          <w:color w:val="000000"/>
          <w:sz w:val="21"/>
          <w:szCs w:val="21"/>
          <w:u w:val="single"/>
        </w:rPr>
        <w:t>项目</w:t>
      </w:r>
      <w:r>
        <w:rPr>
          <w:rFonts w:hint="eastAsia" w:ascii="宋体" w:hAnsi="宋体"/>
          <w:i/>
          <w:color w:val="000000"/>
          <w:sz w:val="21"/>
          <w:szCs w:val="21"/>
          <w:u w:val="single"/>
        </w:rPr>
        <w:t>名</w:t>
      </w:r>
      <w:r>
        <w:rPr>
          <w:rFonts w:ascii="宋体" w:hAnsi="宋体"/>
          <w:i/>
          <w:color w:val="000000"/>
          <w:sz w:val="21"/>
          <w:szCs w:val="21"/>
          <w:u w:val="single"/>
        </w:rPr>
        <w:t>称</w:t>
      </w:r>
      <w:r>
        <w:rPr>
          <w:rFonts w:hint="eastAsia" w:ascii="宋体" w:hAnsi="宋体"/>
          <w:i/>
          <w:color w:val="000000"/>
          <w:sz w:val="21"/>
          <w:szCs w:val="21"/>
          <w:u w:val="single"/>
        </w:rPr>
        <w:t xml:space="preserve"> </w:t>
      </w:r>
      <w:r>
        <w:rPr>
          <w:rFonts w:hint="eastAsia" w:ascii="宋体" w:hAnsi="宋体"/>
          <w:color w:val="000000"/>
          <w:sz w:val="21"/>
          <w:szCs w:val="21"/>
          <w:u w:val="single"/>
        </w:rPr>
        <w:t xml:space="preserve">   </w:t>
      </w:r>
      <w:r>
        <w:rPr>
          <w:rFonts w:hint="eastAsia" w:ascii="宋体" w:hAnsi="宋体"/>
          <w:color w:val="000000"/>
          <w:sz w:val="21"/>
          <w:szCs w:val="21"/>
        </w:rPr>
        <w:t>竞争性谈判</w:t>
      </w:r>
      <w:r>
        <w:rPr>
          <w:rFonts w:ascii="宋体" w:hAnsi="宋体"/>
          <w:color w:val="000000"/>
          <w:sz w:val="21"/>
          <w:szCs w:val="21"/>
        </w:rPr>
        <w:t>项目</w:t>
      </w:r>
      <w:r>
        <w:rPr>
          <w:rFonts w:hint="eastAsia" w:ascii="宋体" w:hAnsi="宋体"/>
          <w:color w:val="000000"/>
          <w:sz w:val="21"/>
          <w:szCs w:val="21"/>
        </w:rPr>
        <w:t>的响应</w:t>
      </w:r>
      <w:r>
        <w:rPr>
          <w:rFonts w:ascii="宋体" w:hAnsi="宋体"/>
          <w:color w:val="000000"/>
          <w:sz w:val="21"/>
          <w:szCs w:val="21"/>
        </w:rPr>
        <w:t>报价</w:t>
      </w:r>
      <w:r>
        <w:rPr>
          <w:rFonts w:hint="eastAsia" w:ascii="宋体" w:hAnsi="宋体"/>
          <w:color w:val="000000"/>
          <w:sz w:val="21"/>
          <w:szCs w:val="21"/>
        </w:rPr>
        <w:t>，</w:t>
      </w:r>
      <w:r>
        <w:rPr>
          <w:rFonts w:ascii="宋体" w:hAnsi="宋体"/>
          <w:color w:val="000000"/>
          <w:sz w:val="21"/>
          <w:szCs w:val="21"/>
        </w:rPr>
        <w:t>签</w:t>
      </w:r>
      <w:r>
        <w:rPr>
          <w:rFonts w:hint="eastAsia" w:ascii="宋体" w:hAnsi="宋体"/>
          <w:color w:val="000000"/>
          <w:sz w:val="21"/>
          <w:szCs w:val="21"/>
        </w:rPr>
        <w:t>署上</w:t>
      </w:r>
      <w:r>
        <w:rPr>
          <w:rFonts w:ascii="宋体" w:hAnsi="宋体"/>
          <w:color w:val="000000"/>
          <w:sz w:val="21"/>
          <w:szCs w:val="21"/>
        </w:rPr>
        <w:t>述项目</w:t>
      </w:r>
      <w:r>
        <w:rPr>
          <w:rFonts w:hint="eastAsia" w:ascii="宋体" w:hAnsi="宋体"/>
          <w:color w:val="000000"/>
          <w:sz w:val="21"/>
          <w:szCs w:val="21"/>
        </w:rPr>
        <w:t>的响应文件及合同的</w:t>
      </w:r>
      <w:r>
        <w:rPr>
          <w:rFonts w:ascii="宋体" w:hAnsi="宋体"/>
          <w:color w:val="000000"/>
          <w:sz w:val="21"/>
          <w:szCs w:val="21"/>
        </w:rPr>
        <w:t>执</w:t>
      </w:r>
      <w:r>
        <w:rPr>
          <w:rFonts w:hint="eastAsia" w:ascii="宋体" w:hAnsi="宋体"/>
          <w:color w:val="000000"/>
          <w:sz w:val="21"/>
          <w:szCs w:val="21"/>
        </w:rPr>
        <w:t>行、完成、服</w:t>
      </w:r>
      <w:r>
        <w:rPr>
          <w:rFonts w:ascii="宋体" w:hAnsi="宋体"/>
          <w:color w:val="000000"/>
          <w:sz w:val="21"/>
          <w:szCs w:val="21"/>
        </w:rPr>
        <w:t>务</w:t>
      </w:r>
      <w:r>
        <w:rPr>
          <w:rFonts w:hint="eastAsia" w:ascii="宋体" w:hAnsi="宋体"/>
          <w:color w:val="000000"/>
          <w:sz w:val="21"/>
          <w:szCs w:val="21"/>
        </w:rPr>
        <w:t>和保修，</w:t>
      </w:r>
      <w:r>
        <w:rPr>
          <w:rFonts w:ascii="宋体" w:hAnsi="宋体"/>
          <w:color w:val="000000"/>
          <w:sz w:val="21"/>
          <w:szCs w:val="21"/>
        </w:rPr>
        <w:t>签</w:t>
      </w:r>
      <w:r>
        <w:rPr>
          <w:rFonts w:hint="eastAsia" w:ascii="宋体" w:hAnsi="宋体"/>
          <w:color w:val="000000"/>
          <w:sz w:val="21"/>
          <w:szCs w:val="21"/>
        </w:rPr>
        <w:t>署合同和</w:t>
      </w:r>
      <w:r>
        <w:rPr>
          <w:rFonts w:ascii="宋体" w:hAnsi="宋体"/>
          <w:color w:val="000000"/>
          <w:sz w:val="21"/>
          <w:szCs w:val="21"/>
        </w:rPr>
        <w:t>处</w:t>
      </w:r>
      <w:r>
        <w:rPr>
          <w:rFonts w:hint="eastAsia" w:ascii="宋体" w:hAnsi="宋体"/>
          <w:color w:val="000000"/>
          <w:sz w:val="21"/>
          <w:szCs w:val="21"/>
        </w:rPr>
        <w:t>理与之有</w:t>
      </w:r>
      <w:r>
        <w:rPr>
          <w:rFonts w:ascii="宋体" w:hAnsi="宋体"/>
          <w:color w:val="000000"/>
          <w:sz w:val="21"/>
          <w:szCs w:val="21"/>
        </w:rPr>
        <w:t>关的</w:t>
      </w:r>
      <w:r>
        <w:rPr>
          <w:rFonts w:hint="eastAsia" w:ascii="宋体" w:hAnsi="宋体"/>
          <w:color w:val="000000"/>
          <w:sz w:val="21"/>
          <w:szCs w:val="21"/>
        </w:rPr>
        <w:t>一切事</w:t>
      </w:r>
      <w:r>
        <w:rPr>
          <w:rFonts w:ascii="宋体" w:hAnsi="宋体"/>
          <w:color w:val="000000"/>
          <w:sz w:val="21"/>
          <w:szCs w:val="21"/>
        </w:rPr>
        <w:t>务</w:t>
      </w:r>
      <w:r>
        <w:rPr>
          <w:rFonts w:hint="eastAsia" w:ascii="宋体" w:hAnsi="宋体"/>
          <w:color w:val="000000"/>
          <w:sz w:val="21"/>
          <w:szCs w:val="21"/>
        </w:rPr>
        <w:t>。</w:t>
      </w:r>
    </w:p>
    <w:p>
      <w:pPr>
        <w:pStyle w:val="33"/>
        <w:spacing w:line="480" w:lineRule="auto"/>
        <w:ind w:firstLine="472" w:firstLineChars="225"/>
        <w:jc w:val="left"/>
        <w:rPr>
          <w:rFonts w:ascii="宋体" w:hAnsi="宋体"/>
          <w:color w:val="000000"/>
          <w:sz w:val="21"/>
          <w:szCs w:val="21"/>
        </w:rPr>
      </w:pPr>
      <w:r>
        <w:rPr>
          <w:rFonts w:hint="eastAsia" w:ascii="宋体" w:hAnsi="宋体"/>
          <w:color w:val="000000"/>
          <w:sz w:val="21"/>
          <w:szCs w:val="21"/>
        </w:rPr>
        <w:t>特此</w:t>
      </w:r>
      <w:r>
        <w:rPr>
          <w:rFonts w:ascii="宋体" w:hAnsi="宋体"/>
          <w:color w:val="000000"/>
          <w:sz w:val="21"/>
          <w:szCs w:val="21"/>
        </w:rPr>
        <w:t>证</w:t>
      </w:r>
      <w:r>
        <w:rPr>
          <w:rFonts w:hint="eastAsia" w:ascii="宋体" w:hAnsi="宋体"/>
          <w:color w:val="000000"/>
          <w:sz w:val="21"/>
          <w:szCs w:val="21"/>
        </w:rPr>
        <w:t>明。</w:t>
      </w:r>
    </w:p>
    <w:p>
      <w:pPr>
        <w:pStyle w:val="33"/>
        <w:spacing w:line="480" w:lineRule="auto"/>
        <w:ind w:firstLine="472" w:firstLineChars="225"/>
        <w:jc w:val="left"/>
        <w:rPr>
          <w:rFonts w:ascii="宋体" w:hAnsi="宋体"/>
          <w:color w:val="000000"/>
          <w:sz w:val="21"/>
          <w:szCs w:val="21"/>
        </w:rPr>
      </w:pPr>
    </w:p>
    <w:p>
      <w:pPr>
        <w:pStyle w:val="33"/>
        <w:spacing w:line="480" w:lineRule="auto"/>
        <w:ind w:firstLine="472" w:firstLineChars="225"/>
        <w:jc w:val="left"/>
        <w:rPr>
          <w:rFonts w:ascii="宋体" w:hAnsi="宋体"/>
          <w:color w:val="000000"/>
          <w:sz w:val="21"/>
          <w:szCs w:val="21"/>
        </w:rPr>
      </w:pPr>
    </w:p>
    <w:p>
      <w:pPr>
        <w:pStyle w:val="33"/>
        <w:spacing w:line="480" w:lineRule="auto"/>
        <w:ind w:left="-538" w:leftChars="-256" w:firstLine="539" w:firstLineChars="257"/>
        <w:jc w:val="center"/>
        <w:rPr>
          <w:rFonts w:ascii="宋体" w:hAnsi="宋体"/>
          <w:bCs/>
          <w:color w:val="000000"/>
          <w:sz w:val="21"/>
          <w:szCs w:val="21"/>
        </w:rPr>
      </w:pPr>
      <w:r>
        <w:rPr>
          <w:rFonts w:hint="eastAsia" w:ascii="宋体" w:hAnsi="宋体"/>
          <w:bCs/>
          <w:color w:val="000000"/>
          <w:sz w:val="21"/>
          <w:szCs w:val="21"/>
        </w:rPr>
        <w:t>【此</w:t>
      </w:r>
      <w:r>
        <w:rPr>
          <w:rFonts w:ascii="宋体" w:hAnsi="宋体"/>
          <w:bCs/>
          <w:color w:val="000000"/>
          <w:sz w:val="21"/>
          <w:szCs w:val="21"/>
        </w:rPr>
        <w:t>处请</w:t>
      </w:r>
      <w:r>
        <w:rPr>
          <w:rFonts w:hint="eastAsia" w:ascii="宋体" w:hAnsi="宋体"/>
          <w:bCs/>
          <w:color w:val="000000"/>
          <w:sz w:val="21"/>
          <w:szCs w:val="21"/>
        </w:rPr>
        <w:t>粘</w:t>
      </w:r>
      <w:r>
        <w:rPr>
          <w:rFonts w:ascii="宋体" w:hAnsi="宋体"/>
          <w:bCs/>
          <w:color w:val="000000"/>
          <w:sz w:val="21"/>
          <w:szCs w:val="21"/>
        </w:rPr>
        <w:t>贴</w:t>
      </w:r>
      <w:r>
        <w:rPr>
          <w:rFonts w:hint="eastAsia" w:ascii="宋体" w:hAnsi="宋体"/>
          <w:bCs/>
          <w:color w:val="000000"/>
          <w:sz w:val="21"/>
          <w:szCs w:val="21"/>
        </w:rPr>
        <w:t>法定代表人（单位负责人）身份</w:t>
      </w:r>
      <w:r>
        <w:rPr>
          <w:rFonts w:ascii="宋体" w:hAnsi="宋体"/>
          <w:bCs/>
          <w:color w:val="000000"/>
          <w:sz w:val="21"/>
          <w:szCs w:val="21"/>
        </w:rPr>
        <w:t>证复</w:t>
      </w:r>
      <w:r>
        <w:rPr>
          <w:rFonts w:hint="eastAsia" w:ascii="宋体" w:hAnsi="宋体"/>
          <w:bCs/>
          <w:color w:val="000000"/>
          <w:sz w:val="21"/>
          <w:szCs w:val="21"/>
        </w:rPr>
        <w:t>印件，需清晰反映身份证有效期限】</w:t>
      </w:r>
    </w:p>
    <w:p>
      <w:pPr>
        <w:pStyle w:val="33"/>
        <w:spacing w:line="480" w:lineRule="auto"/>
        <w:ind w:left="-538" w:leftChars="-256" w:firstLine="539" w:firstLineChars="257"/>
        <w:jc w:val="center"/>
        <w:rPr>
          <w:rFonts w:ascii="宋体" w:hAnsi="宋体"/>
          <w:bCs/>
          <w:color w:val="000000"/>
          <w:sz w:val="21"/>
          <w:szCs w:val="21"/>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spacing w:line="480" w:lineRule="auto"/>
        <w:ind w:firstLine="3937" w:firstLineChars="1875"/>
        <w:rPr>
          <w:rFonts w:ascii="宋体" w:hAnsi="宋体" w:cs="Arial"/>
          <w:color w:val="000000"/>
          <w:szCs w:val="21"/>
          <w:u w:val="single"/>
        </w:rPr>
      </w:pPr>
      <w:r>
        <w:rPr>
          <w:rFonts w:hint="eastAsia" w:ascii="宋体" w:hAnsi="宋体" w:cs="Arial"/>
          <w:color w:val="000000"/>
          <w:szCs w:val="21"/>
        </w:rPr>
        <w:t>供应商名称（并加盖公章）：</w:t>
      </w:r>
    </w:p>
    <w:p>
      <w:pPr>
        <w:pStyle w:val="35"/>
        <w:spacing w:before="60" w:line="480" w:lineRule="auto"/>
        <w:ind w:firstLine="3937" w:firstLineChars="1875"/>
        <w:rPr>
          <w:rFonts w:ascii="宋体" w:hAnsi="宋体" w:eastAsia="宋体" w:cs="Arial"/>
          <w:color w:val="000000"/>
          <w:sz w:val="21"/>
          <w:szCs w:val="21"/>
        </w:rPr>
      </w:pPr>
      <w:r>
        <w:rPr>
          <w:rFonts w:hint="eastAsia" w:ascii="宋体" w:hAnsi="宋体" w:eastAsia="宋体" w:cs="Arial"/>
          <w:color w:val="000000"/>
          <w:sz w:val="21"/>
          <w:szCs w:val="21"/>
        </w:rPr>
        <w:t>签署日期：   年   月  日</w:t>
      </w:r>
    </w:p>
    <w:p>
      <w:pPr>
        <w:pStyle w:val="34"/>
        <w:spacing w:line="480" w:lineRule="auto"/>
        <w:rPr>
          <w:rFonts w:ascii="宋体" w:hAnsi="宋体" w:cs="Arial"/>
          <w:color w:val="000000"/>
          <w:sz w:val="21"/>
          <w:szCs w:val="21"/>
        </w:rPr>
      </w:pPr>
    </w:p>
    <w:p>
      <w:pPr>
        <w:rPr>
          <w:szCs w:val="21"/>
        </w:rPr>
      </w:pPr>
    </w:p>
    <w:p>
      <w:pPr>
        <w:spacing w:line="320" w:lineRule="exact"/>
        <w:ind w:firstLine="420" w:firstLineChars="200"/>
        <w:rPr>
          <w:rFonts w:ascii="宋体" w:hAnsi="宋体"/>
          <w:bCs/>
          <w:color w:val="000000"/>
          <w:kern w:val="12"/>
          <w:szCs w:val="21"/>
        </w:rPr>
      </w:pPr>
      <w:r>
        <w:rPr>
          <w:rFonts w:hint="eastAsia" w:ascii="宋体" w:hAnsi="宋体"/>
          <w:bCs/>
          <w:color w:val="000000"/>
          <w:kern w:val="12"/>
          <w:szCs w:val="21"/>
        </w:rPr>
        <w:t>说明：法定代表人（单位负责人）</w:t>
      </w:r>
      <w:r>
        <w:rPr>
          <w:rFonts w:ascii="宋体" w:hAnsi="宋体"/>
          <w:bCs/>
          <w:color w:val="000000"/>
          <w:kern w:val="12"/>
          <w:szCs w:val="21"/>
        </w:rPr>
        <w:t>参</w:t>
      </w:r>
      <w:r>
        <w:rPr>
          <w:rFonts w:hint="eastAsia" w:ascii="宋体" w:hAnsi="宋体"/>
          <w:bCs/>
          <w:color w:val="000000"/>
          <w:kern w:val="12"/>
          <w:szCs w:val="21"/>
        </w:rPr>
        <w:t>加本竞争性谈判</w:t>
      </w:r>
      <w:r>
        <w:rPr>
          <w:rFonts w:ascii="宋体" w:hAnsi="宋体"/>
          <w:bCs/>
          <w:color w:val="000000"/>
          <w:kern w:val="12"/>
          <w:szCs w:val="21"/>
        </w:rPr>
        <w:t>项目</w:t>
      </w:r>
      <w:r>
        <w:rPr>
          <w:rFonts w:hint="eastAsia" w:ascii="宋体" w:hAnsi="宋体"/>
          <w:bCs/>
          <w:color w:val="000000"/>
          <w:kern w:val="12"/>
          <w:szCs w:val="21"/>
        </w:rPr>
        <w:t>响应的，</w:t>
      </w:r>
      <w:r>
        <w:rPr>
          <w:rFonts w:ascii="宋体" w:hAnsi="宋体"/>
          <w:bCs/>
          <w:color w:val="000000"/>
          <w:kern w:val="12"/>
          <w:szCs w:val="21"/>
        </w:rPr>
        <w:t>仅须</w:t>
      </w:r>
      <w:r>
        <w:rPr>
          <w:rFonts w:hint="eastAsia" w:ascii="宋体" w:hAnsi="宋体"/>
          <w:bCs/>
          <w:color w:val="000000"/>
          <w:kern w:val="12"/>
          <w:szCs w:val="21"/>
        </w:rPr>
        <w:t>出具此</w:t>
      </w:r>
      <w:r>
        <w:rPr>
          <w:rFonts w:ascii="宋体" w:hAnsi="宋体"/>
          <w:bCs/>
          <w:color w:val="000000"/>
          <w:kern w:val="12"/>
          <w:szCs w:val="21"/>
        </w:rPr>
        <w:t>证</w:t>
      </w:r>
      <w:r>
        <w:rPr>
          <w:rFonts w:hint="eastAsia" w:ascii="宋体" w:hAnsi="宋体"/>
          <w:bCs/>
          <w:color w:val="000000"/>
          <w:kern w:val="12"/>
          <w:szCs w:val="21"/>
        </w:rPr>
        <w:t>明</w:t>
      </w:r>
      <w:r>
        <w:rPr>
          <w:rFonts w:ascii="宋体" w:hAnsi="宋体"/>
          <w:bCs/>
          <w:color w:val="000000"/>
          <w:kern w:val="12"/>
          <w:szCs w:val="21"/>
        </w:rPr>
        <w:t>书</w:t>
      </w:r>
      <w:r>
        <w:rPr>
          <w:rFonts w:hint="eastAsia" w:ascii="宋体" w:hAnsi="宋体"/>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ascii="宋体" w:hAnsi="宋体" w:cs="Arial"/>
          <w:szCs w:val="21"/>
        </w:rPr>
      </w:pPr>
      <w:r>
        <w:rPr>
          <w:rFonts w:hint="eastAsia" w:ascii="宋体" w:hAnsi="宋体"/>
          <w:szCs w:val="21"/>
        </w:rPr>
        <w:t xml:space="preserve"> </w:t>
      </w:r>
      <w:r>
        <w:rPr>
          <w:rFonts w:hint="eastAsia" w:ascii="宋体" w:hAnsi="宋体" w:cs="Arial"/>
          <w:szCs w:val="21"/>
        </w:rPr>
        <w:t>本人</w:t>
      </w:r>
      <w:r>
        <w:rPr>
          <w:rFonts w:hint="eastAsia" w:ascii="宋体" w:hAnsi="宋体" w:cs="Arial"/>
          <w:szCs w:val="21"/>
          <w:u w:val="single"/>
        </w:rPr>
        <w:t xml:space="preserve">　 </w:t>
      </w:r>
      <w:r>
        <w:rPr>
          <w:rFonts w:hint="eastAsia" w:ascii="宋体" w:hAnsi="宋体"/>
          <w:i/>
          <w:snapToGrid w:val="0"/>
          <w:szCs w:val="21"/>
          <w:u w:val="single"/>
        </w:rPr>
        <w:t>法人姓名</w:t>
      </w:r>
      <w:r>
        <w:rPr>
          <w:rFonts w:hint="eastAsia" w:ascii="宋体" w:hAnsi="宋体" w:cs="Arial"/>
          <w:szCs w:val="21"/>
          <w:u w:val="single"/>
        </w:rPr>
        <w:t xml:space="preserve">  </w:t>
      </w:r>
      <w:r>
        <w:rPr>
          <w:rFonts w:hint="eastAsia" w:ascii="宋体" w:hAnsi="宋体" w:cs="Arial"/>
          <w:szCs w:val="21"/>
        </w:rPr>
        <w:t>系</w:t>
      </w:r>
      <w:r>
        <w:rPr>
          <w:rFonts w:hint="eastAsia" w:ascii="宋体" w:hAnsi="宋体" w:cs="Arial"/>
          <w:szCs w:val="21"/>
          <w:u w:val="single"/>
        </w:rPr>
        <w:t>　</w:t>
      </w:r>
      <w:r>
        <w:rPr>
          <w:rFonts w:hint="eastAsia" w:ascii="宋体" w:hAnsi="宋体"/>
          <w:i/>
          <w:snapToGrid w:val="0"/>
          <w:szCs w:val="21"/>
          <w:u w:val="single"/>
        </w:rPr>
        <w:t xml:space="preserve">供应商名称  </w:t>
      </w:r>
      <w:r>
        <w:rPr>
          <w:rFonts w:hint="eastAsia" w:ascii="宋体" w:hAnsi="宋体" w:cs="Arial"/>
          <w:szCs w:val="21"/>
          <w:u w:val="single"/>
        </w:rPr>
        <w:t xml:space="preserve"> </w:t>
      </w:r>
      <w:r>
        <w:rPr>
          <w:rFonts w:hint="eastAsia" w:ascii="宋体" w:hAnsi="宋体" w:cs="Arial"/>
          <w:szCs w:val="21"/>
        </w:rPr>
        <w:t>的法定代表人（单位负责人），现委托</w:t>
      </w:r>
      <w:r>
        <w:rPr>
          <w:rFonts w:hint="eastAsia" w:ascii="宋体" w:hAnsi="宋体" w:cs="Arial"/>
          <w:szCs w:val="21"/>
          <w:u w:val="single"/>
        </w:rPr>
        <w:t xml:space="preserve">　 </w:t>
      </w:r>
      <w:r>
        <w:rPr>
          <w:rFonts w:hint="eastAsia" w:ascii="宋体" w:hAnsi="宋体"/>
          <w:i/>
          <w:snapToGrid w:val="0"/>
          <w:szCs w:val="21"/>
          <w:u w:val="single"/>
        </w:rPr>
        <w:t>姓名，职务</w:t>
      </w:r>
      <w:r>
        <w:rPr>
          <w:rFonts w:hint="eastAsia" w:ascii="宋体" w:hAnsi="宋体" w:cs="Arial"/>
          <w:szCs w:val="21"/>
          <w:u w:val="single"/>
        </w:rPr>
        <w:t xml:space="preserve">    </w:t>
      </w:r>
      <w:r>
        <w:rPr>
          <w:rFonts w:hint="eastAsia" w:ascii="宋体" w:hAnsi="宋体" w:cs="Arial"/>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我方对被授权人的签名事项负全部责任。</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被授权人无转委托权，特此委托。</w:t>
      </w:r>
    </w:p>
    <w:p>
      <w:pPr>
        <w:spacing w:line="480" w:lineRule="auto"/>
        <w:ind w:firstLine="420" w:firstLineChars="200"/>
        <w:rPr>
          <w:rFonts w:ascii="宋体" w:hAnsi="宋体"/>
          <w:szCs w:val="21"/>
        </w:rPr>
      </w:pPr>
      <w:r>
        <w:rPr>
          <w:rFonts w:hint="eastAsia" w:ascii="宋体" w:hAnsi="宋体"/>
          <w:szCs w:val="21"/>
        </w:rPr>
        <w:t xml:space="preserve">投标人名称： </w:t>
      </w:r>
      <w:r>
        <w:rPr>
          <w:rFonts w:hint="eastAsia" w:ascii="宋体" w:hAnsi="宋体"/>
          <w:szCs w:val="21"/>
          <w:u w:val="single"/>
        </w:rPr>
        <w:t xml:space="preserve">       （全称）       </w:t>
      </w:r>
      <w:r>
        <w:rPr>
          <w:rFonts w:hint="eastAsia" w:ascii="宋体" w:hAnsi="宋体"/>
          <w:szCs w:val="21"/>
        </w:rPr>
        <w:t xml:space="preserve"> （盖单位公章）</w:t>
      </w:r>
    </w:p>
    <w:p>
      <w:pPr>
        <w:spacing w:line="480" w:lineRule="auto"/>
        <w:ind w:firstLine="420" w:firstLineChars="200"/>
        <w:rPr>
          <w:rFonts w:ascii="宋体" w:hAnsi="宋体" w:cs="Arial"/>
          <w:szCs w:val="21"/>
        </w:rPr>
      </w:pPr>
      <w:r>
        <w:rPr>
          <w:rFonts w:hint="eastAsia" w:ascii="宋体" w:hAnsi="宋体" w:cs="Arial"/>
          <w:szCs w:val="21"/>
        </w:rPr>
        <w:t>法定代表人（单位负责人）：              （签字或加盖名章）</w:t>
      </w:r>
    </w:p>
    <w:p>
      <w:pPr>
        <w:spacing w:line="480" w:lineRule="auto"/>
        <w:ind w:firstLine="420" w:firstLineChars="200"/>
        <w:rPr>
          <w:rFonts w:ascii="宋体" w:hAnsi="宋体"/>
          <w:szCs w:val="21"/>
        </w:rPr>
      </w:pPr>
      <w:r>
        <w:rPr>
          <w:rFonts w:hint="eastAsia" w:ascii="宋体" w:hAnsi="宋体" w:cs="Arial"/>
          <w:szCs w:val="21"/>
        </w:rPr>
        <w:t>法定代表人（单位负责人）</w:t>
      </w:r>
      <w:r>
        <w:rPr>
          <w:rFonts w:hint="eastAsia" w:ascii="宋体" w:hAnsi="宋体"/>
          <w:szCs w:val="21"/>
        </w:rPr>
        <w:t xml:space="preserve">授权代表： </w:t>
      </w:r>
      <w:r>
        <w:rPr>
          <w:rFonts w:hint="eastAsia" w:ascii="宋体" w:hAnsi="宋体"/>
          <w:szCs w:val="21"/>
          <w:u w:val="single"/>
        </w:rPr>
        <w:t xml:space="preserve">         </w:t>
      </w:r>
      <w:r>
        <w:rPr>
          <w:rFonts w:hint="eastAsia" w:ascii="宋体" w:hAnsi="宋体"/>
          <w:szCs w:val="21"/>
        </w:rPr>
        <w:t xml:space="preserve">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Cs w:val="21"/>
              </w:rPr>
            </w:pPr>
            <w:r>
              <w:rPr>
                <w:rFonts w:hint="eastAsia" w:ascii="宋体" w:hAnsi="宋体"/>
                <w:szCs w:val="21"/>
              </w:rPr>
              <w:t>法定代表人（单位负责人）身份证（正面）</w:t>
            </w:r>
          </w:p>
        </w:tc>
        <w:tc>
          <w:tcPr>
            <w:tcW w:w="4485" w:type="dxa"/>
            <w:gridSpan w:val="2"/>
            <w:vAlign w:val="center"/>
          </w:tcPr>
          <w:p>
            <w:pPr>
              <w:jc w:val="center"/>
              <w:rPr>
                <w:rFonts w:ascii="宋体" w:hAns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（正面）</w:t>
            </w:r>
          </w:p>
        </w:tc>
        <w:tc>
          <w:tcPr>
            <w:tcW w:w="4492"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特此声明。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本公司对上述声明的真实性负责。如有虚假，将依法承担相应责任。</w:t>
      </w:r>
    </w:p>
    <w:p>
      <w:pPr>
        <w:spacing w:beforeLines="50" w:afterLines="50" w:line="360" w:lineRule="auto"/>
        <w:ind w:firstLine="495" w:firstLineChars="236"/>
        <w:rPr>
          <w:rFonts w:ascii="宋体" w:hAnsi="宋体" w:cs="宋体"/>
          <w:szCs w:val="21"/>
          <w:lang w:val="zh-CN"/>
        </w:rPr>
      </w:pP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单位名称（盖章）：</w:t>
      </w: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 xml:space="preserve">日    期：     </w:t>
      </w:r>
      <w:r>
        <w:rPr>
          <w:rFonts w:hint="eastAsia" w:ascii="宋体" w:hAnsi="宋体" w:cs="宋体"/>
          <w:szCs w:val="21"/>
        </w:rPr>
        <w:t>年    月    日</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color w:val="C00000"/>
          <w:sz w:val="24"/>
          <w:szCs w:val="24"/>
          <w:lang w:val="zh-CN"/>
        </w:rPr>
      </w:pPr>
    </w:p>
    <w:p>
      <w:pPr>
        <w:pStyle w:val="2"/>
        <w:rPr>
          <w:rFonts w:ascii="宋体" w:hAnsi="宋体" w:cs="宋体"/>
          <w:color w:val="C00000"/>
          <w:sz w:val="24"/>
          <w:szCs w:val="24"/>
          <w:lang w:val="zh-CN"/>
        </w:rPr>
      </w:pPr>
    </w:p>
    <w:p>
      <w:pPr>
        <w:pStyle w:val="2"/>
        <w:rPr>
          <w:rFonts w:ascii="宋体" w:hAnsi="宋体" w:cs="宋体"/>
          <w:color w:val="C00000"/>
          <w:sz w:val="24"/>
          <w:szCs w:val="24"/>
          <w:lang w:val="zh-CN"/>
        </w:rPr>
      </w:pPr>
    </w:p>
    <w:p>
      <w:pPr>
        <w:pStyle w:val="2"/>
        <w:rPr>
          <w:rFonts w:ascii="宋体" w:hAnsi="宋体" w:cs="宋体"/>
          <w:color w:val="C00000"/>
          <w:sz w:val="24"/>
          <w:szCs w:val="24"/>
          <w:lang w:val="zh-CN"/>
        </w:rPr>
      </w:pPr>
    </w:p>
    <w:p>
      <w:pPr>
        <w:pStyle w:val="2"/>
        <w:rPr>
          <w:rFonts w:ascii="宋体" w:hAnsi="宋体" w:cs="宋体"/>
          <w:color w:val="C00000"/>
          <w:sz w:val="24"/>
          <w:szCs w:val="24"/>
          <w:lang w:val="zh-CN"/>
        </w:rPr>
      </w:pPr>
    </w:p>
    <w:p>
      <w:pPr>
        <w:pStyle w:val="2"/>
        <w:rPr>
          <w:rFonts w:ascii="宋体" w:hAnsi="宋体" w:cs="宋体"/>
          <w:color w:val="C00000"/>
          <w:sz w:val="24"/>
          <w:szCs w:val="24"/>
          <w:lang w:val="zh-CN"/>
        </w:rPr>
      </w:pPr>
    </w:p>
    <w:p>
      <w:pPr>
        <w:autoSpaceDE w:val="0"/>
        <w:autoSpaceDN w:val="0"/>
        <w:adjustRightInd w:val="0"/>
        <w:spacing w:line="360" w:lineRule="auto"/>
        <w:jc w:val="center"/>
        <w:outlineLvl w:val="0"/>
        <w:rPr>
          <w:rFonts w:hint="eastAsia" w:ascii="宋体" w:hAnsi="宋体"/>
          <w:b/>
          <w:bCs/>
          <w:color w:val="C00000"/>
          <w:sz w:val="24"/>
          <w:szCs w:val="24"/>
        </w:rPr>
      </w:pPr>
    </w:p>
    <w:p>
      <w:pPr>
        <w:autoSpaceDE w:val="0"/>
        <w:autoSpaceDN w:val="0"/>
        <w:adjustRightInd w:val="0"/>
        <w:spacing w:line="360" w:lineRule="auto"/>
        <w:jc w:val="center"/>
        <w:outlineLvl w:val="0"/>
        <w:rPr>
          <w:rFonts w:hint="eastAsia" w:ascii="宋体" w:hAnsi="宋体"/>
          <w:b/>
          <w:bCs/>
          <w:color w:val="C00000"/>
          <w:sz w:val="24"/>
          <w:szCs w:val="24"/>
        </w:rPr>
      </w:pPr>
    </w:p>
    <w:p>
      <w:pPr>
        <w:autoSpaceDE w:val="0"/>
        <w:autoSpaceDN w:val="0"/>
        <w:adjustRightInd w:val="0"/>
        <w:spacing w:line="360" w:lineRule="auto"/>
        <w:jc w:val="center"/>
        <w:outlineLvl w:val="0"/>
        <w:rPr>
          <w:rFonts w:hint="eastAsia" w:ascii="宋体" w:hAnsi="宋体" w:eastAsia="宋体"/>
          <w:b/>
          <w:bCs/>
          <w:color w:val="C00000"/>
          <w:sz w:val="24"/>
          <w:szCs w:val="24"/>
          <w:lang w:eastAsia="zh-CN"/>
        </w:rPr>
      </w:pPr>
      <w:r>
        <w:rPr>
          <w:rFonts w:hint="eastAsia" w:ascii="宋体" w:hAnsi="宋体"/>
          <w:b/>
          <w:bCs/>
          <w:color w:val="C00000"/>
          <w:sz w:val="24"/>
          <w:szCs w:val="24"/>
        </w:rPr>
        <w:t xml:space="preserve">3.5 </w:t>
      </w:r>
      <w:r>
        <w:rPr>
          <w:rFonts w:hint="eastAsia" w:ascii="宋体" w:hAnsi="宋体"/>
          <w:b/>
          <w:bCs/>
          <w:color w:val="C00000"/>
          <w:sz w:val="24"/>
          <w:szCs w:val="24"/>
          <w:lang w:eastAsia="zh-CN"/>
        </w:rPr>
        <w:t>投标承诺函</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05" w:lineRule="atLeast"/>
        <w:ind w:left="0" w:right="0" w:firstLine="0"/>
        <w:jc w:val="both"/>
        <w:rPr>
          <w:rFonts w:hint="eastAsia" w:ascii="宋体" w:hAnsi="宋体" w:eastAsia="宋体" w:cs="宋体"/>
          <w:kern w:val="2"/>
          <w:sz w:val="21"/>
          <w:szCs w:val="21"/>
          <w:lang w:val="zh-CN" w:eastAsia="zh-CN" w:bidi="ar-SA"/>
        </w:rPr>
      </w:pPr>
      <w:r>
        <w:rPr>
          <w:rFonts w:hint="eastAsia" w:ascii="宋体" w:hAnsi="宋体" w:eastAsia="宋体" w:cs="宋体"/>
          <w:b w:val="0"/>
          <w:i w:val="0"/>
          <w:caps w:val="0"/>
          <w:color w:val="000000"/>
          <w:spacing w:val="0"/>
          <w:sz w:val="24"/>
          <w:szCs w:val="24"/>
          <w:shd w:val="clear" w:color="080000" w:fill="FFFFFF"/>
        </w:rPr>
        <w:t>致</w:t>
      </w:r>
      <w:r>
        <w:rPr>
          <w:rFonts w:hint="eastAsia" w:ascii="宋体" w:hAnsi="宋体" w:eastAsia="宋体" w:cs="宋体"/>
          <w:kern w:val="2"/>
          <w:sz w:val="21"/>
          <w:szCs w:val="21"/>
          <w:lang w:val="zh-CN" w:eastAsia="zh-CN" w:bidi="ar-SA"/>
        </w:rPr>
        <w:t>（采购人）：</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05" w:lineRule="atLeast"/>
        <w:ind w:left="0" w:right="0" w:firstLine="0"/>
        <w:jc w:val="both"/>
        <w:rPr>
          <w:rFonts w:hint="eastAsia" w:ascii="宋体" w:hAnsi="宋体" w:eastAsia="宋体" w:cs="宋体"/>
          <w:kern w:val="2"/>
          <w:sz w:val="21"/>
          <w:szCs w:val="21"/>
          <w:lang w:val="zh-CN" w:eastAsia="zh-CN" w:bidi="ar-SA"/>
        </w:rPr>
      </w:pP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360" w:lineRule="atLeast"/>
        <w:ind w:left="0" w:right="0" w:firstLine="480"/>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我公司作为本次采购项目的投标人，根据招标文件要求，现郑重承诺如下：</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360" w:lineRule="atLeast"/>
        <w:ind w:left="0" w:right="0" w:firstLine="480"/>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一、具备《中华人民共和国政府采购法》第二十二条第一款和本项目规定的条件：</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360" w:lineRule="atLeast"/>
        <w:ind w:left="0" w:right="0" w:firstLine="480"/>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（一）具有独立承担民事责任的能力； 　　</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360" w:lineRule="atLeast"/>
        <w:ind w:left="0" w:right="0" w:firstLine="480"/>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（二）具有良好的商业信誉和健全的财务会计制度； 　</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360" w:lineRule="atLeast"/>
        <w:ind w:left="0" w:right="0" w:firstLine="480"/>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（三）具有履行合同所必需的设备和专业技术能力； 　　</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360" w:lineRule="atLeast"/>
        <w:ind w:left="0" w:right="0" w:firstLine="480"/>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（四）有依法缴纳税收和社会保障资金的良好记录； 　　</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360" w:lineRule="atLeast"/>
        <w:ind w:left="0" w:right="0" w:firstLine="480"/>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（五）参加政府采购活动前三年内，在经营活动中没有重大违法记录；</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360" w:lineRule="atLeast"/>
        <w:ind w:left="0" w:right="0" w:firstLine="480"/>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（六）法律、行政法规规定的其他条件；</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360" w:lineRule="atLeast"/>
        <w:ind w:left="0" w:right="0" w:firstLine="480"/>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（七）根据采购项目提出的特殊条件。</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360" w:lineRule="atLeast"/>
        <w:ind w:left="0" w:right="0" w:firstLine="480"/>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360" w:lineRule="atLeast"/>
        <w:ind w:left="0" w:right="0" w:firstLine="480"/>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三、参加本次招标采购活动，不存在与单位负责人为同一人或者存在直接控股、管理关系的其他供应商参与同一合同项下的政府采购活动的行为。    </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360" w:lineRule="atLeast"/>
        <w:ind w:left="0" w:right="0" w:firstLine="480"/>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四、参加本次招标采购活动，不存在为采购项目提供整体设计、规范编制或者项目管理、监理、检测等服务的行为。</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360" w:lineRule="atLeast"/>
        <w:ind w:left="0" w:right="0" w:firstLine="480"/>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五、参加本次招标采购活动，不存在和其他供应商在同一合同项下的采购项目中，同时委托同一个自然人、同一家庭的人员、同一单位的人员作为代理人的行为。</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360" w:lineRule="atLeast"/>
        <w:ind w:left="0" w:right="0" w:firstLine="480"/>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六、投标人参加本次政府采购活动要求在近三年内投标人和其法定代表人没有行贿犯罪行为。</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360" w:lineRule="atLeast"/>
        <w:ind w:left="0" w:right="0" w:firstLine="480"/>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七、参加本次招标采购活动，不存在联合体投标。</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360" w:lineRule="atLeast"/>
        <w:ind w:left="0" w:right="0" w:firstLine="480"/>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八、投标文件中提供的能够给予我公司带来优惠、好处的任何材料资料和技术、服务、商务等响应承诺情况都是真实的、有效的、合法的。</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05" w:lineRule="atLeast"/>
        <w:ind w:left="0" w:right="0" w:firstLine="0"/>
        <w:jc w:val="both"/>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    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05" w:lineRule="atLeast"/>
        <w:ind w:left="0" w:right="0" w:firstLine="0"/>
        <w:jc w:val="both"/>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    十、存在以下行为之一的愿意接受相关部门的处理：</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05" w:lineRule="atLeast"/>
        <w:ind w:left="0" w:right="0" w:firstLine="0"/>
        <w:jc w:val="both"/>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   （一）投标有效期内撤销投标文件的；</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05" w:lineRule="atLeast"/>
        <w:ind w:left="0" w:right="0" w:firstLine="0"/>
        <w:jc w:val="both"/>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   （二）在采购人确定中标人以前放弃中标候选资格的；</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05" w:lineRule="atLeast"/>
        <w:ind w:left="0" w:right="0" w:firstLine="0"/>
        <w:jc w:val="both"/>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   （三）由于中标人的原因未能按照招标文件的规定与采购人签订合同；</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05" w:lineRule="atLeast"/>
        <w:ind w:left="0" w:right="0" w:firstLine="0"/>
        <w:jc w:val="both"/>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   （四）由于中标人的原因未能按照招标文件的规定交纳履约保证金；</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05" w:lineRule="atLeast"/>
        <w:ind w:left="0" w:right="0" w:firstLine="0"/>
        <w:jc w:val="both"/>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   （五）在投标文件中提供虚假材料谋取中标；</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05" w:lineRule="atLeast"/>
        <w:ind w:left="0" w:right="0" w:firstLine="0"/>
        <w:jc w:val="both"/>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   （六）与采购人、其他供应商或者采购代理机构恶意串通的；</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05" w:lineRule="atLeast"/>
        <w:ind w:left="0" w:right="0" w:firstLine="0"/>
        <w:jc w:val="both"/>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   （七）投标有效期内，投标人在政府采购活动中有违法、违规、违纪行为。</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05" w:lineRule="atLeast"/>
        <w:ind w:left="0" w:right="0" w:firstLine="0"/>
        <w:jc w:val="both"/>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 由此产生的一切法律后果和责任由我公司承担。我公司声明放弃对此提出任何异议和追索的权利。</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05" w:lineRule="atLeast"/>
        <w:ind w:left="0" w:right="0" w:firstLine="690"/>
        <w:jc w:val="both"/>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本公司对上述承诺的内容事项真实性负责。如经查实上述承诺的内容事项存在虚假，我公司愿意接受以提供虚假材料谋取中标追究法律责任。</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360" w:lineRule="atLeast"/>
        <w:ind w:left="0" w:right="0" w:firstLine="0"/>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       </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360" w:lineRule="atLeast"/>
        <w:ind w:left="0" w:right="0" w:firstLine="465"/>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投标人名称：                  （盖章）</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360" w:lineRule="atLeast"/>
        <w:ind w:left="0" w:right="0" w:firstLine="465"/>
        <w:jc w:val="left"/>
        <w:rPr>
          <w:rFonts w:hint="eastAsia" w:ascii="宋体" w:hAnsi="宋体" w:eastAsia="宋体" w:cs="宋体"/>
          <w:kern w:val="2"/>
          <w:sz w:val="21"/>
          <w:szCs w:val="21"/>
          <w:lang w:val="zh-CN" w:eastAsia="zh-CN" w:bidi="ar-SA"/>
        </w:rPr>
      </w:pP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360" w:lineRule="atLeast"/>
        <w:ind w:left="0" w:right="0" w:firstLine="465"/>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法定代表人或授权代表：            （签字或盖章）</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360" w:lineRule="atLeast"/>
        <w:ind w:left="0" w:right="0" w:firstLine="465"/>
        <w:jc w:val="left"/>
        <w:rPr>
          <w:rFonts w:hint="eastAsia" w:ascii="宋体" w:hAnsi="宋体" w:eastAsia="宋体" w:cs="宋体"/>
          <w:kern w:val="2"/>
          <w:sz w:val="21"/>
          <w:szCs w:val="21"/>
          <w:lang w:val="zh-CN" w:eastAsia="zh-CN" w:bidi="ar-SA"/>
        </w:rPr>
      </w:pP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80"/>
        <w:jc w:val="both"/>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日期：              </w:t>
      </w:r>
    </w:p>
    <w:p>
      <w:pPr>
        <w:pStyle w:val="21"/>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05" w:lineRule="atLeast"/>
        <w:ind w:left="0" w:right="0" w:firstLine="495"/>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000000"/>
          <w:spacing w:val="0"/>
          <w:sz w:val="24"/>
          <w:szCs w:val="24"/>
          <w:shd w:val="clear" w:color="080000" w:fill="FFFFFF"/>
        </w:rPr>
        <w:t> </w:t>
      </w:r>
      <w:r>
        <w:rPr>
          <w:rFonts w:hint="eastAsia" w:ascii="宋体" w:hAnsi="宋体" w:eastAsia="宋体" w:cs="宋体"/>
          <w:b w:val="0"/>
          <w:i w:val="0"/>
          <w:caps w:val="0"/>
          <w:color w:val="333333"/>
          <w:spacing w:val="8"/>
          <w:sz w:val="24"/>
          <w:szCs w:val="24"/>
          <w:shd w:val="clear" w:color="080000" w:fill="FFFFFF"/>
        </w:rPr>
        <w:t> </w:t>
      </w:r>
    </w:p>
    <w:p>
      <w:pPr>
        <w:autoSpaceDE w:val="0"/>
        <w:autoSpaceDN w:val="0"/>
        <w:adjustRightInd w:val="0"/>
        <w:spacing w:line="360" w:lineRule="auto"/>
        <w:jc w:val="both"/>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both"/>
        <w:rPr>
          <w:rFonts w:ascii="宋体" w:hAnsi="宋体" w:cs="黑体"/>
          <w:b/>
          <w:bCs/>
          <w:sz w:val="44"/>
          <w:szCs w:val="44"/>
          <w:lang w:val="zh-CN"/>
        </w:rPr>
      </w:pPr>
    </w:p>
    <w:p>
      <w:pPr>
        <w:pStyle w:val="2"/>
        <w:rPr>
          <w:rFonts w:ascii="宋体" w:hAnsi="宋体" w:cs="黑体"/>
          <w:b/>
          <w:bCs/>
          <w:sz w:val="44"/>
          <w:szCs w:val="44"/>
          <w:lang w:val="zh-CN"/>
        </w:rPr>
      </w:pPr>
    </w:p>
    <w:p>
      <w:pPr>
        <w:pStyle w:val="2"/>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四、符合性审查证明材料</w:t>
      </w: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宋体" w:hAnsi="宋体"/>
          <w:color w:val="000000"/>
          <w:szCs w:val="21"/>
        </w:rPr>
        <w:t xml:space="preserve">项目名称：   </w:t>
      </w:r>
    </w:p>
    <w:tbl>
      <w:tblPr>
        <w:tblStyle w:val="23"/>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cs="宋体"/>
                <w:b/>
                <w:szCs w:val="21"/>
                <w:lang w:val="zh-CN"/>
              </w:rPr>
            </w:pPr>
            <w:r>
              <w:rPr>
                <w:rFonts w:hint="eastAsia" w:ascii="宋体" w:hAnsi="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名</w:t>
            </w:r>
            <w:r>
              <w:rPr>
                <w:rFonts w:ascii="宋体" w:hAnsi="宋体" w:cs="宋体"/>
                <w:b/>
                <w:szCs w:val="21"/>
                <w:lang w:val="zh-CN"/>
              </w:rPr>
              <w:t xml:space="preserve"> </w:t>
            </w:r>
            <w:r>
              <w:rPr>
                <w:rFonts w:hint="eastAsia" w:ascii="宋体" w:hAnsi="宋体" w:cs="宋体"/>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技术</w:t>
            </w:r>
          </w:p>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w:t>
            </w:r>
            <w:r>
              <w:rPr>
                <w:rFonts w:ascii="宋体" w:hAnsi="宋体" w:cs="宋体"/>
                <w:b/>
                <w:szCs w:val="21"/>
                <w:lang w:val="zh-CN"/>
              </w:rPr>
              <w:t xml:space="preserve"> </w:t>
            </w:r>
            <w:r>
              <w:rPr>
                <w:rFonts w:hint="eastAsia" w:ascii="宋体" w:hAnsi="宋体" w:cs="宋体"/>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数</w:t>
            </w:r>
            <w:r>
              <w:rPr>
                <w:rFonts w:ascii="宋体" w:hAnsi="宋体" w:cs="宋体"/>
                <w:b/>
                <w:szCs w:val="21"/>
                <w:lang w:val="zh-CN"/>
              </w:rPr>
              <w:t xml:space="preserve"> </w:t>
            </w:r>
            <w:r>
              <w:rPr>
                <w:rFonts w:hint="eastAsia" w:ascii="宋体" w:hAnsi="宋体" w:cs="宋体"/>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产地及</w:t>
            </w:r>
          </w:p>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1</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r>
              <w:rPr>
                <w:rFonts w:hint="eastAsia" w:ascii="宋体" w:hAnsi="宋体" w:cs="宋体"/>
                <w:szCs w:val="21"/>
                <w:lang w:val="zh-CN"/>
              </w:rPr>
              <w:t>合</w:t>
            </w:r>
            <w:r>
              <w:rPr>
                <w:rFonts w:ascii="宋体" w:hAnsi="宋体"/>
                <w:szCs w:val="21"/>
              </w:rPr>
              <w:t xml:space="preserve">  </w:t>
            </w:r>
            <w:r>
              <w:rPr>
                <w:rFonts w:hint="eastAsia" w:ascii="宋体" w:hAnsi="宋体" w:cs="宋体"/>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cs="宋体"/>
                <w:szCs w:val="21"/>
                <w:lang w:val="zh-CN"/>
              </w:rPr>
            </w:pPr>
            <w:r>
              <w:rPr>
                <w:rFonts w:hint="eastAsia" w:ascii="宋体" w:hAnsi="宋体" w:cs="宋体"/>
                <w:szCs w:val="21"/>
                <w:lang w:val="zh-CN"/>
              </w:rPr>
              <w:t>大写：　　　　　　</w:t>
            </w:r>
            <w:r>
              <w:rPr>
                <w:rFonts w:ascii="宋体" w:hAnsi="宋体"/>
                <w:szCs w:val="21"/>
              </w:rPr>
              <w:t xml:space="preserve">              </w:t>
            </w:r>
            <w:r>
              <w:rPr>
                <w:rFonts w:hint="eastAsia" w:ascii="宋体" w:hAnsi="宋体" w:cs="宋体"/>
                <w:szCs w:val="21"/>
                <w:lang w:val="zh-CN"/>
              </w:rPr>
              <w:t>小写：</w:t>
            </w: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 w:val="24"/>
          <w:szCs w:val="24"/>
          <w:lang w:val="zh-CN"/>
        </w:rPr>
      </w:pPr>
    </w:p>
    <w:p>
      <w:pPr>
        <w:spacing w:line="300" w:lineRule="exact"/>
        <w:rPr>
          <w:rFonts w:ascii="宋体" w:hAnsi="宋体"/>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宋体" w:hAnsi="宋体"/>
          <w:color w:val="000000"/>
          <w:szCs w:val="21"/>
        </w:rPr>
        <w:t xml:space="preserve">项目名称：   </w:t>
      </w:r>
    </w:p>
    <w:tbl>
      <w:tblPr>
        <w:tblStyle w:val="23"/>
        <w:tblW w:w="9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rPr>
            </w:pPr>
            <w:r>
              <w:rPr>
                <w:rFonts w:hint="eastAsia" w:ascii="宋体" w:hAnsi="宋体"/>
                <w:bCs/>
                <w:szCs w:val="21"/>
              </w:rPr>
              <w:t>1</w:t>
            </w:r>
          </w:p>
        </w:tc>
        <w:tc>
          <w:tcPr>
            <w:tcW w:w="141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rPr>
            </w:pPr>
            <w:r>
              <w:rPr>
                <w:rFonts w:hint="eastAsia" w:ascii="宋体" w:hAnsi="宋体"/>
                <w:szCs w:val="21"/>
              </w:rPr>
              <w:t>…</w:t>
            </w:r>
          </w:p>
        </w:tc>
        <w:tc>
          <w:tcPr>
            <w:tcW w:w="141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r>
        <w:rPr>
          <w:rFonts w:ascii="宋体" w:hAnsi="宋体" w:cs="宋体"/>
          <w:szCs w:val="21"/>
          <w:lang w:val="zh-CN"/>
        </w:rPr>
        <w:t xml:space="preserve"> </w:t>
      </w:r>
    </w:p>
    <w:p>
      <w:pPr>
        <w:autoSpaceDE w:val="0"/>
        <w:autoSpaceDN w:val="0"/>
        <w:adjustRightInd w:val="0"/>
        <w:spacing w:line="480" w:lineRule="auto"/>
        <w:rPr>
          <w:rFonts w:ascii="宋体" w:hAnsi="宋体" w:cs="宋体"/>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snapToGrid w:val="0"/>
        <w:spacing w:line="360" w:lineRule="auto"/>
        <w:rPr>
          <w:rFonts w:hAnsi="宋体" w:eastAsia="宋体"/>
          <w:b/>
          <w:snapToGrid w:val="0"/>
          <w:kern w:val="0"/>
          <w:szCs w:val="21"/>
        </w:rPr>
      </w:pPr>
      <w:r>
        <w:rPr>
          <w:rFonts w:hint="eastAsia" w:ascii="宋体" w:hAnsi="宋体"/>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r>
        <w:rPr>
          <w:rFonts w:ascii="宋体" w:hAnsi="宋体" w:cs="宋体"/>
          <w:szCs w:val="21"/>
          <w:lang w:val="zh-CN"/>
        </w:rPr>
        <w:t xml:space="preserve"> </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ascii="宋体" w:hAnsi="宋体" w:cs="宋体"/>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ascii="宋体" w:hAnsi="宋体" w:cs="宋体"/>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pPr>
      <w:r>
        <w:rPr>
          <w:rFonts w:ascii="宋体" w:hAnsi="宋体"/>
          <w:b/>
          <w:bCs/>
          <w:color w:val="000000"/>
          <w:sz w:val="28"/>
          <w:szCs w:val="28"/>
        </w:rPr>
        <w:t> </w:t>
      </w:r>
    </w:p>
    <w:p/>
    <w:sectPr>
      <w:footerReference r:id="rId9" w:type="default"/>
      <w:pgSz w:w="11906" w:h="16838"/>
      <w:pgMar w:top="2098" w:right="1474" w:bottom="192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altName w:val="黑体"/>
    <w:panose1 w:val="00000000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ascii="Calibri" w:hAnsi="Calibri" w:eastAsia="宋体" w:cs="黑体"/>
        <w:kern w:val="2"/>
        <w:sz w:val="21"/>
        <w:szCs w:val="22"/>
        <w:lang w:val="en-US" w:eastAsia="zh-CN" w:bidi="ar-SA"/>
      </w:rPr>
      <w:pict>
        <v:rect id="文本框22" o:spid="_x0000_s2050"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240" w:lineRule="atLeast"/>
      <w:jc w:val="both"/>
    </w:pPr>
    <w:r>
      <w:rPr>
        <w:rFonts w:ascii="Calibri" w:hAnsi="Calibri" w:eastAsia="宋体" w:cs="黑体"/>
        <w:kern w:val="2"/>
        <w:sz w:val="18"/>
        <w:szCs w:val="18"/>
        <w:lang w:val="en-US" w:eastAsia="zh-CN" w:bidi="ar-SA"/>
      </w:rPr>
      <w:pict>
        <v:rect id="文本框23" o:spid="_x0000_s2049" o:spt="1" style="position:absolute;left:0pt;margin-top:0pt;height:10.35pt;width:4.55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ascii="Calibri" w:hAnsi="Calibri" w:eastAsia="宋体" w:cs="黑体"/>
        <w:kern w:val="2"/>
        <w:sz w:val="18"/>
        <w:szCs w:val="18"/>
        <w:lang w:val="en-US" w:eastAsia="zh-CN" w:bidi="ar-SA"/>
      </w:rPr>
      <w:pict>
        <v:rect id="文本框 1" o:spid="_x0000_s2051"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7"/>
                </w:pPr>
                <w:r>
                  <w:fldChar w:fldCharType="begin"/>
                </w:r>
                <w:r>
                  <w:instrText xml:space="preserve"> PAGE  \* MERGEFORMAT </w:instrText>
                </w:r>
                <w:r>
                  <w:fldChar w:fldCharType="separate"/>
                </w:r>
                <w:r>
                  <w:t>47</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p>
    <w:pPr>
      <w:pStyle w:val="18"/>
    </w:pPr>
  </w:p>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3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ascii="宋体" w:hAnsi="宋体" w:eastAsia="宋体"/>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宋体" w:hAnsi="宋体" w:eastAsia="宋体"/>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CD6447B"/>
    <w:multiLevelType w:val="multilevel"/>
    <w:tmpl w:val="2CD6447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C779803"/>
    <w:multiLevelType w:val="singleLevel"/>
    <w:tmpl w:val="4C779803"/>
    <w:lvl w:ilvl="0" w:tentative="0">
      <w:start w:val="2"/>
      <w:numFmt w:val="chineseCounting"/>
      <w:suff w:val="nothing"/>
      <w:lvlText w:val="%1、"/>
      <w:lvlJc w:val="left"/>
      <w:rPr>
        <w:rFonts w:hint="eastAsia"/>
      </w:rPr>
    </w:lvl>
  </w:abstractNum>
  <w:abstractNum w:abstractNumId="14">
    <w:nsid w:val="59F817E8"/>
    <w:multiLevelType w:val="singleLevel"/>
    <w:tmpl w:val="59F817E8"/>
    <w:lvl w:ilvl="0" w:tentative="0">
      <w:start w:val="1"/>
      <w:numFmt w:val="chineseCounting"/>
      <w:pStyle w:val="39"/>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4"/>
  </w:num>
  <w:num w:numId="4">
    <w:abstractNumId w:val="13"/>
  </w:num>
  <w:num w:numId="5">
    <w:abstractNumId w:val="11"/>
  </w:num>
  <w:num w:numId="6">
    <w:abstractNumId w:val="9"/>
  </w:num>
  <w:num w:numId="7">
    <w:abstractNumId w:val="15"/>
  </w:num>
  <w:num w:numId="8">
    <w:abstractNumId w:val="7"/>
  </w:num>
  <w:num w:numId="9">
    <w:abstractNumId w:val="2"/>
  </w:num>
  <w:num w:numId="10">
    <w:abstractNumId w:val="8"/>
  </w:num>
  <w:num w:numId="11">
    <w:abstractNumId w:val="10"/>
  </w:num>
  <w:num w:numId="12">
    <w:abstractNumId w:val="18"/>
  </w:num>
  <w:num w:numId="13">
    <w:abstractNumId w:val="6"/>
  </w:num>
  <w:num w:numId="14">
    <w:abstractNumId w:val="3"/>
  </w:num>
  <w:num w:numId="15">
    <w:abstractNumId w:val="16"/>
  </w:num>
  <w:num w:numId="16">
    <w:abstractNumId w:val="12"/>
  </w:num>
  <w:num w:numId="17">
    <w:abstractNumId w:val="5"/>
  </w:num>
  <w:num w:numId="18">
    <w:abstractNumId w:val="17"/>
  </w:num>
  <w:num w:numId="19">
    <w:abstractNumId w:val="1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43E569E"/>
    <w:rsid w:val="081C7293"/>
    <w:rsid w:val="11F54751"/>
    <w:rsid w:val="670C7A4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4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4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4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rPr>
  </w:style>
  <w:style w:type="paragraph" w:styleId="6">
    <w:name w:val="heading 4"/>
    <w:basedOn w:val="1"/>
    <w:next w:val="1"/>
    <w:link w:val="4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uiPriority w:val="99"/>
    <w:tblPr>
      <w:tblLayout w:type="fixed"/>
      <w:tblCellMar>
        <w:top w:w="0" w:type="dxa"/>
        <w:left w:w="108" w:type="dxa"/>
        <w:bottom w:w="0" w:type="dxa"/>
        <w:right w:w="108" w:type="dxa"/>
      </w:tblCellMar>
    </w:tblPr>
  </w:style>
  <w:style w:type="paragraph" w:styleId="2">
    <w:name w:val="Body Text Indent 2"/>
    <w:basedOn w:val="1"/>
    <w:semiHidden/>
    <w:qFormat/>
    <w:uiPriority w:val="99"/>
    <w:pPr>
      <w:spacing w:after="120" w:line="480" w:lineRule="auto"/>
      <w:ind w:left="420" w:left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6"/>
    <w:qFormat/>
    <w:uiPriority w:val="0"/>
    <w:rPr>
      <w:rFonts w:ascii="Times New Roman" w:hAnsi="Times New Roman" w:eastAsia="宋体" w:cs="Times New Roman"/>
      <w:color w:val="FF0000"/>
      <w:sz w:val="24"/>
      <w:szCs w:val="24"/>
    </w:rPr>
  </w:style>
  <w:style w:type="paragraph" w:styleId="10">
    <w:name w:val="Body Text"/>
    <w:basedOn w:val="1"/>
    <w:link w:val="47"/>
    <w:semiHidden/>
    <w:unhideWhenUsed/>
    <w:qFormat/>
    <w:uiPriority w:val="99"/>
    <w:pPr>
      <w:spacing w:after="120"/>
    </w:pPr>
  </w:style>
  <w:style w:type="paragraph" w:styleId="11">
    <w:name w:val="Body Text Indent"/>
    <w:basedOn w:val="1"/>
    <w:link w:val="58"/>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48"/>
    <w:qFormat/>
    <w:uiPriority w:val="0"/>
    <w:rPr>
      <w:rFonts w:eastAsia="宋体"/>
      <w:sz w:val="24"/>
    </w:rPr>
  </w:style>
  <w:style w:type="paragraph" w:styleId="15">
    <w:name w:val="Date"/>
    <w:basedOn w:val="1"/>
    <w:next w:val="1"/>
    <w:unhideWhenUsed/>
    <w:qFormat/>
    <w:uiPriority w:val="99"/>
    <w:pPr>
      <w:ind w:left="100" w:leftChars="2500"/>
    </w:pPr>
  </w:style>
  <w:style w:type="paragraph" w:styleId="16">
    <w:name w:val="Balloon Text"/>
    <w:basedOn w:val="1"/>
    <w:link w:val="59"/>
    <w:semiHidden/>
    <w:unhideWhenUsed/>
    <w:qFormat/>
    <w:uiPriority w:val="99"/>
    <w:rPr>
      <w:sz w:val="18"/>
      <w:szCs w:val="18"/>
    </w:rPr>
  </w:style>
  <w:style w:type="paragraph" w:styleId="17">
    <w:name w:val="footer"/>
    <w:basedOn w:val="1"/>
    <w:link w:val="50"/>
    <w:unhideWhenUsed/>
    <w:qFormat/>
    <w:uiPriority w:val="99"/>
    <w:pPr>
      <w:tabs>
        <w:tab w:val="center" w:pos="4153"/>
        <w:tab w:val="right" w:pos="8306"/>
      </w:tabs>
      <w:snapToGrid w:val="0"/>
      <w:jc w:val="left"/>
    </w:pPr>
    <w:rPr>
      <w:sz w:val="18"/>
      <w:szCs w:val="18"/>
    </w:rPr>
  </w:style>
  <w:style w:type="paragraph" w:styleId="18">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53"/>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page number"/>
    <w:basedOn w:val="24"/>
    <w:qFormat/>
    <w:uiPriority w:val="0"/>
  </w:style>
  <w:style w:type="character" w:styleId="27">
    <w:name w:val="FollowedHyperlink"/>
    <w:basedOn w:val="24"/>
    <w:semiHidden/>
    <w:unhideWhenUsed/>
    <w:qFormat/>
    <w:uiPriority w:val="99"/>
    <w:rPr>
      <w:color w:val="800080"/>
      <w:u w:val="single"/>
    </w:rPr>
  </w:style>
  <w:style w:type="character" w:styleId="28">
    <w:name w:val="Emphasis"/>
    <w:basedOn w:val="24"/>
    <w:qFormat/>
    <w:uiPriority w:val="20"/>
    <w:rPr>
      <w:i/>
      <w:iCs/>
    </w:rPr>
  </w:style>
  <w:style w:type="character" w:styleId="29">
    <w:name w:val="Hyperlink"/>
    <w:basedOn w:val="24"/>
    <w:unhideWhenUsed/>
    <w:qFormat/>
    <w:uiPriority w:val="99"/>
    <w:rPr>
      <w:color w:val="0000FF"/>
      <w:u w:val="single"/>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1">
    <w:name w:val="列出段落1"/>
    <w:basedOn w:val="1"/>
    <w:qFormat/>
    <w:uiPriority w:val="34"/>
    <w:pPr>
      <w:ind w:firstLine="420" w:firstLineChars="200"/>
    </w:pPr>
  </w:style>
  <w:style w:type="paragraph" w:customStyle="1" w:styleId="32">
    <w:name w:val="List Paragraph"/>
    <w:basedOn w:val="1"/>
    <w:unhideWhenUsed/>
    <w:qFormat/>
    <w:uiPriority w:val="99"/>
    <w:pPr>
      <w:ind w:firstLine="420" w:firstLineChars="200"/>
    </w:pPr>
  </w:style>
  <w:style w:type="paragraph" w:customStyle="1" w:styleId="33">
    <w:name w:val="正文文本缩进1"/>
    <w:basedOn w:val="1"/>
    <w:link w:val="55"/>
    <w:qFormat/>
    <w:uiPriority w:val="0"/>
    <w:pPr>
      <w:spacing w:line="360" w:lineRule="auto"/>
      <w:ind w:firstLine="480" w:firstLineChars="200"/>
    </w:pPr>
    <w:rPr>
      <w:rFonts w:ascii="宋体"/>
      <w:sz w:val="24"/>
    </w:rPr>
  </w:style>
  <w:style w:type="paragraph" w:customStyle="1" w:styleId="34">
    <w:name w:val="日期1"/>
    <w:basedOn w:val="1"/>
    <w:next w:val="1"/>
    <w:link w:val="49"/>
    <w:qFormat/>
    <w:uiPriority w:val="0"/>
    <w:rPr>
      <w:sz w:val="24"/>
    </w:rPr>
  </w:style>
  <w:style w:type="paragraph" w:customStyle="1" w:styleId="3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3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paragraph" w:customStyle="1" w:styleId="38">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3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40">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列出段落"/>
    <w:basedOn w:val="1"/>
    <w:qFormat/>
    <w:uiPriority w:val="34"/>
    <w:pPr>
      <w:ind w:firstLine="420" w:firstLineChars="200"/>
    </w:pPr>
    <w:rPr>
      <w:rFonts w:ascii="等线" w:hAnsi="等线" w:eastAsia="等线" w:cs="Times New Roman"/>
      <w:szCs w:val="22"/>
    </w:rPr>
  </w:style>
  <w:style w:type="character" w:customStyle="1" w:styleId="42">
    <w:name w:val="标题 1 Char Char"/>
    <w:basedOn w:val="24"/>
    <w:link w:val="3"/>
    <w:uiPriority w:val="0"/>
    <w:rPr>
      <w:rFonts w:ascii="Calibri" w:hAnsi="Calibri" w:eastAsia="宋体" w:cs="Times New Roman"/>
      <w:b/>
      <w:bCs/>
      <w:kern w:val="44"/>
      <w:sz w:val="44"/>
      <w:szCs w:val="44"/>
    </w:rPr>
  </w:style>
  <w:style w:type="character" w:customStyle="1" w:styleId="43">
    <w:name w:val="标题 2 Char Char"/>
    <w:basedOn w:val="24"/>
    <w:link w:val="4"/>
    <w:uiPriority w:val="0"/>
    <w:rPr>
      <w:rFonts w:ascii="Arial" w:hAnsi="Arial" w:eastAsia="黑体" w:cs="Times New Roman"/>
      <w:b/>
      <w:bCs/>
      <w:sz w:val="32"/>
      <w:szCs w:val="32"/>
    </w:rPr>
  </w:style>
  <w:style w:type="character" w:customStyle="1" w:styleId="44">
    <w:name w:val="标题 3 Char Char"/>
    <w:basedOn w:val="24"/>
    <w:link w:val="5"/>
    <w:uiPriority w:val="0"/>
    <w:rPr>
      <w:rFonts w:ascii="宋体" w:hAnsi="宋体" w:eastAsia="宋体" w:cs="Times New Roman"/>
      <w:b/>
      <w:color w:val="000000"/>
      <w:kern w:val="0"/>
      <w:sz w:val="24"/>
      <w:szCs w:val="20"/>
    </w:rPr>
  </w:style>
  <w:style w:type="character" w:customStyle="1" w:styleId="45">
    <w:name w:val="标题 4 Char Char"/>
    <w:basedOn w:val="24"/>
    <w:link w:val="6"/>
    <w:uiPriority w:val="0"/>
    <w:rPr>
      <w:rFonts w:ascii="Arial" w:hAnsi="Arial" w:eastAsia="黑体" w:cs="Times New Roman"/>
      <w:b/>
      <w:bCs/>
      <w:sz w:val="28"/>
      <w:szCs w:val="28"/>
    </w:rPr>
  </w:style>
  <w:style w:type="character" w:customStyle="1" w:styleId="46">
    <w:name w:val="正文文本 3 Char Char"/>
    <w:basedOn w:val="24"/>
    <w:link w:val="9"/>
    <w:uiPriority w:val="0"/>
    <w:rPr>
      <w:rFonts w:ascii="Times New Roman" w:hAnsi="Times New Roman" w:eastAsia="宋体" w:cs="Times New Roman"/>
      <w:color w:val="FF0000"/>
      <w:sz w:val="24"/>
      <w:szCs w:val="24"/>
    </w:rPr>
  </w:style>
  <w:style w:type="character" w:customStyle="1" w:styleId="47">
    <w:name w:val="正文文本 Char Char"/>
    <w:basedOn w:val="24"/>
    <w:link w:val="10"/>
    <w:uiPriority w:val="99"/>
  </w:style>
  <w:style w:type="character" w:customStyle="1" w:styleId="48">
    <w:name w:val="纯文本 Char Char"/>
    <w:basedOn w:val="24"/>
    <w:link w:val="14"/>
    <w:uiPriority w:val="0"/>
    <w:rPr>
      <w:rFonts w:eastAsia="宋体"/>
      <w:sz w:val="24"/>
    </w:rPr>
  </w:style>
  <w:style w:type="character" w:customStyle="1" w:styleId="49">
    <w:name w:val="日期 Char Char"/>
    <w:basedOn w:val="24"/>
    <w:link w:val="34"/>
    <w:qFormat/>
    <w:uiPriority w:val="0"/>
    <w:rPr>
      <w:sz w:val="24"/>
    </w:rPr>
  </w:style>
  <w:style w:type="character" w:customStyle="1" w:styleId="50">
    <w:name w:val="页脚 Char Char"/>
    <w:basedOn w:val="24"/>
    <w:link w:val="17"/>
    <w:uiPriority w:val="99"/>
    <w:rPr>
      <w:sz w:val="18"/>
      <w:szCs w:val="18"/>
    </w:rPr>
  </w:style>
  <w:style w:type="character" w:customStyle="1" w:styleId="51">
    <w:name w:val="页眉 Char Char"/>
    <w:basedOn w:val="24"/>
    <w:link w:val="18"/>
    <w:uiPriority w:val="99"/>
    <w:rPr>
      <w:sz w:val="18"/>
      <w:szCs w:val="18"/>
    </w:rPr>
  </w:style>
  <w:style w:type="character" w:customStyle="1" w:styleId="52">
    <w:name w:val="HTML 预设格式 Char Char"/>
    <w:basedOn w:val="24"/>
    <w:link w:val="20"/>
    <w:uiPriority w:val="99"/>
    <w:rPr>
      <w:rFonts w:ascii="宋体" w:hAnsi="宋体" w:eastAsia="宋体" w:cs="宋体"/>
      <w:kern w:val="0"/>
      <w:sz w:val="24"/>
      <w:szCs w:val="24"/>
    </w:rPr>
  </w:style>
  <w:style w:type="character" w:customStyle="1" w:styleId="53">
    <w:name w:val="正文首行缩进 Char Char"/>
    <w:basedOn w:val="47"/>
    <w:link w:val="22"/>
    <w:uiPriority w:val="0"/>
    <w:rPr>
      <w:rFonts w:ascii="宋体" w:hAnsi="Times New Roman" w:eastAsia="宋体" w:cs="Times New Roman"/>
      <w:kern w:val="0"/>
      <w:sz w:val="34"/>
      <w:szCs w:val="20"/>
    </w:rPr>
  </w:style>
  <w:style w:type="character" w:customStyle="1" w:styleId="54">
    <w:name w:val="纯文本 Char1"/>
    <w:qFormat/>
    <w:uiPriority w:val="0"/>
    <w:rPr>
      <w:rFonts w:eastAsia="宋体"/>
      <w:sz w:val="24"/>
    </w:rPr>
  </w:style>
  <w:style w:type="character" w:customStyle="1" w:styleId="55">
    <w:name w:val="正文文本缩进 Char Char"/>
    <w:link w:val="33"/>
    <w:qFormat/>
    <w:uiPriority w:val="0"/>
    <w:rPr>
      <w:rFonts w:ascii="宋体"/>
      <w:sz w:val="24"/>
    </w:rPr>
  </w:style>
  <w:style w:type="character" w:customStyle="1" w:styleId="56">
    <w:name w:val="edittexttarea"/>
    <w:basedOn w:val="24"/>
    <w:qFormat/>
    <w:uiPriority w:val="0"/>
  </w:style>
  <w:style w:type="character" w:customStyle="1" w:styleId="57">
    <w:name w:val="正文文本缩进 Char Char Char"/>
    <w:link w:val="11"/>
    <w:uiPriority w:val="0"/>
    <w:rPr>
      <w:sz w:val="24"/>
    </w:rPr>
  </w:style>
  <w:style w:type="character" w:customStyle="1" w:styleId="58">
    <w:name w:val="正文文本缩进 Char1"/>
    <w:basedOn w:val="24"/>
    <w:link w:val="11"/>
    <w:uiPriority w:val="99"/>
    <w:rPr>
      <w:kern w:val="2"/>
      <w:sz w:val="21"/>
      <w:szCs w:val="22"/>
    </w:rPr>
  </w:style>
  <w:style w:type="character" w:customStyle="1" w:styleId="59">
    <w:name w:val="批注框文本 Char Char"/>
    <w:basedOn w:val="24"/>
    <w:link w:val="16"/>
    <w:uiPriority w:val="99"/>
    <w:rPr>
      <w:kern w:val="2"/>
      <w:sz w:val="18"/>
      <w:szCs w:val="18"/>
    </w:rPr>
  </w:style>
  <w:style w:type="character" w:customStyle="1" w:styleId="60">
    <w:name w:val="red"/>
    <w:basedOn w:val="24"/>
    <w:qFormat/>
    <w:uiPriority w:val="0"/>
    <w:rPr>
      <w:color w:val="FF0000"/>
      <w:sz w:val="18"/>
      <w:szCs w:val="18"/>
    </w:rPr>
  </w:style>
  <w:style w:type="character" w:customStyle="1" w:styleId="61">
    <w:name w:val="red1"/>
    <w:basedOn w:val="24"/>
    <w:qFormat/>
    <w:uiPriority w:val="0"/>
    <w:rPr>
      <w:color w:val="FF0000"/>
      <w:sz w:val="18"/>
      <w:szCs w:val="18"/>
    </w:rPr>
  </w:style>
  <w:style w:type="character" w:customStyle="1" w:styleId="62">
    <w:name w:val="red2"/>
    <w:basedOn w:val="24"/>
    <w:qFormat/>
    <w:uiPriority w:val="0"/>
    <w:rPr>
      <w:color w:val="CC0000"/>
    </w:rPr>
  </w:style>
  <w:style w:type="character" w:customStyle="1" w:styleId="63">
    <w:name w:val="red3"/>
    <w:basedOn w:val="24"/>
    <w:qFormat/>
    <w:uiPriority w:val="0"/>
    <w:rPr>
      <w:color w:val="FF0000"/>
    </w:rPr>
  </w:style>
  <w:style w:type="character" w:customStyle="1" w:styleId="64">
    <w:name w:val="hover24"/>
    <w:basedOn w:val="24"/>
    <w:qFormat/>
    <w:uiPriority w:val="0"/>
  </w:style>
  <w:style w:type="character" w:customStyle="1" w:styleId="65">
    <w:name w:val="green"/>
    <w:basedOn w:val="24"/>
    <w:uiPriority w:val="0"/>
    <w:rPr>
      <w:color w:val="66AE00"/>
      <w:sz w:val="18"/>
      <w:szCs w:val="18"/>
    </w:rPr>
  </w:style>
  <w:style w:type="character" w:customStyle="1" w:styleId="66">
    <w:name w:val="green1"/>
    <w:basedOn w:val="24"/>
    <w:qFormat/>
    <w:uiPriority w:val="0"/>
    <w:rPr>
      <w:color w:val="66AE00"/>
      <w:sz w:val="18"/>
      <w:szCs w:val="18"/>
    </w:rPr>
  </w:style>
  <w:style w:type="character" w:customStyle="1" w:styleId="67">
    <w:name w:val="blue"/>
    <w:basedOn w:val="24"/>
    <w:qFormat/>
    <w:uiPriority w:val="0"/>
    <w:rPr>
      <w:color w:val="0371C6"/>
      <w:sz w:val="21"/>
      <w:szCs w:val="21"/>
    </w:rPr>
  </w:style>
  <w:style w:type="character" w:customStyle="1" w:styleId="68">
    <w:name w:val="gb-jt"/>
    <w:basedOn w:val="24"/>
    <w:uiPriority w:val="0"/>
  </w:style>
  <w:style w:type="character" w:customStyle="1" w:styleId="69">
    <w:name w:val="right"/>
    <w:basedOn w:val="24"/>
    <w:qFormat/>
    <w:uiPriority w:val="0"/>
    <w:rPr>
      <w:color w:val="999999"/>
      <w:sz w:val="18"/>
      <w:szCs w:val="18"/>
    </w:rPr>
  </w:style>
  <w:style w:type="character" w:customStyle="1" w:styleId="70">
    <w:name w:val="hover25"/>
    <w:basedOn w:val="24"/>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5093</Words>
  <Characters>29031</Characters>
  <Lines>241</Lines>
  <Paragraphs>68</Paragraphs>
  <TotalTime>5</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长葛市公共资源交易中心:王丹丹</cp:lastModifiedBy>
  <cp:lastPrinted>2019-06-06T02:35:00Z</cp:lastPrinted>
  <dcterms:modified xsi:type="dcterms:W3CDTF">2019-09-18T09:01:48Z</dcterms:modified>
  <dc:title>长葛市政府采购项目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