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宋体" w:hAnsi="宋体" w:eastAsia="宋体" w:cs="宋体"/>
          <w:b/>
          <w:bCs/>
          <w:sz w:val="44"/>
          <w:szCs w:val="44"/>
        </w:rPr>
      </w:pPr>
    </w:p>
    <w:p>
      <w:pPr>
        <w:jc w:val="center"/>
        <w:rPr>
          <w:rFonts w:hint="eastAsia" w:ascii="宋体" w:hAnsi="宋体" w:cs="宋体"/>
          <w:b/>
          <w:bCs/>
          <w:sz w:val="44"/>
          <w:szCs w:val="44"/>
          <w:lang w:eastAsia="zh-CN"/>
        </w:rPr>
      </w:pPr>
      <w:r>
        <w:rPr>
          <w:rFonts w:hint="eastAsia" w:ascii="宋体" w:hAnsi="宋体" w:cs="宋体"/>
          <w:b/>
          <w:bCs/>
          <w:sz w:val="44"/>
          <w:szCs w:val="44"/>
          <w:lang w:val="zh-CN" w:eastAsia="zh-CN"/>
        </w:rPr>
        <w:t>大周镇卫生院中医医养结合服务中心建设项目购置医疗设备</w:t>
      </w:r>
    </w:p>
    <w:p>
      <w:pPr>
        <w:jc w:val="center"/>
        <w:rPr>
          <w:rFonts w:ascii="宋体" w:hAnsi="宋体" w:eastAsia="宋体" w:cs="宋体"/>
          <w:b/>
          <w:bCs/>
          <w:sz w:val="44"/>
          <w:szCs w:val="44"/>
        </w:rPr>
      </w:pPr>
    </w:p>
    <w:p>
      <w:pPr>
        <w:jc w:val="center"/>
        <w:rPr>
          <w:rFonts w:ascii="微软简隶书" w:eastAsia="宋体"/>
          <w:b/>
          <w:bCs/>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宋体" w:hAnsi="宋体" w:eastAsia="宋体" w:cs="宋体"/>
          <w:b/>
          <w:bCs/>
          <w:sz w:val="36"/>
          <w:szCs w:val="36"/>
        </w:rPr>
      </w:pPr>
      <w:r>
        <w:rPr>
          <w:rFonts w:hint="eastAsia" w:ascii="宋体" w:hAnsi="宋体" w:eastAsia="宋体" w:cs="宋体"/>
          <w:b/>
          <w:bCs/>
          <w:sz w:val="36"/>
          <w:szCs w:val="36"/>
        </w:rPr>
        <w:t xml:space="preserve">      项目编号：长招采询字【2019】0</w:t>
      </w:r>
      <w:r>
        <w:rPr>
          <w:rFonts w:hint="eastAsia" w:ascii="宋体" w:hAnsi="宋体" w:cs="宋体"/>
          <w:b/>
          <w:bCs/>
          <w:sz w:val="36"/>
          <w:szCs w:val="36"/>
          <w:lang w:val="en-US" w:eastAsia="zh-CN"/>
        </w:rPr>
        <w:t>30</w:t>
      </w:r>
      <w:r>
        <w:rPr>
          <w:rFonts w:hint="eastAsia" w:ascii="宋体" w:hAnsi="宋体" w:eastAsia="宋体" w:cs="宋体"/>
          <w:b/>
          <w:bCs/>
          <w:sz w:val="36"/>
          <w:szCs w:val="36"/>
        </w:rPr>
        <w:t>号</w:t>
      </w:r>
    </w:p>
    <w:p>
      <w:pPr>
        <w:ind w:firstLine="1084" w:firstLineChars="300"/>
        <w:rPr>
          <w:rFonts w:hint="eastAsia" w:ascii="宋体" w:hAnsi="宋体" w:eastAsia="宋体" w:cs="宋体"/>
          <w:b/>
          <w:bCs/>
          <w:sz w:val="36"/>
          <w:szCs w:val="36"/>
        </w:rPr>
      </w:pPr>
      <w:r>
        <w:rPr>
          <w:rFonts w:hint="eastAsia" w:ascii="宋体" w:hAnsi="宋体" w:eastAsia="宋体" w:cs="宋体"/>
          <w:b/>
          <w:bCs/>
          <w:sz w:val="36"/>
          <w:szCs w:val="36"/>
        </w:rPr>
        <w:t>采购单位：</w:t>
      </w:r>
      <w:r>
        <w:rPr>
          <w:rFonts w:hint="eastAsia" w:ascii="宋体" w:hAnsi="宋体" w:eastAsia="宋体" w:cs="宋体"/>
          <w:b/>
          <w:bCs/>
          <w:sz w:val="36"/>
          <w:szCs w:val="36"/>
          <w:lang w:val="zh-CN" w:eastAsia="zh-CN"/>
        </w:rPr>
        <w:t>长葛市</w:t>
      </w:r>
      <w:r>
        <w:rPr>
          <w:rFonts w:hint="eastAsia" w:ascii="宋体" w:hAnsi="宋体" w:cs="宋体"/>
          <w:b/>
          <w:bCs/>
          <w:sz w:val="36"/>
          <w:szCs w:val="36"/>
          <w:lang w:val="zh-CN" w:eastAsia="zh-CN"/>
        </w:rPr>
        <w:t>大周镇卫生院</w:t>
      </w:r>
    </w:p>
    <w:p>
      <w:pPr>
        <w:ind w:firstLine="1084" w:firstLineChars="300"/>
        <w:rPr>
          <w:rFonts w:ascii="宋体" w:hAnsi="宋体" w:eastAsia="宋体" w:cs="宋体"/>
          <w:b/>
          <w:bCs/>
          <w:sz w:val="36"/>
          <w:szCs w:val="36"/>
        </w:rPr>
      </w:pPr>
      <w:r>
        <w:rPr>
          <w:rFonts w:hint="eastAsia" w:ascii="宋体" w:hAnsi="宋体" w:eastAsia="宋体" w:cs="宋体"/>
          <w:b/>
          <w:bCs/>
          <w:sz w:val="36"/>
          <w:szCs w:val="36"/>
        </w:rPr>
        <w:t>集中采购机构：长葛市公共资源交易中心</w:t>
      </w:r>
    </w:p>
    <w:p>
      <w:pPr>
        <w:rPr>
          <w:rFonts w:ascii="宋体" w:hAnsi="宋体" w:eastAsia="宋体" w:cs="宋体"/>
          <w:b/>
          <w:bCs/>
          <w:sz w:val="36"/>
          <w:szCs w:val="36"/>
        </w:rPr>
      </w:pPr>
    </w:p>
    <w:p>
      <w:pPr>
        <w:ind w:firstLine="2891" w:firstLineChars="800"/>
        <w:rPr>
          <w:rFonts w:ascii="宋体" w:hAnsi="宋体" w:eastAsia="宋体" w:cs="宋体"/>
          <w:b/>
          <w:bCs/>
          <w:color w:val="000000"/>
          <w:sz w:val="36"/>
          <w:szCs w:val="36"/>
        </w:rPr>
      </w:pPr>
      <w:r>
        <w:rPr>
          <w:rFonts w:hint="eastAsia" w:ascii="宋体" w:hAnsi="宋体" w:eastAsia="宋体" w:cs="宋体"/>
          <w:b/>
          <w:bCs/>
          <w:color w:val="000000"/>
          <w:sz w:val="36"/>
          <w:szCs w:val="36"/>
        </w:rPr>
        <w:t>二〇一九年</w:t>
      </w:r>
      <w:r>
        <w:rPr>
          <w:rFonts w:hint="eastAsia" w:ascii="宋体" w:hAnsi="宋体" w:cs="宋体"/>
          <w:b/>
          <w:bCs/>
          <w:color w:val="000000"/>
          <w:sz w:val="36"/>
          <w:szCs w:val="36"/>
          <w:lang w:eastAsia="zh-CN"/>
        </w:rPr>
        <w:t>九</w:t>
      </w:r>
      <w:r>
        <w:rPr>
          <w:rFonts w:hint="eastAsia" w:ascii="宋体" w:hAnsi="宋体" w:eastAsia="宋体" w:cs="宋体"/>
          <w:b/>
          <w:bCs/>
          <w:color w:val="000000"/>
          <w:sz w:val="36"/>
          <w:szCs w:val="36"/>
        </w:rPr>
        <w:t>月</w:t>
      </w:r>
    </w:p>
    <w:p>
      <w:pPr>
        <w:rPr>
          <w:rFonts w:ascii="宋体" w:hAnsi="宋体" w:eastAsia="宋体" w:cs="宋体"/>
          <w:b/>
          <w:bCs/>
          <w:sz w:val="36"/>
          <w:szCs w:val="36"/>
        </w:rPr>
      </w:pPr>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700" w:lineRule="exact"/>
        <w:jc w:val="center"/>
        <w:rPr>
          <w:rFonts w:ascii="宋体" w:hAnsi="宋体" w:cs="黑体"/>
          <w:b/>
          <w:bCs/>
          <w:sz w:val="44"/>
          <w:szCs w:val="44"/>
          <w:lang w:val="zh-CN"/>
        </w:rPr>
      </w:pPr>
      <w:r>
        <w:rPr>
          <w:rFonts w:hint="eastAsia" w:ascii="宋体" w:hAnsi="宋体" w:cs="黑体"/>
          <w:b/>
          <w:bCs/>
          <w:sz w:val="44"/>
          <w:szCs w:val="44"/>
          <w:lang w:val="zh-CN"/>
        </w:rPr>
        <w:t>目    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采购邀请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 采购需求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供应商须知前附表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供应商须知</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一、概念释义</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二、采购文件说明</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三、响应文件的编制</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四、响应文件的递交</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五、开标和评审</w:t>
      </w:r>
    </w:p>
    <w:p>
      <w:pPr>
        <w:autoSpaceDE w:val="0"/>
        <w:autoSpaceDN w:val="0"/>
        <w:adjustRightInd w:val="0"/>
        <w:spacing w:line="700" w:lineRule="exact"/>
        <w:ind w:firstLine="551"/>
        <w:rPr>
          <w:rFonts w:ascii="宋体" w:hAnsi="宋体" w:eastAsia="宋体" w:cs="宋体"/>
          <w:b/>
          <w:bCs/>
          <w:sz w:val="30"/>
          <w:szCs w:val="30"/>
          <w:lang w:val="zh-CN"/>
        </w:rPr>
      </w:pPr>
      <w:r>
        <w:rPr>
          <w:rFonts w:hint="eastAsia" w:ascii="宋体" w:hAnsi="宋体" w:eastAsia="宋体" w:cs="宋体"/>
          <w:sz w:val="30"/>
          <w:szCs w:val="30"/>
          <w:lang w:val="zh-CN"/>
        </w:rPr>
        <w:t>六、确认成交供应商和授予合同</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资格审查与评审</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0"/>
          <w:szCs w:val="30"/>
        </w:rPr>
        <w:t>合同书格式及合同条款</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响应文件有关格式</w:t>
      </w:r>
    </w:p>
    <w:p>
      <w:pPr>
        <w:autoSpaceDE w:val="0"/>
        <w:autoSpaceDN w:val="0"/>
        <w:adjustRightInd w:val="0"/>
        <w:spacing w:line="700" w:lineRule="exact"/>
        <w:ind w:firstLine="551"/>
        <w:rPr>
          <w:rFonts w:ascii="宋体" w:hAnsi="宋体" w:eastAsia="宋体" w:cs="宋体"/>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pPr>
      <w:r>
        <w:rPr>
          <w:rFonts w:hint="eastAsia" w:ascii="宋体" w:hAnsi="宋体" w:eastAsia="宋体" w:cs="宋体"/>
          <w:b/>
          <w:kern w:val="0"/>
          <w:sz w:val="32"/>
          <w:szCs w:val="32"/>
        </w:rPr>
        <w:t>第一章 采购邀请</w:t>
      </w:r>
      <w:r>
        <w:rPr>
          <w:rFonts w:hint="eastAsia" w:ascii="宋体" w:hAnsi="宋体" w:eastAsia="宋体" w:cs="宋体"/>
          <w:color w:val="000000"/>
          <w:szCs w:val="21"/>
          <w:shd w:val="clear" w:color="auto" w:fill="FFFFFF"/>
        </w:rPr>
        <w:t> </w:t>
      </w:r>
    </w:p>
    <w:p>
      <w:pPr>
        <w:jc w:val="left"/>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长葛市公共资源交易中心受</w:t>
      </w:r>
      <w:r>
        <w:rPr>
          <w:rFonts w:hint="eastAsia" w:ascii="宋体" w:hAnsi="宋体" w:cs="宋体"/>
          <w:color w:val="000000"/>
          <w:sz w:val="21"/>
          <w:szCs w:val="21"/>
          <w:shd w:val="clear" w:color="auto" w:fill="FFFFFF"/>
          <w:lang w:val="zh-CN" w:eastAsia="zh-CN"/>
        </w:rPr>
        <w:t>长葛市大周镇卫生院</w:t>
      </w:r>
      <w:r>
        <w:rPr>
          <w:rFonts w:hint="eastAsia" w:ascii="宋体" w:hAnsi="宋体" w:cs="宋体"/>
          <w:color w:val="000000"/>
          <w:sz w:val="21"/>
          <w:szCs w:val="21"/>
          <w:shd w:val="clear" w:color="auto" w:fill="FFFFFF"/>
        </w:rPr>
        <w:t>的委托，对</w:t>
      </w:r>
      <w:r>
        <w:rPr>
          <w:rFonts w:hint="eastAsia" w:ascii="宋体" w:hAnsi="宋体" w:cs="宋体"/>
          <w:color w:val="000000"/>
          <w:sz w:val="21"/>
          <w:szCs w:val="21"/>
          <w:shd w:val="clear" w:color="auto" w:fill="FFFFFF"/>
          <w:lang w:val="zh-CN" w:eastAsia="zh-CN"/>
        </w:rPr>
        <w:t>大周镇卫生院中医医养结合服务中心建设项目购置医疗设备</w:t>
      </w:r>
      <w:r>
        <w:rPr>
          <w:rFonts w:hint="eastAsia" w:ascii="宋体" w:hAnsi="宋体" w:cs="宋体"/>
          <w:color w:val="000000"/>
          <w:sz w:val="21"/>
          <w:szCs w:val="21"/>
          <w:shd w:val="clear" w:color="auto" w:fill="FFFFFF"/>
        </w:rPr>
        <w:t>进行询价采购。现邀请符合本询价文件规定条件的供应商前来投标。</w:t>
      </w:r>
    </w:p>
    <w:p>
      <w:pPr>
        <w:pStyle w:val="20"/>
        <w:widowControl/>
        <w:shd w:val="clear" w:color="auto" w:fill="FFFFFF"/>
        <w:spacing w:before="226" w:line="360" w:lineRule="auto"/>
        <w:jc w:val="left"/>
      </w:pPr>
      <w:r>
        <w:rPr>
          <w:rFonts w:hint="eastAsia" w:ascii="宋体" w:hAnsi="宋体" w:cs="宋体"/>
          <w:b/>
          <w:color w:val="000000"/>
          <w:sz w:val="21"/>
          <w:szCs w:val="21"/>
          <w:shd w:val="clear" w:color="auto" w:fill="FFFFFF"/>
        </w:rPr>
        <w:t>一、项目基本情况</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（一）项目名称：</w:t>
      </w:r>
      <w:r>
        <w:rPr>
          <w:rFonts w:hint="eastAsia" w:ascii="宋体" w:hAnsi="宋体" w:cs="宋体"/>
          <w:color w:val="000000"/>
          <w:sz w:val="21"/>
          <w:szCs w:val="21"/>
          <w:shd w:val="clear" w:color="auto" w:fill="FFFFFF"/>
          <w:lang w:val="zh-CN" w:eastAsia="zh-CN"/>
        </w:rPr>
        <w:t>大周镇卫生院中医医养结合服务中心建设项目购置医疗设备</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（二）项目编号：长招采询字【2019】0</w:t>
      </w:r>
      <w:r>
        <w:rPr>
          <w:rFonts w:hint="eastAsia" w:ascii="宋体" w:hAnsi="宋体" w:cs="宋体"/>
          <w:color w:val="000000"/>
          <w:sz w:val="21"/>
          <w:szCs w:val="21"/>
          <w:shd w:val="clear" w:color="auto" w:fill="FFFFFF"/>
          <w:lang w:val="en-US" w:eastAsia="zh-CN"/>
        </w:rPr>
        <w:t>30</w:t>
      </w:r>
      <w:r>
        <w:rPr>
          <w:rFonts w:hint="eastAsia" w:ascii="宋体" w:hAnsi="宋体" w:cs="宋体"/>
          <w:color w:val="000000"/>
          <w:sz w:val="21"/>
          <w:szCs w:val="21"/>
          <w:shd w:val="clear" w:color="auto" w:fill="FFFFFF"/>
        </w:rPr>
        <w:t>号 </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（三）采购方式：询价                   </w:t>
      </w:r>
    </w:p>
    <w:p>
      <w:pPr>
        <w:pStyle w:val="20"/>
        <w:widowControl/>
        <w:shd w:val="clear" w:color="auto" w:fill="FFFFFF"/>
        <w:spacing w:before="226" w:line="360" w:lineRule="auto"/>
        <w:ind w:firstLine="420"/>
        <w:jc w:val="left"/>
        <w:rPr>
          <w:rFonts w:hint="eastAsia" w:ascii="宋体" w:hAnsi="宋体" w:cs="宋体"/>
          <w:color w:val="000000"/>
          <w:sz w:val="21"/>
          <w:szCs w:val="21"/>
          <w:shd w:val="clear" w:color="auto" w:fill="FFFFFF"/>
          <w:lang w:val="zh-CN" w:eastAsia="zh-CN"/>
        </w:rPr>
      </w:pPr>
      <w:r>
        <w:rPr>
          <w:rFonts w:hint="eastAsia" w:ascii="宋体" w:hAnsi="宋体" w:cs="宋体"/>
          <w:color w:val="000000"/>
          <w:sz w:val="21"/>
          <w:szCs w:val="21"/>
          <w:shd w:val="clear" w:color="auto" w:fill="FFFFFF"/>
        </w:rPr>
        <w:t>（四）项目主要内容、数量及简要规格描述或</w:t>
      </w:r>
      <w:r>
        <w:rPr>
          <w:rFonts w:hint="eastAsia" w:ascii="宋体" w:hAnsi="宋体" w:cs="宋体"/>
          <w:color w:val="000000"/>
          <w:sz w:val="21"/>
          <w:szCs w:val="21"/>
          <w:shd w:val="clear" w:color="auto" w:fill="FFFFFF"/>
          <w:lang w:val="zh-CN" w:eastAsia="zh-CN"/>
        </w:rPr>
        <w:t>项目基本概况介绍：采购康复设备一批，详见询价文件。</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（五）预算金额：</w:t>
      </w:r>
      <w:r>
        <w:rPr>
          <w:rFonts w:hint="eastAsia" w:ascii="宋体" w:hAnsi="宋体" w:cs="宋体"/>
          <w:color w:val="000000"/>
          <w:sz w:val="21"/>
          <w:szCs w:val="21"/>
          <w:shd w:val="clear" w:color="auto" w:fill="FFFFFF"/>
          <w:lang w:val="en-US" w:eastAsia="zh-CN"/>
        </w:rPr>
        <w:t>18.7397</w:t>
      </w:r>
      <w:r>
        <w:rPr>
          <w:rFonts w:hint="eastAsia" w:ascii="宋体" w:hAnsi="宋体" w:cs="宋体"/>
          <w:color w:val="000000"/>
          <w:sz w:val="21"/>
          <w:szCs w:val="21"/>
          <w:shd w:val="clear" w:color="auto" w:fill="FFFFFF"/>
        </w:rPr>
        <w:t>万元。</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（六）交付（服务、完工）时间 ：自合同生效之日起</w:t>
      </w:r>
      <w:r>
        <w:rPr>
          <w:rFonts w:hint="eastAsia" w:ascii="宋体" w:hAnsi="宋体" w:cs="宋体"/>
          <w:color w:val="000000"/>
          <w:sz w:val="21"/>
          <w:szCs w:val="21"/>
          <w:shd w:val="clear" w:color="auto" w:fill="FFFFFF"/>
          <w:lang w:val="en-US" w:eastAsia="zh-CN"/>
        </w:rPr>
        <w:t>7</w:t>
      </w:r>
      <w:r>
        <w:rPr>
          <w:rFonts w:hint="eastAsia" w:ascii="宋体" w:hAnsi="宋体" w:cs="宋体"/>
          <w:color w:val="000000"/>
          <w:sz w:val="21"/>
          <w:szCs w:val="21"/>
          <w:shd w:val="clear" w:color="auto" w:fill="FFFFFF"/>
        </w:rPr>
        <w:t>天。</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（七）交付（服务、完工）地点：采购人指定地点</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（八）进口产品：不允许。</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（九）分包：不允许。</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二、需要落实的政府采购政策</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本项目落实中小微型企业、监狱企业、残疾人福利性单位扶持等相关政府采购政策。</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三、供应商资格条件</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（一）符合《中华人民共和国政府采购法》第二十二条之规定。</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（二）未被列入“信用中国”网站(www.creditchina.gov.cn)失信被执行人、重大税收违法案件当事人名单、政府采购严重违法失信名单的供应商；“中国政府采购网” (www.ccgp.gov.cn)政府采购严重违法失信行为记录名单的供应商。</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（三）本次采购不接受联合体响应。</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四、询价文件的获取</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（二）在投标截止时间前均可登录《全国公共资源交易平台（河南省·许昌市）》“投标人/供应商登录”入口（http://221.14.6.70:8088/ggzy/）自行免费下载询价文件（详见“常见问题解答-交易系统操作手册”）。</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五、投标文件提交截止时间及询价响应截止时间、询价时间</w:t>
      </w:r>
    </w:p>
    <w:p>
      <w:pPr>
        <w:pStyle w:val="20"/>
        <w:widowControl/>
        <w:shd w:val="clear" w:color="auto" w:fill="FFFFFF"/>
        <w:spacing w:before="226" w:line="360" w:lineRule="auto"/>
        <w:ind w:firstLine="420"/>
        <w:jc w:val="left"/>
        <w:rPr>
          <w:color w:val="000000"/>
        </w:rPr>
      </w:pPr>
      <w:r>
        <w:rPr>
          <w:rFonts w:hint="eastAsia" w:ascii="宋体" w:hAnsi="宋体" w:cs="宋体"/>
          <w:color w:val="000000"/>
          <w:sz w:val="21"/>
          <w:szCs w:val="21"/>
          <w:shd w:val="clear" w:color="auto" w:fill="FFFFFF"/>
        </w:rPr>
        <w:t>（一）响应文件提交截止时间及询价响应截止时间、询价时间：2019年</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月</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日</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时</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分（北京时间），逾期送达或不符合规定的响应文件恕不接受。</w:t>
      </w:r>
    </w:p>
    <w:p>
      <w:pPr>
        <w:pStyle w:val="20"/>
        <w:widowControl/>
        <w:shd w:val="clear" w:color="auto" w:fill="FFFFFF"/>
        <w:spacing w:before="226" w:line="360" w:lineRule="auto"/>
        <w:ind w:firstLine="420"/>
        <w:jc w:val="left"/>
        <w:rPr>
          <w:color w:val="000000"/>
        </w:rPr>
      </w:pPr>
      <w:r>
        <w:rPr>
          <w:rFonts w:hint="eastAsia" w:ascii="宋体" w:hAnsi="宋体" w:cs="宋体"/>
          <w:color w:val="000000"/>
          <w:sz w:val="21"/>
          <w:szCs w:val="21"/>
          <w:shd w:val="clear" w:color="auto" w:fill="FFFFFF"/>
        </w:rPr>
        <w:t>（二）响应文件开启时间：同响应文件提交截止时间。</w:t>
      </w:r>
    </w:p>
    <w:p>
      <w:pPr>
        <w:pStyle w:val="20"/>
        <w:widowControl/>
        <w:shd w:val="clear" w:color="auto" w:fill="FFFFFF"/>
        <w:spacing w:before="226" w:line="360" w:lineRule="auto"/>
        <w:ind w:firstLine="420"/>
        <w:jc w:val="left"/>
        <w:rPr>
          <w:color w:val="000000"/>
        </w:rPr>
      </w:pPr>
      <w:r>
        <w:rPr>
          <w:rFonts w:hint="eastAsia" w:ascii="宋体" w:hAnsi="宋体" w:cs="宋体"/>
          <w:b/>
          <w:color w:val="000000"/>
          <w:sz w:val="21"/>
          <w:szCs w:val="21"/>
          <w:shd w:val="clear" w:color="auto" w:fill="FFFFFF"/>
        </w:rPr>
        <w:t>六、询价响应文件递交及开启地点、询价地点：</w:t>
      </w:r>
    </w:p>
    <w:p>
      <w:pPr>
        <w:pStyle w:val="20"/>
        <w:widowControl/>
        <w:shd w:val="clear" w:color="auto" w:fill="FFFFFF"/>
        <w:spacing w:before="226" w:line="360" w:lineRule="auto"/>
        <w:ind w:firstLine="420"/>
        <w:jc w:val="left"/>
        <w:rPr>
          <w:color w:val="000000"/>
        </w:rPr>
      </w:pPr>
      <w:r>
        <w:rPr>
          <w:rFonts w:hint="eastAsia" w:ascii="宋体" w:hAnsi="宋体" w:cs="宋体"/>
          <w:color w:val="000000"/>
          <w:sz w:val="21"/>
          <w:szCs w:val="21"/>
          <w:shd w:val="clear" w:color="auto" w:fill="FFFFFF"/>
        </w:rPr>
        <w:t>（一）询价响应文件递交地点：长葛市公共资源交易中心</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 xml:space="preserve">楼开标 </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室。</w:t>
      </w:r>
    </w:p>
    <w:p>
      <w:pPr>
        <w:pStyle w:val="20"/>
        <w:widowControl/>
        <w:shd w:val="clear" w:color="auto" w:fill="FFFFFF"/>
        <w:spacing w:before="226" w:line="360" w:lineRule="auto"/>
        <w:ind w:firstLine="420"/>
        <w:jc w:val="left"/>
        <w:rPr>
          <w:color w:val="000000"/>
        </w:rPr>
      </w:pPr>
      <w:r>
        <w:rPr>
          <w:rFonts w:hint="eastAsia" w:ascii="宋体" w:hAnsi="宋体" w:cs="宋体"/>
          <w:color w:val="000000"/>
          <w:sz w:val="21"/>
          <w:szCs w:val="21"/>
          <w:shd w:val="clear" w:color="auto" w:fill="FFFFFF"/>
        </w:rPr>
        <w:t>（二）询价响应文件开启地点及询价地点：长葛市公共资源交易中心</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 xml:space="preserve">楼评标 </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 xml:space="preserve"> 室。</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（三） 本项目为全流程电子化交易项目，供应商须提交电子响应文件和纸质响应文件。</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1、加密电子响应文件（.file格式）须在询价响应截止时间前通过《全国公共资源交易平台(河南省</w:t>
      </w:r>
      <w:r>
        <w:rPr>
          <w:rFonts w:ascii="MS Mincho" w:hAnsi="MS Mincho" w:eastAsia="MS Mincho" w:cs="MS Mincho"/>
          <w:color w:val="000000"/>
          <w:sz w:val="21"/>
          <w:szCs w:val="21"/>
          <w:shd w:val="clear" w:color="auto" w:fill="FFFFFF"/>
        </w:rPr>
        <w:t>▪</w:t>
      </w:r>
      <w:r>
        <w:rPr>
          <w:rFonts w:hint="eastAsia" w:ascii="宋体" w:hAnsi="宋体" w:cs="宋体"/>
          <w:color w:val="000000"/>
          <w:sz w:val="21"/>
          <w:szCs w:val="21"/>
          <w:shd w:val="clear" w:color="auto" w:fill="FFFFFF"/>
        </w:rPr>
        <w:t>许昌市)》公共资源交易系统成功上传。</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2、纸质响应文件（正本、副本各1份）和备份文件1份（使用电子介质存储）在询价响应截止时间前须一并递交。</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七、本次采购公告同时在《河南省政府采购网》、《许昌市政府采购网》、《全国公共资源交易平台（河南省·许昌市）》发布。</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八、公告期限</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本公告自发布之日起公告期限为3个工作日。</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九、联系方式</w:t>
      </w:r>
    </w:p>
    <w:p>
      <w:pPr>
        <w:pStyle w:val="20"/>
        <w:widowControl/>
        <w:spacing w:before="226" w:line="360" w:lineRule="auto"/>
        <w:ind w:firstLine="840"/>
        <w:jc w:val="left"/>
        <w:rPr>
          <w:rFonts w:hint="eastAsia" w:ascii="宋体" w:hAnsi="宋体" w:cs="宋体"/>
          <w:b/>
          <w:bCs/>
          <w:color w:val="000000"/>
          <w:shd w:val="clear" w:color="auto" w:fill="FFFFFF"/>
        </w:rPr>
      </w:pPr>
      <w:r>
        <w:rPr>
          <w:rFonts w:hint="eastAsia" w:ascii="宋体" w:hAnsi="宋体" w:cs="宋体"/>
          <w:b/>
          <w:bCs/>
          <w:color w:val="000000"/>
          <w:shd w:val="clear" w:color="auto" w:fill="FFFFFF"/>
        </w:rPr>
        <w:t>采购人：长葛</w:t>
      </w:r>
      <w:r>
        <w:rPr>
          <w:rFonts w:hint="eastAsia" w:ascii="宋体" w:hAnsi="宋体" w:cs="宋体"/>
          <w:b/>
          <w:bCs/>
          <w:color w:val="000000"/>
          <w:shd w:val="clear" w:color="auto" w:fill="FFFFFF"/>
          <w:lang w:eastAsia="zh-CN"/>
        </w:rPr>
        <w:t>市大周镇卫生院</w:t>
      </w:r>
    </w:p>
    <w:p>
      <w:pPr>
        <w:pStyle w:val="20"/>
        <w:widowControl/>
        <w:spacing w:before="226" w:line="360" w:lineRule="auto"/>
        <w:ind w:firstLine="840"/>
        <w:jc w:val="left"/>
        <w:rPr>
          <w:rFonts w:hint="eastAsia" w:ascii="宋体" w:hAnsi="宋体" w:eastAsia="宋体" w:cs="宋体"/>
          <w:color w:val="000000"/>
          <w:sz w:val="21"/>
          <w:szCs w:val="21"/>
          <w:shd w:val="clear" w:color="auto" w:fill="FFFFFF"/>
          <w:lang w:val="en-US" w:eastAsia="zh-CN"/>
        </w:rPr>
      </w:pPr>
      <w:r>
        <w:rPr>
          <w:rFonts w:hint="eastAsia" w:ascii="宋体" w:hAnsi="宋体" w:cs="宋体"/>
          <w:color w:val="000000"/>
          <w:shd w:val="clear" w:color="auto" w:fill="FFFFFF"/>
        </w:rPr>
        <w:t>地址：</w:t>
      </w:r>
      <w:r>
        <w:rPr>
          <w:rFonts w:hint="eastAsia" w:ascii="宋体" w:hAnsi="宋体" w:cs="宋体"/>
          <w:color w:val="000000"/>
          <w:sz w:val="21"/>
          <w:szCs w:val="21"/>
          <w:shd w:val="clear" w:color="auto" w:fill="FFFFFF"/>
        </w:rPr>
        <w:t>长葛</w:t>
      </w:r>
      <w:r>
        <w:rPr>
          <w:rFonts w:hint="eastAsia" w:ascii="宋体" w:hAnsi="宋体" w:cs="宋体"/>
          <w:color w:val="000000"/>
          <w:sz w:val="21"/>
          <w:szCs w:val="21"/>
          <w:shd w:val="clear" w:color="auto" w:fill="FFFFFF"/>
          <w:lang w:eastAsia="zh-CN"/>
        </w:rPr>
        <w:t>市大周镇卫生院</w:t>
      </w:r>
    </w:p>
    <w:p>
      <w:pPr>
        <w:pStyle w:val="20"/>
        <w:widowControl/>
        <w:spacing w:before="226" w:line="360" w:lineRule="auto"/>
        <w:ind w:firstLine="840"/>
        <w:jc w:val="left"/>
        <w:rPr>
          <w:rFonts w:hint="default" w:ascii="宋体" w:hAnsi="宋体" w:eastAsia="宋体" w:cs="宋体"/>
          <w:color w:val="000000"/>
          <w:shd w:val="clear" w:color="auto" w:fill="FFFFFF"/>
          <w:lang w:val="en-US" w:eastAsia="zh-CN"/>
        </w:rPr>
      </w:pPr>
      <w:r>
        <w:rPr>
          <w:rFonts w:hint="eastAsia" w:ascii="宋体" w:hAnsi="宋体" w:cs="宋体"/>
          <w:color w:val="000000"/>
          <w:shd w:val="clear" w:color="auto" w:fill="FFFFFF"/>
        </w:rPr>
        <w:t>联系人：</w:t>
      </w:r>
      <w:r>
        <w:rPr>
          <w:rFonts w:hint="eastAsia" w:ascii="宋体" w:hAnsi="宋体" w:cs="宋体"/>
          <w:color w:val="000000"/>
          <w:shd w:val="clear" w:color="auto" w:fill="FFFFFF"/>
          <w:lang w:eastAsia="zh-CN"/>
        </w:rPr>
        <w:t>朱主任</w:t>
      </w:r>
      <w:r>
        <w:rPr>
          <w:rFonts w:hint="eastAsia" w:ascii="宋体" w:hAnsi="宋体" w:cs="宋体"/>
          <w:color w:val="000000"/>
          <w:shd w:val="clear" w:color="auto" w:fill="FFFFFF"/>
        </w:rPr>
        <w:t>         联系电话：</w:t>
      </w:r>
      <w:r>
        <w:rPr>
          <w:rFonts w:hint="eastAsia" w:ascii="宋体" w:hAnsi="宋体" w:cs="宋体"/>
          <w:color w:val="000000"/>
          <w:shd w:val="clear" w:color="auto" w:fill="FFFFFF"/>
          <w:lang w:val="en-US" w:eastAsia="zh-CN"/>
        </w:rPr>
        <w:t>13839015629</w:t>
      </w:r>
    </w:p>
    <w:p>
      <w:pPr>
        <w:pStyle w:val="20"/>
        <w:widowControl/>
        <w:spacing w:before="226" w:line="360" w:lineRule="auto"/>
        <w:ind w:firstLine="840"/>
        <w:jc w:val="left"/>
        <w:rPr>
          <w:rFonts w:ascii="宋体" w:hAnsi="宋体" w:cs="宋体"/>
          <w:b/>
          <w:bCs/>
          <w:color w:val="000000"/>
          <w:shd w:val="clear" w:color="auto" w:fill="FFFFFF"/>
        </w:rPr>
      </w:pPr>
      <w:r>
        <w:rPr>
          <w:rFonts w:hint="eastAsia" w:ascii="宋体" w:hAnsi="宋体" w:cs="宋体"/>
          <w:b/>
          <w:bCs/>
          <w:color w:val="000000"/>
          <w:shd w:val="clear" w:color="auto" w:fill="FFFFFF"/>
        </w:rPr>
        <w:t>集中采购机构：长葛市公共资源交易中心</w:t>
      </w:r>
    </w:p>
    <w:p>
      <w:pPr>
        <w:pStyle w:val="20"/>
        <w:widowControl/>
        <w:spacing w:before="226" w:line="360" w:lineRule="auto"/>
        <w:ind w:firstLine="840"/>
        <w:jc w:val="left"/>
        <w:rPr>
          <w:rFonts w:ascii="宋体" w:hAnsi="宋体" w:cs="宋体"/>
          <w:color w:val="000000"/>
          <w:shd w:val="clear" w:color="auto" w:fill="FFFFFF"/>
        </w:rPr>
      </w:pPr>
      <w:r>
        <w:rPr>
          <w:rFonts w:hint="eastAsia" w:ascii="宋体" w:hAnsi="宋体" w:cs="宋体"/>
          <w:color w:val="000000"/>
          <w:shd w:val="clear" w:color="auto" w:fill="FFFFFF"/>
        </w:rPr>
        <w:t>地址：长葛市商务区6号楼4楼</w:t>
      </w:r>
    </w:p>
    <w:p>
      <w:pPr>
        <w:pStyle w:val="20"/>
        <w:widowControl/>
        <w:spacing w:before="226" w:line="360" w:lineRule="auto"/>
        <w:ind w:firstLine="840"/>
        <w:jc w:val="left"/>
        <w:rPr>
          <w:rFonts w:ascii="宋体" w:hAnsi="宋体" w:cs="宋体"/>
          <w:color w:val="000000"/>
          <w:shd w:val="clear" w:color="auto" w:fill="FFFFFF"/>
        </w:rPr>
      </w:pPr>
      <w:r>
        <w:rPr>
          <w:rFonts w:hint="eastAsia" w:ascii="宋体" w:hAnsi="宋体" w:cs="宋体"/>
          <w:color w:val="000000"/>
          <w:shd w:val="clear" w:color="auto" w:fill="FFFFFF"/>
        </w:rPr>
        <w:t>联系人：政府采购二部      联系电话：</w:t>
      </w:r>
      <w:bookmarkStart w:id="0" w:name="联系人电话"/>
      <w:r>
        <w:rPr>
          <w:rFonts w:hint="eastAsia" w:ascii="宋体" w:hAnsi="宋体" w:cs="宋体"/>
          <w:color w:val="000000"/>
          <w:shd w:val="clear" w:color="auto" w:fill="FFFFFF"/>
        </w:rPr>
        <w:t>0</w:t>
      </w:r>
      <w:bookmarkEnd w:id="0"/>
      <w:r>
        <w:rPr>
          <w:rFonts w:hint="eastAsia" w:ascii="宋体" w:hAnsi="宋体" w:cs="宋体"/>
          <w:color w:val="000000"/>
          <w:shd w:val="clear" w:color="auto" w:fill="FFFFFF"/>
        </w:rPr>
        <w:t>374-6189667</w:t>
      </w:r>
    </w:p>
    <w:p>
      <w:pPr>
        <w:pStyle w:val="20"/>
        <w:widowControl/>
        <w:spacing w:before="226" w:line="360" w:lineRule="auto"/>
        <w:ind w:firstLine="840"/>
        <w:jc w:val="left"/>
        <w:rPr>
          <w:rFonts w:ascii="宋体" w:hAnsi="宋体" w:cs="宋体"/>
          <w:color w:val="000000"/>
          <w:shd w:val="clear" w:color="auto" w:fill="FFFFFF"/>
        </w:rPr>
      </w:pPr>
    </w:p>
    <w:p>
      <w:pPr>
        <w:pStyle w:val="20"/>
        <w:widowControl/>
        <w:spacing w:before="226" w:line="360" w:lineRule="auto"/>
        <w:ind w:firstLine="840"/>
        <w:jc w:val="left"/>
      </w:pPr>
      <w:r>
        <w:rPr>
          <w:rFonts w:hint="eastAsia" w:ascii="宋体" w:hAnsi="宋体" w:cs="宋体"/>
          <w:b/>
          <w:color w:val="000000"/>
          <w:kern w:val="0"/>
          <w:sz w:val="28"/>
          <w:szCs w:val="28"/>
          <w:shd w:val="clear" w:color="auto" w:fill="FFFFFF"/>
        </w:rPr>
        <w:t>温馨提示：</w:t>
      </w:r>
    </w:p>
    <w:p>
      <w:pPr>
        <w:widowControl/>
        <w:spacing w:before="226" w:line="360" w:lineRule="auto"/>
        <w:ind w:firstLine="562"/>
        <w:jc w:val="left"/>
      </w:pPr>
      <w:r>
        <w:rPr>
          <w:rFonts w:hint="eastAsia" w:ascii="宋体" w:hAnsi="宋体" w:eastAsia="宋体" w:cs="宋体"/>
          <w:b/>
          <w:color w:val="000000"/>
          <w:kern w:val="0"/>
          <w:sz w:val="28"/>
          <w:szCs w:val="28"/>
          <w:shd w:val="clear" w:color="auto" w:fill="FFFFFF"/>
        </w:rPr>
        <w:t>本项目为全流程电子化交易项目，请认真阅读询价文件，并注意以下事项。</w:t>
      </w:r>
    </w:p>
    <w:p>
      <w:pPr>
        <w:pStyle w:val="20"/>
        <w:widowControl/>
        <w:spacing w:before="226"/>
        <w:ind w:firstLine="321"/>
      </w:pPr>
      <w:r>
        <w:rPr>
          <w:rFonts w:ascii="仿宋_GB2312" w:hAnsi="微软雅黑" w:eastAsia="仿宋_GB2312" w:cs="仿宋_GB2312"/>
          <w:b/>
          <w:color w:val="000000"/>
          <w:sz w:val="32"/>
          <w:szCs w:val="32"/>
          <w:shd w:val="clear" w:color="auto" w:fill="FFFFFF"/>
        </w:rPr>
        <w:t> </w:t>
      </w:r>
    </w:p>
    <w:p>
      <w:pPr>
        <w:pStyle w:val="20"/>
        <w:widowControl/>
        <w:spacing w:before="226" w:line="360" w:lineRule="auto"/>
        <w:ind w:firstLine="422"/>
      </w:pPr>
      <w:r>
        <w:rPr>
          <w:rFonts w:hint="eastAsia" w:ascii="宋体" w:hAnsi="宋体" w:cs="宋体"/>
          <w:b/>
          <w:color w:val="000000"/>
          <w:shd w:val="clear" w:color="auto" w:fill="FFFFFF"/>
        </w:rPr>
        <w:t>1.供应商应按询价文件规定编制、提交电子响应文件和纸质响应文件。询价响应文件递交地点、询价现场不接受供应商递交的备份电子响应文件和纸质响应文件以外的其他资料。</w:t>
      </w:r>
    </w:p>
    <w:p>
      <w:pPr>
        <w:pStyle w:val="20"/>
        <w:widowControl/>
        <w:spacing w:before="226" w:line="360" w:lineRule="auto"/>
        <w:ind w:firstLine="422"/>
      </w:pPr>
      <w:r>
        <w:rPr>
          <w:rFonts w:hint="eastAsia" w:ascii="宋体" w:hAnsi="宋体" w:cs="宋体"/>
          <w:b/>
          <w:color w:val="000000"/>
          <w:shd w:val="clear" w:color="auto" w:fill="FFFFFF"/>
        </w:rPr>
        <w:t>2.电子文件下载、制作、提交期间和询价响应文件递交（</w:t>
      </w:r>
      <w:r>
        <w:rPr>
          <w:rFonts w:hint="eastAsia" w:ascii="宋体" w:hAnsi="宋体" w:cs="宋体"/>
          <w:color w:val="000000"/>
          <w:shd w:val="clear" w:color="auto" w:fill="FFFFFF"/>
        </w:rPr>
        <w:t>电子响应文件的解密</w:t>
      </w:r>
      <w:r>
        <w:rPr>
          <w:rFonts w:hint="eastAsia" w:ascii="宋体" w:hAnsi="宋体" w:cs="宋体"/>
          <w:b/>
          <w:color w:val="000000"/>
          <w:shd w:val="clear" w:color="auto" w:fill="FFFFFF"/>
        </w:rPr>
        <w:t>）环节，供应商须使用</w:t>
      </w:r>
      <w:r>
        <w:rPr>
          <w:rFonts w:hint="eastAsia" w:ascii="微软雅黑" w:hAnsi="微软雅黑" w:eastAsia="微软雅黑" w:cs="微软雅黑"/>
          <w:b/>
          <w:color w:val="000000"/>
          <w:shd w:val="clear" w:color="auto" w:fill="FFFFFF"/>
        </w:rPr>
        <w:t>CA</w:t>
      </w:r>
      <w:r>
        <w:rPr>
          <w:rFonts w:hint="eastAsia" w:ascii="宋体" w:hAnsi="宋体" w:cs="宋体"/>
          <w:b/>
          <w:color w:val="000000"/>
          <w:shd w:val="clear" w:color="auto" w:fill="FFFFFF"/>
        </w:rPr>
        <w:t>数字证书（证书须在有效期内）。</w:t>
      </w:r>
    </w:p>
    <w:p>
      <w:pPr>
        <w:pStyle w:val="20"/>
        <w:widowControl/>
        <w:spacing w:before="226" w:line="360" w:lineRule="auto"/>
        <w:ind w:firstLine="422"/>
      </w:pPr>
      <w:r>
        <w:rPr>
          <w:rFonts w:hint="eastAsia" w:ascii="宋体" w:hAnsi="宋体" w:cs="宋体"/>
          <w:b/>
          <w:color w:val="000000"/>
          <w:shd w:val="clear" w:color="auto" w:fill="FFFFFF"/>
        </w:rPr>
        <w:t>3.电子响应文件的制作</w:t>
      </w:r>
    </w:p>
    <w:p>
      <w:pPr>
        <w:pStyle w:val="20"/>
        <w:widowControl/>
        <w:spacing w:before="226" w:line="360" w:lineRule="auto"/>
        <w:ind w:firstLine="420"/>
      </w:pPr>
      <w:r>
        <w:rPr>
          <w:rFonts w:hint="eastAsia" w:ascii="宋体" w:hAnsi="宋体" w:cs="宋体"/>
          <w:color w:val="000000"/>
          <w:shd w:val="clear" w:color="auto" w:fill="FFFFFF"/>
        </w:rPr>
        <w:t>3.1供应商登录《全国公共资源交易平台(河南省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许昌市)》公共资源交易系统（</w:t>
      </w:r>
      <w:r>
        <w:rPr>
          <w:rFonts w:hint="eastAsia" w:ascii="微软雅黑" w:hAnsi="微软雅黑" w:eastAsia="微软雅黑" w:cs="微软雅黑"/>
          <w:color w:val="000000"/>
          <w:shd w:val="clear" w:color="auto" w:fill="FFFFFF"/>
        </w:rPr>
        <w:fldChar w:fldCharType="begin"/>
      </w:r>
      <w:r>
        <w:rPr>
          <w:rFonts w:hint="eastAsia" w:ascii="微软雅黑" w:hAnsi="微软雅黑" w:eastAsia="微软雅黑" w:cs="微软雅黑"/>
          <w:color w:val="000000"/>
          <w:shd w:val="clear" w:color="auto" w:fill="FFFFFF"/>
        </w:rPr>
        <w:instrText xml:space="preserve"> HYPERLINK "http://221.14.6.70:8088/ggzy/"</w:instrText>
      </w:r>
      <w:r>
        <w:rPr>
          <w:rFonts w:hint="eastAsia" w:ascii="微软雅黑" w:hAnsi="微软雅黑" w:eastAsia="微软雅黑" w:cs="微软雅黑"/>
          <w:color w:val="000000"/>
          <w:shd w:val="clear" w:color="auto" w:fill="FFFFFF"/>
        </w:rPr>
        <w:fldChar w:fldCharType="separate"/>
      </w:r>
      <w:r>
        <w:rPr>
          <w:rStyle w:val="27"/>
          <w:rFonts w:hint="eastAsia" w:ascii="微软雅黑" w:hAnsi="微软雅黑" w:eastAsia="微软雅黑" w:cs="微软雅黑"/>
          <w:color w:val="auto"/>
          <w:u w:val="none"/>
          <w:shd w:val="clear" w:color="auto" w:fill="FFFFFF"/>
        </w:rPr>
        <w:t>http://221.14.6.70:8088/ggzy/</w:t>
      </w:r>
      <w:r>
        <w:rPr>
          <w:rFonts w:hint="eastAsia" w:ascii="微软雅黑" w:hAnsi="微软雅黑" w:eastAsia="微软雅黑" w:cs="微软雅黑"/>
          <w:color w:val="000000"/>
          <w:shd w:val="clear" w:color="auto" w:fill="FFFFFF"/>
        </w:rPr>
        <w:fldChar w:fldCharType="end"/>
      </w:r>
      <w:r>
        <w:rPr>
          <w:rFonts w:hint="eastAsia" w:ascii="宋体" w:hAnsi="宋体" w:cs="宋体"/>
          <w:color w:val="000000"/>
          <w:shd w:val="clear" w:color="auto" w:fill="FFFFFF"/>
        </w:rPr>
        <w:t>）下载“许昌投标文件制作系统</w:t>
      </w:r>
      <w:r>
        <w:rPr>
          <w:rFonts w:hint="eastAsia" w:ascii="微软雅黑" w:hAnsi="微软雅黑" w:eastAsia="微软雅黑" w:cs="微软雅黑"/>
          <w:color w:val="000000"/>
          <w:shd w:val="clear" w:color="auto" w:fill="FFFFFF"/>
        </w:rPr>
        <w:t xml:space="preserve">SEARUN </w:t>
      </w:r>
      <w:r>
        <w:rPr>
          <w:rFonts w:hint="eastAsia" w:ascii="宋体" w:hAnsi="宋体" w:cs="宋体"/>
          <w:color w:val="000000"/>
          <w:shd w:val="clear" w:color="auto" w:fill="FFFFFF"/>
        </w:rPr>
        <w:t>最新版本”，按询价文件要求制作电子响应文件。</w:t>
      </w:r>
    </w:p>
    <w:p>
      <w:pPr>
        <w:pStyle w:val="20"/>
        <w:widowControl/>
        <w:spacing w:before="226" w:line="360" w:lineRule="auto"/>
        <w:ind w:firstLine="420"/>
      </w:pPr>
      <w:r>
        <w:rPr>
          <w:rFonts w:hint="eastAsia" w:ascii="宋体" w:hAnsi="宋体" w:cs="宋体"/>
          <w:color w:val="000000"/>
          <w:shd w:val="clear" w:color="auto" w:fill="FFFFFF"/>
        </w:rPr>
        <w:t>电子响应文件的制作，参考《全国公共资源交易平台(河南省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许昌市)》公共资源交易系统——组件下载——交易系统操作手册（投标人、供应商）。</w:t>
      </w:r>
    </w:p>
    <w:p>
      <w:pPr>
        <w:pStyle w:val="20"/>
        <w:widowControl/>
        <w:spacing w:before="226" w:line="360" w:lineRule="auto"/>
        <w:ind w:firstLine="420"/>
      </w:pPr>
      <w:r>
        <w:rPr>
          <w:rFonts w:hint="eastAsia" w:ascii="宋体" w:hAnsi="宋体" w:cs="宋体"/>
          <w:color w:val="000000"/>
          <w:shd w:val="clear" w:color="auto" w:fill="FFFFFF"/>
        </w:rPr>
        <w:t>3.2供应商须将询价文件要求的资质、业绩、荣誉及相关人员证明材料等资料原件扫描件（或图片）制作到所提交的电子响应文件中。</w:t>
      </w:r>
    </w:p>
    <w:p>
      <w:pPr>
        <w:pStyle w:val="20"/>
        <w:widowControl/>
        <w:spacing w:before="226" w:line="360" w:lineRule="auto"/>
        <w:ind w:firstLine="420"/>
      </w:pPr>
      <w:r>
        <w:rPr>
          <w:rFonts w:hint="eastAsia" w:ascii="宋体" w:hAnsi="宋体" w:cs="宋体"/>
          <w:color w:val="000000"/>
          <w:shd w:val="clear" w:color="auto" w:fill="FFFFFF"/>
        </w:rPr>
        <w:t>3.3供应商对同一项目多个标段进行报价的，应分别下载所响应标段的询价文件，按标段制作电子响应文件，并按询价文件要求在相应位置加盖供应商电子印章和法人电子印章。</w:t>
      </w:r>
    </w:p>
    <w:p>
      <w:pPr>
        <w:pStyle w:val="20"/>
        <w:widowControl/>
        <w:spacing w:before="226" w:line="360" w:lineRule="auto"/>
        <w:ind w:left="106" w:firstLine="315"/>
      </w:pPr>
      <w:r>
        <w:rPr>
          <w:rFonts w:hint="eastAsia" w:ascii="宋体" w:hAnsi="宋体" w:cs="宋体"/>
          <w:color w:val="000000"/>
          <w:shd w:val="clear" w:color="auto" w:fill="FFFFFF"/>
        </w:rPr>
        <w:t>一个标段对应生成一个文件夹（</w:t>
      </w:r>
      <w:r>
        <w:rPr>
          <w:rFonts w:hint="eastAsia" w:ascii="微软雅黑" w:hAnsi="微软雅黑" w:eastAsia="微软雅黑" w:cs="微软雅黑"/>
          <w:color w:val="000000"/>
          <w:shd w:val="clear" w:color="auto" w:fill="FFFFFF"/>
        </w:rPr>
        <w:t>xxxx</w:t>
      </w:r>
      <w:r>
        <w:rPr>
          <w:rFonts w:hint="eastAsia" w:ascii="宋体" w:hAnsi="宋体" w:cs="宋体"/>
          <w:color w:val="000000"/>
          <w:shd w:val="clear" w:color="auto" w:fill="FFFFFF"/>
        </w:rPr>
        <w:t>项目</w:t>
      </w:r>
      <w:r>
        <w:rPr>
          <w:rFonts w:hint="eastAsia" w:ascii="微软雅黑" w:hAnsi="微软雅黑" w:eastAsia="微软雅黑" w:cs="微软雅黑"/>
          <w:color w:val="000000"/>
          <w:shd w:val="clear" w:color="auto" w:fill="FFFFFF"/>
        </w:rPr>
        <w:t>xx</w:t>
      </w:r>
      <w:r>
        <w:rPr>
          <w:rFonts w:hint="eastAsia" w:ascii="宋体" w:hAnsi="宋体" w:cs="宋体"/>
          <w:color w:val="000000"/>
          <w:shd w:val="clear" w:color="auto" w:fill="FFFFFF"/>
        </w:rPr>
        <w:t>标段）</w:t>
      </w:r>
      <w:r>
        <w:rPr>
          <w:rFonts w:hint="eastAsia" w:ascii="微软雅黑" w:hAnsi="微软雅黑" w:eastAsia="微软雅黑" w:cs="微软雅黑"/>
          <w:color w:val="000000"/>
          <w:shd w:val="clear" w:color="auto" w:fill="FFFFFF"/>
        </w:rPr>
        <w:t xml:space="preserve">, </w:t>
      </w:r>
      <w:r>
        <w:rPr>
          <w:rFonts w:hint="eastAsia" w:ascii="宋体" w:hAnsi="宋体" w:cs="宋体"/>
          <w:color w:val="000000"/>
          <w:shd w:val="clear" w:color="auto" w:fill="FFFFFF"/>
        </w:rPr>
        <w:t>其中包含</w:t>
      </w:r>
      <w:r>
        <w:rPr>
          <w:rFonts w:hint="eastAsia" w:ascii="微软雅黑" w:hAnsi="微软雅黑" w:eastAsia="微软雅黑" w:cs="微软雅黑"/>
          <w:color w:val="000000"/>
          <w:shd w:val="clear" w:color="auto" w:fill="FFFFFF"/>
        </w:rPr>
        <w:t>2</w:t>
      </w:r>
      <w:r>
        <w:rPr>
          <w:rFonts w:hint="eastAsia" w:ascii="宋体" w:hAnsi="宋体" w:cs="宋体"/>
          <w:color w:val="000000"/>
          <w:shd w:val="clear" w:color="auto" w:fill="FFFFFF"/>
        </w:rPr>
        <w:t>个文件和</w:t>
      </w:r>
      <w:r>
        <w:rPr>
          <w:rFonts w:hint="eastAsia" w:ascii="微软雅黑" w:hAnsi="微软雅黑" w:eastAsia="微软雅黑" w:cs="微软雅黑"/>
          <w:color w:val="000000"/>
          <w:shd w:val="clear" w:color="auto" w:fill="FFFFFF"/>
        </w:rPr>
        <w:t>1</w:t>
      </w:r>
      <w:r>
        <w:rPr>
          <w:rFonts w:hint="eastAsia" w:ascii="宋体" w:hAnsi="宋体" w:cs="宋体"/>
          <w:color w:val="000000"/>
          <w:shd w:val="clear" w:color="auto" w:fill="FFFFFF"/>
        </w:rPr>
        <w:t>个文件夹。后缀名为“</w:t>
      </w:r>
      <w:r>
        <w:rPr>
          <w:rFonts w:hint="eastAsia" w:ascii="微软雅黑" w:hAnsi="微软雅黑" w:eastAsia="微软雅黑" w:cs="微软雅黑"/>
          <w:color w:val="000000"/>
          <w:shd w:val="clear" w:color="auto" w:fill="FFFFFF"/>
        </w:rPr>
        <w:t>.file</w:t>
      </w:r>
      <w:r>
        <w:rPr>
          <w:rFonts w:hint="eastAsia" w:ascii="宋体" w:hAnsi="宋体" w:cs="宋体"/>
          <w:color w:val="000000"/>
          <w:shd w:val="clear" w:color="auto" w:fill="FFFFFF"/>
        </w:rPr>
        <w:t>”的文件用于电子响应使用，后缀名为“</w:t>
      </w:r>
      <w:r>
        <w:rPr>
          <w:rFonts w:hint="eastAsia" w:ascii="微软雅黑" w:hAnsi="微软雅黑" w:eastAsia="微软雅黑" w:cs="微软雅黑"/>
          <w:color w:val="000000"/>
          <w:shd w:val="clear" w:color="auto" w:fill="FFFFFF"/>
        </w:rPr>
        <w:t>.PDF</w:t>
      </w:r>
      <w:r>
        <w:rPr>
          <w:rFonts w:hint="eastAsia" w:ascii="宋体" w:hAnsi="宋体" w:cs="宋体"/>
          <w:color w:val="000000"/>
          <w:shd w:val="clear" w:color="auto" w:fill="FFFFFF"/>
        </w:rPr>
        <w:t>”的文件用于打印纸质响应文件，名称为“备份”的文件夹使用电子介质存储，供询价响应文件递交现场备用。</w:t>
      </w:r>
    </w:p>
    <w:p>
      <w:pPr>
        <w:pStyle w:val="20"/>
        <w:widowControl/>
        <w:spacing w:before="226" w:line="360" w:lineRule="auto"/>
        <w:ind w:firstLine="422"/>
      </w:pPr>
      <w:r>
        <w:rPr>
          <w:rFonts w:hint="eastAsia" w:ascii="宋体" w:hAnsi="宋体" w:cs="宋体"/>
          <w:b/>
          <w:color w:val="000000"/>
          <w:shd w:val="clear" w:color="auto" w:fill="FFFFFF"/>
        </w:rPr>
        <w:t>4.加密电子响应文件的提交</w:t>
      </w:r>
    </w:p>
    <w:p>
      <w:pPr>
        <w:pStyle w:val="20"/>
        <w:widowControl/>
        <w:spacing w:before="226" w:line="360" w:lineRule="auto"/>
      </w:pPr>
      <w:r>
        <w:rPr>
          <w:rFonts w:hint="eastAsia" w:ascii="宋体" w:hAnsi="宋体" w:cs="宋体"/>
          <w:color w:val="000000"/>
          <w:shd w:val="clear" w:color="auto" w:fill="FFFFFF"/>
        </w:rPr>
        <w:t>4.1加密电子响应文件应在询价文件规定的询价响应截止时间之前成功提交至《全国公共资源交易平台</w:t>
      </w:r>
      <w:r>
        <w:rPr>
          <w:rFonts w:hint="eastAsia" w:ascii="微软雅黑" w:hAnsi="微软雅黑" w:eastAsia="微软雅黑" w:cs="微软雅黑"/>
          <w:color w:val="000000"/>
          <w:shd w:val="clear" w:color="auto" w:fill="FFFFFF"/>
        </w:rPr>
        <w:t>(</w:t>
      </w:r>
      <w:r>
        <w:rPr>
          <w:rFonts w:hint="eastAsia" w:ascii="宋体" w:hAnsi="宋体" w:cs="宋体"/>
          <w:color w:val="000000"/>
          <w:shd w:val="clear" w:color="auto" w:fill="FFFFFF"/>
        </w:rPr>
        <w:t>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w:t>
      </w:r>
      <w:r>
        <w:rPr>
          <w:rFonts w:hint="eastAsia" w:ascii="微软雅黑" w:hAnsi="微软雅黑" w:eastAsia="微软雅黑" w:cs="微软雅黑"/>
          <w:color w:val="000000"/>
          <w:shd w:val="clear" w:color="auto" w:fill="FFFFFF"/>
        </w:rPr>
        <w:t>)</w:t>
      </w:r>
      <w:r>
        <w:rPr>
          <w:rFonts w:hint="eastAsia" w:ascii="宋体" w:hAnsi="宋体" w:cs="宋体"/>
          <w:color w:val="000000"/>
          <w:shd w:val="clear" w:color="auto" w:fill="FFFFFF"/>
        </w:rPr>
        <w:t>》公共资源交易系统（</w:t>
      </w:r>
      <w:r>
        <w:rPr>
          <w:rFonts w:hint="eastAsia" w:ascii="微软雅黑" w:hAnsi="微软雅黑" w:eastAsia="微软雅黑" w:cs="微软雅黑"/>
          <w:color w:val="000000"/>
          <w:shd w:val="clear" w:color="auto" w:fill="FFFFFF"/>
        </w:rPr>
        <w:fldChar w:fldCharType="begin"/>
      </w:r>
      <w:r>
        <w:rPr>
          <w:rFonts w:hint="eastAsia" w:ascii="微软雅黑" w:hAnsi="微软雅黑" w:eastAsia="微软雅黑" w:cs="微软雅黑"/>
          <w:color w:val="000000"/>
          <w:shd w:val="clear" w:color="auto" w:fill="FFFFFF"/>
        </w:rPr>
        <w:instrText xml:space="preserve"> HYPERLINK "http://221.14.6.70:8088/ggzy/"</w:instrText>
      </w:r>
      <w:r>
        <w:rPr>
          <w:rFonts w:hint="eastAsia" w:ascii="微软雅黑" w:hAnsi="微软雅黑" w:eastAsia="微软雅黑" w:cs="微软雅黑"/>
          <w:color w:val="000000"/>
          <w:shd w:val="clear" w:color="auto" w:fill="FFFFFF"/>
        </w:rPr>
        <w:fldChar w:fldCharType="separate"/>
      </w:r>
      <w:r>
        <w:rPr>
          <w:rStyle w:val="27"/>
          <w:rFonts w:hint="eastAsia" w:ascii="微软雅黑" w:hAnsi="微软雅黑" w:eastAsia="微软雅黑" w:cs="微软雅黑"/>
          <w:color w:val="auto"/>
          <w:u w:val="none"/>
          <w:shd w:val="clear" w:color="auto" w:fill="FFFFFF"/>
        </w:rPr>
        <w:t>http://221.14.6.70:8088/ggzy/</w:t>
      </w:r>
      <w:r>
        <w:rPr>
          <w:rFonts w:hint="eastAsia" w:ascii="微软雅黑" w:hAnsi="微软雅黑" w:eastAsia="微软雅黑" w:cs="微软雅黑"/>
          <w:color w:val="000000"/>
          <w:shd w:val="clear" w:color="auto" w:fill="FFFFFF"/>
        </w:rPr>
        <w:fldChar w:fldCharType="end"/>
      </w:r>
      <w:r>
        <w:rPr>
          <w:rFonts w:hint="eastAsia" w:ascii="宋体" w:hAnsi="宋体" w:cs="宋体"/>
          <w:color w:val="000000"/>
          <w:shd w:val="clear" w:color="auto" w:fill="FFFFFF"/>
        </w:rPr>
        <w:t>）。</w:t>
      </w:r>
    </w:p>
    <w:p>
      <w:pPr>
        <w:pStyle w:val="20"/>
        <w:widowControl/>
        <w:spacing w:before="226" w:line="360" w:lineRule="auto"/>
        <w:ind w:firstLine="420"/>
      </w:pPr>
      <w:r>
        <w:rPr>
          <w:rFonts w:hint="eastAsia" w:ascii="宋体" w:hAnsi="宋体" w:cs="宋体"/>
          <w:color w:val="000000"/>
          <w:shd w:val="clear" w:color="auto" w:fill="FFFFFF"/>
        </w:rPr>
        <w:t>供应商应充分考虑并预留技术处理和上传数据所需时间。</w:t>
      </w:r>
    </w:p>
    <w:p>
      <w:pPr>
        <w:pStyle w:val="20"/>
        <w:widowControl/>
        <w:spacing w:before="226" w:line="360" w:lineRule="auto"/>
        <w:ind w:firstLine="420"/>
      </w:pPr>
      <w:r>
        <w:rPr>
          <w:rFonts w:hint="eastAsia" w:ascii="宋体" w:hAnsi="宋体" w:cs="宋体"/>
          <w:color w:val="000000"/>
          <w:shd w:val="clear" w:color="auto" w:fill="FFFFFF"/>
        </w:rPr>
        <w:t>4.2 供应商对同一项目多个标段进行报价的，加密电子响应文件应按标段分别提交。</w:t>
      </w:r>
    </w:p>
    <w:p>
      <w:pPr>
        <w:pStyle w:val="20"/>
        <w:widowControl/>
        <w:spacing w:before="226" w:line="360" w:lineRule="auto"/>
        <w:ind w:firstLine="420"/>
      </w:pPr>
      <w:r>
        <w:rPr>
          <w:rFonts w:hint="eastAsia" w:ascii="宋体" w:hAnsi="宋体" w:cs="宋体"/>
          <w:color w:val="000000"/>
          <w:shd w:val="clear" w:color="auto" w:fill="FFFFFF"/>
        </w:rPr>
        <w:t>4.3 加密电子响应文件成功提交后，供应商应打印“投标文件提交回执单”供询价响应文件递交现场备查。</w:t>
      </w:r>
    </w:p>
    <w:p>
      <w:pPr>
        <w:pStyle w:val="20"/>
        <w:widowControl/>
        <w:spacing w:before="226" w:line="360" w:lineRule="auto"/>
        <w:ind w:firstLine="422"/>
      </w:pPr>
      <w:r>
        <w:rPr>
          <w:rFonts w:hint="eastAsia" w:ascii="宋体" w:hAnsi="宋体" w:cs="宋体"/>
          <w:b/>
          <w:color w:val="000000"/>
          <w:shd w:val="clear" w:color="auto" w:fill="FFFFFF"/>
        </w:rPr>
        <w:t>5.评审依据</w:t>
      </w:r>
    </w:p>
    <w:p>
      <w:pPr>
        <w:pStyle w:val="20"/>
        <w:widowControl/>
        <w:spacing w:before="226" w:line="360" w:lineRule="auto"/>
        <w:ind w:firstLine="420"/>
      </w:pPr>
      <w:r>
        <w:rPr>
          <w:rFonts w:hint="eastAsia" w:ascii="宋体" w:hAnsi="宋体" w:cs="宋体"/>
          <w:color w:val="000000"/>
          <w:shd w:val="clear" w:color="auto" w:fill="FFFFFF"/>
        </w:rPr>
        <w:t>5.1采用全流程电子化交易评审时，询价小组以电子响应文件为依据评审。</w:t>
      </w:r>
    </w:p>
    <w:p>
      <w:pPr>
        <w:pStyle w:val="20"/>
        <w:widowControl/>
        <w:spacing w:before="226" w:line="360" w:lineRule="auto"/>
        <w:ind w:firstLine="420"/>
      </w:pPr>
      <w:r>
        <w:rPr>
          <w:rFonts w:hint="eastAsia" w:ascii="宋体" w:hAnsi="宋体" w:cs="宋体"/>
          <w:color w:val="000000"/>
          <w:shd w:val="clear" w:color="auto" w:fill="FFFFFF"/>
        </w:rPr>
        <w:t>5.2全流程电子化交易如因系统异常情况无法完成，将以人工方式进行。询价小组以纸质响应文件为依据评审。</w:t>
      </w:r>
    </w:p>
    <w:p/>
    <w:p>
      <w:pPr>
        <w:autoSpaceDE w:val="0"/>
        <w:autoSpaceDN w:val="0"/>
        <w:adjustRightInd w:val="0"/>
        <w:spacing w:line="700" w:lineRule="exact"/>
        <w:ind w:firstLine="560"/>
        <w:rPr>
          <w:rFonts w:ascii="宋体" w:hAnsi="宋体" w:cs="仿宋_GB2312"/>
          <w:sz w:val="24"/>
          <w:szCs w:val="24"/>
        </w:rPr>
      </w:pPr>
    </w:p>
    <w:p>
      <w:pPr>
        <w:rPr>
          <w:rFonts w:ascii="宋体" w:hAnsi="宋体" w:eastAsia="宋体" w:cs="宋体"/>
          <w:b/>
          <w:kern w:val="0"/>
          <w:sz w:val="32"/>
          <w:szCs w:val="32"/>
        </w:rPr>
      </w:pPr>
    </w:p>
    <w:p>
      <w:pPr>
        <w:pStyle w:val="2"/>
        <w:numPr>
          <w:numId w:val="0"/>
        </w:numPr>
      </w:pPr>
      <w:bookmarkStart w:id="1" w:name="_GoBack"/>
      <w:bookmarkEnd w:id="1"/>
    </w:p>
    <w:p>
      <w:pPr>
        <w:ind w:firstLine="2891" w:firstLineChars="900"/>
        <w:rPr>
          <w:rFonts w:ascii="宋体" w:hAnsi="宋体" w:eastAsia="宋体" w:cs="宋体"/>
          <w:b/>
          <w:kern w:val="0"/>
          <w:sz w:val="32"/>
          <w:szCs w:val="32"/>
        </w:rPr>
      </w:pPr>
      <w:r>
        <w:rPr>
          <w:rFonts w:hint="eastAsia" w:ascii="宋体" w:hAnsi="宋体" w:eastAsia="宋体" w:cs="宋体"/>
          <w:b/>
          <w:kern w:val="0"/>
          <w:sz w:val="32"/>
          <w:szCs w:val="32"/>
        </w:rPr>
        <w:t>第二章 采购需求</w:t>
      </w:r>
    </w:p>
    <w:p>
      <w:pPr>
        <w:widowControl/>
        <w:shd w:val="clear" w:color="auto" w:fill="FFFFFF"/>
        <w:spacing w:line="360" w:lineRule="auto"/>
        <w:contextualSpacing/>
        <w:jc w:val="left"/>
        <w:rPr>
          <w:rFonts w:ascii="宋体" w:hAnsi="宋体" w:cs="黑体"/>
          <w:b/>
          <w:bCs/>
          <w:sz w:val="24"/>
          <w:szCs w:val="24"/>
          <w:shd w:val="clear" w:color="auto" w:fill="FFFFFF"/>
        </w:rPr>
      </w:pPr>
      <w:r>
        <w:rPr>
          <w:rFonts w:hint="eastAsia" w:ascii="宋体" w:hAnsi="宋体" w:cs="黑体"/>
          <w:b/>
          <w:bCs/>
          <w:sz w:val="24"/>
          <w:szCs w:val="24"/>
          <w:shd w:val="clear" w:color="auto" w:fill="FFFFFF"/>
        </w:rPr>
        <w:t>一、本项目需实现的功能或者目标</w:t>
      </w:r>
    </w:p>
    <w:p>
      <w:pPr>
        <w:widowControl/>
        <w:shd w:val="clear" w:color="auto" w:fill="FFFFFF"/>
        <w:spacing w:line="360" w:lineRule="auto"/>
        <w:contextualSpacing/>
        <w:jc w:val="left"/>
        <w:rPr>
          <w:rFonts w:hint="eastAsia" w:ascii="宋体" w:hAnsi="宋体" w:cs="黑体"/>
          <w:b/>
          <w:bCs/>
          <w:sz w:val="24"/>
          <w:szCs w:val="24"/>
          <w:shd w:val="clear" w:color="auto" w:fill="FFFFFF"/>
        </w:rPr>
      </w:pPr>
      <w:r>
        <w:rPr>
          <w:rFonts w:hint="eastAsia" w:ascii="宋体" w:hAnsi="宋体" w:cs="黑体"/>
          <w:b/>
          <w:bCs/>
          <w:sz w:val="24"/>
          <w:szCs w:val="24"/>
          <w:shd w:val="clear" w:color="auto" w:fill="FFFFFF"/>
        </w:rPr>
        <w:t xml:space="preserve">     </w:t>
      </w:r>
      <w:r>
        <w:rPr>
          <w:rFonts w:hint="eastAsia" w:ascii="宋体" w:hAnsi="宋体" w:cs="黑体"/>
          <w:b/>
          <w:bCs/>
          <w:sz w:val="24"/>
          <w:szCs w:val="24"/>
          <w:shd w:val="clear" w:color="auto" w:fill="FFFFFF"/>
          <w:lang w:val="zh-CN" w:eastAsia="zh-CN"/>
        </w:rPr>
        <w:t>采购康复设备一批</w:t>
      </w:r>
      <w:r>
        <w:rPr>
          <w:rFonts w:hint="eastAsia" w:ascii="宋体" w:hAnsi="宋体" w:cs="黑体"/>
          <w:b/>
          <w:bCs/>
          <w:sz w:val="24"/>
          <w:szCs w:val="24"/>
          <w:shd w:val="clear" w:color="auto" w:fill="FFFFFF"/>
        </w:rPr>
        <w:t>。</w:t>
      </w:r>
    </w:p>
    <w:p>
      <w:pPr>
        <w:widowControl/>
        <w:shd w:val="clear" w:color="auto" w:fill="FFFFFF"/>
        <w:spacing w:line="360" w:lineRule="auto"/>
        <w:contextualSpacing/>
        <w:jc w:val="left"/>
        <w:rPr>
          <w:rFonts w:ascii="楷体" w:hAnsi="楷体" w:eastAsia="楷体" w:cs="宋体"/>
          <w:kern w:val="0"/>
          <w:sz w:val="24"/>
          <w:szCs w:val="24"/>
          <w:lang w:val="zh-CN"/>
        </w:rPr>
      </w:pPr>
      <w:r>
        <w:rPr>
          <w:rFonts w:hint="eastAsia" w:ascii="宋体" w:hAnsi="宋体" w:cs="黑体"/>
          <w:b/>
          <w:bCs/>
          <w:sz w:val="24"/>
          <w:szCs w:val="24"/>
          <w:shd w:val="clear" w:color="auto" w:fill="FFFFFF"/>
        </w:rPr>
        <w:t>二、采购清单</w:t>
      </w:r>
    </w:p>
    <w:p>
      <w:pPr>
        <w:spacing w:line="500" w:lineRule="exact"/>
        <w:jc w:val="center"/>
        <w:rPr>
          <w:rFonts w:hint="eastAsia" w:ascii="宋体" w:hAnsi="宋体"/>
          <w:sz w:val="44"/>
          <w:szCs w:val="44"/>
        </w:rPr>
      </w:pPr>
      <w:r>
        <w:rPr>
          <w:rFonts w:hint="eastAsia" w:ascii="宋体" w:hAnsi="宋体"/>
          <w:sz w:val="44"/>
          <w:szCs w:val="44"/>
        </w:rPr>
        <w:t>技术参数</w:t>
      </w:r>
    </w:p>
    <w:p>
      <w:pPr>
        <w:spacing w:line="500" w:lineRule="exact"/>
        <w:rPr>
          <w:rFonts w:hint="eastAsia" w:ascii="仿宋_GB2312" w:hAnsi="宋体" w:eastAsia="仿宋_GB2312"/>
          <w:b/>
          <w:bCs/>
          <w:color w:val="FF0000"/>
          <w:u w:val="single"/>
        </w:rPr>
      </w:pPr>
    </w:p>
    <w:tbl>
      <w:tblPr>
        <w:tblStyle w:val="22"/>
        <w:tblW w:w="9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7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098"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kern w:val="2"/>
                <w:sz w:val="21"/>
                <w:lang w:val="en-US" w:eastAsia="zh-CN" w:bidi="ar-SA"/>
              </w:rPr>
            </w:pPr>
            <w:r>
              <w:rPr>
                <w:rFonts w:hint="eastAsia" w:ascii="仿宋_GB2312" w:hAnsi="宋体" w:eastAsia="仿宋_GB2312"/>
                <w:b/>
                <w:bCs/>
                <w:color w:val="FF0000"/>
              </w:rPr>
              <w:t>设备名称</w:t>
            </w:r>
          </w:p>
        </w:tc>
        <w:tc>
          <w:tcPr>
            <w:tcW w:w="77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_GB2312" w:hAnsi="宋体" w:eastAsia="仿宋_GB2312"/>
                <w:b/>
                <w:bCs/>
                <w:color w:val="FF0000"/>
                <w:u w:val="single"/>
              </w:rPr>
            </w:pPr>
            <w:r>
              <w:rPr>
                <w:rFonts w:hint="eastAsia"/>
                <w:sz w:val="32"/>
                <w:szCs w:val="32"/>
                <w:lang w:val="en-US" w:eastAsia="zh-CN"/>
              </w:rPr>
              <w:t>作业训练器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rPr>
            </w:pPr>
            <w:r>
              <w:rPr>
                <w:rFonts w:hint="eastAsia" w:ascii="仿宋_GB2312" w:hAnsi="宋体" w:eastAsia="仿宋_GB2312"/>
                <w:b/>
                <w:bCs/>
              </w:rPr>
              <w:t>设备配置要求及用途：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rPr>
            </w:pPr>
            <w:r>
              <w:rPr>
                <w:rFonts w:hint="eastAsia" w:ascii="仿宋_GB2312" w:hAnsi="宋体" w:eastAsia="仿宋_GB2312"/>
                <w:b/>
                <w:bCs/>
              </w:rPr>
              <w:t>具体技术参数：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b/>
                <w:bCs/>
                <w:lang w:eastAsia="zh-CN"/>
              </w:rPr>
            </w:pPr>
            <w:r>
              <w:rPr>
                <w:rFonts w:hint="eastAsia" w:ascii="宋体" w:hAnsi="宋体"/>
                <w:b/>
                <w:bCs/>
                <w:lang w:val="en-US" w:eastAsia="zh-CN"/>
              </w:rPr>
              <w:t>1、外形尺寸：架子500*155*500（mm)；小板300*300*60（mm)；大板500*400*80（mm)</w:t>
            </w:r>
          </w:p>
        </w:tc>
      </w:tr>
    </w:tbl>
    <w:p>
      <w:pPr>
        <w:sectPr>
          <w:pgSz w:w="11906" w:h="16838"/>
          <w:pgMar w:top="1418" w:right="1531" w:bottom="1276" w:left="1531" w:header="851" w:footer="992" w:gutter="0"/>
          <w:pgNumType w:start="0"/>
          <w:cols w:space="720" w:num="1"/>
          <w:titlePg/>
          <w:docGrid w:type="lines" w:linePitch="312" w:charSpace="0"/>
        </w:sectPr>
      </w:pPr>
    </w:p>
    <w:p>
      <w:pPr>
        <w:spacing w:line="500" w:lineRule="exact"/>
        <w:jc w:val="center"/>
        <w:rPr>
          <w:rFonts w:hint="eastAsia" w:ascii="宋体" w:hAnsi="宋体"/>
          <w:sz w:val="44"/>
          <w:szCs w:val="44"/>
        </w:rPr>
      </w:pPr>
      <w:r>
        <w:rPr>
          <w:rFonts w:hint="eastAsia" w:ascii="宋体" w:hAnsi="宋体"/>
          <w:sz w:val="44"/>
          <w:szCs w:val="44"/>
        </w:rPr>
        <w:t>技术参数</w:t>
      </w:r>
    </w:p>
    <w:p>
      <w:pPr>
        <w:spacing w:line="500" w:lineRule="exact"/>
        <w:rPr>
          <w:rFonts w:hint="eastAsia" w:ascii="仿宋_GB2312" w:hAnsi="宋体" w:eastAsia="仿宋_GB2312"/>
          <w:b/>
          <w:bCs/>
          <w:color w:val="FF0000"/>
          <w:u w:val="single"/>
        </w:rPr>
      </w:pPr>
    </w:p>
    <w:tbl>
      <w:tblPr>
        <w:tblStyle w:val="22"/>
        <w:tblW w:w="9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7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098"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kern w:val="2"/>
                <w:sz w:val="21"/>
                <w:lang w:val="en-US" w:eastAsia="zh-CN" w:bidi="ar-SA"/>
              </w:rPr>
            </w:pPr>
            <w:r>
              <w:rPr>
                <w:rFonts w:hint="eastAsia" w:ascii="仿宋_GB2312" w:hAnsi="宋体" w:eastAsia="仿宋_GB2312"/>
                <w:b/>
                <w:bCs/>
                <w:color w:val="FF0000"/>
              </w:rPr>
              <w:t>设备名称</w:t>
            </w:r>
          </w:p>
        </w:tc>
        <w:tc>
          <w:tcPr>
            <w:tcW w:w="77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_GB2312" w:hAnsi="宋体" w:eastAsia="仿宋_GB2312"/>
                <w:b/>
                <w:bCs/>
                <w:color w:val="FF0000"/>
                <w:u w:val="single"/>
              </w:rPr>
            </w:pPr>
            <w:r>
              <w:rPr>
                <w:rFonts w:hint="eastAsia"/>
                <w:sz w:val="32"/>
                <w:szCs w:val="32"/>
                <w:lang w:val="en-US" w:eastAsia="zh-CN"/>
              </w:rPr>
              <w:t>肩抬举训练器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rPr>
            </w:pPr>
            <w:r>
              <w:rPr>
                <w:rFonts w:hint="eastAsia" w:ascii="仿宋_GB2312" w:hAnsi="宋体" w:eastAsia="仿宋_GB2312"/>
                <w:b/>
                <w:bCs/>
              </w:rPr>
              <w:t>设备配置要求及用途：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rPr>
            </w:pPr>
            <w:r>
              <w:rPr>
                <w:rFonts w:hint="eastAsia" w:ascii="仿宋_GB2312" w:hAnsi="宋体" w:eastAsia="仿宋_GB2312"/>
                <w:b/>
                <w:bCs/>
              </w:rPr>
              <w:t>具体技术参数：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b/>
                <w:bCs/>
                <w:lang w:eastAsia="zh-CN"/>
              </w:rPr>
            </w:pPr>
            <w:r>
              <w:rPr>
                <w:rFonts w:hint="eastAsia" w:ascii="宋体" w:hAnsi="宋体"/>
                <w:b/>
                <w:bCs/>
                <w:lang w:val="en-US" w:eastAsia="zh-CN"/>
              </w:rPr>
              <w:t>1、支架角度调节数：9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b/>
                <w:bCs/>
                <w:szCs w:val="21"/>
                <w:lang w:eastAsia="zh-CN"/>
              </w:rPr>
            </w:pPr>
            <w:r>
              <w:rPr>
                <w:rFonts w:hint="eastAsia" w:ascii="宋体" w:hAnsi="宋体"/>
                <w:b/>
                <w:bCs/>
                <w:szCs w:val="21"/>
                <w:lang w:val="en-US" w:eastAsia="zh-CN"/>
              </w:rPr>
              <w:t>2、木棒尺寸mm：Φ25×925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b/>
                <w:bCs/>
                <w:szCs w:val="21"/>
                <w:lang w:eastAsia="zh-CN"/>
              </w:rPr>
            </w:pPr>
            <w:r>
              <w:rPr>
                <w:rFonts w:hint="eastAsia" w:ascii="宋体" w:hAnsi="宋体"/>
                <w:b/>
                <w:bCs/>
                <w:szCs w:val="21"/>
                <w:lang w:val="en-US" w:eastAsia="zh-CN"/>
              </w:rPr>
              <w:t>3、规格(cm)：架≥54×45×74，棍≥3×92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b/>
                <w:bCs/>
                <w:szCs w:val="21"/>
                <w:lang w:eastAsia="zh-CN"/>
              </w:rPr>
            </w:pPr>
            <w:r>
              <w:rPr>
                <w:rFonts w:hint="eastAsia" w:ascii="宋体" w:hAnsi="宋体"/>
                <w:b/>
                <w:bCs/>
                <w:szCs w:val="21"/>
                <w:lang w:val="en-US" w:eastAsia="zh-CN"/>
              </w:rPr>
              <w:t>4、质量：≥7.0kg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b/>
                <w:bCs/>
                <w:szCs w:val="21"/>
                <w:lang w:eastAsia="zh-CN"/>
              </w:rPr>
            </w:pPr>
            <w:r>
              <w:rPr>
                <w:rFonts w:hint="eastAsia" w:ascii="宋体" w:hAnsi="宋体"/>
                <w:b/>
                <w:bCs/>
                <w:szCs w:val="21"/>
                <w:lang w:val="en-US" w:eastAsia="zh-CN"/>
              </w:rPr>
              <w:t>5、搁架角度可调，放在桌上使用</w:t>
            </w:r>
          </w:p>
        </w:tc>
      </w:tr>
    </w:tbl>
    <w:p>
      <w:pPr>
        <w:sectPr>
          <w:pgSz w:w="11906" w:h="16838"/>
          <w:pgMar w:top="1418" w:right="1531" w:bottom="1276" w:left="1531" w:header="851" w:footer="992" w:gutter="0"/>
          <w:pgNumType w:start="0"/>
          <w:cols w:space="720" w:num="1"/>
          <w:titlePg/>
          <w:docGrid w:type="lines" w:linePitch="312" w:charSpace="0"/>
        </w:sectPr>
      </w:pPr>
    </w:p>
    <w:p>
      <w:pPr>
        <w:spacing w:line="500" w:lineRule="exact"/>
        <w:jc w:val="center"/>
        <w:rPr>
          <w:rFonts w:hint="eastAsia" w:ascii="宋体" w:hAnsi="宋体"/>
          <w:sz w:val="44"/>
          <w:szCs w:val="44"/>
        </w:rPr>
      </w:pPr>
      <w:r>
        <w:rPr>
          <w:rFonts w:hint="eastAsia" w:ascii="宋体" w:hAnsi="宋体"/>
          <w:sz w:val="44"/>
          <w:szCs w:val="44"/>
        </w:rPr>
        <w:t>技术参数</w:t>
      </w:r>
    </w:p>
    <w:p>
      <w:pPr>
        <w:spacing w:line="500" w:lineRule="exact"/>
        <w:rPr>
          <w:rFonts w:hint="eastAsia" w:ascii="仿宋_GB2312" w:hAnsi="宋体" w:eastAsia="仿宋_GB2312"/>
          <w:b/>
          <w:bCs/>
          <w:color w:val="FF0000"/>
          <w:u w:val="single"/>
        </w:rPr>
      </w:pPr>
    </w:p>
    <w:tbl>
      <w:tblPr>
        <w:tblStyle w:val="22"/>
        <w:tblW w:w="9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7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305"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kern w:val="2"/>
                <w:sz w:val="21"/>
                <w:lang w:val="en-US" w:eastAsia="zh-CN" w:bidi="ar-SA"/>
              </w:rPr>
            </w:pPr>
            <w:r>
              <w:rPr>
                <w:rFonts w:hint="eastAsia" w:ascii="仿宋_GB2312" w:hAnsi="宋体" w:eastAsia="仿宋_GB2312"/>
                <w:b/>
                <w:bCs/>
                <w:color w:val="FF0000"/>
              </w:rPr>
              <w:t>设备名称</w:t>
            </w:r>
          </w:p>
        </w:tc>
        <w:tc>
          <w:tcPr>
            <w:tcW w:w="752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_GB2312" w:hAnsi="宋体" w:eastAsia="仿宋_GB2312"/>
                <w:b/>
                <w:bCs/>
                <w:color w:val="FF0000"/>
                <w:u w:val="single"/>
              </w:rPr>
            </w:pPr>
            <w:r>
              <w:rPr>
                <w:rFonts w:hint="eastAsia"/>
                <w:color w:val="auto"/>
                <w:sz w:val="32"/>
                <w:szCs w:val="32"/>
                <w:lang w:val="en-US" w:eastAsia="zh-CN"/>
              </w:rPr>
              <w:t>深层肌肉刺激仪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kern w:val="2"/>
                <w:sz w:val="21"/>
                <w:szCs w:val="21"/>
                <w:lang w:val="en-US" w:eastAsia="zh-CN" w:bidi="ar-SA"/>
              </w:rPr>
            </w:pPr>
            <w:r>
              <w:rPr>
                <w:rFonts w:hint="eastAsia" w:ascii="仿宋_GB2312" w:hAnsi="宋体" w:eastAsia="仿宋_GB2312"/>
                <w:b/>
                <w:bCs/>
                <w:sz w:val="21"/>
                <w:szCs w:val="21"/>
              </w:rPr>
              <w:t>设备配置要求及用途：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kern w:val="2"/>
                <w:sz w:val="21"/>
                <w:szCs w:val="21"/>
                <w:lang w:val="en-US" w:eastAsia="zh-CN" w:bidi="ar-SA"/>
              </w:rPr>
            </w:pPr>
            <w:r>
              <w:rPr>
                <w:rFonts w:hint="eastAsia" w:ascii="仿宋_GB2312" w:hAnsi="宋体" w:eastAsia="仿宋_GB2312"/>
                <w:b/>
                <w:bCs/>
                <w:sz w:val="21"/>
                <w:szCs w:val="21"/>
              </w:rPr>
              <w:t>具体技术参数：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tabs>
                <w:tab w:val="left" w:pos="738"/>
                <w:tab w:val="left" w:pos="6114"/>
              </w:tabs>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b/>
                <w:bCs/>
                <w:sz w:val="21"/>
                <w:szCs w:val="21"/>
                <w:lang w:val="en-US" w:eastAsia="zh-CN"/>
              </w:rPr>
              <w:t>1、</w:t>
            </w:r>
            <w:r>
              <w:rPr>
                <w:rFonts w:hint="eastAsia" w:ascii="宋体" w:hAnsi="宋体" w:eastAsia="宋体" w:cs="宋体"/>
                <w:b/>
                <w:i w:val="0"/>
                <w:color w:val="000000"/>
                <w:kern w:val="0"/>
                <w:sz w:val="21"/>
                <w:szCs w:val="21"/>
                <w:u w:val="none"/>
                <w:lang w:val="en-US" w:eastAsia="zh-CN" w:bidi="ar"/>
              </w:rPr>
              <w:t>输出频率控制：</w:t>
            </w:r>
            <w:r>
              <w:rPr>
                <w:rFonts w:hint="eastAsia" w:ascii="宋体" w:hAnsi="宋体" w:eastAsia="宋体" w:cs="宋体"/>
                <w:i w:val="0"/>
                <w:color w:val="000000"/>
                <w:kern w:val="0"/>
                <w:sz w:val="21"/>
                <w:szCs w:val="21"/>
                <w:u w:val="none"/>
                <w:lang w:val="en-US" w:eastAsia="zh-CN" w:bidi="ar"/>
              </w:rPr>
              <w:t xml:space="preserve"> </w:t>
            </w:r>
          </w:p>
          <w:p>
            <w:pPr>
              <w:keepNext w:val="0"/>
              <w:keepLines w:val="0"/>
              <w:widowControl/>
              <w:suppressLineNumbers w:val="0"/>
              <w:tabs>
                <w:tab w:val="left" w:pos="738"/>
                <w:tab w:val="left" w:pos="6114"/>
              </w:tabs>
              <w:ind w:firstLine="420" w:firstLineChars="2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10-60Hz（600转/分-3600转/分）连续可调；</w:t>
            </w:r>
          </w:p>
          <w:p>
            <w:pPr>
              <w:keepNext w:val="0"/>
              <w:keepLines w:val="0"/>
              <w:widowControl/>
              <w:suppressLineNumbers w:val="0"/>
              <w:tabs>
                <w:tab w:val="left" w:pos="738"/>
                <w:tab w:val="left" w:pos="6114"/>
              </w:tabs>
              <w:ind w:firstLine="420" w:firstLineChars="2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20-30Hz可激活肌肉；</w:t>
            </w:r>
          </w:p>
          <w:p>
            <w:pPr>
              <w:keepNext w:val="0"/>
              <w:keepLines w:val="0"/>
              <w:widowControl/>
              <w:suppressLineNumbers w:val="0"/>
              <w:tabs>
                <w:tab w:val="left" w:pos="738"/>
                <w:tab w:val="left" w:pos="6114"/>
              </w:tabs>
              <w:ind w:firstLine="420" w:firstLineChars="2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50-60Hz有激活、松弛肌肉双重作用；</w:t>
            </w:r>
          </w:p>
          <w:p>
            <w:pPr>
              <w:keepNext w:val="0"/>
              <w:keepLines w:val="0"/>
              <w:widowControl/>
              <w:suppressLineNumbers w:val="0"/>
              <w:tabs>
                <w:tab w:val="left" w:pos="738"/>
                <w:tab w:val="left" w:pos="6114"/>
              </w:tabs>
              <w:ind w:firstLine="420" w:firstLineChars="200"/>
              <w:jc w:val="left"/>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60Hz以上有松弛肌肉作用；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2、</w:t>
            </w:r>
            <w:r>
              <w:rPr>
                <w:rFonts w:hint="eastAsia" w:ascii="宋体" w:hAnsi="宋体" w:eastAsia="宋体" w:cs="宋体"/>
                <w:b/>
                <w:i w:val="0"/>
                <w:color w:val="000000"/>
                <w:kern w:val="0"/>
                <w:sz w:val="21"/>
                <w:szCs w:val="21"/>
                <w:u w:val="none"/>
                <w:lang w:val="en-US" w:eastAsia="zh-CN" w:bidi="ar"/>
              </w:rPr>
              <w:t>时间控制：</w:t>
            </w:r>
            <w:r>
              <w:rPr>
                <w:rStyle w:val="56"/>
                <w:rFonts w:hint="eastAsia" w:ascii="宋体" w:hAnsi="宋体" w:eastAsia="宋体" w:cs="宋体"/>
                <w:sz w:val="21"/>
                <w:szCs w:val="21"/>
                <w:lang w:val="en-US" w:eastAsia="zh-CN" w:bidi="ar"/>
              </w:rPr>
              <w:t>1-60分钟,连续可调；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b/>
                <w:bCs/>
                <w:sz w:val="21"/>
                <w:szCs w:val="21"/>
                <w:lang w:val="en-US" w:eastAsia="zh-CN"/>
              </w:rPr>
              <w:t>3、</w:t>
            </w:r>
            <w:r>
              <w:rPr>
                <w:rFonts w:hint="eastAsia" w:ascii="宋体" w:hAnsi="宋体" w:eastAsia="宋体" w:cs="宋体"/>
                <w:b/>
                <w:i w:val="0"/>
                <w:color w:val="000000"/>
                <w:kern w:val="0"/>
                <w:sz w:val="21"/>
                <w:szCs w:val="21"/>
                <w:u w:val="none"/>
                <w:lang w:val="en-US" w:eastAsia="zh-CN" w:bidi="ar"/>
              </w:rPr>
              <w:t>深层肌肉振动头：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tabs>
                <w:tab w:val="left" w:pos="738"/>
                <w:tab w:val="left" w:pos="6114"/>
              </w:tabs>
              <w:jc w:val="left"/>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 xml:space="preserve">3.1 </w:t>
            </w:r>
            <w:r>
              <w:rPr>
                <w:rFonts w:hint="eastAsia" w:ascii="宋体" w:hAnsi="宋体" w:eastAsia="宋体" w:cs="宋体"/>
                <w:i w:val="0"/>
                <w:color w:val="000000"/>
                <w:kern w:val="0"/>
                <w:sz w:val="21"/>
                <w:szCs w:val="21"/>
                <w:u w:val="none"/>
                <w:lang w:val="en-US" w:eastAsia="zh-CN" w:bidi="ar"/>
              </w:rPr>
              <w:t>振动头标配为：ф35mm；（另可选配振动头ф25mm，ф15mm，适应患者不同部位）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noWrap w:val="0"/>
            <w:vAlign w:val="top"/>
          </w:tcPr>
          <w:p>
            <w:pPr>
              <w:spacing w:line="500" w:lineRule="exact"/>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 xml:space="preserve">3.2 </w:t>
            </w:r>
            <w:r>
              <w:rPr>
                <w:rFonts w:hint="eastAsia" w:ascii="宋体" w:hAnsi="宋体" w:eastAsia="宋体" w:cs="宋体"/>
                <w:i w:val="0"/>
                <w:color w:val="000000"/>
                <w:kern w:val="0"/>
                <w:sz w:val="21"/>
                <w:szCs w:val="21"/>
                <w:u w:val="none"/>
                <w:lang w:val="en-US" w:eastAsia="zh-CN" w:bidi="ar"/>
              </w:rPr>
              <w:t>独立加油机构。每月只需加油一次（操作方便，有利于延长振动头使用寿命）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noWrap w:val="0"/>
            <w:vAlign w:val="top"/>
          </w:tcPr>
          <w:p>
            <w:pPr>
              <w:spacing w:line="500" w:lineRule="exact"/>
              <w:ind w:left="420" w:leftChars="0" w:hanging="420" w:hangingChars="200"/>
              <w:rPr>
                <w:rFonts w:hint="eastAsia" w:ascii="宋体" w:hAnsi="宋体" w:eastAsia="宋体" w:cs="宋体"/>
                <w:b/>
                <w:bCs/>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b/>
                <w:bCs/>
                <w:sz w:val="21"/>
                <w:szCs w:val="21"/>
                <w:lang w:val="en-US" w:eastAsia="zh-CN"/>
              </w:rPr>
              <w:t>4、</w:t>
            </w:r>
            <w:r>
              <w:rPr>
                <w:rFonts w:hint="eastAsia" w:ascii="宋体" w:hAnsi="宋体" w:eastAsia="宋体" w:cs="宋体"/>
                <w:b/>
                <w:i w:val="0"/>
                <w:color w:val="000000"/>
                <w:kern w:val="0"/>
                <w:sz w:val="21"/>
                <w:szCs w:val="21"/>
                <w:u w:val="none"/>
                <w:lang w:val="en-US" w:eastAsia="zh-CN" w:bidi="ar"/>
              </w:rPr>
              <w:t>动力管：</w:t>
            </w:r>
            <w:r>
              <w:rPr>
                <w:rFonts w:hint="eastAsia" w:ascii="宋体" w:hAnsi="宋体" w:eastAsia="宋体" w:cs="宋体"/>
                <w:i w:val="0"/>
                <w:color w:val="000000"/>
                <w:kern w:val="0"/>
                <w:sz w:val="21"/>
                <w:szCs w:val="21"/>
                <w:u w:val="none"/>
                <w:lang w:val="en-US" w:eastAsia="zh-CN" w:bidi="ar"/>
              </w:rPr>
              <w:t>长度2米，采用柔性氮化钛合金、柔性传递轴和减震弹簧，运行噪音低，使用寿命长；振动头纯机械工作，不产生漏电，绝对安全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noWrap w:val="0"/>
            <w:vAlign w:val="top"/>
          </w:tcPr>
          <w:p>
            <w:pPr>
              <w:spacing w:line="500" w:lineRule="exact"/>
              <w:ind w:left="420" w:leftChars="0" w:hanging="420" w:hangingChars="200"/>
              <w:rPr>
                <w:rFonts w:hint="eastAsia" w:ascii="宋体" w:hAnsi="宋体" w:eastAsia="宋体" w:cs="宋体"/>
                <w:b/>
                <w:bCs/>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b/>
                <w:bCs/>
                <w:sz w:val="21"/>
                <w:szCs w:val="21"/>
                <w:lang w:val="en-US" w:eastAsia="zh-CN"/>
              </w:rPr>
              <w:t>5、</w:t>
            </w:r>
            <w:r>
              <w:rPr>
                <w:rFonts w:hint="eastAsia" w:ascii="宋体" w:hAnsi="宋体" w:eastAsia="宋体" w:cs="宋体"/>
                <w:b/>
                <w:i w:val="0"/>
                <w:color w:val="000000"/>
                <w:kern w:val="0"/>
                <w:sz w:val="21"/>
                <w:szCs w:val="21"/>
                <w:u w:val="none"/>
                <w:lang w:val="en-US" w:eastAsia="zh-CN" w:bidi="ar"/>
              </w:rPr>
              <w:t>电机：</w:t>
            </w:r>
            <w:r>
              <w:rPr>
                <w:rFonts w:hint="eastAsia" w:ascii="宋体" w:hAnsi="宋体" w:eastAsia="宋体" w:cs="宋体"/>
                <w:i w:val="0"/>
                <w:color w:val="000000"/>
                <w:kern w:val="0"/>
                <w:sz w:val="21"/>
                <w:szCs w:val="21"/>
                <w:u w:val="none"/>
                <w:lang w:val="en-US" w:eastAsia="zh-CN" w:bidi="ar"/>
              </w:rPr>
              <w:t>采用高效率无刷免维护电机，低噪声，保用10年；</w:t>
            </w:r>
            <w:r>
              <w:rPr>
                <w:rFonts w:hint="eastAsia" w:ascii="宋体" w:hAnsi="宋体" w:eastAsia="宋体" w:cs="宋体"/>
                <w:b/>
                <w:i w:val="0"/>
                <w:color w:val="000000"/>
                <w:sz w:val="21"/>
                <w:szCs w:val="21"/>
                <w:u w:val="none"/>
              </w:rPr>
              <w:tab/>
            </w:r>
            <w:r>
              <w:rPr>
                <w:rFonts w:hint="eastAsia" w:ascii="宋体" w:hAnsi="宋体" w:eastAsia="宋体" w:cs="宋体"/>
                <w:i w:val="0"/>
                <w:color w:val="000000"/>
                <w:kern w:val="0"/>
                <w:sz w:val="21"/>
                <w:szCs w:val="21"/>
                <w:u w:val="none"/>
                <w:lang w:val="en-US" w:eastAsia="zh-CN" w:bidi="ar"/>
              </w:rPr>
              <w:t>电机与振动头分开，可满足高强度连续治疗工作要求。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noWrap w:val="0"/>
            <w:vAlign w:val="top"/>
          </w:tcPr>
          <w:p>
            <w:pPr>
              <w:keepNext w:val="0"/>
              <w:keepLines w:val="0"/>
              <w:widowControl/>
              <w:suppressLineNumbers w:val="0"/>
              <w:tabs>
                <w:tab w:val="left" w:pos="738"/>
                <w:tab w:val="left" w:pos="6114"/>
              </w:tabs>
              <w:ind w:left="420" w:leftChars="0" w:hanging="420" w:hangingChars="200"/>
              <w:jc w:val="left"/>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b/>
                <w:bCs/>
                <w:sz w:val="21"/>
                <w:szCs w:val="21"/>
                <w:lang w:val="en-US" w:eastAsia="zh-CN"/>
              </w:rPr>
              <w:t>6、</w:t>
            </w:r>
            <w:r>
              <w:rPr>
                <w:rFonts w:hint="eastAsia" w:ascii="宋体" w:hAnsi="宋体" w:eastAsia="宋体" w:cs="宋体"/>
                <w:b/>
                <w:i w:val="0"/>
                <w:color w:val="000000"/>
                <w:kern w:val="0"/>
                <w:sz w:val="21"/>
                <w:szCs w:val="21"/>
                <w:u w:val="none"/>
                <w:lang w:val="en-US" w:eastAsia="zh-CN" w:bidi="ar"/>
              </w:rPr>
              <w:t>储电功能：</w:t>
            </w:r>
            <w:r>
              <w:rPr>
                <w:rFonts w:hint="eastAsia" w:ascii="宋体" w:hAnsi="宋体" w:eastAsia="宋体" w:cs="宋体"/>
                <w:i w:val="0"/>
                <w:color w:val="000000"/>
                <w:kern w:val="0"/>
                <w:sz w:val="21"/>
                <w:szCs w:val="21"/>
                <w:u w:val="none"/>
                <w:lang w:val="en-US" w:eastAsia="zh-CN" w:bidi="ar"/>
              </w:rPr>
              <w:t>内置可充电长寿命大容量锂电池（24V、10000mAH）；</w:t>
            </w:r>
            <w:r>
              <w:rPr>
                <w:rFonts w:hint="eastAsia" w:ascii="宋体" w:hAnsi="宋体" w:eastAsia="宋体" w:cs="宋体"/>
                <w:b/>
                <w:i w:val="0"/>
                <w:color w:val="000000"/>
                <w:sz w:val="21"/>
                <w:szCs w:val="21"/>
                <w:u w:val="none"/>
              </w:rPr>
              <w:tab/>
            </w:r>
            <w:r>
              <w:rPr>
                <w:rFonts w:hint="eastAsia" w:ascii="宋体" w:hAnsi="宋体" w:eastAsia="宋体" w:cs="宋体"/>
                <w:i w:val="0"/>
                <w:color w:val="000000"/>
                <w:kern w:val="0"/>
                <w:sz w:val="21"/>
                <w:szCs w:val="21"/>
                <w:u w:val="none"/>
                <w:lang w:val="en-US" w:eastAsia="zh-CN" w:bidi="ar"/>
              </w:rPr>
              <w:t>不插电工作约8小时，有效提高工作效率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noWrap w:val="0"/>
            <w:vAlign w:val="top"/>
          </w:tcPr>
          <w:p>
            <w:pPr>
              <w:spacing w:line="500" w:lineRule="exact"/>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7、</w:t>
            </w:r>
            <w:r>
              <w:rPr>
                <w:rFonts w:hint="eastAsia" w:ascii="宋体" w:hAnsi="宋体" w:eastAsia="宋体" w:cs="宋体"/>
                <w:i w:val="0"/>
                <w:color w:val="000000"/>
                <w:sz w:val="21"/>
                <w:szCs w:val="21"/>
                <w:u w:val="none"/>
              </w:rPr>
              <w:tab/>
            </w:r>
            <w:r>
              <w:rPr>
                <w:rFonts w:hint="eastAsia" w:ascii="宋体" w:hAnsi="宋体" w:eastAsia="宋体" w:cs="宋体"/>
                <w:b/>
                <w:i w:val="0"/>
                <w:color w:val="000000"/>
                <w:kern w:val="0"/>
                <w:sz w:val="21"/>
                <w:szCs w:val="21"/>
                <w:u w:val="none"/>
                <w:lang w:val="en-US" w:eastAsia="zh-CN" w:bidi="ar"/>
              </w:rPr>
              <w:t>整机尺寸：</w:t>
            </w:r>
            <w:r>
              <w:rPr>
                <w:rFonts w:hint="eastAsia" w:ascii="宋体" w:hAnsi="宋体" w:eastAsia="宋体" w:cs="宋体"/>
                <w:i w:val="0"/>
                <w:color w:val="000000"/>
                <w:kern w:val="0"/>
                <w:sz w:val="21"/>
                <w:szCs w:val="21"/>
                <w:u w:val="none"/>
                <w:lang w:val="en-US" w:eastAsia="zh-CN" w:bidi="ar"/>
              </w:rPr>
              <w:t>（长*宽*高）</w:t>
            </w:r>
            <w:r>
              <w:rPr>
                <w:rFonts w:hint="eastAsia" w:ascii="宋体" w:hAnsi="宋体"/>
                <w:b/>
                <w:bCs/>
                <w:szCs w:val="21"/>
                <w:lang w:val="en-US" w:eastAsia="zh-CN"/>
              </w:rPr>
              <w:t>≤</w:t>
            </w:r>
            <w:r>
              <w:rPr>
                <w:rFonts w:hint="eastAsia" w:ascii="宋体" w:hAnsi="宋体" w:eastAsia="宋体" w:cs="宋体"/>
                <w:i w:val="0"/>
                <w:color w:val="000000"/>
                <w:kern w:val="0"/>
                <w:sz w:val="21"/>
                <w:szCs w:val="21"/>
                <w:u w:val="none"/>
                <w:lang w:val="en-US" w:eastAsia="zh-CN" w:bidi="ar"/>
              </w:rPr>
              <w:t>400mm*277mm*125mm</w:t>
            </w:r>
            <w:r>
              <w:rPr>
                <w:rFonts w:hint="eastAsia" w:ascii="宋体" w:hAnsi="宋体" w:eastAsia="宋体" w:cs="宋体"/>
                <w:i w:val="0"/>
                <w:color w:val="000000"/>
                <w:kern w:val="0"/>
                <w:sz w:val="21"/>
                <w:szCs w:val="21"/>
                <w:u w:val="none"/>
                <w:lang w:val="en-US" w:eastAsia="zh-CN" w:bidi="ar"/>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noWrap w:val="0"/>
            <w:vAlign w:val="top"/>
          </w:tcPr>
          <w:p>
            <w:pPr>
              <w:spacing w:line="500" w:lineRule="exact"/>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8、</w:t>
            </w:r>
            <w:r>
              <w:rPr>
                <w:rFonts w:hint="eastAsia" w:ascii="宋体" w:hAnsi="宋体" w:eastAsia="宋体" w:cs="宋体"/>
                <w:b/>
                <w:i w:val="0"/>
                <w:color w:val="000000"/>
                <w:kern w:val="0"/>
                <w:sz w:val="21"/>
                <w:szCs w:val="21"/>
                <w:u w:val="none"/>
                <w:lang w:val="en-US" w:eastAsia="zh-CN" w:bidi="ar"/>
              </w:rPr>
              <w:t>整机质量 ：</w:t>
            </w:r>
            <w:r>
              <w:rPr>
                <w:rFonts w:hint="eastAsia" w:ascii="宋体" w:hAnsi="宋体" w:eastAsia="宋体" w:cs="宋体"/>
                <w:i w:val="0"/>
                <w:color w:val="000000"/>
                <w:kern w:val="0"/>
                <w:sz w:val="21"/>
                <w:szCs w:val="21"/>
                <w:u w:val="none"/>
                <w:lang w:val="en-US" w:eastAsia="zh-CN" w:bidi="ar"/>
              </w:rPr>
              <w:t>体积小巧，主机质量≤12kg</w:t>
            </w:r>
            <w:r>
              <w:rPr>
                <w:rFonts w:hint="eastAsia" w:ascii="宋体" w:hAnsi="宋体" w:eastAsia="宋体" w:cs="宋体"/>
                <w:b/>
                <w:i w:val="0"/>
                <w:color w:val="000000"/>
                <w:sz w:val="21"/>
                <w:szCs w:val="21"/>
                <w:u w:val="none"/>
                <w:lang w:eastAsia="zh-CN"/>
              </w:rPr>
              <w:t>，</w:t>
            </w:r>
            <w:r>
              <w:rPr>
                <w:rFonts w:hint="eastAsia" w:ascii="宋体" w:hAnsi="宋体" w:eastAsia="宋体" w:cs="宋体"/>
                <w:b/>
                <w:i w:val="0"/>
                <w:color w:val="000000"/>
                <w:sz w:val="21"/>
                <w:szCs w:val="21"/>
                <w:u w:val="none"/>
                <w:lang w:val="en-US" w:eastAsia="zh-CN"/>
              </w:rPr>
              <w:t>配移动支架，</w:t>
            </w:r>
            <w:r>
              <w:rPr>
                <w:rFonts w:hint="eastAsia" w:ascii="宋体" w:hAnsi="宋体" w:eastAsia="宋体" w:cs="宋体"/>
                <w:i w:val="0"/>
                <w:color w:val="000000"/>
                <w:kern w:val="0"/>
                <w:sz w:val="21"/>
                <w:szCs w:val="21"/>
                <w:u w:val="none"/>
                <w:lang w:val="en-US" w:eastAsia="zh-CN" w:bidi="ar"/>
              </w:rPr>
              <w:t>移动治疗使用方便；</w:t>
            </w:r>
          </w:p>
        </w:tc>
      </w:tr>
    </w:tbl>
    <w:p>
      <w:pPr>
        <w:sectPr>
          <w:pgSz w:w="11906" w:h="16838"/>
          <w:pgMar w:top="1418" w:right="1531" w:bottom="1276" w:left="1531" w:header="851" w:footer="992" w:gutter="0"/>
          <w:pgNumType w:start="0"/>
          <w:cols w:space="720" w:num="1"/>
          <w:titlePg/>
          <w:docGrid w:type="lines" w:linePitch="312" w:charSpace="0"/>
        </w:sectPr>
      </w:pPr>
    </w:p>
    <w:p>
      <w:pPr>
        <w:spacing w:line="500" w:lineRule="exact"/>
        <w:jc w:val="center"/>
        <w:rPr>
          <w:rFonts w:hint="eastAsia" w:ascii="宋体" w:hAnsi="宋体"/>
          <w:sz w:val="44"/>
          <w:szCs w:val="44"/>
        </w:rPr>
      </w:pPr>
      <w:r>
        <w:rPr>
          <w:rFonts w:hint="eastAsia" w:ascii="宋体" w:hAnsi="宋体"/>
          <w:sz w:val="44"/>
          <w:szCs w:val="44"/>
        </w:rPr>
        <w:t>技术参数</w:t>
      </w:r>
    </w:p>
    <w:p>
      <w:pPr>
        <w:spacing w:line="500" w:lineRule="exact"/>
        <w:rPr>
          <w:rFonts w:hint="eastAsia" w:ascii="仿宋_GB2312" w:hAnsi="宋体" w:eastAsia="仿宋_GB2312"/>
          <w:b/>
          <w:bCs/>
          <w:color w:val="FF0000"/>
          <w:u w:val="single"/>
        </w:rPr>
      </w:pPr>
    </w:p>
    <w:tbl>
      <w:tblPr>
        <w:tblStyle w:val="22"/>
        <w:tblW w:w="9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7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098"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kern w:val="2"/>
                <w:sz w:val="21"/>
                <w:lang w:val="en-US" w:eastAsia="zh-CN" w:bidi="ar-SA"/>
              </w:rPr>
            </w:pPr>
            <w:r>
              <w:rPr>
                <w:rFonts w:hint="eastAsia" w:ascii="仿宋_GB2312" w:hAnsi="宋体" w:eastAsia="仿宋_GB2312"/>
                <w:b/>
                <w:bCs/>
                <w:color w:val="FF0000"/>
              </w:rPr>
              <w:t>设备名称</w:t>
            </w:r>
          </w:p>
        </w:tc>
        <w:tc>
          <w:tcPr>
            <w:tcW w:w="77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_GB2312" w:hAnsi="宋体" w:eastAsia="仿宋_GB2312"/>
                <w:b/>
                <w:bCs/>
                <w:color w:val="FF0000"/>
                <w:u w:val="single"/>
              </w:rPr>
            </w:pPr>
            <w:r>
              <w:rPr>
                <w:rFonts w:hint="eastAsia"/>
                <w:sz w:val="32"/>
                <w:szCs w:val="32"/>
                <w:lang w:val="en-US" w:eastAsia="zh-CN"/>
              </w:rPr>
              <w:t>下肢功率自行车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rPr>
            </w:pPr>
            <w:r>
              <w:rPr>
                <w:rFonts w:hint="eastAsia" w:ascii="仿宋_GB2312" w:hAnsi="宋体" w:eastAsia="仿宋_GB2312"/>
                <w:b/>
                <w:bCs/>
              </w:rPr>
              <w:t>设备配置要求及用途：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rPr>
            </w:pPr>
            <w:r>
              <w:rPr>
                <w:rFonts w:hint="eastAsia" w:ascii="仿宋_GB2312" w:hAnsi="宋体" w:eastAsia="仿宋_GB2312"/>
                <w:b/>
                <w:bCs/>
              </w:rPr>
              <w:t>具体技术参数：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b/>
                <w:bCs/>
                <w:lang w:eastAsia="zh-CN"/>
              </w:rPr>
            </w:pPr>
            <w:r>
              <w:rPr>
                <w:rFonts w:hint="eastAsia" w:ascii="宋体" w:hAnsi="宋体"/>
                <w:b/>
                <w:bCs/>
                <w:lang w:val="en-US" w:eastAsia="zh-CN"/>
              </w:rPr>
              <w:t>1、尺寸：</w:t>
            </w:r>
            <w:r>
              <w:rPr>
                <w:rFonts w:hint="eastAsia" w:ascii="宋体" w:hAnsi="宋体"/>
                <w:b/>
                <w:bCs/>
                <w:szCs w:val="21"/>
                <w:lang w:val="en-US" w:eastAsia="zh-CN"/>
              </w:rPr>
              <w:t>≤</w:t>
            </w:r>
            <w:r>
              <w:rPr>
                <w:rFonts w:hint="eastAsia" w:ascii="宋体" w:hAnsi="宋体"/>
                <w:b/>
                <w:bCs/>
                <w:lang w:val="en-US" w:eastAsia="zh-CN"/>
              </w:rPr>
              <w:t>102*55*153CM；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b/>
                <w:bCs/>
                <w:szCs w:val="21"/>
                <w:lang w:eastAsia="zh-CN"/>
              </w:rPr>
            </w:pPr>
            <w:r>
              <w:rPr>
                <w:rFonts w:hint="eastAsia" w:ascii="宋体" w:hAnsi="宋体"/>
                <w:b/>
                <w:bCs/>
                <w:szCs w:val="21"/>
                <w:lang w:val="en-US" w:eastAsia="zh-CN"/>
              </w:rPr>
              <w:t>2、毛重/净重: ≥41KG/34KG；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b/>
                <w:bCs/>
                <w:szCs w:val="21"/>
                <w:lang w:eastAsia="zh-CN"/>
              </w:rPr>
            </w:pPr>
            <w:r>
              <w:rPr>
                <w:rFonts w:hint="eastAsia" w:ascii="宋体" w:hAnsi="宋体"/>
                <w:b/>
                <w:bCs/>
                <w:szCs w:val="21"/>
                <w:lang w:val="en-US" w:eastAsia="zh-CN"/>
              </w:rPr>
              <w:t>3、 6KG磁控轮；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b/>
                <w:bCs/>
                <w:szCs w:val="21"/>
                <w:lang w:eastAsia="zh-CN"/>
              </w:rPr>
            </w:pPr>
            <w:r>
              <w:rPr>
                <w:rFonts w:hint="eastAsia" w:ascii="宋体" w:hAnsi="宋体"/>
                <w:b/>
                <w:bCs/>
                <w:szCs w:val="21"/>
                <w:lang w:val="en-US" w:eastAsia="zh-CN"/>
              </w:rPr>
              <w:t>4、十档微调调节助力；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b/>
                <w:bCs/>
                <w:szCs w:val="21"/>
                <w:lang w:eastAsia="zh-CN"/>
              </w:rPr>
            </w:pPr>
            <w:r>
              <w:rPr>
                <w:rFonts w:hint="eastAsia" w:ascii="宋体" w:hAnsi="宋体"/>
                <w:b/>
                <w:bCs/>
                <w:szCs w:val="21"/>
                <w:lang w:val="en-US" w:eastAsia="zh-CN"/>
              </w:rPr>
              <w:t>5、电子表显示心率、时间、速度、温度、距离、消耗热量等，使训练者清楚了解自己的运动状况；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b/>
                <w:bCs/>
                <w:szCs w:val="21"/>
                <w:lang w:eastAsia="zh-CN"/>
              </w:rPr>
            </w:pPr>
            <w:r>
              <w:rPr>
                <w:rFonts w:hint="eastAsia" w:ascii="宋体" w:hAnsi="宋体"/>
                <w:b/>
                <w:bCs/>
                <w:szCs w:val="21"/>
                <w:lang w:val="en-US" w:eastAsia="zh-CN"/>
              </w:rPr>
              <w:t>6、坐垫高度可上下前后调整，以适应身体更好锻炼，方便不同身高的人群使用；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b/>
                <w:bCs/>
                <w:szCs w:val="21"/>
                <w:lang w:eastAsia="zh-CN"/>
              </w:rPr>
            </w:pPr>
            <w:r>
              <w:rPr>
                <w:rFonts w:hint="eastAsia" w:ascii="宋体" w:hAnsi="宋体"/>
                <w:b/>
                <w:bCs/>
                <w:szCs w:val="21"/>
                <w:lang w:val="en-US" w:eastAsia="zh-CN"/>
              </w:rPr>
              <w:t>7、前脚管有滑轮设计，移动方便。</w:t>
            </w:r>
          </w:p>
        </w:tc>
      </w:tr>
    </w:tbl>
    <w:p>
      <w:pPr>
        <w:sectPr>
          <w:pgSz w:w="11906" w:h="16838"/>
          <w:pgMar w:top="1418" w:right="1531" w:bottom="1276" w:left="1531" w:header="851" w:footer="992" w:gutter="0"/>
          <w:pgNumType w:start="0"/>
          <w:cols w:space="720" w:num="1"/>
          <w:titlePg/>
          <w:docGrid w:type="lines" w:linePitch="312" w:charSpace="0"/>
        </w:sectPr>
      </w:pPr>
    </w:p>
    <w:p>
      <w:pPr>
        <w:spacing w:line="500" w:lineRule="exact"/>
        <w:jc w:val="center"/>
        <w:rPr>
          <w:rFonts w:hint="eastAsia" w:ascii="宋体" w:hAnsi="宋体"/>
          <w:sz w:val="44"/>
          <w:szCs w:val="44"/>
        </w:rPr>
      </w:pPr>
      <w:r>
        <w:rPr>
          <w:rFonts w:hint="eastAsia" w:ascii="宋体" w:hAnsi="宋体"/>
          <w:sz w:val="44"/>
          <w:szCs w:val="44"/>
        </w:rPr>
        <w:t>技术参数</w:t>
      </w:r>
    </w:p>
    <w:p>
      <w:pPr>
        <w:spacing w:line="500" w:lineRule="exact"/>
        <w:rPr>
          <w:rFonts w:hint="eastAsia" w:ascii="仿宋_GB2312" w:hAnsi="宋体" w:eastAsia="仿宋_GB2312"/>
          <w:b/>
          <w:bCs/>
          <w:color w:val="FF0000"/>
          <w:u w:val="single"/>
        </w:rPr>
      </w:pPr>
    </w:p>
    <w:tbl>
      <w:tblPr>
        <w:tblStyle w:val="22"/>
        <w:tblW w:w="9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7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098"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kern w:val="2"/>
                <w:sz w:val="21"/>
                <w:lang w:val="en-US" w:eastAsia="zh-CN" w:bidi="ar-SA"/>
              </w:rPr>
            </w:pPr>
            <w:r>
              <w:rPr>
                <w:rFonts w:hint="eastAsia" w:ascii="仿宋_GB2312" w:hAnsi="宋体" w:eastAsia="仿宋_GB2312"/>
                <w:b/>
                <w:bCs/>
                <w:color w:val="FF0000"/>
              </w:rPr>
              <w:t>设备名称</w:t>
            </w:r>
          </w:p>
        </w:tc>
        <w:tc>
          <w:tcPr>
            <w:tcW w:w="77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_GB2312" w:hAnsi="宋体" w:eastAsia="仿宋_GB2312"/>
                <w:b/>
                <w:bCs/>
                <w:color w:val="FF0000"/>
                <w:u w:val="single"/>
              </w:rPr>
            </w:pPr>
            <w:r>
              <w:rPr>
                <w:rFonts w:hint="eastAsia"/>
                <w:sz w:val="32"/>
                <w:szCs w:val="32"/>
                <w:lang w:val="en-US" w:eastAsia="zh-CN"/>
              </w:rPr>
              <w:t>神经损伤治疗仪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rPr>
            </w:pPr>
            <w:r>
              <w:rPr>
                <w:rFonts w:hint="eastAsia" w:ascii="仿宋_GB2312" w:hAnsi="宋体" w:eastAsia="仿宋_GB2312"/>
                <w:b/>
                <w:bCs/>
              </w:rPr>
              <w:t>设备配置要求及用途：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rPr>
            </w:pPr>
            <w:r>
              <w:rPr>
                <w:rFonts w:hint="eastAsia" w:ascii="仿宋_GB2312" w:hAnsi="宋体" w:eastAsia="仿宋_GB2312"/>
                <w:b/>
                <w:bCs/>
              </w:rPr>
              <w:t>具体技术参数：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kern w:val="2"/>
                <w:sz w:val="21"/>
                <w:szCs w:val="21"/>
                <w:lang w:val="en-US" w:eastAsia="zh-CN" w:bidi="ar-SA"/>
              </w:rPr>
            </w:pPr>
            <w:r>
              <w:rPr>
                <w:rFonts w:ascii="Arial" w:hAnsi="Arial" w:cs="Arial"/>
                <w:color w:val="000000"/>
                <w:sz w:val="21"/>
                <w:szCs w:val="21"/>
              </w:rPr>
              <w:t>※</w:t>
            </w:r>
            <w:r>
              <w:rPr>
                <w:rFonts w:hint="eastAsia" w:ascii="宋体" w:hAnsi="宋体" w:cs="宋体"/>
                <w:b/>
                <w:bCs/>
                <w:color w:val="000000"/>
                <w:sz w:val="21"/>
                <w:szCs w:val="21"/>
              </w:rPr>
              <w:t>1、</w:t>
            </w:r>
            <w:r>
              <w:rPr>
                <w:rFonts w:hint="eastAsia" w:ascii="宋体" w:hAnsi="宋体" w:cs="宋体"/>
                <w:color w:val="000000"/>
                <w:sz w:val="21"/>
                <w:szCs w:val="21"/>
              </w:rPr>
              <w:t>设计先进的人机交互系统，界面采用</w:t>
            </w:r>
            <w:r>
              <w:rPr>
                <w:rFonts w:hint="eastAsia" w:ascii="宋体" w:hAnsi="宋体" w:cs="宋体"/>
                <w:color w:val="000000"/>
                <w:sz w:val="21"/>
                <w:szCs w:val="21"/>
                <w:lang w:eastAsia="zh-CN"/>
              </w:rPr>
              <w:t>≥</w:t>
            </w:r>
            <w:r>
              <w:rPr>
                <w:rFonts w:hint="eastAsia" w:ascii="宋体" w:hAnsi="宋体" w:cs="宋体"/>
                <w:color w:val="000000"/>
                <w:sz w:val="21"/>
                <w:szCs w:val="21"/>
              </w:rPr>
              <w:t>7寸大屏幕彩色液晶显示，中文菜单，操作更方便，并附有电子说明书；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kern w:val="2"/>
                <w:sz w:val="21"/>
                <w:szCs w:val="21"/>
                <w:lang w:val="en-US" w:eastAsia="zh-CN" w:bidi="ar-SA"/>
              </w:rPr>
            </w:pPr>
            <w:r>
              <w:rPr>
                <w:rFonts w:ascii="Arial" w:hAnsi="Arial" w:cs="Arial"/>
                <w:color w:val="000000"/>
                <w:sz w:val="21"/>
                <w:szCs w:val="21"/>
              </w:rPr>
              <w:t>※</w:t>
            </w:r>
            <w:r>
              <w:rPr>
                <w:rFonts w:hint="eastAsia" w:ascii="宋体" w:hAnsi="宋体" w:cs="宋体"/>
                <w:b/>
                <w:bCs/>
                <w:color w:val="000000"/>
                <w:sz w:val="21"/>
                <w:szCs w:val="21"/>
              </w:rPr>
              <w:t>2、</w:t>
            </w:r>
            <w:r>
              <w:rPr>
                <w:rFonts w:hint="eastAsia" w:ascii="宋体" w:hAnsi="宋体" w:cs="宋体"/>
                <w:color w:val="000000"/>
                <w:sz w:val="21"/>
                <w:szCs w:val="21"/>
              </w:rPr>
              <w:t>动态实时显示各通道的治疗波形、治疗剂量、治疗模式、治疗时间等，各种治疗数据一目了然；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kern w:val="2"/>
                <w:sz w:val="21"/>
                <w:szCs w:val="21"/>
                <w:lang w:val="en-US" w:eastAsia="zh-CN" w:bidi="ar-SA"/>
              </w:rPr>
            </w:pPr>
            <w:r>
              <w:rPr>
                <w:rFonts w:ascii="Arial" w:hAnsi="Arial" w:cs="Arial"/>
                <w:color w:val="000000"/>
                <w:sz w:val="21"/>
                <w:szCs w:val="21"/>
              </w:rPr>
              <w:t>※</w:t>
            </w:r>
            <w:r>
              <w:rPr>
                <w:rFonts w:hint="eastAsia" w:ascii="宋体" w:hAnsi="宋体" w:cs="宋体"/>
                <w:b/>
                <w:bCs/>
                <w:color w:val="000000"/>
                <w:sz w:val="21"/>
                <w:szCs w:val="21"/>
              </w:rPr>
              <w:t>3、</w:t>
            </w:r>
            <w:r>
              <w:rPr>
                <w:rFonts w:hint="eastAsia" w:ascii="宋体" w:hAnsi="宋体" w:cs="宋体"/>
                <w:color w:val="000000"/>
                <w:sz w:val="21"/>
                <w:szCs w:val="21"/>
                <w:lang w:eastAsia="zh-CN"/>
              </w:rPr>
              <w:t>具</w:t>
            </w:r>
            <w:r>
              <w:rPr>
                <w:rFonts w:hint="eastAsia" w:ascii="宋体" w:hAnsi="宋体" w:cs="宋体"/>
                <w:color w:val="000000"/>
                <w:sz w:val="21"/>
                <w:szCs w:val="21"/>
              </w:rPr>
              <w:t>有的icontrol智能控制系统（intelligent control system），可以快速的选择参数及操作；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b/>
                <w:bCs/>
                <w:kern w:val="2"/>
                <w:sz w:val="21"/>
                <w:szCs w:val="21"/>
                <w:lang w:val="en-US" w:eastAsia="zh-CN" w:bidi="ar-SA"/>
              </w:rPr>
            </w:pPr>
            <w:r>
              <w:rPr>
                <w:rFonts w:hint="eastAsia" w:ascii="宋体" w:hAnsi="宋体" w:cs="宋体"/>
                <w:b/>
                <w:bCs/>
                <w:color w:val="000000"/>
                <w:sz w:val="21"/>
                <w:szCs w:val="21"/>
              </w:rPr>
              <w:t>4、</w:t>
            </w:r>
            <w:r>
              <w:rPr>
                <w:rFonts w:hint="eastAsia" w:ascii="宋体" w:hAnsi="宋体" w:cs="宋体"/>
                <w:color w:val="000000"/>
                <w:sz w:val="21"/>
                <w:szCs w:val="21"/>
              </w:rPr>
              <w:t>输出波形为双向不对称方波（矩形波），调制波为方波。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eastAsia" w:ascii="宋体" w:hAnsi="宋体"/>
                <w:b/>
                <w:bCs/>
                <w:kern w:val="2"/>
                <w:sz w:val="21"/>
                <w:szCs w:val="21"/>
                <w:lang w:val="en-US" w:eastAsia="zh-CN" w:bidi="ar-SA"/>
              </w:rPr>
            </w:pPr>
            <w:r>
              <w:rPr>
                <w:rFonts w:hint="eastAsia" w:ascii="宋体" w:hAnsi="宋体" w:cs="宋体"/>
                <w:b/>
                <w:bCs/>
                <w:color w:val="000000"/>
                <w:sz w:val="21"/>
                <w:szCs w:val="21"/>
              </w:rPr>
              <w:t>5、</w:t>
            </w:r>
            <w:r>
              <w:rPr>
                <w:rFonts w:hint="eastAsia" w:ascii="宋体" w:hAnsi="宋体" w:cs="宋体"/>
                <w:color w:val="000000"/>
                <w:sz w:val="21"/>
                <w:szCs w:val="21"/>
              </w:rPr>
              <w:t>输出频率：模式一输出脉冲基波频率为500Hz；调制脉冲频率为0.5Hz～5Hz；模式二输出脉冲频率为0.5Hz～5Hz；允差为每档最高频率的±10%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kern w:val="2"/>
                <w:sz w:val="21"/>
                <w:szCs w:val="21"/>
                <w:lang w:val="en-US" w:eastAsia="zh-CN" w:bidi="ar-SA"/>
              </w:rPr>
            </w:pPr>
            <w:r>
              <w:rPr>
                <w:rFonts w:hint="eastAsia" w:ascii="宋体" w:hAnsi="宋体" w:cs="宋体"/>
                <w:b/>
                <w:bCs/>
                <w:color w:val="000000"/>
                <w:sz w:val="21"/>
                <w:szCs w:val="21"/>
              </w:rPr>
              <w:t>6、</w:t>
            </w:r>
            <w:r>
              <w:rPr>
                <w:rFonts w:hint="eastAsia" w:ascii="宋体" w:hAnsi="宋体" w:cs="宋体"/>
                <w:color w:val="000000"/>
                <w:sz w:val="21"/>
                <w:szCs w:val="21"/>
              </w:rPr>
              <w:t>输出脉冲宽度和调制波脉宽：模式一输出脉冲宽度为1ms；调制波脉宽为10ms；模式二输出脉冲宽度为10ms；允差为±20%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kern w:val="2"/>
                <w:sz w:val="21"/>
                <w:szCs w:val="21"/>
                <w:lang w:val="en-US" w:eastAsia="zh-CN" w:bidi="ar-SA"/>
              </w:rPr>
            </w:pPr>
            <w:r>
              <w:rPr>
                <w:rFonts w:hint="eastAsia" w:ascii="宋体" w:hAnsi="宋体" w:cs="宋体"/>
                <w:b/>
                <w:bCs/>
                <w:color w:val="000000"/>
                <w:sz w:val="21"/>
                <w:szCs w:val="21"/>
              </w:rPr>
              <w:t>7、</w:t>
            </w:r>
            <w:r>
              <w:rPr>
                <w:rFonts w:hint="eastAsia" w:ascii="宋体" w:hAnsi="宋体" w:cs="宋体"/>
                <w:color w:val="000000"/>
                <w:sz w:val="21"/>
                <w:szCs w:val="21"/>
              </w:rPr>
              <w:t>输出强度：刺激仪各路独立输出，在1KΩ负载阻抗时，每路输出电流的峰值Ip从0mA～100mA连续可调；输出值允差±30%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eastAsia" w:ascii="宋体" w:hAnsi="宋体"/>
                <w:b/>
                <w:bCs/>
                <w:kern w:val="2"/>
                <w:sz w:val="21"/>
                <w:szCs w:val="21"/>
                <w:lang w:val="en-US" w:eastAsia="zh-CN" w:bidi="ar-SA"/>
              </w:rPr>
            </w:pPr>
            <w:r>
              <w:rPr>
                <w:rFonts w:hint="eastAsia" w:ascii="宋体" w:hAnsi="宋体" w:cs="宋体"/>
                <w:b/>
                <w:bCs/>
                <w:color w:val="000000"/>
                <w:sz w:val="21"/>
                <w:szCs w:val="21"/>
              </w:rPr>
              <w:t>8、</w:t>
            </w:r>
            <w:r>
              <w:rPr>
                <w:rFonts w:hint="eastAsia" w:ascii="宋体" w:hAnsi="宋体" w:cs="宋体"/>
                <w:color w:val="000000"/>
                <w:sz w:val="21"/>
                <w:szCs w:val="21"/>
              </w:rPr>
              <w:t>定时时间为5min～30min可调，允差±5%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eastAsia" w:ascii="宋体" w:hAnsi="宋体"/>
                <w:b/>
                <w:bCs/>
                <w:kern w:val="2"/>
                <w:sz w:val="21"/>
                <w:szCs w:val="21"/>
                <w:lang w:val="en-US" w:eastAsia="zh-CN" w:bidi="ar-SA"/>
              </w:rPr>
            </w:pPr>
            <w:r>
              <w:rPr>
                <w:rFonts w:hint="eastAsia" w:ascii="宋体" w:hAnsi="宋体" w:cs="宋体"/>
                <w:b/>
                <w:bCs/>
                <w:color w:val="000000"/>
                <w:sz w:val="21"/>
                <w:szCs w:val="21"/>
              </w:rPr>
              <w:t>9、</w:t>
            </w:r>
            <w:r>
              <w:rPr>
                <w:rFonts w:hint="eastAsia" w:ascii="宋体" w:hAnsi="宋体" w:cs="宋体"/>
                <w:color w:val="000000"/>
                <w:sz w:val="21"/>
                <w:szCs w:val="21"/>
              </w:rPr>
              <w:t>输入功率：70VA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kern w:val="2"/>
                <w:sz w:val="21"/>
                <w:szCs w:val="21"/>
                <w:lang w:val="en-US" w:eastAsia="zh-CN" w:bidi="ar-SA"/>
              </w:rPr>
            </w:pPr>
            <w:r>
              <w:rPr>
                <w:rFonts w:hint="eastAsia" w:ascii="宋体" w:hAnsi="宋体" w:cs="宋体"/>
                <w:b/>
                <w:bCs/>
                <w:color w:val="000000"/>
                <w:sz w:val="21"/>
                <w:szCs w:val="21"/>
              </w:rPr>
              <w:t>10、</w:t>
            </w:r>
            <w:r>
              <w:rPr>
                <w:rFonts w:hint="eastAsia" w:ascii="宋体" w:hAnsi="宋体" w:cs="宋体"/>
                <w:color w:val="000000"/>
                <w:sz w:val="21"/>
                <w:szCs w:val="21"/>
              </w:rPr>
              <w:t>输出通道：三组输出；</w:t>
            </w:r>
          </w:p>
        </w:tc>
      </w:tr>
    </w:tbl>
    <w:p>
      <w:pPr>
        <w:sectPr>
          <w:pgSz w:w="11906" w:h="16838"/>
          <w:pgMar w:top="1418" w:right="1531" w:bottom="1276" w:left="1531" w:header="851" w:footer="992" w:gutter="0"/>
          <w:pgNumType w:start="0"/>
          <w:cols w:space="720" w:num="1"/>
          <w:titlePg/>
          <w:docGrid w:type="lines" w:linePitch="312" w:charSpace="0"/>
        </w:sectPr>
      </w:pPr>
    </w:p>
    <w:p>
      <w:pPr>
        <w:spacing w:line="500" w:lineRule="exact"/>
        <w:ind w:firstLine="3080" w:firstLineChars="700"/>
        <w:jc w:val="both"/>
        <w:rPr>
          <w:rFonts w:hint="eastAsia" w:ascii="宋体" w:hAnsi="宋体"/>
          <w:sz w:val="44"/>
          <w:szCs w:val="44"/>
        </w:rPr>
      </w:pPr>
      <w:r>
        <w:rPr>
          <w:rFonts w:hint="eastAsia" w:ascii="宋体" w:hAnsi="宋体"/>
          <w:sz w:val="44"/>
          <w:szCs w:val="44"/>
        </w:rPr>
        <w:t>技术参数</w:t>
      </w:r>
    </w:p>
    <w:p>
      <w:pPr>
        <w:spacing w:line="500" w:lineRule="exact"/>
        <w:rPr>
          <w:rFonts w:hint="eastAsia" w:ascii="仿宋_GB2312" w:hAnsi="宋体" w:eastAsia="仿宋_GB2312"/>
          <w:b/>
          <w:bCs/>
          <w:color w:val="FF0000"/>
          <w:u w:val="single"/>
        </w:rPr>
      </w:pPr>
    </w:p>
    <w:tbl>
      <w:tblPr>
        <w:tblStyle w:val="22"/>
        <w:tblW w:w="9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7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098"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kern w:val="2"/>
                <w:sz w:val="21"/>
                <w:lang w:val="en-US" w:eastAsia="zh-CN" w:bidi="ar-SA"/>
              </w:rPr>
            </w:pPr>
            <w:r>
              <w:rPr>
                <w:rFonts w:hint="eastAsia" w:ascii="仿宋_GB2312" w:hAnsi="宋体" w:eastAsia="仿宋_GB2312"/>
                <w:b/>
                <w:bCs/>
                <w:color w:val="FF0000"/>
              </w:rPr>
              <w:t>设备名称</w:t>
            </w:r>
          </w:p>
        </w:tc>
        <w:tc>
          <w:tcPr>
            <w:tcW w:w="77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_GB2312" w:hAnsi="宋体" w:eastAsia="仿宋_GB2312"/>
                <w:b/>
                <w:bCs/>
                <w:color w:val="FF0000"/>
                <w:u w:val="single"/>
              </w:rPr>
            </w:pPr>
            <w:r>
              <w:rPr>
                <w:rFonts w:hint="eastAsia"/>
                <w:sz w:val="32"/>
                <w:szCs w:val="32"/>
                <w:lang w:val="en-US" w:eastAsia="zh-CN"/>
              </w:rPr>
              <w:t>电动起立床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rPr>
            </w:pPr>
            <w:r>
              <w:rPr>
                <w:rFonts w:hint="eastAsia" w:ascii="仿宋_GB2312" w:hAnsi="宋体" w:eastAsia="仿宋_GB2312"/>
                <w:b/>
                <w:bCs/>
              </w:rPr>
              <w:t>设备配置要求及用途：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rPr>
            </w:pPr>
            <w:r>
              <w:rPr>
                <w:rFonts w:hint="eastAsia" w:ascii="仿宋_GB2312" w:hAnsi="宋体" w:eastAsia="仿宋_GB2312"/>
                <w:b/>
                <w:bCs/>
              </w:rPr>
              <w:t>具体技术参数：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b/>
                <w:bCs/>
                <w:lang w:eastAsia="zh-CN"/>
              </w:rPr>
            </w:pPr>
            <w:r>
              <w:rPr>
                <w:rFonts w:hint="eastAsia" w:ascii="宋体" w:hAnsi="宋体"/>
                <w:b/>
                <w:bCs/>
                <w:lang w:val="en-US" w:eastAsia="zh-CN"/>
              </w:rPr>
              <w:t>1、电动站立床通过有线控制,操作简单,角度可在0-90度(请注意是九十度,直立角度)任意定位.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b/>
                <w:bCs/>
                <w:szCs w:val="21"/>
                <w:lang w:eastAsia="zh-CN"/>
              </w:rPr>
            </w:pPr>
            <w:r>
              <w:rPr>
                <w:rFonts w:hint="eastAsia" w:ascii="宋体" w:hAnsi="宋体"/>
                <w:b/>
                <w:bCs/>
                <w:szCs w:val="21"/>
                <w:lang w:val="en-US" w:eastAsia="zh-CN"/>
              </w:rPr>
              <w:t>2、采用医用静音推动电机,噪音小,推力大、安全可靠。(推力200公斤)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b/>
                <w:bCs/>
                <w:szCs w:val="21"/>
                <w:lang w:eastAsia="zh-CN"/>
              </w:rPr>
            </w:pPr>
            <w:r>
              <w:rPr>
                <w:rFonts w:hint="eastAsia" w:ascii="宋体" w:hAnsi="宋体"/>
                <w:b/>
                <w:bCs/>
                <w:szCs w:val="21"/>
                <w:lang w:val="en-US" w:eastAsia="zh-CN"/>
              </w:rPr>
              <w:t>3、将托手板安装在床架的固定孔内,患者在托手板上可进行手部的康复训练,吃饭、学习、增加视野和活动范围。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b/>
                <w:bCs/>
                <w:szCs w:val="21"/>
                <w:lang w:eastAsia="zh-CN"/>
              </w:rPr>
            </w:pPr>
            <w:r>
              <w:rPr>
                <w:rFonts w:hint="eastAsia" w:ascii="宋体" w:hAnsi="宋体"/>
                <w:b/>
                <w:bCs/>
                <w:szCs w:val="21"/>
                <w:lang w:val="en-US" w:eastAsia="zh-CN"/>
              </w:rPr>
              <w:t>4、设有胸部、大、小腿部三重约束扎带,起到固定和安全作用.约束扎带宽度10厘米,使用时无勒紧感觉,舒适可靠.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b/>
                <w:bCs/>
                <w:szCs w:val="21"/>
                <w:lang w:eastAsia="zh-CN"/>
              </w:rPr>
            </w:pPr>
            <w:r>
              <w:rPr>
                <w:rFonts w:hint="eastAsia" w:ascii="宋体" w:hAnsi="宋体"/>
                <w:b/>
                <w:bCs/>
                <w:szCs w:val="21"/>
                <w:lang w:val="en-US" w:eastAsia="zh-CN"/>
              </w:rPr>
              <w:t>5、标配四角全刹医用静音万向聚氨酯脚轮,移动方便。(站立时请将脚轮锁死,防止床体移动)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b/>
                <w:bCs/>
                <w:szCs w:val="21"/>
                <w:lang w:eastAsia="zh-CN"/>
              </w:rPr>
            </w:pPr>
            <w:r>
              <w:rPr>
                <w:rFonts w:hint="eastAsia" w:ascii="宋体" w:hAnsi="宋体"/>
                <w:b/>
                <w:bCs/>
                <w:szCs w:val="21"/>
                <w:lang w:val="en-US" w:eastAsia="zh-CN"/>
              </w:rPr>
              <w:t>6、标配上肢锻炼横杆支架，便于手臂肌肉锻炼。</w:t>
            </w:r>
          </w:p>
        </w:tc>
      </w:tr>
    </w:tbl>
    <w:p>
      <w:pPr>
        <w:sectPr>
          <w:pgSz w:w="11906" w:h="16838"/>
          <w:pgMar w:top="1418" w:right="1531" w:bottom="1276" w:left="1531" w:header="851" w:footer="992" w:gutter="0"/>
          <w:pgNumType w:start="0"/>
          <w:cols w:space="720" w:num="1"/>
          <w:titlePg/>
          <w:docGrid w:type="lines" w:linePitch="312" w:charSpace="0"/>
        </w:sectPr>
      </w:pPr>
    </w:p>
    <w:p>
      <w:pPr>
        <w:spacing w:line="500" w:lineRule="exact"/>
        <w:jc w:val="center"/>
        <w:rPr>
          <w:rFonts w:hint="eastAsia" w:ascii="宋体" w:hAnsi="宋体"/>
          <w:sz w:val="44"/>
          <w:szCs w:val="44"/>
        </w:rPr>
      </w:pPr>
      <w:r>
        <w:rPr>
          <w:rFonts w:hint="eastAsia" w:ascii="宋体" w:hAnsi="宋体"/>
          <w:sz w:val="44"/>
          <w:szCs w:val="44"/>
        </w:rPr>
        <w:t>技术参数</w:t>
      </w:r>
    </w:p>
    <w:p>
      <w:pPr>
        <w:spacing w:line="500" w:lineRule="exact"/>
        <w:rPr>
          <w:rFonts w:hint="eastAsia" w:ascii="仿宋_GB2312" w:hAnsi="宋体" w:eastAsia="仿宋_GB2312"/>
          <w:b/>
          <w:bCs/>
          <w:color w:val="FF0000"/>
          <w:u w:val="single"/>
        </w:rPr>
      </w:pPr>
    </w:p>
    <w:tbl>
      <w:tblPr>
        <w:tblStyle w:val="22"/>
        <w:tblW w:w="9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7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098"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kern w:val="2"/>
                <w:sz w:val="21"/>
                <w:lang w:val="en-US" w:eastAsia="zh-CN" w:bidi="ar-SA"/>
              </w:rPr>
            </w:pPr>
            <w:r>
              <w:rPr>
                <w:rFonts w:hint="eastAsia" w:ascii="仿宋_GB2312" w:hAnsi="宋体" w:eastAsia="仿宋_GB2312"/>
                <w:b/>
                <w:bCs/>
                <w:color w:val="FF0000"/>
              </w:rPr>
              <w:t>设备名称</w:t>
            </w:r>
          </w:p>
        </w:tc>
        <w:tc>
          <w:tcPr>
            <w:tcW w:w="77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_GB2312" w:hAnsi="宋体" w:eastAsia="仿宋_GB2312"/>
                <w:b/>
                <w:bCs/>
                <w:color w:val="FF0000"/>
                <w:u w:val="single"/>
              </w:rPr>
            </w:pPr>
            <w:r>
              <w:rPr>
                <w:rFonts w:hint="eastAsia"/>
                <w:sz w:val="32"/>
                <w:szCs w:val="32"/>
                <w:lang w:val="en-US" w:eastAsia="zh-CN"/>
              </w:rPr>
              <w:t>低频电子脉冲治疗仪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rPr>
            </w:pPr>
            <w:r>
              <w:rPr>
                <w:rFonts w:hint="eastAsia" w:ascii="仿宋_GB2312" w:hAnsi="宋体" w:eastAsia="仿宋_GB2312"/>
                <w:b/>
                <w:bCs/>
              </w:rPr>
              <w:t>设备配置要求及用途：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rPr>
            </w:pPr>
            <w:r>
              <w:rPr>
                <w:rFonts w:hint="eastAsia" w:ascii="仿宋_GB2312" w:hAnsi="宋体" w:eastAsia="仿宋_GB2312"/>
                <w:b/>
                <w:bCs/>
              </w:rPr>
              <w:t>具体技术参数：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rPr>
            </w:pPr>
            <w:r>
              <w:rPr>
                <w:rFonts w:ascii="Arial" w:hAnsi="Arial" w:eastAsia="微软雅黑" w:cs="Arial"/>
                <w:color w:val="000000"/>
                <w:sz w:val="28"/>
                <w:szCs w:val="28"/>
              </w:rPr>
              <w:t>※</w:t>
            </w:r>
            <w:r>
              <w:rPr>
                <w:rFonts w:hint="eastAsia" w:ascii="宋体" w:hAnsi="宋体" w:cs="宋体"/>
                <w:color w:val="000000"/>
                <w:sz w:val="28"/>
                <w:szCs w:val="28"/>
              </w:rPr>
              <w:t>1、设计先进的人机交互系统，界面采用</w:t>
            </w:r>
            <w:r>
              <w:rPr>
                <w:rFonts w:hint="eastAsia" w:ascii="宋体" w:hAnsi="宋体" w:cs="宋体"/>
                <w:color w:val="000000"/>
                <w:sz w:val="28"/>
                <w:szCs w:val="28"/>
                <w:lang w:eastAsia="zh-CN"/>
              </w:rPr>
              <w:t>≥</w:t>
            </w:r>
            <w:r>
              <w:rPr>
                <w:rFonts w:hint="eastAsia" w:ascii="宋体" w:hAnsi="宋体" w:cs="宋体"/>
                <w:color w:val="000000"/>
                <w:sz w:val="28"/>
                <w:szCs w:val="28"/>
              </w:rPr>
              <w:t>7寸大屏幕彩色液晶显示，中文菜单，操作更方便，并附有电子说明书；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szCs w:val="21"/>
              </w:rPr>
            </w:pPr>
            <w:r>
              <w:rPr>
                <w:rFonts w:ascii="Arial" w:hAnsi="Arial" w:eastAsia="微软雅黑" w:cs="Arial"/>
                <w:color w:val="000000"/>
                <w:sz w:val="28"/>
                <w:szCs w:val="28"/>
              </w:rPr>
              <w:t>※</w:t>
            </w:r>
            <w:r>
              <w:rPr>
                <w:rFonts w:hint="eastAsia" w:ascii="宋体" w:hAnsi="宋体" w:cs="宋体"/>
                <w:color w:val="000000"/>
                <w:sz w:val="28"/>
                <w:szCs w:val="28"/>
              </w:rPr>
              <w:t>2、动态实时显示各通道的治疗波形、治疗剂量、治疗模式、治疗时间等，各种治疗数据一目了然；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szCs w:val="21"/>
              </w:rPr>
            </w:pPr>
            <w:r>
              <w:rPr>
                <w:rFonts w:ascii="Arial" w:hAnsi="Arial" w:eastAsia="微软雅黑" w:cs="Arial"/>
                <w:color w:val="000000"/>
                <w:sz w:val="28"/>
                <w:szCs w:val="28"/>
              </w:rPr>
              <w:t>※</w:t>
            </w:r>
            <w:r>
              <w:rPr>
                <w:rFonts w:hint="eastAsia" w:ascii="宋体" w:hAnsi="宋体" w:cs="宋体"/>
                <w:color w:val="000000"/>
                <w:sz w:val="28"/>
                <w:szCs w:val="28"/>
              </w:rPr>
              <w:t>3、</w:t>
            </w:r>
            <w:r>
              <w:rPr>
                <w:rFonts w:hint="eastAsia" w:ascii="宋体" w:hAnsi="宋体" w:cs="宋体"/>
                <w:color w:val="000000"/>
                <w:sz w:val="28"/>
                <w:szCs w:val="28"/>
                <w:lang w:eastAsia="zh-CN"/>
              </w:rPr>
              <w:t>具</w:t>
            </w:r>
            <w:r>
              <w:rPr>
                <w:rFonts w:hint="eastAsia" w:ascii="宋体" w:hAnsi="宋体" w:cs="宋体"/>
                <w:color w:val="000000"/>
                <w:sz w:val="28"/>
                <w:szCs w:val="28"/>
              </w:rPr>
              <w:t>有的icontrol智能控制系统（intelligent control system），可以快速的选择参数及操作；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szCs w:val="21"/>
              </w:rPr>
            </w:pPr>
            <w:r>
              <w:rPr>
                <w:rFonts w:hint="eastAsia" w:ascii="宋体" w:hAnsi="宋体" w:cs="宋体"/>
                <w:color w:val="000000"/>
                <w:sz w:val="28"/>
                <w:szCs w:val="28"/>
              </w:rPr>
              <w:t>4、治疗仪输出脉冲宽度从0.1ms～0.5ms连续可调，允差±15%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szCs w:val="21"/>
              </w:rPr>
            </w:pPr>
            <w:r>
              <w:rPr>
                <w:rFonts w:hint="eastAsia" w:ascii="宋体" w:hAnsi="宋体" w:cs="宋体"/>
                <w:color w:val="000000"/>
                <w:sz w:val="28"/>
                <w:szCs w:val="28"/>
              </w:rPr>
              <w:t>5、治疗仪输出脉冲周期从1s～2s连续可调，允差±10%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szCs w:val="21"/>
              </w:rPr>
            </w:pPr>
            <w:r>
              <w:rPr>
                <w:rFonts w:hint="eastAsia" w:ascii="宋体" w:hAnsi="宋体" w:cs="宋体"/>
                <w:color w:val="000000"/>
                <w:sz w:val="28"/>
                <w:szCs w:val="28"/>
              </w:rPr>
              <w:t>6、一组输出脉冲比另一组输出脉冲延时出现，延时时间从0.1s～1.5s连续可调，允差±10%；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szCs w:val="21"/>
              </w:rPr>
            </w:pPr>
            <w:r>
              <w:rPr>
                <w:rFonts w:hint="eastAsia" w:ascii="宋体" w:hAnsi="宋体" w:cs="宋体"/>
                <w:color w:val="000000"/>
                <w:sz w:val="28"/>
                <w:szCs w:val="28"/>
              </w:rPr>
              <w:t>7、输出脉冲电流峰值Ip从0～99mA连续可调，允差±15%；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szCs w:val="21"/>
              </w:rPr>
            </w:pPr>
            <w:r>
              <w:rPr>
                <w:rFonts w:hint="eastAsia" w:ascii="宋体" w:hAnsi="宋体" w:cs="宋体"/>
                <w:color w:val="000000"/>
                <w:sz w:val="28"/>
                <w:szCs w:val="28"/>
              </w:rPr>
              <w:t>8、治疗仪定时时间为5min～30min分档可调，允差±5%；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b/>
                <w:bCs/>
                <w:szCs w:val="21"/>
              </w:rPr>
            </w:pPr>
            <w:r>
              <w:rPr>
                <w:rFonts w:hint="eastAsia" w:ascii="宋体" w:hAnsi="宋体" w:cs="宋体"/>
                <w:color w:val="000000"/>
                <w:sz w:val="28"/>
                <w:szCs w:val="28"/>
              </w:rPr>
              <w:t>9、输出通道:四组输出。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b/>
                <w:bCs/>
                <w:szCs w:val="21"/>
              </w:rPr>
            </w:pPr>
            <w:r>
              <w:rPr>
                <w:rFonts w:hint="eastAsia" w:ascii="宋体" w:hAnsi="宋体" w:cs="宋体"/>
                <w:color w:val="000000"/>
                <w:sz w:val="28"/>
                <w:szCs w:val="28"/>
              </w:rPr>
              <w:t>10、输入功率：50</w:t>
            </w:r>
            <w:r>
              <w:rPr>
                <w:rFonts w:hint="eastAsia" w:ascii="宋体" w:hAnsi="宋体" w:cs="宋体"/>
                <w:color w:val="000000"/>
                <w:sz w:val="28"/>
                <w:szCs w:val="28"/>
                <w:lang w:val="en-US" w:eastAsia="zh-CN"/>
              </w:rPr>
              <w:t>w</w:t>
            </w:r>
            <w:r>
              <w:rPr>
                <w:rFonts w:hint="eastAsia" w:ascii="宋体" w:hAnsi="宋体" w:cs="宋体"/>
                <w:color w:val="000000"/>
                <w:sz w:val="28"/>
                <w:szCs w:val="28"/>
              </w:rPr>
              <w:t>。</w:t>
            </w:r>
          </w:p>
        </w:tc>
      </w:tr>
    </w:tbl>
    <w:p>
      <w:pPr>
        <w:sectPr>
          <w:pgSz w:w="11906" w:h="16838"/>
          <w:pgMar w:top="1418" w:right="1531" w:bottom="1276" w:left="1531" w:header="851" w:footer="992" w:gutter="0"/>
          <w:pgNumType w:start="0"/>
          <w:cols w:space="720" w:num="1"/>
          <w:titlePg/>
          <w:docGrid w:type="lines" w:linePitch="312" w:charSpace="0"/>
        </w:sectPr>
      </w:pPr>
    </w:p>
    <w:p>
      <w:pPr>
        <w:spacing w:line="500" w:lineRule="exact"/>
        <w:jc w:val="center"/>
        <w:rPr>
          <w:rFonts w:hint="eastAsia" w:ascii="仿宋_GB2312" w:hAnsi="宋体" w:eastAsia="仿宋_GB2312"/>
          <w:b/>
          <w:bCs/>
          <w:color w:val="FF0000"/>
          <w:u w:val="single"/>
        </w:rPr>
      </w:pPr>
      <w:r>
        <w:rPr>
          <w:rFonts w:hint="eastAsia" w:ascii="宋体" w:hAnsi="宋体"/>
          <w:sz w:val="44"/>
          <w:szCs w:val="44"/>
        </w:rPr>
        <w:t>技术参数</w:t>
      </w:r>
    </w:p>
    <w:tbl>
      <w:tblPr>
        <w:tblStyle w:val="22"/>
        <w:tblW w:w="9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7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098"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kern w:val="2"/>
                <w:sz w:val="21"/>
                <w:lang w:val="en-US" w:eastAsia="zh-CN" w:bidi="ar-SA"/>
              </w:rPr>
            </w:pPr>
            <w:r>
              <w:rPr>
                <w:rFonts w:hint="eastAsia" w:ascii="仿宋_GB2312" w:hAnsi="宋体" w:eastAsia="仿宋_GB2312"/>
                <w:b/>
                <w:bCs/>
                <w:color w:val="FF0000"/>
              </w:rPr>
              <w:t>设备名称</w:t>
            </w:r>
          </w:p>
        </w:tc>
        <w:tc>
          <w:tcPr>
            <w:tcW w:w="77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_GB2312" w:hAnsi="宋体" w:eastAsia="仿宋_GB2312"/>
                <w:b/>
                <w:bCs/>
                <w:color w:val="FF0000"/>
                <w:u w:val="single"/>
              </w:rPr>
            </w:pPr>
            <w:r>
              <w:rPr>
                <w:rFonts w:hint="eastAsia"/>
                <w:sz w:val="32"/>
                <w:szCs w:val="32"/>
                <w:lang w:val="en-US" w:eastAsia="zh-CN"/>
              </w:rPr>
              <w:t>吞咽言语诊断治疗系统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rPr>
            </w:pPr>
            <w:r>
              <w:rPr>
                <w:rFonts w:hint="eastAsia" w:ascii="仿宋_GB2312" w:hAnsi="宋体" w:eastAsia="仿宋_GB2312"/>
                <w:b/>
                <w:bCs/>
              </w:rPr>
              <w:t>设备配置要求及用途：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rPr>
            </w:pPr>
            <w:r>
              <w:rPr>
                <w:rFonts w:hint="eastAsia" w:ascii="仿宋_GB2312" w:hAnsi="宋体" w:eastAsia="仿宋_GB2312"/>
                <w:b/>
                <w:bCs/>
              </w:rPr>
              <w:t>具体技术参数：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rPr>
            </w:pPr>
            <w:r>
              <w:rPr>
                <w:rFonts w:hint="eastAsia" w:ascii="宋体" w:hAnsi="宋体"/>
                <w:color w:val="000000"/>
                <w:sz w:val="24"/>
                <w:szCs w:val="24"/>
              </w:rPr>
              <w:t>★1、柜式一体机，配有1个触发器，1根四芯电极线，2根两导电极分别对应不同的治疗模式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szCs w:val="21"/>
              </w:rPr>
            </w:pPr>
            <w:r>
              <w:rPr>
                <w:rFonts w:hint="eastAsia" w:ascii="宋体" w:hAnsi="宋体"/>
                <w:color w:val="000000"/>
                <w:sz w:val="24"/>
                <w:szCs w:val="24"/>
              </w:rPr>
              <w:t>★2、仪器配有蝶形电极片和矩形电极片，蝶形电极片用于治疗和评估，矩形电极片用于训练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szCs w:val="21"/>
              </w:rPr>
            </w:pPr>
            <w:r>
              <w:rPr>
                <w:rFonts w:hint="eastAsia" w:ascii="宋体" w:hAnsi="宋体"/>
                <w:color w:val="000000"/>
                <w:sz w:val="24"/>
                <w:szCs w:val="24"/>
              </w:rPr>
              <w:t>3、液晶屏显示，屏幕尺寸：</w:t>
            </w:r>
            <w:r>
              <w:rPr>
                <w:rFonts w:hint="eastAsia" w:ascii="宋体" w:hAnsi="宋体"/>
                <w:color w:val="000000"/>
                <w:sz w:val="24"/>
                <w:szCs w:val="24"/>
                <w:lang w:eastAsia="zh-CN"/>
              </w:rPr>
              <w:t>≥</w:t>
            </w:r>
            <w:r>
              <w:rPr>
                <w:rFonts w:hint="eastAsia" w:ascii="宋体" w:hAnsi="宋体"/>
                <w:color w:val="000000"/>
                <w:sz w:val="24"/>
                <w:szCs w:val="24"/>
              </w:rPr>
              <w:t>115mm*65mm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szCs w:val="21"/>
              </w:rPr>
            </w:pPr>
            <w:r>
              <w:rPr>
                <w:rFonts w:hint="eastAsia" w:ascii="宋体" w:hAnsi="宋体"/>
                <w:color w:val="000000"/>
                <w:sz w:val="24"/>
                <w:szCs w:val="24"/>
              </w:rPr>
              <w:t>★4、评估功能，采用三角波和方波，通过500ms或1000ms两种脉冲方式, 适合不同程度的吞咽及构音障碍评估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szCs w:val="21"/>
              </w:rPr>
            </w:pPr>
            <w:r>
              <w:rPr>
                <w:rFonts w:hint="eastAsia" w:ascii="宋体" w:hAnsi="宋体"/>
                <w:color w:val="000000"/>
                <w:sz w:val="24"/>
                <w:szCs w:val="24"/>
              </w:rPr>
              <w:t>★5、辅极小脑顶核电刺激功能，采用脑电仿生低频电输出。基本频率: 23.81Hz 、15.87Hz 、15.87Hz、11.90Hz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szCs w:val="21"/>
              </w:rPr>
            </w:pPr>
            <w:r>
              <w:rPr>
                <w:rFonts w:hint="eastAsia" w:ascii="宋体" w:hAnsi="宋体"/>
                <w:color w:val="000000"/>
                <w:sz w:val="24"/>
                <w:szCs w:val="24"/>
              </w:rPr>
              <w:t>6、电极脱落及插错报警功能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color w:val="000000"/>
                <w:sz w:val="24"/>
                <w:szCs w:val="24"/>
              </w:rPr>
            </w:pPr>
            <w:r>
              <w:rPr>
                <w:rFonts w:hint="eastAsia" w:ascii="宋体" w:hAnsi="宋体"/>
                <w:color w:val="000000"/>
                <w:sz w:val="24"/>
                <w:szCs w:val="24"/>
              </w:rPr>
              <w:t>7、输出电参数：</w:t>
            </w:r>
          </w:p>
          <w:p>
            <w:pPr>
              <w:ind w:left="479" w:leftChars="228"/>
              <w:jc w:val="left"/>
              <w:rPr>
                <w:rFonts w:ascii="Calibri" w:hAnsi="Calibri"/>
                <w:color w:val="000000"/>
                <w:sz w:val="24"/>
                <w:szCs w:val="24"/>
              </w:rPr>
            </w:pPr>
            <w:r>
              <w:rPr>
                <w:rFonts w:hint="eastAsia" w:ascii="宋体" w:hAnsi="宋体"/>
                <w:color w:val="000000"/>
                <w:sz w:val="24"/>
                <w:szCs w:val="24"/>
              </w:rPr>
              <w:t>a) 输出电流：0～25mA，分50档连续可调，精度±20%</w:t>
            </w:r>
          </w:p>
          <w:p>
            <w:pPr>
              <w:spacing w:line="500" w:lineRule="exact"/>
              <w:ind w:firstLine="480" w:firstLineChars="200"/>
              <w:rPr>
                <w:rFonts w:hint="eastAsia" w:ascii="宋体" w:hAnsi="宋体"/>
                <w:b/>
                <w:bCs/>
                <w:szCs w:val="21"/>
              </w:rPr>
            </w:pPr>
            <w:r>
              <w:rPr>
                <w:rFonts w:hint="eastAsia" w:ascii="宋体" w:hAnsi="宋体"/>
                <w:color w:val="000000"/>
                <w:sz w:val="24"/>
                <w:szCs w:val="24"/>
              </w:rPr>
              <w:t>b) 主电极开路输出电压：≤150V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b/>
                <w:bCs/>
                <w:szCs w:val="21"/>
              </w:rPr>
            </w:pPr>
            <w:r>
              <w:rPr>
                <w:rFonts w:hint="eastAsia" w:ascii="宋体" w:hAnsi="宋体"/>
                <w:color w:val="000000"/>
                <w:sz w:val="24"/>
                <w:szCs w:val="24"/>
              </w:rPr>
              <w:t>★8、具有</w:t>
            </w:r>
            <w:r>
              <w:rPr>
                <w:rFonts w:hint="eastAsia" w:ascii="宋体" w:hAnsi="宋体"/>
                <w:bCs/>
                <w:sz w:val="24"/>
                <w:szCs w:val="24"/>
              </w:rPr>
              <w:t>五种</w:t>
            </w:r>
            <w:r>
              <w:rPr>
                <w:rFonts w:hint="eastAsia" w:ascii="宋体" w:hAnsi="宋体"/>
                <w:color w:val="000000"/>
                <w:sz w:val="24"/>
                <w:szCs w:val="24"/>
              </w:rPr>
              <w:t>输出模式：成人连续、儿童交替、手控触发、自动触发、</w:t>
            </w:r>
            <w:r>
              <w:rPr>
                <w:rFonts w:hint="eastAsia" w:ascii="宋体" w:hAnsi="宋体"/>
                <w:bCs/>
                <w:sz w:val="24"/>
                <w:szCs w:val="24"/>
              </w:rPr>
              <w:t>评估模式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color w:val="000000"/>
                <w:sz w:val="24"/>
                <w:szCs w:val="24"/>
              </w:rPr>
            </w:pPr>
            <w:r>
              <w:rPr>
                <w:rFonts w:hint="eastAsia" w:ascii="宋体" w:hAnsi="宋体"/>
                <w:color w:val="000000"/>
                <w:sz w:val="24"/>
                <w:szCs w:val="24"/>
              </w:rPr>
              <w:t>8.1、成人连续模式</w:t>
            </w:r>
          </w:p>
          <w:p>
            <w:pPr>
              <w:ind w:firstLine="480" w:firstLineChars="200"/>
              <w:jc w:val="left"/>
              <w:rPr>
                <w:rFonts w:ascii="宋体" w:hAnsi="宋体"/>
                <w:color w:val="000000"/>
                <w:sz w:val="24"/>
                <w:szCs w:val="24"/>
              </w:rPr>
            </w:pPr>
            <w:r>
              <w:rPr>
                <w:rFonts w:hint="eastAsia" w:ascii="宋体" w:hAnsi="宋体"/>
                <w:color w:val="000000"/>
                <w:sz w:val="24"/>
                <w:szCs w:val="24"/>
              </w:rPr>
              <w:t xml:space="preserve"> 脉冲宽度：1-11档可调，100μs～300μs可调，脉冲间隔：100μs</w:t>
            </w:r>
          </w:p>
          <w:p>
            <w:pPr>
              <w:spacing w:line="500" w:lineRule="exact"/>
              <w:rPr>
                <w:rFonts w:hint="eastAsia" w:ascii="宋体" w:hAnsi="宋体"/>
                <w:b/>
                <w:bCs/>
                <w:szCs w:val="21"/>
              </w:rPr>
            </w:pPr>
            <w:r>
              <w:rPr>
                <w:rFonts w:hint="eastAsia" w:ascii="宋体" w:hAnsi="宋体"/>
                <w:color w:val="000000"/>
                <w:sz w:val="24"/>
                <w:szCs w:val="24"/>
              </w:rPr>
              <w:t xml:space="preserve">    </w:t>
            </w:r>
            <w:r>
              <w:rPr>
                <w:rFonts w:hint="eastAsia" w:ascii="宋体" w:hAnsi="宋体"/>
                <w:color w:val="000000"/>
                <w:sz w:val="24"/>
                <w:szCs w:val="24"/>
                <w:lang w:val="en-US" w:eastAsia="zh-CN"/>
              </w:rPr>
              <w:t xml:space="preserve"> </w:t>
            </w:r>
            <w:r>
              <w:rPr>
                <w:rFonts w:hint="eastAsia" w:ascii="宋体" w:hAnsi="宋体"/>
                <w:color w:val="000000"/>
                <w:sz w:val="24"/>
                <w:szCs w:val="24"/>
              </w:rPr>
              <w:t>脉冲频率：50Hz～100Hz可调，步距增量1Hz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color w:val="000000"/>
                <w:sz w:val="24"/>
                <w:szCs w:val="24"/>
              </w:rPr>
            </w:pPr>
            <w:r>
              <w:rPr>
                <w:rFonts w:hint="eastAsia" w:ascii="宋体" w:hAnsi="宋体"/>
                <w:color w:val="000000"/>
                <w:sz w:val="24"/>
                <w:szCs w:val="24"/>
              </w:rPr>
              <w:t>8.2、儿童交替模式</w:t>
            </w:r>
          </w:p>
          <w:p>
            <w:pPr>
              <w:ind w:firstLine="480" w:firstLineChars="200"/>
              <w:jc w:val="left"/>
              <w:rPr>
                <w:rFonts w:ascii="宋体" w:hAnsi="宋体"/>
                <w:color w:val="000000"/>
                <w:sz w:val="24"/>
                <w:szCs w:val="24"/>
              </w:rPr>
            </w:pPr>
            <w:r>
              <w:rPr>
                <w:rFonts w:hint="eastAsia" w:ascii="宋体" w:hAnsi="宋体"/>
                <w:color w:val="000000"/>
                <w:sz w:val="24"/>
                <w:szCs w:val="24"/>
              </w:rPr>
              <w:t xml:space="preserve"> 脉冲宽度：1-11档可调，100μs～300μs可调，脉冲间隔：100μs</w:t>
            </w:r>
          </w:p>
          <w:p>
            <w:pPr>
              <w:ind w:firstLine="480" w:firstLineChars="200"/>
              <w:jc w:val="left"/>
              <w:rPr>
                <w:rFonts w:ascii="宋体" w:hAnsi="宋体"/>
                <w:color w:val="000000"/>
                <w:sz w:val="24"/>
                <w:szCs w:val="24"/>
              </w:rPr>
            </w:pPr>
            <w:r>
              <w:rPr>
                <w:rFonts w:hint="eastAsia" w:ascii="宋体" w:hAnsi="宋体"/>
                <w:color w:val="000000"/>
                <w:sz w:val="24"/>
                <w:szCs w:val="24"/>
              </w:rPr>
              <w:t xml:space="preserve"> 脉冲频率：50Hz～100Hz可调，步距增量1Hz</w:t>
            </w:r>
          </w:p>
          <w:p>
            <w:pPr>
              <w:ind w:firstLine="480" w:firstLineChars="200"/>
              <w:jc w:val="left"/>
              <w:rPr>
                <w:rFonts w:hint="eastAsia" w:ascii="宋体" w:hAnsi="宋体"/>
                <w:b/>
                <w:bCs/>
                <w:szCs w:val="21"/>
              </w:rPr>
            </w:pPr>
            <w:r>
              <w:rPr>
                <w:rFonts w:hint="eastAsia" w:ascii="宋体" w:hAnsi="宋体"/>
                <w:color w:val="000000"/>
                <w:sz w:val="24"/>
                <w:szCs w:val="24"/>
              </w:rPr>
              <w:t xml:space="preserve"> 持续时间：≥1s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szCs w:val="21"/>
              </w:rPr>
            </w:pPr>
            <w:r>
              <w:rPr>
                <w:rFonts w:hint="eastAsia" w:ascii="宋体" w:hAnsi="宋体"/>
                <w:color w:val="000000"/>
                <w:sz w:val="24"/>
                <w:szCs w:val="24"/>
              </w:rPr>
              <w:t>8.3、手持触发模式脉冲宽度：10ms～1000ms，分15档可调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color w:val="000000"/>
                <w:sz w:val="24"/>
                <w:szCs w:val="24"/>
              </w:rPr>
            </w:pPr>
            <w:r>
              <w:rPr>
                <w:rFonts w:hint="eastAsia" w:ascii="宋体" w:hAnsi="宋体"/>
                <w:color w:val="000000"/>
                <w:sz w:val="24"/>
                <w:szCs w:val="24"/>
              </w:rPr>
              <w:t>8.4、自动触发模式脉冲宽度：10ms～1000ms，分15档可调；脉冲间隔1-5</w:t>
            </w:r>
          </w:p>
          <w:p>
            <w:pPr>
              <w:spacing w:line="500" w:lineRule="exact"/>
              <w:rPr>
                <w:rFonts w:hint="eastAsia" w:ascii="宋体" w:hAnsi="宋体"/>
                <w:b/>
                <w:bCs/>
                <w:szCs w:val="21"/>
              </w:rPr>
            </w:pPr>
            <w:r>
              <w:rPr>
                <w:rFonts w:hint="eastAsia" w:ascii="宋体" w:hAnsi="宋体"/>
                <w:color w:val="000000"/>
                <w:sz w:val="24"/>
                <w:szCs w:val="24"/>
              </w:rPr>
              <w:t xml:space="preserve">     档可调，即1-5s可调，步距增量1s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szCs w:val="21"/>
              </w:rPr>
            </w:pPr>
            <w:r>
              <w:rPr>
                <w:rFonts w:hint="eastAsia" w:ascii="宋体" w:hAnsi="宋体"/>
                <w:color w:val="000000"/>
                <w:sz w:val="24"/>
                <w:szCs w:val="24"/>
              </w:rPr>
              <w:t>9、时间选择：1～99分钟可调，步距增量为1分，误差为±5%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szCs w:val="21"/>
              </w:rPr>
            </w:pPr>
            <w:r>
              <w:rPr>
                <w:rFonts w:hint="eastAsia" w:ascii="宋体" w:hAnsi="宋体"/>
                <w:color w:val="000000"/>
                <w:sz w:val="24"/>
                <w:szCs w:val="24"/>
              </w:rPr>
              <w:t>10、设备连续工作时间大于8h</w:t>
            </w:r>
          </w:p>
        </w:tc>
      </w:tr>
    </w:tbl>
    <w:p>
      <w:pPr>
        <w:spacing w:line="360" w:lineRule="auto"/>
        <w:ind w:firstLine="482" w:firstLineChars="200"/>
        <w:contextualSpacing/>
        <w:rPr>
          <w:rFonts w:ascii="宋体" w:hAnsi="宋体" w:cs="微软雅黑"/>
          <w:b/>
          <w:sz w:val="24"/>
          <w:szCs w:val="24"/>
        </w:rPr>
      </w:pPr>
      <w:r>
        <w:rPr>
          <w:rFonts w:hint="eastAsia" w:ascii="宋体" w:hAnsi="宋体" w:cs="微软雅黑"/>
          <w:b/>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kern w:val="0"/>
          <w:szCs w:val="21"/>
          <w:lang w:val="zh-CN"/>
        </w:rPr>
      </w:pPr>
      <w:r>
        <w:rPr>
          <w:rFonts w:hint="eastAsia" w:ascii="宋体" w:hAnsi="宋体" w:cs="微软雅黑"/>
          <w:b/>
          <w:szCs w:val="21"/>
        </w:rPr>
        <w:t>★</w:t>
      </w:r>
      <w:r>
        <w:rPr>
          <w:rFonts w:hint="eastAsia" w:ascii="宋体" w:hAnsi="宋体" w:cs="宋体"/>
          <w:b/>
          <w:kern w:val="0"/>
          <w:sz w:val="24"/>
          <w:szCs w:val="24"/>
          <w:lang w:val="zh-CN"/>
        </w:rPr>
        <w:t>三、采购标的执行标准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1、国家标准：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w:t>
      </w:r>
      <w:r>
        <w:rPr>
          <w:rFonts w:ascii="宋体" w:hAnsi="宋体" w:cs="仿宋_GB2312"/>
          <w:sz w:val="24"/>
          <w:szCs w:val="24"/>
          <w:lang w:val="zh-CN"/>
        </w:rPr>
        <w:t>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如供应商所投产品属于“中国强制性产品认证”（3C认证）范围内,则必须承诺采用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并在有效期内的产品，应在响应文件中提供“所投产品符合国家强制性要求承诺函”并加盖投标人公章，否则将承担其响应被视为非实质性响应的风险。</w:t>
      </w:r>
    </w:p>
    <w:p>
      <w:pPr>
        <w:numPr>
          <w:ilvl w:val="0"/>
          <w:numId w:val="4"/>
        </w:numPr>
        <w:wordWrap w:val="0"/>
        <w:spacing w:line="360" w:lineRule="auto"/>
        <w:ind w:firstLine="480" w:firstLineChars="200"/>
        <w:contextualSpacing/>
        <w:rPr>
          <w:rFonts w:ascii="宋体" w:hAnsi="宋体" w:cs="宋体"/>
          <w:color w:val="000000"/>
          <w:kern w:val="0"/>
          <w:sz w:val="24"/>
          <w:szCs w:val="24"/>
        </w:rPr>
      </w:pPr>
      <w:r>
        <w:rPr>
          <w:rFonts w:hint="eastAsia" w:ascii="宋体" w:hAnsi="宋体" w:cs="宋体"/>
          <w:color w:val="000000"/>
          <w:kern w:val="0"/>
          <w:sz w:val="24"/>
          <w:szCs w:val="24"/>
        </w:rPr>
        <w:t>其他国家标准</w:t>
      </w:r>
    </w:p>
    <w:p>
      <w:pPr>
        <w:spacing w:line="360" w:lineRule="auto"/>
        <w:ind w:firstLine="422" w:firstLineChars="200"/>
        <w:contextualSpacing/>
        <w:rPr>
          <w:rFonts w:ascii="宋体" w:hAnsi="宋体" w:cs="宋体"/>
          <w:b/>
          <w:kern w:val="0"/>
          <w:szCs w:val="21"/>
          <w:lang w:val="zh-CN"/>
        </w:rPr>
      </w:pPr>
      <w:r>
        <w:rPr>
          <w:rFonts w:hint="eastAsia" w:ascii="宋体" w:hAnsi="宋体" w:cs="微软雅黑"/>
          <w:b/>
          <w:szCs w:val="21"/>
        </w:rPr>
        <w:t>★</w:t>
      </w:r>
      <w:r>
        <w:rPr>
          <w:rFonts w:hint="eastAsia" w:ascii="宋体" w:hAnsi="宋体" w:cs="宋体"/>
          <w:b/>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2、供应商应就本项目（每包或者标段）完整响应，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kern w:val="0"/>
          <w:szCs w:val="21"/>
          <w:lang w:val="zh-CN"/>
        </w:rPr>
      </w:pPr>
      <w:r>
        <w:rPr>
          <w:rFonts w:hint="eastAsia" w:ascii="宋体" w:hAnsi="宋体" w:cs="微软雅黑"/>
          <w:b/>
          <w:szCs w:val="21"/>
        </w:rPr>
        <w:t>★</w:t>
      </w:r>
      <w:r>
        <w:rPr>
          <w:rFonts w:hint="eastAsia" w:ascii="宋体" w:hAnsi="宋体" w:cs="宋体"/>
          <w:b/>
          <w:kern w:val="0"/>
          <w:sz w:val="24"/>
          <w:szCs w:val="24"/>
          <w:lang w:val="zh-CN"/>
        </w:rPr>
        <w:t>五、验收标准</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2、按照招标文件要求、投标文件响应和承诺验收；</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3、按照国家相关标准、行业标准、地方标准或者其他标准、规范验收（与采购标的执行标准一致）</w:t>
      </w:r>
      <w:r>
        <w:rPr>
          <w:rFonts w:hint="eastAsia" w:ascii="宋体" w:cs="宋体"/>
          <w:sz w:val="24"/>
          <w:lang w:val="zh-CN"/>
        </w:rPr>
        <w:t>。</w:t>
      </w:r>
    </w:p>
    <w:p>
      <w:pPr>
        <w:pStyle w:val="20"/>
        <w:widowControl/>
        <w:shd w:val="clear" w:color="auto" w:fill="FFFFFF"/>
        <w:spacing w:line="360" w:lineRule="auto"/>
        <w:ind w:firstLine="420"/>
        <w:contextualSpacing/>
        <w:jc w:val="left"/>
        <w:rPr>
          <w:rFonts w:ascii="宋体" w:hAnsi="宋体" w:eastAsia="宋体" w:cs="黑体"/>
          <w:b/>
          <w:bCs/>
          <w:sz w:val="21"/>
          <w:szCs w:val="21"/>
          <w:shd w:val="clear" w:color="auto" w:fill="FFFFFF"/>
        </w:rPr>
      </w:pPr>
      <w:r>
        <w:rPr>
          <w:rFonts w:hint="eastAsia" w:ascii="宋体" w:hAnsi="宋体" w:eastAsia="宋体" w:cs="微软雅黑"/>
          <w:b/>
          <w:sz w:val="21"/>
          <w:szCs w:val="21"/>
        </w:rPr>
        <w:t>★</w:t>
      </w:r>
      <w:r>
        <w:rPr>
          <w:rFonts w:hint="eastAsia" w:ascii="宋体" w:hAnsi="宋体" w:eastAsia="宋体" w:cs="黑体"/>
          <w:b/>
          <w:bCs/>
          <w:shd w:val="clear" w:color="auto" w:fill="FFFFFF"/>
        </w:rPr>
        <w:t>六、本项目预算金额</w:t>
      </w:r>
      <w:r>
        <w:rPr>
          <w:rFonts w:hint="eastAsia" w:ascii="宋体" w:hAnsi="宋体" w:cs="黑体"/>
          <w:b/>
          <w:bCs/>
          <w:shd w:val="clear" w:color="auto" w:fill="FFFFFF"/>
          <w:lang w:val="en-US" w:eastAsia="zh-CN"/>
        </w:rPr>
        <w:t>18.7397</w:t>
      </w:r>
      <w:r>
        <w:rPr>
          <w:rFonts w:hint="eastAsia" w:ascii="宋体" w:hAnsi="宋体" w:eastAsia="宋体" w:cs="黑体"/>
          <w:b/>
          <w:bCs/>
          <w:shd w:val="clear" w:color="auto" w:fill="FFFFFF"/>
        </w:rPr>
        <w:t>万元。</w:t>
      </w:r>
      <w:r>
        <w:rPr>
          <w:rFonts w:hint="eastAsia" w:ascii="宋体" w:hAnsi="宋体" w:eastAsia="宋体" w:cs="宋体"/>
          <w:b/>
          <w:kern w:val="0"/>
          <w:lang w:val="zh-CN"/>
        </w:rPr>
        <w:t>超出预算金额的投标无效。</w:t>
      </w:r>
    </w:p>
    <w:p>
      <w:pPr>
        <w:widowControl/>
        <w:shd w:val="clear" w:color="auto" w:fill="FFFFFF"/>
        <w:spacing w:line="360" w:lineRule="auto"/>
        <w:ind w:firstLine="422" w:firstLineChars="200"/>
        <w:contextualSpacing/>
        <w:jc w:val="left"/>
        <w:rPr>
          <w:rFonts w:ascii="宋体" w:hAnsi="宋体" w:cs="宋体"/>
          <w:b/>
          <w:kern w:val="0"/>
          <w:sz w:val="24"/>
          <w:szCs w:val="24"/>
          <w:lang w:val="zh-CN"/>
        </w:rPr>
      </w:pPr>
      <w:r>
        <w:rPr>
          <w:rFonts w:hint="eastAsia" w:ascii="宋体" w:hAnsi="宋体" w:cs="微软雅黑"/>
          <w:b/>
          <w:szCs w:val="21"/>
        </w:rPr>
        <w:t>★</w:t>
      </w:r>
      <w:r>
        <w:rPr>
          <w:rFonts w:hint="eastAsia" w:ascii="宋体" w:hAnsi="宋体" w:cs="宋体"/>
          <w:b/>
          <w:kern w:val="0"/>
          <w:sz w:val="24"/>
          <w:szCs w:val="24"/>
          <w:lang w:val="zh-CN"/>
        </w:rPr>
        <w:t>七、资金支付</w:t>
      </w:r>
    </w:p>
    <w:p>
      <w:pPr>
        <w:widowControl/>
        <w:shd w:val="clear" w:color="auto" w:fill="FFFFFF"/>
        <w:spacing w:line="360" w:lineRule="auto"/>
        <w:ind w:firstLine="480" w:firstLineChars="200"/>
        <w:contextualSpacing/>
        <w:jc w:val="left"/>
        <w:rPr>
          <w:rFonts w:ascii="宋体" w:hAnsi="宋体" w:cs="宋体"/>
          <w:kern w:val="0"/>
          <w:sz w:val="24"/>
          <w:szCs w:val="24"/>
          <w:lang w:val="zh-CN"/>
        </w:rPr>
      </w:pPr>
      <w:r>
        <w:rPr>
          <w:rFonts w:hint="eastAsia" w:ascii="宋体" w:hAnsi="宋体" w:cs="宋体"/>
          <w:kern w:val="0"/>
          <w:sz w:val="24"/>
          <w:szCs w:val="24"/>
          <w:lang w:val="zh-CN"/>
        </w:rPr>
        <w:t>1、支付方式：</w:t>
      </w:r>
      <w:r>
        <w:rPr>
          <w:rFonts w:ascii="宋体" w:hAnsi="宋体" w:cs="宋体"/>
          <w:kern w:val="0"/>
          <w:sz w:val="24"/>
          <w:szCs w:val="24"/>
          <w:lang w:val="zh-CN"/>
        </w:rPr>
        <w:t>银行转账</w:t>
      </w:r>
    </w:p>
    <w:p>
      <w:pPr>
        <w:widowControl/>
        <w:shd w:val="clear" w:color="auto" w:fill="FFFFFF"/>
        <w:spacing w:line="360" w:lineRule="auto"/>
        <w:ind w:firstLine="480" w:firstLineChars="200"/>
        <w:contextualSpacing/>
        <w:jc w:val="left"/>
        <w:rPr>
          <w:rFonts w:ascii="宋体" w:hAnsi="宋体" w:cs="宋体"/>
          <w:kern w:val="0"/>
          <w:sz w:val="24"/>
          <w:szCs w:val="24"/>
          <w:lang w:val="zh-CN"/>
        </w:rPr>
      </w:pPr>
      <w:r>
        <w:rPr>
          <w:rFonts w:hint="eastAsia" w:ascii="宋体" w:hAnsi="宋体" w:cs="宋体"/>
          <w:kern w:val="0"/>
          <w:sz w:val="24"/>
          <w:szCs w:val="24"/>
          <w:lang w:val="zh-CN"/>
        </w:rPr>
        <w:t>2、支付时间及条件：供货验收合格后，按合同规定。</w:t>
      </w: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r>
        <w:rPr>
          <w:rFonts w:hint="eastAsia" w:ascii="宋体" w:hAnsi="宋体" w:eastAsia="宋体" w:cs="宋体"/>
          <w:b/>
          <w:kern w:val="0"/>
          <w:sz w:val="32"/>
          <w:szCs w:val="32"/>
        </w:rPr>
        <w:t>第三章 供应商须知前附表</w:t>
      </w:r>
    </w:p>
    <w:p>
      <w:pPr>
        <w:autoSpaceDE w:val="0"/>
        <w:autoSpaceDN w:val="0"/>
        <w:adjustRightInd w:val="0"/>
        <w:spacing w:line="360" w:lineRule="auto"/>
        <w:ind w:right="-11"/>
        <w:jc w:val="left"/>
        <w:rPr>
          <w:rFonts w:ascii="宋体" w:hAnsi="宋体" w:cs="宋体"/>
          <w:b/>
          <w:kern w:val="0"/>
          <w:szCs w:val="21"/>
        </w:rPr>
      </w:pPr>
      <w:r>
        <w:rPr>
          <w:rFonts w:hint="eastAsia" w:cs="微软雅黑"/>
          <w:b/>
          <w:szCs w:val="21"/>
        </w:rPr>
        <w:t>询价文件中凡标有</w:t>
      </w:r>
      <w:r>
        <w:rPr>
          <w:rFonts w:hint="eastAsia" w:ascii="宋体" w:hAnsi="宋体" w:cs="微软雅黑"/>
          <w:b/>
          <w:szCs w:val="21"/>
        </w:rPr>
        <w:t>★</w:t>
      </w:r>
      <w:r>
        <w:rPr>
          <w:rFonts w:hint="eastAsia" w:cs="微软雅黑"/>
          <w:b/>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806"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序号</w:t>
            </w:r>
          </w:p>
        </w:tc>
        <w:tc>
          <w:tcPr>
            <w:tcW w:w="2268"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条款名称</w:t>
            </w:r>
          </w:p>
        </w:tc>
        <w:tc>
          <w:tcPr>
            <w:tcW w:w="6813"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采购项目</w:t>
            </w:r>
          </w:p>
        </w:tc>
        <w:tc>
          <w:tcPr>
            <w:tcW w:w="6813" w:type="dxa"/>
            <w:vAlign w:val="top"/>
          </w:tcPr>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项目名称：</w:t>
            </w:r>
            <w:r>
              <w:rPr>
                <w:rFonts w:hint="eastAsia" w:ascii="宋体" w:hAnsi="宋体" w:cs="宋体"/>
                <w:color w:val="000000"/>
                <w:sz w:val="21"/>
                <w:szCs w:val="21"/>
                <w:shd w:val="clear" w:color="auto" w:fill="FFFFFF"/>
                <w:lang w:val="zh-CN" w:eastAsia="zh-CN"/>
              </w:rPr>
              <w:t>大周镇卫生院中医医养结合服务中心建设项目购置医疗设备</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项目编号：长招采询字【2019】0</w:t>
            </w:r>
            <w:r>
              <w:rPr>
                <w:rFonts w:hint="eastAsia" w:ascii="宋体" w:hAnsi="宋体" w:cs="仿宋_GB2312"/>
                <w:szCs w:val="21"/>
                <w:lang w:val="en-US" w:eastAsia="zh-CN"/>
              </w:rPr>
              <w:t>30</w:t>
            </w:r>
            <w:r>
              <w:rPr>
                <w:rFonts w:hint="eastAsia" w:ascii="宋体" w:hAnsi="宋体" w:cs="仿宋_GB2312"/>
                <w:szCs w:val="21"/>
              </w:rPr>
              <w:t>号</w:t>
            </w:r>
          </w:p>
          <w:p>
            <w:pPr>
              <w:autoSpaceDE w:val="0"/>
              <w:autoSpaceDN w:val="0"/>
              <w:adjustRightInd w:val="0"/>
              <w:spacing w:line="360" w:lineRule="auto"/>
              <w:jc w:val="left"/>
              <w:rPr>
                <w:rFonts w:hint="eastAsia" w:ascii="宋体" w:hAnsi="宋体" w:eastAsia="宋体" w:cs="仿宋_GB2312"/>
                <w:szCs w:val="21"/>
                <w:lang w:eastAsia="zh-CN"/>
              </w:rPr>
            </w:pPr>
            <w:r>
              <w:rPr>
                <w:rFonts w:hint="eastAsia" w:ascii="宋体" w:hAnsi="宋体" w:cs="仿宋_GB2312"/>
                <w:szCs w:val="21"/>
              </w:rPr>
              <w:t>项目内容：</w:t>
            </w:r>
            <w:r>
              <w:rPr>
                <w:rFonts w:hint="eastAsia" w:ascii="宋体" w:hAnsi="宋体" w:cs="仿宋_GB2312"/>
                <w:szCs w:val="21"/>
                <w:lang w:val="zh-CN" w:eastAsia="zh-CN"/>
              </w:rPr>
              <w:t>采购康复设备一批</w:t>
            </w:r>
            <w:r>
              <w:rPr>
                <w:rFonts w:hint="eastAsia" w:ascii="宋体" w:hAnsi="宋体" w:cs="仿宋_GB2312"/>
                <w:szCs w:val="21"/>
              </w:rPr>
              <w:t>。</w:t>
            </w:r>
          </w:p>
          <w:p>
            <w:pPr>
              <w:autoSpaceDE w:val="0"/>
              <w:autoSpaceDN w:val="0"/>
              <w:adjustRightInd w:val="0"/>
              <w:spacing w:line="360" w:lineRule="auto"/>
              <w:jc w:val="left"/>
              <w:rPr>
                <w:rFonts w:hint="eastAsia" w:ascii="宋体" w:hAnsi="宋体" w:eastAsia="宋体" w:cs="仿宋_GB2312"/>
                <w:szCs w:val="21"/>
                <w:lang w:eastAsia="zh-CN"/>
              </w:rPr>
            </w:pPr>
            <w:r>
              <w:rPr>
                <w:rFonts w:hint="eastAsia" w:ascii="宋体" w:hAnsi="宋体" w:cs="仿宋_GB2312"/>
                <w:szCs w:val="21"/>
              </w:rPr>
              <w:t>项目地址：长葛市</w:t>
            </w:r>
            <w:r>
              <w:rPr>
                <w:rFonts w:hint="eastAsia" w:ascii="宋体" w:hAnsi="宋体" w:cs="仿宋_GB2312"/>
                <w:szCs w:val="21"/>
                <w:lang w:eastAsia="zh-CN"/>
              </w:rPr>
              <w:t>大周镇卫生院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采购人</w:t>
            </w:r>
          </w:p>
        </w:tc>
        <w:tc>
          <w:tcPr>
            <w:tcW w:w="6813" w:type="dxa"/>
            <w:vAlign w:val="center"/>
          </w:tcPr>
          <w:p>
            <w:pPr>
              <w:autoSpaceDE w:val="0"/>
              <w:autoSpaceDN w:val="0"/>
              <w:adjustRightInd w:val="0"/>
              <w:spacing w:line="360" w:lineRule="auto"/>
              <w:jc w:val="left"/>
              <w:rPr>
                <w:rFonts w:hint="eastAsia" w:ascii="宋体" w:hAnsi="宋体" w:eastAsia="宋体" w:cs="仿宋_GB2312"/>
                <w:szCs w:val="21"/>
                <w:lang w:eastAsia="zh-CN"/>
              </w:rPr>
            </w:pPr>
            <w:r>
              <w:rPr>
                <w:rFonts w:hint="eastAsia" w:ascii="宋体" w:hAnsi="宋体" w:cs="仿宋_GB2312"/>
                <w:szCs w:val="21"/>
              </w:rPr>
              <w:t>名称：长葛市</w:t>
            </w:r>
            <w:r>
              <w:rPr>
                <w:rFonts w:hint="eastAsia" w:ascii="宋体" w:hAnsi="宋体" w:cs="仿宋_GB2312"/>
                <w:szCs w:val="21"/>
                <w:lang w:eastAsia="zh-CN"/>
              </w:rPr>
              <w:t>大周镇卫生院</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地址：长葛市</w:t>
            </w:r>
            <w:r>
              <w:rPr>
                <w:rFonts w:hint="eastAsia" w:ascii="宋体" w:hAnsi="宋体" w:cs="仿宋_GB2312"/>
                <w:szCs w:val="21"/>
                <w:lang w:eastAsia="zh-CN"/>
              </w:rPr>
              <w:t>大周镇卫生院</w:t>
            </w:r>
          </w:p>
          <w:p>
            <w:pPr>
              <w:autoSpaceDE w:val="0"/>
              <w:autoSpaceDN w:val="0"/>
              <w:adjustRightInd w:val="0"/>
              <w:spacing w:line="360" w:lineRule="auto"/>
              <w:jc w:val="left"/>
              <w:rPr>
                <w:rFonts w:hint="default" w:ascii="宋体" w:hAnsi="宋体" w:eastAsia="宋体" w:cs="仿宋_GB2312"/>
                <w:szCs w:val="21"/>
                <w:lang w:val="en-US" w:eastAsia="zh-CN"/>
              </w:rPr>
            </w:pPr>
            <w:r>
              <w:rPr>
                <w:rFonts w:hint="eastAsia" w:ascii="宋体" w:hAnsi="宋体" w:cs="仿宋_GB2312"/>
                <w:szCs w:val="21"/>
              </w:rPr>
              <w:t>联系人：</w:t>
            </w:r>
            <w:r>
              <w:rPr>
                <w:rFonts w:hint="eastAsia" w:ascii="宋体" w:hAnsi="宋体" w:cs="仿宋_GB2312"/>
                <w:szCs w:val="21"/>
                <w:lang w:eastAsia="zh-CN"/>
              </w:rPr>
              <w:t>朱主任</w:t>
            </w:r>
            <w:r>
              <w:rPr>
                <w:rFonts w:hint="eastAsia" w:ascii="宋体" w:hAnsi="宋体" w:cs="仿宋_GB2312"/>
                <w:szCs w:val="21"/>
              </w:rPr>
              <w:t xml:space="preserve">              电话：</w:t>
            </w:r>
            <w:r>
              <w:rPr>
                <w:rFonts w:hint="eastAsia" w:ascii="宋体" w:hAnsi="宋体" w:cs="仿宋_GB2312"/>
                <w:szCs w:val="21"/>
                <w:lang w:val="en-US" w:eastAsia="zh-CN"/>
              </w:rPr>
              <w:t>13839015629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3</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集中采购机构</w:t>
            </w:r>
          </w:p>
        </w:tc>
        <w:tc>
          <w:tcPr>
            <w:tcW w:w="6813" w:type="dxa"/>
            <w:vAlign w:val="center"/>
          </w:tcPr>
          <w:p>
            <w:pPr>
              <w:autoSpaceDE w:val="0"/>
              <w:autoSpaceDN w:val="0"/>
              <w:adjustRightInd w:val="0"/>
              <w:spacing w:line="360" w:lineRule="auto"/>
              <w:jc w:val="left"/>
              <w:rPr>
                <w:rFonts w:ascii="宋体" w:hAnsi="宋体" w:cs="仿宋_GB2312"/>
                <w:szCs w:val="21"/>
                <w:lang w:val="zh-CN"/>
              </w:rPr>
            </w:pPr>
            <w:r>
              <w:rPr>
                <w:rFonts w:hint="eastAsia" w:ascii="宋体" w:hAnsi="宋体" w:cs="仿宋_GB2312"/>
                <w:szCs w:val="21"/>
              </w:rPr>
              <w:t>名称：</w:t>
            </w:r>
            <w:r>
              <w:rPr>
                <w:rFonts w:hint="eastAsia" w:ascii="宋体" w:hAnsi="宋体" w:cs="仿宋_GB2312"/>
                <w:szCs w:val="21"/>
                <w:lang w:val="zh-CN"/>
              </w:rPr>
              <w:t>长葛市公共资源交易中心</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地址：</w:t>
            </w:r>
            <w:r>
              <w:rPr>
                <w:rFonts w:hint="eastAsia" w:ascii="宋体" w:hAnsi="宋体" w:cs="仿宋_GB2312"/>
                <w:szCs w:val="21"/>
                <w:lang w:val="zh-CN"/>
              </w:rPr>
              <w:t>长葛市商务区6号楼4楼</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 xml:space="preserve">联系人：政府采购二部             </w:t>
            </w:r>
            <w:r>
              <w:rPr>
                <w:rFonts w:hint="eastAsia" w:ascii="宋体" w:hAnsi="宋体" w:cs="仿宋_GB2312"/>
                <w:szCs w:val="21"/>
                <w:lang w:val="zh-CN"/>
              </w:rPr>
              <w:t xml:space="preserve"> 电话：</w:t>
            </w:r>
            <w:r>
              <w:rPr>
                <w:rFonts w:hint="eastAsia" w:ascii="宋体" w:hAnsi="宋体" w:cs="仿宋_GB2312"/>
                <w:szCs w:val="21"/>
              </w:rPr>
              <w:t>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4</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szCs w:val="21"/>
              </w:rPr>
              <w:t>★</w:t>
            </w:r>
            <w:r>
              <w:rPr>
                <w:rFonts w:hint="eastAsia" w:ascii="宋体" w:hAnsi="宋体" w:cs="仿宋_GB2312"/>
                <w:szCs w:val="21"/>
              </w:rPr>
              <w:t>供应商资格</w:t>
            </w:r>
          </w:p>
        </w:tc>
        <w:tc>
          <w:tcPr>
            <w:tcW w:w="6813" w:type="dxa"/>
            <w:vAlign w:val="center"/>
          </w:tcPr>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一、</w:t>
            </w:r>
            <w:r>
              <w:rPr>
                <w:rFonts w:ascii="宋体" w:hAnsi="宋体" w:cs="宋体"/>
                <w:b/>
                <w:bCs/>
                <w:szCs w:val="21"/>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1、企业法人营业执照或营业执照。（企业提供）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2、事业单位法人证书。（事业单位提供）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3、执业许可证。（非企业专业服务机构提供）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4、个体工商户营业执照。（个体工商户提供）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5、自然人身份证明。（自然人提供）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cs="仿宋_GB2312"/>
                <w:b/>
                <w:szCs w:val="21"/>
              </w:rPr>
            </w:pPr>
            <w:r>
              <w:rPr>
                <w:rFonts w:hint="eastAsia" w:ascii="宋体" w:hAnsi="宋体" w:cs="仿宋_GB2312"/>
                <w:b/>
                <w:szCs w:val="21"/>
              </w:rPr>
              <w:t>二、财务状况报告相关材料</w:t>
            </w:r>
          </w:p>
          <w:p>
            <w:pPr>
              <w:spacing w:line="360" w:lineRule="auto"/>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ascii="宋体" w:hAnsi="宋体" w:cs="宋体"/>
                <w:bCs/>
                <w:szCs w:val="21"/>
                <w:lang w:val="zh-CN"/>
              </w:rPr>
            </w:pPr>
            <w:r>
              <w:rPr>
                <w:rFonts w:hint="eastAsia" w:ascii="宋体" w:hAnsi="宋体" w:cs="仿宋_GB2312"/>
                <w:b/>
                <w:szCs w:val="21"/>
              </w:rPr>
              <w:t>三、依法缴纳税收相关材料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四、依法缴纳社会保障资金的证明材料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五、履行合同所必须的设备和专业技术能力的证明材料</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①相关设备的购置发票、专业技术人员职称证书、用工合同等；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kern w:val="0"/>
                <w:szCs w:val="21"/>
              </w:rPr>
              <w:t>六、</w:t>
            </w:r>
            <w:r>
              <w:rPr>
                <w:rFonts w:ascii="宋体" w:hAnsi="宋体" w:cs="宋体"/>
                <w:b/>
                <w:bCs/>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Cs w:val="21"/>
                <w:lang w:val="zh-CN"/>
              </w:rPr>
            </w:pPr>
            <w:r>
              <w:rPr>
                <w:rFonts w:hint="eastAsia" w:ascii="宋体" w:hAnsi="宋体" w:cs="宋体"/>
                <w:bCs/>
                <w:szCs w:val="21"/>
                <w:lang w:val="zh-CN"/>
              </w:rPr>
              <w:t>供应商“</w:t>
            </w:r>
            <w:r>
              <w:rPr>
                <w:rFonts w:ascii="宋体" w:hAnsi="宋体" w:cs="宋体"/>
                <w:bCs/>
                <w:szCs w:val="21"/>
                <w:lang w:val="zh-CN"/>
              </w:rPr>
              <w:t>参加政府采购活动前3年内在经营活动中没有重大违法记录的书面声明</w:t>
            </w:r>
            <w:r>
              <w:rPr>
                <w:rFonts w:hint="eastAsia" w:ascii="宋体" w:hAnsi="宋体" w:cs="宋体"/>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cs="宋体"/>
                <w:kern w:val="0"/>
                <w:szCs w:val="21"/>
              </w:rPr>
            </w:pPr>
            <w:r>
              <w:rPr>
                <w:rFonts w:hint="eastAsia" w:ascii="宋体" w:hAnsi="宋体" w:cs="宋体"/>
                <w:b/>
                <w:bCs/>
                <w:szCs w:val="21"/>
                <w:lang w:val="zh-CN"/>
              </w:rPr>
              <w:t>七、</w:t>
            </w:r>
            <w:r>
              <w:rPr>
                <w:rFonts w:ascii="宋体" w:hAnsi="宋体" w:cs="仿宋_GB2312"/>
                <w:b/>
                <w:szCs w:val="21"/>
                <w:shd w:val="clear" w:color="auto" w:fill="FFFFFF"/>
              </w:rPr>
              <w:t>未被列入“信用中国”网站(www.creditchina.gov.cn)失信被执行人、重大税收违法案件当事人名单、政府采购严重违法失信名单的</w:t>
            </w:r>
            <w:r>
              <w:rPr>
                <w:rFonts w:hint="eastAsia" w:ascii="宋体" w:hAnsi="宋体" w:cs="仿宋_GB2312"/>
                <w:b/>
                <w:szCs w:val="21"/>
                <w:shd w:val="clear" w:color="auto" w:fill="FFFFFF"/>
              </w:rPr>
              <w:t>供应商</w:t>
            </w:r>
            <w:r>
              <w:rPr>
                <w:rFonts w:ascii="宋体" w:hAnsi="宋体" w:cs="仿宋_GB2312"/>
                <w:b/>
                <w:szCs w:val="21"/>
                <w:shd w:val="clear" w:color="auto" w:fill="FFFFFF"/>
              </w:rPr>
              <w:t>；</w:t>
            </w:r>
            <w:r>
              <w:rPr>
                <w:rFonts w:hint="eastAsia" w:ascii="宋体" w:hAnsi="宋体" w:cs="仿宋_GB2312"/>
                <w:b/>
                <w:szCs w:val="21"/>
                <w:shd w:val="clear" w:color="auto" w:fill="FFFFFF"/>
              </w:rPr>
              <w:t>“</w:t>
            </w:r>
            <w:r>
              <w:rPr>
                <w:rFonts w:ascii="宋体" w:hAnsi="宋体" w:cs="仿宋_GB2312"/>
                <w:b/>
                <w:szCs w:val="21"/>
                <w:shd w:val="clear" w:color="auto" w:fill="FFFFFF"/>
              </w:rPr>
              <w:t>中国政府采购网</w:t>
            </w:r>
            <w:r>
              <w:rPr>
                <w:rFonts w:hint="eastAsia" w:ascii="宋体" w:hAnsi="宋体" w:cs="仿宋_GB2312"/>
                <w:b/>
                <w:szCs w:val="21"/>
                <w:shd w:val="clear" w:color="auto" w:fill="FFFFFF"/>
              </w:rPr>
              <w:t>”</w:t>
            </w:r>
            <w:r>
              <w:rPr>
                <w:rFonts w:ascii="宋体" w:hAnsi="宋体" w:cs="仿宋_GB2312"/>
                <w:b/>
                <w:szCs w:val="21"/>
                <w:shd w:val="clear" w:color="auto" w:fill="FFFFFF"/>
              </w:rPr>
              <w:t xml:space="preserve"> (www.ccgp.gov.cn)政府采购严重违法失信行为记录名单的</w:t>
            </w:r>
            <w:r>
              <w:rPr>
                <w:rFonts w:hint="eastAsia" w:ascii="宋体" w:hAnsi="宋体" w:cs="仿宋_GB2312"/>
                <w:b/>
                <w:szCs w:val="21"/>
                <w:shd w:val="clear" w:color="auto" w:fill="FFFFFF"/>
              </w:rPr>
              <w:t>供应商（</w:t>
            </w:r>
            <w:r>
              <w:rPr>
                <w:rFonts w:hint="eastAsia" w:ascii="宋体" w:hAnsi="宋体" w:cs="宋体"/>
                <w:kern w:val="0"/>
                <w:szCs w:val="21"/>
              </w:rPr>
              <w:t>联合体形式响应的，联合体成员存在不良信用记录，视同联合体存在不良信用记录）。</w:t>
            </w:r>
          </w:p>
          <w:p>
            <w:pPr>
              <w:spacing w:line="360" w:lineRule="auto"/>
              <w:rPr>
                <w:rFonts w:ascii="宋体" w:hAnsi="宋体" w:cs="宋体"/>
                <w:kern w:val="0"/>
                <w:szCs w:val="21"/>
              </w:rPr>
            </w:pPr>
            <w:r>
              <w:rPr>
                <w:rFonts w:hint="eastAsia" w:ascii="宋体" w:hAnsi="宋体" w:cs="宋体"/>
                <w:kern w:val="0"/>
                <w:szCs w:val="21"/>
              </w:rPr>
              <w:t>1、查询渠道：</w:t>
            </w:r>
          </w:p>
          <w:p>
            <w:pPr>
              <w:spacing w:line="360" w:lineRule="auto"/>
              <w:rPr>
                <w:rFonts w:ascii="宋体" w:hAnsi="宋体" w:cs="宋体"/>
                <w:kern w:val="0"/>
                <w:szCs w:val="21"/>
              </w:rPr>
            </w:pPr>
            <w:r>
              <w:rPr>
                <w:rFonts w:hint="eastAsia" w:ascii="宋体" w:hAnsi="宋体" w:cs="宋体"/>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ascii="宋体" w:hAnsi="宋体" w:cs="宋体"/>
                <w:kern w:val="0"/>
                <w:szCs w:val="21"/>
              </w:rPr>
              <w:t>）</w:t>
            </w:r>
          </w:p>
          <w:p>
            <w:pPr>
              <w:spacing w:line="360" w:lineRule="auto"/>
              <w:rPr>
                <w:rFonts w:ascii="宋体" w:hAnsi="宋体" w:cs="宋体"/>
                <w:kern w:val="0"/>
                <w:szCs w:val="21"/>
              </w:rPr>
            </w:pPr>
            <w:r>
              <w:rPr>
                <w:rFonts w:hint="eastAsia" w:ascii="宋体" w:hAnsi="宋体" w:cs="宋体"/>
                <w:kern w:val="0"/>
                <w:szCs w:val="21"/>
              </w:rPr>
              <w:t>②“中国政府采购网”（www.ccgp.gov.cn）</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2、截止时间：同询价响应截止时间；</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4、信用信息的使用原则：经询价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ascii="宋体" w:hAnsi="宋体" w:cs="仿宋_GB2312"/>
                <w:szCs w:val="21"/>
              </w:rPr>
            </w:pPr>
            <w:r>
              <w:rPr>
                <w:rFonts w:hint="eastAsia" w:ascii="宋体" w:hAnsi="宋体" w:cs="宋体"/>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5</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szCs w:val="21"/>
              </w:rPr>
              <w:t>★</w:t>
            </w:r>
            <w:r>
              <w:rPr>
                <w:rFonts w:hint="eastAsia" w:ascii="宋体" w:hAnsi="宋体" w:cs="宋体"/>
                <w:bCs/>
                <w:szCs w:val="21"/>
                <w:lang w:val="zh-CN"/>
              </w:rPr>
              <w:t>联合体响应</w:t>
            </w:r>
          </w:p>
        </w:tc>
        <w:tc>
          <w:tcPr>
            <w:tcW w:w="6813"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kern w:val="0"/>
                <w:szCs w:val="21"/>
              </w:rPr>
              <w:t>本项目</w:t>
            </w: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6</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szCs w:val="21"/>
              </w:rPr>
              <w:t>★</w:t>
            </w:r>
            <w:r>
              <w:rPr>
                <w:rFonts w:hint="eastAsia" w:ascii="宋体" w:hAnsi="宋体" w:cs="宋体"/>
                <w:bCs/>
                <w:szCs w:val="21"/>
                <w:lang w:val="zh-CN"/>
              </w:rPr>
              <w:t>预算金额</w:t>
            </w:r>
          </w:p>
        </w:tc>
        <w:tc>
          <w:tcPr>
            <w:tcW w:w="6813"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b/>
                <w:szCs w:val="21"/>
                <w:lang w:val="en-US" w:eastAsia="zh-CN"/>
              </w:rPr>
              <w:t>18.7397</w:t>
            </w:r>
            <w:r>
              <w:rPr>
                <w:rFonts w:hint="eastAsia" w:ascii="宋体" w:hAnsi="宋体" w:cs="宋体"/>
                <w:b/>
                <w:szCs w:val="21"/>
                <w:lang w:val="zh-CN"/>
              </w:rPr>
              <w:t>万元，超出预算金额的响应无效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7</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现场考察</w:t>
            </w:r>
          </w:p>
        </w:tc>
        <w:tc>
          <w:tcPr>
            <w:tcW w:w="6813" w:type="dxa"/>
            <w:vAlign w:val="center"/>
          </w:tcPr>
          <w:p>
            <w:pPr>
              <w:autoSpaceDE w:val="0"/>
              <w:autoSpaceDN w:val="0"/>
              <w:adjustRightInd w:val="0"/>
              <w:spacing w:line="360" w:lineRule="auto"/>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不组织</w:t>
            </w:r>
            <w:r>
              <w:rPr>
                <w:rFonts w:hint="eastAsia" w:ascii="宋体" w:hAnsi="宋体" w:cs="宋体"/>
                <w:b/>
                <w:bCs/>
                <w:szCs w:val="21"/>
                <w:lang w:val="zh-CN"/>
              </w:rPr>
              <w:t>□</w:t>
            </w:r>
            <w:r>
              <w:rPr>
                <w:rFonts w:hint="eastAsia" w:ascii="宋体" w:hAnsi="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8</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bCs/>
                <w:szCs w:val="21"/>
                <w:lang w:val="zh-CN"/>
              </w:rPr>
              <w:t>询价</w:t>
            </w:r>
            <w:r>
              <w:rPr>
                <w:rFonts w:ascii="宋体" w:hAnsi="宋体" w:cs="宋体"/>
                <w:bCs/>
                <w:szCs w:val="21"/>
                <w:lang w:val="zh-CN"/>
              </w:rPr>
              <w:t>前答疑会</w:t>
            </w:r>
          </w:p>
        </w:tc>
        <w:tc>
          <w:tcPr>
            <w:tcW w:w="6813" w:type="dxa"/>
            <w:vAlign w:val="center"/>
          </w:tcPr>
          <w:p>
            <w:pPr>
              <w:autoSpaceDE w:val="0"/>
              <w:autoSpaceDN w:val="0"/>
              <w:adjustRightInd w:val="0"/>
              <w:spacing w:line="360" w:lineRule="auto"/>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不召开</w:t>
            </w:r>
            <w:r>
              <w:rPr>
                <w:rFonts w:hint="eastAsia" w:ascii="宋体" w:hAnsi="宋体" w:cs="宋体"/>
                <w:bCs/>
                <w:szCs w:val="21"/>
                <w:lang w:val="zh-CN"/>
              </w:rPr>
              <w:sym w:font="Wingdings 2" w:char="00A3"/>
            </w:r>
            <w:r>
              <w:rPr>
                <w:rFonts w:hint="eastAsia" w:ascii="宋体" w:hAnsi="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9</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进口产品参与</w:t>
            </w:r>
          </w:p>
        </w:tc>
        <w:tc>
          <w:tcPr>
            <w:tcW w:w="6813" w:type="dxa"/>
            <w:vAlign w:val="center"/>
          </w:tcPr>
          <w:p>
            <w:pPr>
              <w:autoSpaceDE w:val="0"/>
              <w:autoSpaceDN w:val="0"/>
              <w:adjustRightInd w:val="0"/>
              <w:spacing w:line="276" w:lineRule="auto"/>
              <w:rPr>
                <w:rFonts w:ascii="宋体" w:hAnsi="宋体"/>
                <w:szCs w:val="21"/>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10</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szCs w:val="21"/>
              </w:rPr>
              <w:t>★</w:t>
            </w:r>
            <w:r>
              <w:rPr>
                <w:rFonts w:hint="eastAsia" w:ascii="宋体" w:hAnsi="宋体" w:cs="仿宋_GB2312"/>
                <w:szCs w:val="21"/>
              </w:rPr>
              <w:t>询价有效期</w:t>
            </w:r>
          </w:p>
        </w:tc>
        <w:tc>
          <w:tcPr>
            <w:tcW w:w="6813" w:type="dxa"/>
            <w:vAlign w:val="center"/>
          </w:tcPr>
          <w:p>
            <w:pPr>
              <w:autoSpaceDE w:val="0"/>
              <w:autoSpaceDN w:val="0"/>
              <w:adjustRightInd w:val="0"/>
              <w:spacing w:line="360" w:lineRule="auto"/>
              <w:rPr>
                <w:rFonts w:ascii="宋体" w:hAnsi="宋体" w:cs="仿宋_GB2312"/>
                <w:szCs w:val="21"/>
              </w:rPr>
            </w:pPr>
            <w:r>
              <w:rPr>
                <w:rFonts w:hint="eastAsia" w:ascii="宋体" w:hAnsi="宋体" w:cs="仿宋_GB2312"/>
                <w:szCs w:val="21"/>
              </w:rPr>
              <w:t>60天（自</w:t>
            </w:r>
            <w:r>
              <w:rPr>
                <w:rFonts w:hint="eastAsia" w:ascii="宋体" w:hAnsi="宋体" w:cs="宋体"/>
                <w:kern w:val="0"/>
                <w:szCs w:val="21"/>
              </w:rPr>
              <w:t>提交询价响应文件的截止之日起算</w:t>
            </w:r>
            <w:r>
              <w:rPr>
                <w:rFonts w:hint="eastAsia"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11</w:t>
            </w:r>
          </w:p>
        </w:tc>
        <w:tc>
          <w:tcPr>
            <w:tcW w:w="2268" w:type="dxa"/>
            <w:vAlign w:val="center"/>
          </w:tcPr>
          <w:p>
            <w:pPr>
              <w:autoSpaceDE w:val="0"/>
              <w:autoSpaceDN w:val="0"/>
              <w:adjustRightInd w:val="0"/>
              <w:spacing w:line="360" w:lineRule="auto"/>
              <w:rPr>
                <w:rFonts w:ascii="宋体" w:hAnsi="宋体" w:cs="仿宋_GB2312"/>
                <w:szCs w:val="21"/>
              </w:rPr>
            </w:pPr>
            <w:r>
              <w:rPr>
                <w:rFonts w:hint="eastAsia" w:ascii="宋体" w:hAnsi="宋体" w:cs="宋体"/>
                <w:bCs/>
                <w:szCs w:val="21"/>
                <w:lang w:val="zh-CN"/>
              </w:rPr>
              <w:t>成交供应商</w:t>
            </w:r>
            <w:r>
              <w:rPr>
                <w:rFonts w:ascii="宋体" w:hAnsi="宋体" w:cs="宋体"/>
                <w:bCs/>
                <w:szCs w:val="21"/>
                <w:lang w:val="zh-CN"/>
              </w:rPr>
              <w:t>将本项目非主体、非关键性工作分包</w:t>
            </w:r>
          </w:p>
        </w:tc>
        <w:tc>
          <w:tcPr>
            <w:tcW w:w="6813" w:type="dxa"/>
            <w:vAlign w:val="center"/>
          </w:tcPr>
          <w:p>
            <w:pPr>
              <w:autoSpaceDE w:val="0"/>
              <w:autoSpaceDN w:val="0"/>
              <w:adjustRightInd w:val="0"/>
              <w:spacing w:line="276" w:lineRule="auto"/>
              <w:rPr>
                <w:rFonts w:ascii="宋体" w:hAnsi="宋体" w:cs="仿宋_GB2312"/>
                <w:szCs w:val="21"/>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sym w:font="Wingdings 2" w:char="00A3"/>
            </w: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12</w:t>
            </w:r>
          </w:p>
        </w:tc>
        <w:tc>
          <w:tcPr>
            <w:tcW w:w="2268" w:type="dxa"/>
            <w:vAlign w:val="center"/>
          </w:tcPr>
          <w:p>
            <w:pPr>
              <w:autoSpaceDE w:val="0"/>
              <w:autoSpaceDN w:val="0"/>
              <w:adjustRightInd w:val="0"/>
              <w:spacing w:line="360" w:lineRule="auto"/>
              <w:jc w:val="center"/>
              <w:rPr>
                <w:rFonts w:ascii="宋体" w:hAnsi="宋体" w:cs="宋体"/>
                <w:bCs/>
                <w:color w:val="000000"/>
                <w:szCs w:val="21"/>
                <w:lang w:val="zh-CN"/>
              </w:rPr>
            </w:pPr>
            <w:r>
              <w:rPr>
                <w:rFonts w:hint="eastAsia" w:ascii="宋体" w:hAnsi="宋体" w:cs="仿宋_GB2312"/>
                <w:color w:val="000000"/>
                <w:szCs w:val="21"/>
                <w:shd w:val="clear" w:color="auto" w:fill="FFFFFF"/>
              </w:rPr>
              <w:t>响应文件提交截止、</w:t>
            </w:r>
            <w:r>
              <w:rPr>
                <w:rFonts w:hint="eastAsia" w:ascii="宋体" w:hAnsi="宋体" w:cs="宋体"/>
                <w:bCs/>
                <w:color w:val="000000"/>
                <w:szCs w:val="21"/>
                <w:lang w:val="zh-CN"/>
              </w:rPr>
              <w:t>询价响应截止及询价时间</w:t>
            </w:r>
          </w:p>
        </w:tc>
        <w:tc>
          <w:tcPr>
            <w:tcW w:w="6813" w:type="dxa"/>
            <w:vAlign w:val="center"/>
          </w:tcPr>
          <w:p>
            <w:pPr>
              <w:autoSpaceDE w:val="0"/>
              <w:autoSpaceDN w:val="0"/>
              <w:adjustRightInd w:val="0"/>
              <w:spacing w:line="360" w:lineRule="auto"/>
              <w:ind w:firstLine="210" w:firstLineChars="100"/>
              <w:rPr>
                <w:rFonts w:ascii="宋体" w:hAnsi="宋体" w:cs="宋体"/>
                <w:bCs/>
                <w:color w:val="000000"/>
                <w:szCs w:val="21"/>
                <w:lang w:val="zh-CN"/>
              </w:rPr>
            </w:pPr>
            <w:r>
              <w:rPr>
                <w:rFonts w:hint="eastAsia" w:ascii="宋体" w:hAnsi="宋体" w:cs="宋体"/>
                <w:bCs/>
                <w:color w:val="000000"/>
                <w:szCs w:val="21"/>
                <w:lang w:val="zh-CN"/>
              </w:rPr>
              <w:t>2019年</w:t>
            </w:r>
            <w:r>
              <w:rPr>
                <w:rFonts w:hint="eastAsia" w:ascii="宋体" w:hAnsi="宋体" w:cs="宋体"/>
                <w:bCs/>
                <w:color w:val="000000"/>
                <w:szCs w:val="21"/>
                <w:lang w:val="en-US" w:eastAsia="zh-CN"/>
              </w:rPr>
              <w:t xml:space="preserve">   </w:t>
            </w:r>
            <w:r>
              <w:rPr>
                <w:rFonts w:hint="eastAsia" w:ascii="宋体" w:hAnsi="宋体" w:cs="宋体"/>
                <w:bCs/>
                <w:color w:val="000000"/>
                <w:szCs w:val="21"/>
                <w:lang w:val="zh-CN"/>
              </w:rPr>
              <w:t>月</w:t>
            </w:r>
            <w:r>
              <w:rPr>
                <w:rFonts w:hint="eastAsia" w:ascii="宋体" w:hAnsi="宋体" w:cs="宋体"/>
                <w:bCs/>
                <w:color w:val="000000"/>
                <w:szCs w:val="21"/>
                <w:lang w:val="en-US" w:eastAsia="zh-CN"/>
              </w:rPr>
              <w:t xml:space="preserve">    </w:t>
            </w:r>
            <w:r>
              <w:rPr>
                <w:rFonts w:hint="eastAsia" w:ascii="宋体" w:hAnsi="宋体" w:cs="宋体"/>
                <w:bCs/>
                <w:color w:val="000000"/>
                <w:szCs w:val="21"/>
                <w:lang w:val="zh-CN"/>
              </w:rPr>
              <w:t>日</w:t>
            </w:r>
            <w:r>
              <w:rPr>
                <w:rFonts w:hint="eastAsia" w:ascii="宋体" w:hAnsi="宋体" w:cs="宋体"/>
                <w:bCs/>
                <w:color w:val="000000"/>
                <w:szCs w:val="21"/>
                <w:lang w:val="en-US" w:eastAsia="zh-CN"/>
              </w:rPr>
              <w:t xml:space="preserve">   </w:t>
            </w:r>
            <w:r>
              <w:rPr>
                <w:rFonts w:hint="eastAsia" w:ascii="宋体" w:hAnsi="宋体" w:cs="宋体"/>
                <w:bCs/>
                <w:color w:val="000000"/>
                <w:szCs w:val="21"/>
                <w:lang w:val="zh-CN"/>
              </w:rPr>
              <w:t>时</w:t>
            </w:r>
            <w:r>
              <w:rPr>
                <w:rFonts w:hint="eastAsia" w:ascii="宋体" w:hAnsi="宋体" w:cs="宋体"/>
                <w:bCs/>
                <w:color w:val="000000"/>
                <w:szCs w:val="21"/>
                <w:lang w:val="en-US" w:eastAsia="zh-CN"/>
              </w:rPr>
              <w:t xml:space="preserve">   </w:t>
            </w:r>
            <w:r>
              <w:rPr>
                <w:rFonts w:hint="eastAsia" w:ascii="宋体" w:hAnsi="宋体" w:cs="宋体"/>
                <w:bCs/>
                <w:color w:val="00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13</w:t>
            </w:r>
          </w:p>
        </w:tc>
        <w:tc>
          <w:tcPr>
            <w:tcW w:w="2268" w:type="dxa"/>
            <w:vAlign w:val="center"/>
          </w:tcPr>
          <w:p>
            <w:pPr>
              <w:autoSpaceDE w:val="0"/>
              <w:autoSpaceDN w:val="0"/>
              <w:adjustRightInd w:val="0"/>
              <w:spacing w:line="360" w:lineRule="auto"/>
              <w:jc w:val="center"/>
              <w:rPr>
                <w:rFonts w:ascii="宋体" w:hAnsi="宋体" w:cs="黑体"/>
                <w:color w:val="000000"/>
                <w:szCs w:val="21"/>
              </w:rPr>
            </w:pPr>
            <w:r>
              <w:rPr>
                <w:rFonts w:hint="eastAsia" w:ascii="宋体" w:hAnsi="宋体" w:cs="黑体"/>
                <w:color w:val="000000"/>
                <w:szCs w:val="21"/>
              </w:rPr>
              <w:t>递交询价响应文件</w:t>
            </w:r>
          </w:p>
          <w:p>
            <w:pPr>
              <w:autoSpaceDE w:val="0"/>
              <w:autoSpaceDN w:val="0"/>
              <w:adjustRightInd w:val="0"/>
              <w:spacing w:line="360" w:lineRule="auto"/>
              <w:jc w:val="center"/>
              <w:rPr>
                <w:rFonts w:ascii="宋体" w:hAnsi="宋体" w:cs="黑体"/>
                <w:color w:val="000000"/>
                <w:szCs w:val="21"/>
              </w:rPr>
            </w:pPr>
            <w:r>
              <w:rPr>
                <w:rFonts w:hint="eastAsia" w:ascii="宋体" w:hAnsi="宋体" w:cs="黑体"/>
                <w:color w:val="000000"/>
                <w:szCs w:val="21"/>
              </w:rPr>
              <w:t>及开启地点、询价地点</w:t>
            </w:r>
          </w:p>
        </w:tc>
        <w:tc>
          <w:tcPr>
            <w:tcW w:w="6813" w:type="dxa"/>
            <w:vAlign w:val="center"/>
          </w:tcPr>
          <w:p>
            <w:pPr>
              <w:pStyle w:val="20"/>
              <w:widowControl/>
              <w:shd w:val="clear" w:color="auto" w:fill="FFFFFF"/>
              <w:spacing w:before="226" w:line="360" w:lineRule="auto"/>
              <w:jc w:val="left"/>
              <w:rPr>
                <w:rFonts w:ascii="宋体" w:hAnsi="宋体" w:cs="宋体"/>
                <w:bCs/>
                <w:color w:val="000000"/>
                <w:szCs w:val="21"/>
                <w:lang w:val="zh-CN"/>
              </w:rPr>
            </w:pPr>
            <w:r>
              <w:rPr>
                <w:rFonts w:hint="eastAsia" w:ascii="宋体" w:hAnsi="宋体" w:cs="宋体"/>
                <w:bCs/>
                <w:color w:val="000000"/>
                <w:szCs w:val="21"/>
                <w:lang w:val="zh-CN"/>
              </w:rPr>
              <w:t>1、</w:t>
            </w:r>
            <w:r>
              <w:rPr>
                <w:rFonts w:hint="eastAsia" w:ascii="宋体" w:hAnsi="宋体" w:cs="仿宋_GB2312"/>
                <w:color w:val="000000"/>
                <w:szCs w:val="21"/>
              </w:rPr>
              <w:t>响应文件递交地点：</w:t>
            </w:r>
            <w:r>
              <w:rPr>
                <w:rFonts w:hint="eastAsia" w:ascii="宋体" w:hAnsi="宋体" w:cs="宋体"/>
                <w:color w:val="000000"/>
                <w:sz w:val="21"/>
                <w:szCs w:val="21"/>
                <w:shd w:val="clear" w:color="auto" w:fill="FFFFFF"/>
              </w:rPr>
              <w:t>长葛市公共资源交易中心</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楼开标</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室。</w:t>
            </w:r>
          </w:p>
          <w:p>
            <w:pPr>
              <w:autoSpaceDE w:val="0"/>
              <w:autoSpaceDN w:val="0"/>
              <w:adjustRightInd w:val="0"/>
              <w:spacing w:line="360" w:lineRule="auto"/>
              <w:rPr>
                <w:rFonts w:ascii="宋体" w:hAnsi="宋体" w:cs="宋体"/>
                <w:bCs/>
                <w:color w:val="000000"/>
                <w:szCs w:val="21"/>
                <w:lang w:val="zh-CN"/>
              </w:rPr>
            </w:pPr>
            <w:r>
              <w:rPr>
                <w:rFonts w:hint="eastAsia" w:ascii="宋体" w:hAnsi="宋体" w:cs="仿宋_GB2312"/>
                <w:color w:val="000000"/>
                <w:szCs w:val="21"/>
              </w:rPr>
              <w:t>2、开启及询价地点：</w:t>
            </w:r>
            <w:r>
              <w:rPr>
                <w:rFonts w:hint="eastAsia" w:ascii="宋体" w:hAnsi="宋体" w:eastAsia="宋体" w:cs="宋体"/>
                <w:color w:val="000000"/>
                <w:szCs w:val="21"/>
                <w:shd w:val="clear" w:color="auto" w:fill="FFFFFF"/>
              </w:rPr>
              <w:t>长葛市公共资源交易中心</w:t>
            </w:r>
            <w:r>
              <w:rPr>
                <w:rFonts w:hint="eastAsia" w:ascii="宋体" w:hAnsi="宋体" w:cs="宋体"/>
                <w:color w:val="000000"/>
                <w:szCs w:val="21"/>
                <w:shd w:val="clear" w:color="auto" w:fill="FFFFFF"/>
                <w:lang w:val="en-US" w:eastAsia="zh-CN"/>
              </w:rPr>
              <w:t xml:space="preserve">  </w:t>
            </w:r>
            <w:r>
              <w:rPr>
                <w:rFonts w:hint="eastAsia" w:ascii="宋体" w:hAnsi="宋体" w:eastAsia="宋体" w:cs="宋体"/>
                <w:color w:val="000000"/>
                <w:szCs w:val="21"/>
                <w:shd w:val="clear" w:color="auto" w:fill="FFFFFF"/>
              </w:rPr>
              <w:t>楼评标</w:t>
            </w:r>
            <w:r>
              <w:rPr>
                <w:rFonts w:hint="eastAsia" w:ascii="宋体" w:hAnsi="宋体" w:cs="宋体"/>
                <w:color w:val="000000"/>
                <w:szCs w:val="21"/>
                <w:shd w:val="clear" w:color="auto" w:fill="FFFFFF"/>
                <w:lang w:val="en-US" w:eastAsia="zh-CN"/>
              </w:rPr>
              <w:t xml:space="preserve">   </w:t>
            </w:r>
            <w:r>
              <w:rPr>
                <w:rFonts w:hint="eastAsia" w:ascii="宋体" w:hAnsi="宋体" w:eastAsia="宋体" w:cs="宋体"/>
                <w:color w:val="000000"/>
                <w:szCs w:val="21"/>
                <w:shd w:val="clear" w:color="auto" w:fill="FFFFFF"/>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14</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kern w:val="0"/>
                <w:szCs w:val="21"/>
              </w:rPr>
              <w:t>投标保证金</w:t>
            </w:r>
          </w:p>
        </w:tc>
        <w:tc>
          <w:tcPr>
            <w:tcW w:w="6813" w:type="dxa"/>
            <w:vAlign w:val="center"/>
          </w:tcPr>
          <w:p>
            <w:pPr>
              <w:tabs>
                <w:tab w:val="left" w:pos="1260"/>
              </w:tabs>
              <w:autoSpaceDE w:val="0"/>
              <w:autoSpaceDN w:val="0"/>
              <w:spacing w:line="360" w:lineRule="auto"/>
              <w:contextualSpacing/>
              <w:jc w:val="center"/>
              <w:rPr>
                <w:rFonts w:hint="eastAsia" w:ascii="宋体" w:hAnsi="宋体" w:eastAsia="宋体" w:cs="仿宋_GB2312"/>
                <w:color w:val="FF0000"/>
                <w:szCs w:val="21"/>
                <w:lang w:val="zh-CN" w:eastAsia="zh-CN"/>
              </w:rPr>
            </w:pPr>
            <w:r>
              <w:rPr>
                <w:rFonts w:hint="eastAsia" w:ascii="宋体" w:hAnsi="宋体" w:cs="宋体"/>
                <w:kern w:val="0"/>
                <w:szCs w:val="21"/>
                <w:lang w:val="zh-CN" w:eastAsia="zh-CN"/>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15</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szCs w:val="21"/>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16</w:t>
            </w:r>
          </w:p>
        </w:tc>
        <w:tc>
          <w:tcPr>
            <w:tcW w:w="2268"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仿宋_GB2312"/>
                <w:szCs w:val="21"/>
              </w:rPr>
              <w:t>采购人澄清或修改</w:t>
            </w:r>
          </w:p>
          <w:p>
            <w:pPr>
              <w:autoSpaceDE w:val="0"/>
              <w:autoSpaceDN w:val="0"/>
              <w:adjustRightInd w:val="0"/>
              <w:spacing w:line="360" w:lineRule="auto"/>
              <w:jc w:val="center"/>
              <w:rPr>
                <w:rFonts w:ascii="宋体" w:hAnsi="宋体" w:cs="黑体"/>
                <w:szCs w:val="21"/>
              </w:rPr>
            </w:pPr>
            <w:r>
              <w:rPr>
                <w:rFonts w:hint="eastAsia" w:ascii="宋体" w:hAnsi="宋体" w:cs="仿宋_GB2312"/>
                <w:szCs w:val="21"/>
              </w:rPr>
              <w:t>询价文件时间</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询价响应截止时间3个工作日前（</w:t>
            </w:r>
            <w:r>
              <w:rPr>
                <w:rFonts w:hint="eastAsia" w:ascii="宋体" w:hAnsi="宋体" w:cs="仿宋_GB2312"/>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17</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供应商对采购文件质疑截止时间</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18</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响应文件份数</w:t>
            </w:r>
          </w:p>
        </w:tc>
        <w:tc>
          <w:tcPr>
            <w:tcW w:w="6813" w:type="dxa"/>
            <w:vAlign w:val="center"/>
          </w:tcPr>
          <w:p>
            <w:pPr>
              <w:autoSpaceDE w:val="0"/>
              <w:autoSpaceDN w:val="0"/>
              <w:adjustRightInd w:val="0"/>
              <w:spacing w:line="360" w:lineRule="auto"/>
              <w:rPr>
                <w:rFonts w:ascii="宋体" w:hAnsi="宋体" w:cs="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ascii="宋体" w:hAnsi="宋体" w:cs="仿宋_GB2312"/>
                <w:szCs w:val="21"/>
              </w:rPr>
              <w:t>正本</w:t>
            </w:r>
            <w:r>
              <w:rPr>
                <w:rFonts w:hint="eastAsia" w:ascii="宋体" w:hAnsi="宋体" w:cs="仿宋_GB2312"/>
                <w:b/>
                <w:szCs w:val="21"/>
              </w:rPr>
              <w:t>一</w:t>
            </w:r>
            <w:r>
              <w:rPr>
                <w:rFonts w:hint="eastAsia" w:ascii="宋体" w:hAnsi="宋体" w:cs="仿宋_GB2312"/>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ascii="宋体" w:hAnsi="宋体" w:cs="宋体"/>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19</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响应文件的</w:t>
            </w:r>
          </w:p>
          <w:p>
            <w:pPr>
              <w:autoSpaceDE w:val="0"/>
              <w:autoSpaceDN w:val="0"/>
              <w:adjustRightInd w:val="0"/>
              <w:spacing w:line="360" w:lineRule="auto"/>
              <w:jc w:val="center"/>
              <w:rPr>
                <w:rFonts w:ascii="宋体" w:hAnsi="宋体" w:cs="黑体"/>
                <w:szCs w:val="21"/>
              </w:rPr>
            </w:pPr>
            <w:r>
              <w:rPr>
                <w:rFonts w:hint="eastAsia" w:ascii="宋体" w:hAnsi="宋体" w:cs="黑体"/>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ascii="宋体" w:hAnsi="宋体" w:cs="仿宋_GB2312"/>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20</w:t>
            </w:r>
          </w:p>
        </w:tc>
        <w:tc>
          <w:tcPr>
            <w:tcW w:w="2268"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黑体"/>
                <w:szCs w:val="21"/>
              </w:rPr>
              <w:t>询价小组组建</w:t>
            </w:r>
          </w:p>
        </w:tc>
        <w:tc>
          <w:tcPr>
            <w:tcW w:w="6813" w:type="dxa"/>
            <w:vAlign w:val="center"/>
          </w:tcPr>
          <w:p>
            <w:pPr>
              <w:autoSpaceDE w:val="0"/>
              <w:autoSpaceDN w:val="0"/>
              <w:adjustRightInd w:val="0"/>
              <w:spacing w:line="360" w:lineRule="auto"/>
              <w:rPr>
                <w:rFonts w:ascii="宋体" w:hAnsi="宋体" w:cs="仿宋_GB2312"/>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宋体" w:hAnsi="宋体" w:cs="仿宋_GB2312"/>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21</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22</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授权函</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采购单位委派代表参加询价小组的，须向集中采购机构出具授权函。除授权代表外，采购单位委派纪检监察人员对询价过程实施监督的须进入许昌市公共资源交易中心四楼电子监控大厅，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23</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履约保证金</w:t>
            </w:r>
          </w:p>
        </w:tc>
        <w:tc>
          <w:tcPr>
            <w:tcW w:w="6813" w:type="dxa"/>
            <w:vAlign w:val="center"/>
          </w:tcPr>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☑要求提交。</w:t>
            </w:r>
          </w:p>
          <w:p>
            <w:pPr>
              <w:autoSpaceDE w:val="0"/>
              <w:autoSpaceDN w:val="0"/>
              <w:adjustRightInd w:val="0"/>
              <w:spacing w:line="360" w:lineRule="auto"/>
              <w:ind w:firstLine="210" w:firstLineChars="100"/>
              <w:rPr>
                <w:rFonts w:ascii="宋体" w:hAnsi="宋体" w:cs="仿宋_GB2312"/>
                <w:szCs w:val="21"/>
                <w:lang w:val="zh-CN"/>
              </w:rPr>
            </w:pPr>
            <w:r>
              <w:rPr>
                <w:rFonts w:hint="eastAsia" w:ascii="宋体" w:hAnsi="宋体" w:cs="仿宋_GB2312"/>
                <w:szCs w:val="21"/>
                <w:lang w:val="zh-CN"/>
              </w:rPr>
              <w:t>履约保证金的数额为合同金额的10%。</w:t>
            </w:r>
          </w:p>
          <w:p>
            <w:pPr>
              <w:autoSpaceDE w:val="0"/>
              <w:autoSpaceDN w:val="0"/>
              <w:adjustRightInd w:val="0"/>
              <w:spacing w:line="360" w:lineRule="auto"/>
              <w:ind w:firstLine="210" w:firstLineChars="100"/>
              <w:rPr>
                <w:rFonts w:ascii="宋体" w:hAnsi="宋体" w:cs="仿宋_GB2312"/>
                <w:szCs w:val="21"/>
                <w:lang w:val="zh-CN"/>
              </w:rPr>
            </w:pPr>
            <w:r>
              <w:rPr>
                <w:rFonts w:hint="eastAsia" w:ascii="宋体" w:hAnsi="宋体" w:cs="仿宋_GB2312"/>
                <w:szCs w:val="21"/>
                <w:lang w:val="zh-CN"/>
              </w:rPr>
              <w:t>开 户 行：河南长葛农村商业银行股份有限公司营业部</w:t>
            </w:r>
          </w:p>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 xml:space="preserve"> 户  名：长葛市公共资源交易中心</w:t>
            </w:r>
          </w:p>
          <w:p>
            <w:pPr>
              <w:autoSpaceDE w:val="0"/>
              <w:autoSpaceDN w:val="0"/>
              <w:adjustRightInd w:val="0"/>
              <w:spacing w:line="360" w:lineRule="auto"/>
              <w:rPr>
                <w:lang w:val="zh-CN"/>
              </w:rPr>
            </w:pPr>
            <w:r>
              <w:rPr>
                <w:rFonts w:hint="eastAsia" w:ascii="宋体" w:hAnsi="宋体" w:cs="仿宋_GB2312"/>
                <w:szCs w:val="21"/>
                <w:lang w:val="zh-CN"/>
              </w:rPr>
              <w:t xml:space="preserve"> 账  号：13201001800000552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24</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代理服务费</w:t>
            </w:r>
          </w:p>
        </w:tc>
        <w:tc>
          <w:tcPr>
            <w:tcW w:w="6813" w:type="dxa"/>
            <w:vAlign w:val="center"/>
          </w:tcPr>
          <w:p>
            <w:pPr>
              <w:autoSpaceDE w:val="0"/>
              <w:autoSpaceDN w:val="0"/>
              <w:spacing w:line="360" w:lineRule="auto"/>
              <w:contextualSpacing/>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25</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成交供应商需提交</w:t>
            </w:r>
          </w:p>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的资料</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成交供应商在接到成交通知时，须</w:t>
            </w:r>
            <w:r>
              <w:rPr>
                <w:rFonts w:hint="eastAsia" w:ascii="新宋体" w:hAnsi="新宋体" w:eastAsia="新宋体"/>
                <w:szCs w:val="21"/>
              </w:rPr>
              <w:t>向长葛市公共资源交易中心政府采购二部发</w:t>
            </w:r>
            <w:r>
              <w:rPr>
                <w:rFonts w:hint="eastAsia" w:ascii="宋体" w:hAnsi="宋体" w:cs="宋体"/>
                <w:bCs/>
                <w:szCs w:val="21"/>
                <w:lang w:val="zh-CN"/>
              </w:rPr>
              <w:t>送响应报价及分项报价一览表（包含主要成交标的的名称、规格型号、数量、单价、服务要求等）电子文档，并同时电话告知政府采购二部。联系电话：0374-</w:t>
            </w:r>
            <w:r>
              <w:rPr>
                <w:rFonts w:hint="eastAsia" w:ascii="宋体" w:hAnsi="宋体" w:cs="宋体"/>
                <w:bCs/>
                <w:szCs w:val="21"/>
              </w:rPr>
              <w:t>6189667</w:t>
            </w:r>
            <w:r>
              <w:rPr>
                <w:rFonts w:hint="eastAsia" w:ascii="宋体" w:hAnsi="宋体" w:cs="宋体"/>
                <w:bCs/>
                <w:szCs w:val="21"/>
                <w:lang w:val="zh-CN"/>
              </w:rPr>
              <w:t>；邮箱：</w:t>
            </w:r>
            <w:r>
              <w:rPr>
                <w:rFonts w:hint="eastAsia" w:ascii="宋体" w:hAnsi="宋体" w:cs="宋体"/>
                <w:bCs/>
                <w:szCs w:val="21"/>
              </w:rPr>
              <w:t>zfcgeb</w:t>
            </w:r>
            <w:r>
              <w:rPr>
                <w:rFonts w:hint="eastAsia" w:ascii="宋体" w:hAnsi="宋体" w:cs="宋体"/>
                <w:bCs/>
                <w:szCs w:val="21"/>
                <w:lang w:val="zh-CN"/>
              </w:rPr>
              <w:t>@</w:t>
            </w:r>
            <w:r>
              <w:rPr>
                <w:rFonts w:hint="eastAsia" w:ascii="宋体" w:hAnsi="宋体" w:cs="宋体"/>
                <w:bCs/>
                <w:szCs w:val="21"/>
              </w:rPr>
              <w:t>126</w:t>
            </w:r>
            <w:r>
              <w:rPr>
                <w:rFonts w:hint="eastAsia" w:ascii="宋体" w:hAnsi="宋体" w:cs="宋体"/>
                <w:bCs/>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26</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ascii="宋体" w:hAnsi="宋体" w:cs="宋体"/>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27</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ascii="宋体" w:hAnsi="宋体" w:cs="宋体"/>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Cs w:val="21"/>
        </w:rPr>
      </w:pPr>
      <w:r>
        <w:rPr>
          <w:rFonts w:hint="eastAsia" w:ascii="宋体" w:hAnsi="宋体" w:cs="宋体"/>
          <w:b/>
          <w:kern w:val="0"/>
          <w:szCs w:val="21"/>
        </w:rPr>
        <w:t>一、概念释义</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适用范围</w:t>
      </w:r>
    </w:p>
    <w:p>
      <w:pPr>
        <w:pStyle w:val="30"/>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本询价文件仅适用于本次“采购邀请”</w:t>
      </w:r>
      <w:r>
        <w:rPr>
          <w:rFonts w:hint="eastAsia" w:ascii="宋体" w:hAnsi="宋体"/>
          <w:szCs w:val="21"/>
        </w:rPr>
        <w:t xml:space="preserve"> 和“供应商须知前附表”中所述采购项目的采购。</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本询价文件解释权属于“采购邀请”</w:t>
      </w:r>
      <w:r>
        <w:rPr>
          <w:rFonts w:hint="eastAsia" w:ascii="宋体" w:hAnsi="宋体"/>
          <w:szCs w:val="21"/>
        </w:rPr>
        <w:t xml:space="preserve"> 和“供应商须知前附表”</w:t>
      </w:r>
      <w:r>
        <w:rPr>
          <w:rFonts w:hint="eastAsia" w:ascii="宋体" w:hAnsi="宋体" w:cs="宋体"/>
          <w:kern w:val="0"/>
          <w:szCs w:val="21"/>
        </w:rPr>
        <w:t>所述的采购人、集中采购机构。</w:t>
      </w:r>
    </w:p>
    <w:p>
      <w:pPr>
        <w:pStyle w:val="30"/>
        <w:autoSpaceDE w:val="0"/>
        <w:autoSpaceDN w:val="0"/>
        <w:spacing w:line="360" w:lineRule="auto"/>
        <w:ind w:left="780"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定义</w:t>
      </w:r>
    </w:p>
    <w:p>
      <w:pPr>
        <w:pStyle w:val="30"/>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“采购项目”：</w:t>
      </w:r>
      <w:r>
        <w:rPr>
          <w:rFonts w:hint="eastAsia" w:ascii="宋体" w:hAnsi="宋体"/>
          <w:szCs w:val="21"/>
        </w:rPr>
        <w:t xml:space="preserve"> 系指</w:t>
      </w:r>
      <w:r>
        <w:rPr>
          <w:rFonts w:hint="eastAsia" w:ascii="宋体" w:hAnsi="宋体" w:cs="宋体"/>
          <w:kern w:val="0"/>
          <w:szCs w:val="21"/>
        </w:rPr>
        <w:t>“供应商须知前附表”中所述的采购项目。</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w:t>
      </w:r>
      <w:r>
        <w:rPr>
          <w:rFonts w:hint="eastAsia" w:ascii="宋体" w:hAnsi="宋体"/>
          <w:szCs w:val="21"/>
        </w:rPr>
        <w:t>系指“供应商须知前附表”中所述的组织本次采购的集中采购机构和采购人。</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“成交供应商”系指成交的供应商。</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“甲方”系指采购人。</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“乙方”系指成交并向采购人提供服务的供应商。</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“服务”系指询价文件规定的供应商为完成采购项目所需承担的全部义务。</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“进口产品”：是指通过中国海关报关验放进入中国境内且产自关境外的产品，包括已经进入中国境内的进口产品。详见《</w:t>
      </w:r>
      <w:r>
        <w:rPr>
          <w:rFonts w:ascii="宋体" w:hAnsi="宋体" w:cs="宋体"/>
          <w:kern w:val="0"/>
          <w:szCs w:val="21"/>
        </w:rPr>
        <w:t>关于政府采购进口产品管理有关问题的通知</w:t>
      </w:r>
      <w:r>
        <w:rPr>
          <w:rFonts w:hint="eastAsia" w:ascii="宋体" w:hAnsi="宋体" w:cs="宋体"/>
          <w:kern w:val="0"/>
          <w:szCs w:val="21"/>
        </w:rPr>
        <w:t>》(财库[2007]119号)、《关于政府采购进口产品管理有关问题的通知》（财办库［</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 xml:space="preserve">248 </w:t>
      </w:r>
      <w:r>
        <w:rPr>
          <w:rFonts w:hint="eastAsia" w:ascii="宋体" w:hAnsi="宋体" w:cs="宋体"/>
          <w:kern w:val="0"/>
          <w:szCs w:val="21"/>
        </w:rPr>
        <w:t>号）。</w:t>
      </w:r>
    </w:p>
    <w:p>
      <w:pPr>
        <w:autoSpaceDE w:val="0"/>
        <w:autoSpaceDN w:val="0"/>
        <w:spacing w:line="360" w:lineRule="auto"/>
        <w:ind w:left="840" w:leftChars="400"/>
        <w:contextualSpacing/>
        <w:rPr>
          <w:rFonts w:ascii="宋体" w:hAnsi="宋体" w:cs="宋体"/>
          <w:kern w:val="0"/>
          <w:szCs w:val="21"/>
        </w:rPr>
      </w:pPr>
      <w:r>
        <w:rPr>
          <w:rFonts w:hint="eastAsia" w:ascii="宋体" w:hAnsi="宋体" w:cs="宋体"/>
          <w:kern w:val="0"/>
          <w:szCs w:val="21"/>
        </w:rPr>
        <w:t>2.8.1  询价文件</w:t>
      </w:r>
      <w:r>
        <w:rPr>
          <w:rFonts w:ascii="宋体" w:hAnsi="宋体" w:cs="宋体"/>
          <w:kern w:val="0"/>
          <w:szCs w:val="21"/>
        </w:rPr>
        <w:t>列明不允许或未列明允许进口产品参加</w:t>
      </w:r>
      <w:r>
        <w:rPr>
          <w:rFonts w:hint="eastAsia" w:ascii="宋体" w:hAnsi="宋体" w:cs="宋体"/>
          <w:kern w:val="0"/>
          <w:szCs w:val="21"/>
        </w:rPr>
        <w:t>响应</w:t>
      </w:r>
      <w:r>
        <w:rPr>
          <w:rFonts w:ascii="宋体" w:hAnsi="宋体" w:cs="宋体"/>
          <w:kern w:val="0"/>
          <w:szCs w:val="21"/>
        </w:rPr>
        <w:t>的，均视为拒绝进口产品参加</w:t>
      </w:r>
      <w:r>
        <w:rPr>
          <w:rFonts w:hint="eastAsia" w:ascii="宋体" w:hAnsi="宋体" w:cs="宋体"/>
          <w:kern w:val="0"/>
          <w:szCs w:val="21"/>
        </w:rPr>
        <w:t>响应</w:t>
      </w:r>
      <w:r>
        <w:rPr>
          <w:rFonts w:ascii="宋体" w:hAnsi="宋体" w:cs="宋体"/>
          <w:kern w:val="0"/>
          <w:szCs w:val="21"/>
        </w:rPr>
        <w:t>。</w:t>
      </w:r>
    </w:p>
    <w:p>
      <w:pPr>
        <w:autoSpaceDE w:val="0"/>
        <w:autoSpaceDN w:val="0"/>
        <w:spacing w:line="360" w:lineRule="auto"/>
        <w:ind w:left="943" w:leftChars="449"/>
        <w:contextualSpacing/>
        <w:rPr>
          <w:rFonts w:ascii="宋体" w:hAnsi="宋体" w:cs="宋体"/>
          <w:kern w:val="0"/>
          <w:szCs w:val="21"/>
        </w:rPr>
      </w:pPr>
      <w:r>
        <w:rPr>
          <w:rFonts w:hint="eastAsia" w:ascii="宋体" w:hAnsi="宋体" w:cs="宋体"/>
          <w:kern w:val="0"/>
          <w:szCs w:val="21"/>
        </w:rPr>
        <w:t xml:space="preserve">2.8.2  </w:t>
      </w:r>
      <w:r>
        <w:rPr>
          <w:rFonts w:ascii="宋体" w:hAnsi="宋体" w:cs="宋体"/>
          <w:kern w:val="0"/>
          <w:szCs w:val="21"/>
        </w:rPr>
        <w:t>如</w:t>
      </w:r>
      <w:r>
        <w:rPr>
          <w:rFonts w:hint="eastAsia" w:ascii="宋体" w:hAnsi="宋体" w:cs="宋体"/>
          <w:kern w:val="0"/>
          <w:szCs w:val="21"/>
        </w:rPr>
        <w:t>响应</w:t>
      </w:r>
      <w:r>
        <w:rPr>
          <w:rFonts w:ascii="宋体" w:hAnsi="宋体" w:cs="宋体"/>
          <w:kern w:val="0"/>
          <w:szCs w:val="21"/>
        </w:rPr>
        <w:t>文件中已说明，经财政部门审核同意，允许部分或全部产品采购进口产品，</w:t>
      </w:r>
      <w:r>
        <w:rPr>
          <w:rFonts w:hint="eastAsia" w:ascii="宋体" w:hAnsi="宋体" w:cs="宋体"/>
          <w:kern w:val="0"/>
          <w:szCs w:val="21"/>
        </w:rPr>
        <w:t>供应商</w:t>
      </w:r>
      <w:r>
        <w:rPr>
          <w:rFonts w:ascii="宋体" w:hAnsi="宋体" w:cs="宋体"/>
          <w:kern w:val="0"/>
          <w:szCs w:val="21"/>
        </w:rPr>
        <w:t>既可提供本国产品，也可以提供进口产品。</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询价文件中凡标有“★”的条款均系实质性要求条款。</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合格的供应商</w:t>
      </w:r>
    </w:p>
    <w:p>
      <w:pPr>
        <w:pStyle w:val="30"/>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在中华人民共和国境内注册，具有本项目生产、制造、供应或实施能力，符合、承认并承诺履行本磋商文件各项规定的法人、其他组织或者自然人。</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符合本项目“采购邀请”和“供应商须知前附表”中规定的合格供应商所必须具备的条件。</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政府采购活动中查询及使用响应人信用记录的具体要求为：响应人未被列入失信被执行人、重大税收违法案件当事人名单、</w:t>
      </w:r>
      <w:r>
        <w:rPr>
          <w:rFonts w:ascii="宋体" w:hAnsi="宋体" w:cs="宋体"/>
          <w:kern w:val="0"/>
          <w:szCs w:val="21"/>
        </w:rPr>
        <w:t>政府采购严重违法失信名单</w:t>
      </w:r>
      <w:r>
        <w:rPr>
          <w:rFonts w:hint="eastAsia" w:ascii="宋体" w:hAnsi="宋体" w:cs="宋体"/>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30"/>
        <w:autoSpaceDE w:val="0"/>
        <w:autoSpaceDN w:val="0"/>
        <w:spacing w:line="360" w:lineRule="auto"/>
        <w:ind w:left="991" w:leftChars="472" w:firstLine="0" w:firstLineChars="0"/>
        <w:contextualSpacing/>
        <w:rPr>
          <w:rFonts w:ascii="宋体" w:hAnsi="宋体" w:cs="宋体"/>
          <w:kern w:val="0"/>
          <w:szCs w:val="21"/>
        </w:rPr>
      </w:pPr>
      <w:r>
        <w:rPr>
          <w:rFonts w:hint="eastAsia" w:ascii="宋体" w:hAnsi="宋体" w:cs="宋体"/>
          <w:kern w:val="0"/>
          <w:szCs w:val="21"/>
        </w:rPr>
        <w:t>（1）查询渠道：“信用中国”网站（</w:t>
      </w:r>
      <w:r>
        <w:rPr>
          <w:rFonts w:ascii="宋体" w:hAnsi="宋体" w:cs="宋体"/>
          <w:kern w:val="0"/>
          <w:szCs w:val="21"/>
        </w:rPr>
        <w:t>www.creditchina.gov.cn</w:t>
      </w:r>
      <w:r>
        <w:rPr>
          <w:rFonts w:hint="eastAsia" w:ascii="宋体" w:hAnsi="宋体" w:cs="宋体"/>
          <w:kern w:val="0"/>
          <w:szCs w:val="21"/>
        </w:rPr>
        <w:t>）、“中国政府采购网”（</w:t>
      </w:r>
      <w:r>
        <w:rPr>
          <w:rFonts w:ascii="宋体" w:hAnsi="宋体" w:cs="宋体"/>
          <w:kern w:val="0"/>
          <w:szCs w:val="21"/>
        </w:rPr>
        <w:t>www.ccgp.gov.cn</w:t>
      </w:r>
      <w:r>
        <w:rPr>
          <w:rFonts w:hint="eastAsia" w:ascii="宋体" w:hAnsi="宋体" w:cs="宋体"/>
          <w:kern w:val="0"/>
          <w:szCs w:val="21"/>
        </w:rPr>
        <w:t>）。</w:t>
      </w:r>
    </w:p>
    <w:p>
      <w:pPr>
        <w:pStyle w:val="30"/>
        <w:autoSpaceDE w:val="0"/>
        <w:autoSpaceDN w:val="0"/>
        <w:spacing w:line="360" w:lineRule="auto"/>
        <w:ind w:left="420"/>
        <w:contextualSpacing/>
        <w:rPr>
          <w:rFonts w:ascii="宋体" w:hAnsi="宋体" w:cs="宋体"/>
          <w:kern w:val="0"/>
          <w:szCs w:val="21"/>
        </w:rPr>
      </w:pPr>
      <w:r>
        <w:rPr>
          <w:rFonts w:hint="eastAsia" w:ascii="宋体" w:hAnsi="宋体" w:cs="宋体"/>
          <w:kern w:val="0"/>
          <w:szCs w:val="21"/>
        </w:rPr>
        <w:t>（2）截止时间：同响应截止时间。</w:t>
      </w:r>
    </w:p>
    <w:p>
      <w:pPr>
        <w:pStyle w:val="30"/>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（3）信用信息查询记录和证据留存具体方式：经询价小组确认的查询结果网页截图作为查询记录和证据，与其他采购文件一并保存。</w:t>
      </w:r>
    </w:p>
    <w:p>
      <w:pPr>
        <w:pStyle w:val="30"/>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4）信用信息的使用原则：经询价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30"/>
        <w:autoSpaceDE w:val="0"/>
        <w:autoSpaceDN w:val="0"/>
        <w:spacing w:line="360" w:lineRule="auto"/>
        <w:ind w:left="850" w:leftChars="405" w:firstLine="0" w:firstLineChars="0"/>
        <w:contextualSpacing/>
        <w:rPr>
          <w:rFonts w:ascii="宋体" w:hAnsi="宋体" w:cs="宋体"/>
          <w:kern w:val="0"/>
          <w:szCs w:val="21"/>
        </w:rPr>
      </w:pPr>
      <w:r>
        <w:rPr>
          <w:rFonts w:hint="eastAsia" w:ascii="宋体" w:hAnsi="宋体" w:cs="宋体"/>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单位负责人为同一人或者存在直接控股、管理关系的不同供应商，不得同时参加本项目报价。违反规定的，相关响应均无效。</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为采购项目提供整体设计、规范编制或者项目管理、监理、检测等服务的供应商，不得再参加该采购项目的其他采购活动。</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“采购邀请”和“供应商须知前附表”规定接受联合体响应的，除应符合本章第</w:t>
      </w:r>
      <w:r>
        <w:rPr>
          <w:rFonts w:ascii="宋体" w:hAnsi="宋体" w:cs="宋体"/>
          <w:kern w:val="0"/>
          <w:szCs w:val="21"/>
        </w:rPr>
        <w:t>3.1</w:t>
      </w:r>
      <w:r>
        <w:rPr>
          <w:rFonts w:hint="eastAsia" w:ascii="宋体" w:hAnsi="宋体" w:cs="宋体"/>
          <w:kern w:val="0"/>
          <w:szCs w:val="21"/>
        </w:rPr>
        <w:t>项和3.2项要求外，还应遵守以下规定：</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3.6.1    在响应文件中向采购人提交联合体协议书，明确联合体各方承担的工作和义务；</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3.6.2    联合体中有同类资质的供应商按联合体分工承担相同工作的，应当按照资质等级较低的供应商确定资质等级；</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3.6.3    采购人根据采购项目的特殊要求规定供应商特定条件的，联合体各方中至少应当有一方符合采购规定的特定条件。</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3.6.4    联合体各方不得再单独参加或者与其他供应商另外组成联合体参加同一合同项下的政府采购活动。</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 xml:space="preserve">3.6.5    </w:t>
      </w:r>
      <w:r>
        <w:rPr>
          <w:rFonts w:ascii="宋体" w:hAnsi="宋体" w:cs="宋体"/>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ascii="宋体" w:hAnsi="宋体" w:cs="宋体"/>
          <w:kern w:val="0"/>
          <w:szCs w:val="21"/>
        </w:rPr>
        <w:t>承担连带责任</w:t>
      </w:r>
      <w:r>
        <w:fldChar w:fldCharType="end"/>
      </w:r>
      <w:r>
        <w:rPr>
          <w:rFonts w:ascii="宋体" w:hAnsi="宋体" w:cs="宋体"/>
          <w:kern w:val="0"/>
          <w:szCs w:val="21"/>
        </w:rPr>
        <w:t>。</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法律、行政法规规定的其他条件。</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合格的货物和服务</w:t>
      </w:r>
    </w:p>
    <w:p>
      <w:pPr>
        <w:pStyle w:val="30"/>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供应商所提供的服务应当没有侵犯任何第三方的知识产权、技术秘密等合法权利。</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如供应商所投产品被列入</w:t>
      </w:r>
      <w:r>
        <w:rPr>
          <w:rFonts w:ascii="宋体" w:hAnsi="宋体" w:cs="宋体"/>
          <w:kern w:val="0"/>
          <w:szCs w:val="21"/>
        </w:rPr>
        <w:t>《中华人民共和国实施强制性产品认证的产品目录》，</w:t>
      </w:r>
      <w:r>
        <w:rPr>
          <w:rFonts w:hint="eastAsia" w:ascii="宋体" w:hAnsi="宋体" w:cs="宋体"/>
          <w:kern w:val="0"/>
          <w:szCs w:val="21"/>
        </w:rPr>
        <w:t>则该产品应</w:t>
      </w:r>
      <w:r>
        <w:rPr>
          <w:rFonts w:ascii="宋体" w:hAnsi="宋体" w:cs="宋体"/>
          <w:kern w:val="0"/>
          <w:szCs w:val="21"/>
        </w:rPr>
        <w:t>具备国家认监委</w:t>
      </w:r>
      <w:r>
        <w:rPr>
          <w:rFonts w:hint="eastAsia" w:ascii="宋体" w:hAnsi="宋体" w:cs="宋体"/>
          <w:kern w:val="0"/>
          <w:szCs w:val="21"/>
        </w:rPr>
        <w:t>指定强制性产品认证机构</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《中国</w:t>
      </w:r>
      <w:r>
        <w:rPr>
          <w:rFonts w:hint="eastAsia" w:ascii="宋体" w:hAnsi="宋体" w:cs="宋体"/>
          <w:kern w:val="0"/>
          <w:szCs w:val="21"/>
        </w:rPr>
        <w:t>国家</w:t>
      </w:r>
      <w:r>
        <w:rPr>
          <w:rFonts w:ascii="宋体" w:hAnsi="宋体" w:cs="宋体"/>
          <w:kern w:val="0"/>
          <w:szCs w:val="21"/>
        </w:rPr>
        <w:t>强制</w:t>
      </w:r>
      <w:r>
        <w:rPr>
          <w:rFonts w:hint="eastAsia" w:ascii="宋体" w:hAnsi="宋体" w:cs="宋体"/>
          <w:kern w:val="0"/>
          <w:szCs w:val="21"/>
        </w:rPr>
        <w:t>性产品</w:t>
      </w:r>
      <w:r>
        <w:rPr>
          <w:rFonts w:ascii="宋体" w:hAnsi="宋体" w:cs="宋体"/>
          <w:kern w:val="0"/>
          <w:szCs w:val="21"/>
        </w:rPr>
        <w:t>认证</w:t>
      </w:r>
      <w:r>
        <w:rPr>
          <w:rFonts w:hint="eastAsia" w:ascii="宋体" w:hAnsi="宋体" w:cs="宋体"/>
          <w:kern w:val="0"/>
          <w:szCs w:val="21"/>
        </w:rPr>
        <w:t>证书</w:t>
      </w:r>
      <w:r>
        <w:rPr>
          <w:rFonts w:ascii="宋体" w:hAnsi="宋体" w:cs="宋体"/>
          <w:kern w:val="0"/>
          <w:szCs w:val="21"/>
        </w:rPr>
        <w:t>》（CCC 认证）。</w:t>
      </w:r>
      <w:r>
        <w:rPr>
          <w:rFonts w:hint="eastAsia" w:ascii="宋体" w:hAnsi="宋体" w:cs="宋体"/>
          <w:kern w:val="0"/>
          <w:szCs w:val="21"/>
        </w:rPr>
        <w:t>供应商</w:t>
      </w:r>
      <w:r>
        <w:rPr>
          <w:rFonts w:ascii="宋体" w:hAnsi="宋体" w:cs="宋体"/>
          <w:kern w:val="0"/>
          <w:szCs w:val="21"/>
        </w:rPr>
        <w:t>不能提供超出此目录范畴外的替代品</w:t>
      </w:r>
      <w:r>
        <w:rPr>
          <w:rFonts w:hint="eastAsia" w:ascii="宋体" w:hAnsi="宋体" w:cs="宋体"/>
          <w:kern w:val="0"/>
          <w:szCs w:val="21"/>
        </w:rPr>
        <w:t>。</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供应商所投产品如被列入</w:t>
      </w:r>
      <w:r>
        <w:rPr>
          <w:rFonts w:ascii="宋体" w:hAnsi="宋体" w:cs="宋体"/>
          <w:kern w:val="0"/>
          <w:szCs w:val="21"/>
        </w:rPr>
        <w:t>《信息安全产品强制性认证目录》，</w:t>
      </w:r>
      <w:r>
        <w:rPr>
          <w:rFonts w:hint="eastAsia" w:ascii="宋体" w:hAnsi="宋体" w:cs="宋体"/>
          <w:kern w:val="0"/>
          <w:szCs w:val="21"/>
        </w:rPr>
        <w:t>则该产品应</w:t>
      </w:r>
      <w:r>
        <w:rPr>
          <w:rFonts w:ascii="宋体" w:hAnsi="宋体" w:cs="宋体"/>
          <w:kern w:val="0"/>
          <w:szCs w:val="21"/>
        </w:rPr>
        <w:t>具备</w:t>
      </w:r>
      <w:r>
        <w:rPr>
          <w:rFonts w:hint="eastAsia" w:ascii="宋体" w:hAnsi="宋体" w:cs="宋体"/>
          <w:kern w:val="0"/>
          <w:szCs w:val="21"/>
        </w:rPr>
        <w:t>中国信息安全认证中心</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ascii="宋体" w:hAnsi="宋体" w:cs="宋体"/>
          <w:kern w:val="0"/>
          <w:szCs w:val="21"/>
        </w:rPr>
        <w:t>》。</w:t>
      </w:r>
      <w:r>
        <w:rPr>
          <w:rFonts w:hint="eastAsia" w:ascii="宋体" w:hAnsi="宋体" w:cs="宋体"/>
          <w:kern w:val="0"/>
          <w:szCs w:val="21"/>
        </w:rPr>
        <w:t>供应商</w:t>
      </w:r>
      <w:r>
        <w:rPr>
          <w:rFonts w:ascii="宋体" w:hAnsi="宋体" w:cs="宋体"/>
          <w:kern w:val="0"/>
          <w:szCs w:val="21"/>
        </w:rPr>
        <w:t>不能提供超出此目录范畴外的替代品</w:t>
      </w:r>
      <w:r>
        <w:rPr>
          <w:rFonts w:hint="eastAsia" w:ascii="宋体" w:hAnsi="宋体" w:cs="宋体"/>
          <w:kern w:val="0"/>
          <w:szCs w:val="21"/>
        </w:rPr>
        <w:t>。</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投标费用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信息发布</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代理费用</w:t>
      </w:r>
    </w:p>
    <w:p>
      <w:pPr>
        <w:pStyle w:val="30"/>
        <w:autoSpaceDE w:val="0"/>
        <w:autoSpaceDN w:val="0"/>
        <w:spacing w:line="360" w:lineRule="auto"/>
        <w:ind w:left="964" w:firstLine="0" w:firstLineChars="0"/>
        <w:contextualSpacing/>
        <w:rPr>
          <w:rFonts w:ascii="宋体" w:hAnsi="宋体" w:cs="宋体"/>
          <w:kern w:val="0"/>
          <w:szCs w:val="21"/>
        </w:rPr>
      </w:pPr>
      <w:r>
        <w:rPr>
          <w:rFonts w:hint="eastAsia" w:cs="微软雅黑"/>
        </w:rPr>
        <w:t>集中采购机构提供询价文件免费下载或获取，且不收取成交服务费</w:t>
      </w:r>
      <w:r>
        <w:rPr>
          <w:rFonts w:hint="eastAsia" w:ascii="宋体" w:hAnsi="宋体" w:cs="宋体"/>
          <w:kern w:val="0"/>
          <w:szCs w:val="21"/>
        </w:rPr>
        <w:t>。</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其他</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ascii="宋体" w:hAnsi="宋体" w:cs="宋体"/>
          <w:kern w:val="0"/>
          <w:szCs w:val="21"/>
        </w:rPr>
      </w:pPr>
    </w:p>
    <w:p>
      <w:pPr>
        <w:autoSpaceDE w:val="0"/>
        <w:autoSpaceDN w:val="0"/>
        <w:spacing w:line="360" w:lineRule="auto"/>
        <w:contextualSpacing/>
        <w:rPr>
          <w:rFonts w:ascii="宋体" w:hAnsi="宋体" w:cs="宋体"/>
          <w:kern w:val="0"/>
          <w:szCs w:val="21"/>
        </w:rPr>
      </w:pP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二、询价文件说明</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询价文件构成</w:t>
      </w:r>
    </w:p>
    <w:p>
      <w:pPr>
        <w:pStyle w:val="30"/>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询价文件由以下部分组成：</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（1）采购邀请（采购公告）</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（2）采购需求</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（3）供应商须知前附表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（4）供应商须知</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（5）政府采购政策功能</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（6）资格审查与评审</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（7）合同书格式及合同条款</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（8）响应文件有关格式</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（9）本项目询价文件的澄清、答复、修改、补充内容（如有的话）</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询价文件的澄清或修改</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10.1 在询价响应截止期前，无论出于何种原因，采购人可主动地或在解答供应商提出的澄清问题时对询价文件进行修改。</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澄清或修改公告的内容为询价文件的组成部分，并对供应商具有约束力。当询价文件与澄清或修改公告就同一内容的表述不一致时，以最后发出的文件内容为准。</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三、响应文件的编制</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响应文件的语言及计量单位</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响应文件计量单位，询价文件已有明确规定的，使用询价文件规定的计量单位；询价文件没有规定的，一律采用中华人民共和国法定计量单位。</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报价</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本次采购项目的报价均以人民币为计算单位。</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采购人不得向供应商索要或者接受其给予的赠品、回扣或者与采购无关的其他商品、服务。</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供应商应对项目要求的全部内容进行报价，少报漏报将导致其响应为非实质性响应予以拒绝。</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本项目所涉及的运输、施工、安装、集成、调试、验收、备品和工具等费用均包含在响应报价中。</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报价不得高于本项目预算金额，且不低于成本价。供应商的响应报价高于预算金额（项目控制金额上限）的，该供应商的响应文件将被视为非实质性响应予以拒绝。</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最低报价不能做为成交的保证。</w:t>
      </w:r>
    </w:p>
    <w:p>
      <w:pPr>
        <w:autoSpaceDE w:val="0"/>
        <w:autoSpaceDN w:val="0"/>
        <w:spacing w:line="360" w:lineRule="auto"/>
        <w:ind w:left="42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响应文件有效期</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cs="宋体"/>
          <w:kern w:val="0"/>
          <w:szCs w:val="21"/>
        </w:rPr>
        <w:t>。</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成交供应商的响应文件作为项目合同的附件，其有效期至成交供应商全部合同义务履行完毕为止。</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响应文件构成</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响应文件的构成应符合法律法规及询价文件的要求。</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供应商应当按照询价文件的要求编制响应文件。响应文件应当对询价文件提出的要求和条件作出明确响应。</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响应文件由资格证明材料、符合性证明材料、其它材料等组成。</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宋体" w:hAnsi="宋体" w:cs="宋体"/>
          <w:kern w:val="0"/>
          <w:szCs w:val="21"/>
        </w:rPr>
        <w:t>.file</w:t>
      </w:r>
      <w:r>
        <w:rPr>
          <w:rFonts w:hint="eastAsia" w:ascii="宋体" w:hAnsi="宋体" w:cs="宋体"/>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电子响应文件制作技术咨询：</w:t>
      </w:r>
      <w:r>
        <w:rPr>
          <w:rFonts w:hint="eastAsia" w:ascii="宋体" w:hAnsi="宋体" w:cs="宋体"/>
          <w:b/>
          <w:kern w:val="0"/>
          <w:szCs w:val="21"/>
        </w:rPr>
        <w:t>0374-2961598</w:t>
      </w:r>
      <w:r>
        <w:rPr>
          <w:rFonts w:hint="eastAsia" w:ascii="宋体" w:hAnsi="宋体" w:cs="宋体"/>
          <w:kern w:val="0"/>
          <w:szCs w:val="21"/>
        </w:rPr>
        <w:t>。</w:t>
      </w:r>
    </w:p>
    <w:p>
      <w:pPr>
        <w:autoSpaceDE w:val="0"/>
        <w:autoSpaceDN w:val="0"/>
        <w:spacing w:line="360" w:lineRule="auto"/>
        <w:ind w:left="964"/>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响应文件格式</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投标保证金</w:t>
      </w:r>
    </w:p>
    <w:p>
      <w:pPr>
        <w:pStyle w:val="30"/>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投标保证金的缴纳   本项目不缴纳投标保证金</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询价文件的数量和签署盖章</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供应商应提交响应文件份数见“供应商须知前附表”。</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在询价文件中已明示需盖章及签名之处，电子响应文件应按询价文件要求加盖供应商电子印章和法人电子印章或授权代表电子印章。</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纸质响应文件是指供应商电子响应文件制作完成后生成的后缀名为“.PDF”的文件打印的响应文件。纸质响应文件正本和副本封面上应清楚标明</w:t>
      </w:r>
      <w:r>
        <w:rPr>
          <w:rFonts w:ascii="宋体" w:hAnsi="宋体" w:cs="宋体"/>
          <w:kern w:val="0"/>
          <w:szCs w:val="21"/>
        </w:rPr>
        <w:t>“</w:t>
      </w:r>
      <w:r>
        <w:rPr>
          <w:rFonts w:hint="eastAsia" w:ascii="宋体" w:hAnsi="宋体" w:cs="宋体"/>
          <w:kern w:val="0"/>
          <w:szCs w:val="21"/>
        </w:rPr>
        <w:t>正本</w:t>
      </w:r>
      <w:r>
        <w:rPr>
          <w:rFonts w:ascii="宋体" w:hAnsi="宋体" w:cs="宋体"/>
          <w:kern w:val="0"/>
          <w:szCs w:val="21"/>
        </w:rPr>
        <w:t>”</w:t>
      </w:r>
      <w:r>
        <w:rPr>
          <w:rFonts w:hint="eastAsia" w:ascii="宋体" w:hAnsi="宋体" w:cs="宋体"/>
          <w:kern w:val="0"/>
          <w:szCs w:val="21"/>
        </w:rPr>
        <w:t>或</w:t>
      </w:r>
      <w:r>
        <w:rPr>
          <w:rFonts w:ascii="宋体" w:hAnsi="宋体" w:cs="宋体"/>
          <w:kern w:val="0"/>
          <w:szCs w:val="21"/>
        </w:rPr>
        <w:t>“</w:t>
      </w:r>
      <w:r>
        <w:rPr>
          <w:rFonts w:hint="eastAsia" w:ascii="宋体" w:hAnsi="宋体" w:cs="宋体"/>
          <w:kern w:val="0"/>
          <w:szCs w:val="21"/>
        </w:rPr>
        <w:t>副本</w:t>
      </w:r>
      <w:r>
        <w:rPr>
          <w:rFonts w:ascii="宋体" w:hAnsi="宋体" w:cs="宋体"/>
          <w:kern w:val="0"/>
          <w:szCs w:val="21"/>
        </w:rPr>
        <w:t>”</w:t>
      </w:r>
      <w:r>
        <w:rPr>
          <w:rFonts w:hint="eastAsia" w:ascii="宋体" w:hAnsi="宋体" w:cs="宋体"/>
          <w:kern w:val="0"/>
          <w:szCs w:val="21"/>
        </w:rPr>
        <w:t>字样；一旦正本和副本内容不一致时，以正本为准。纸质响应文件的正本及所有副本的封面均须由供应商加盖供应商公章。</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纸质响应文件副本可以是纸质响应文件的正本复印而成。</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四、响应文件的递交</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响应文件的密封</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供应商应将纸质响应文件“正本”、“ 副本”密封包装。使用电子介质存储的响应文件单独密封包装，并随纸质响应文件一并提交。</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响应文件如果未按规定密封，采购人、集中采购机构将拒绝接收。</w:t>
      </w:r>
    </w:p>
    <w:p>
      <w:pPr>
        <w:autoSpaceDE w:val="0"/>
        <w:autoSpaceDN w:val="0"/>
        <w:spacing w:line="360" w:lineRule="auto"/>
        <w:ind w:left="42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询价响应截止时间</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供应商必须在“采购邀请”和“供应商须知前附表”中规定的询价响应文件截止时间前，将所有响应文件送达询价文件指定的地点。</w:t>
      </w:r>
      <w:r>
        <w:rPr>
          <w:rFonts w:hint="eastAsia" w:cs="微软雅黑"/>
        </w:rPr>
        <w:t>在递交截止时间以后送达的响应文件，</w:t>
      </w:r>
      <w:r>
        <w:rPr>
          <w:rFonts w:hint="eastAsia" w:ascii="宋体" w:hAnsi="宋体" w:cs="宋体"/>
          <w:kern w:val="0"/>
          <w:szCs w:val="21"/>
        </w:rPr>
        <w:t>采购人、集中采购机构</w:t>
      </w:r>
      <w:r>
        <w:rPr>
          <w:rFonts w:hint="eastAsia" w:cs="微软雅黑"/>
        </w:rPr>
        <w:t>将予以拒绝。</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迟交的响应文件</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询价响应文件截止时间之后送达/上传的响应文件，采购人、集中采购机构将拒绝接收。</w:t>
      </w:r>
    </w:p>
    <w:p>
      <w:pPr>
        <w:autoSpaceDE w:val="0"/>
        <w:autoSpaceDN w:val="0"/>
        <w:spacing w:line="360" w:lineRule="auto"/>
        <w:ind w:left="964"/>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响应文件的修改和撤回</w:t>
      </w:r>
    </w:p>
    <w:p>
      <w:pPr>
        <w:pStyle w:val="30"/>
        <w:numPr>
          <w:ilvl w:val="0"/>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供应商补充、修改的内容并作为响应文件的组成部分。补充或修改应当按询价文件要求签署、盖章、密封、递交，并应注明“修改</w:t>
      </w:r>
      <w:r>
        <w:rPr>
          <w:rFonts w:ascii="宋体" w:hAnsi="宋体" w:cs="宋体"/>
          <w:kern w:val="0"/>
          <w:szCs w:val="21"/>
        </w:rPr>
        <w:t>”</w:t>
      </w:r>
      <w:r>
        <w:rPr>
          <w:rFonts w:hint="eastAsia" w:ascii="宋体" w:hAnsi="宋体" w:cs="宋体"/>
          <w:kern w:val="0"/>
          <w:szCs w:val="21"/>
        </w:rPr>
        <w:t>或“补充</w:t>
      </w:r>
      <w:r>
        <w:rPr>
          <w:rFonts w:ascii="宋体" w:hAnsi="宋体" w:cs="宋体"/>
          <w:kern w:val="0"/>
          <w:szCs w:val="21"/>
        </w:rPr>
        <w:t>”</w:t>
      </w:r>
      <w:r>
        <w:rPr>
          <w:rFonts w:hint="eastAsia" w:ascii="宋体" w:hAnsi="宋体" w:cs="宋体"/>
          <w:kern w:val="0"/>
          <w:szCs w:val="21"/>
        </w:rPr>
        <w:t>字样。</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供应商不得在投标有效期内撤销响应文件。</w:t>
      </w:r>
    </w:p>
    <w:p>
      <w:pPr>
        <w:autoSpaceDE w:val="0"/>
        <w:autoSpaceDN w:val="0"/>
        <w:spacing w:line="360" w:lineRule="auto"/>
        <w:ind w:left="42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五、开标和评审</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响应文件密封情况检查及解密</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仿宋_GB2312"/>
          <w:szCs w:val="21"/>
        </w:rPr>
        <w:t>询价响应截止时间</w:t>
      </w:r>
      <w:r>
        <w:rPr>
          <w:rFonts w:hint="eastAsia" w:ascii="宋体" w:hAnsi="宋体" w:cs="宋体"/>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（1）电子询价文件的解密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全流程电子化交易项目电子询价文件采用双重加密。解密需分标段进行两次解密。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集中采购机构解密：集中采购机构</w:t>
      </w:r>
      <w:r>
        <w:rPr>
          <w:rFonts w:ascii="宋体" w:hAnsi="宋体" w:cs="宋体"/>
          <w:kern w:val="0"/>
          <w:szCs w:val="21"/>
        </w:rPr>
        <w:t>按</w:t>
      </w:r>
      <w:r>
        <w:rPr>
          <w:rFonts w:hint="eastAsia" w:ascii="宋体" w:hAnsi="宋体" w:cs="宋体"/>
          <w:kern w:val="0"/>
          <w:szCs w:val="21"/>
        </w:rPr>
        <w:t>电子响应文件到达交易系统</w:t>
      </w:r>
      <w:r>
        <w:rPr>
          <w:rFonts w:ascii="宋体" w:hAnsi="宋体" w:cs="宋体"/>
          <w:kern w:val="0"/>
          <w:szCs w:val="21"/>
        </w:rPr>
        <w:t>的先后顺序</w:t>
      </w:r>
      <w:r>
        <w:rPr>
          <w:rFonts w:hint="eastAsia" w:ascii="宋体" w:hAnsi="宋体" w:cs="宋体"/>
          <w:kern w:val="0"/>
          <w:szCs w:val="21"/>
        </w:rPr>
        <w:t>，使用本单位CA数字证书进行再次解密。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 电子响应文件解密异常情况处理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因电子交易系统异常无法解密电子响应文件的，使用纸质响应文件以人工方式进行。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供应商不足3家的，本项目询价活动终止。</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询价小组组成</w:t>
      </w:r>
    </w:p>
    <w:p>
      <w:pPr>
        <w:pStyle w:val="30"/>
        <w:numPr>
          <w:ilvl w:val="0"/>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ascii="宋体" w:hAnsi="宋体" w:cs="宋体"/>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ascii="宋体" w:hAnsi="宋体" w:cs="宋体"/>
          <w:kern w:val="0"/>
          <w:szCs w:val="21"/>
        </w:rPr>
      </w:pPr>
      <w:r>
        <w:rPr>
          <w:rFonts w:hint="eastAsia" w:ascii="宋体" w:hAnsi="宋体" w:cs="宋体"/>
          <w:kern w:val="0"/>
          <w:szCs w:val="21"/>
        </w:rPr>
        <w:t>24.1.1     采购人将依法组建询价小组，询价小组由评审专家组成，成员人数应当为</w:t>
      </w:r>
      <w:r>
        <w:rPr>
          <w:rFonts w:ascii="ˎ̥" w:hAnsi="ˎ̥"/>
        </w:rPr>
        <w:t>3人以上单数组成</w:t>
      </w:r>
      <w:r>
        <w:rPr>
          <w:rFonts w:hint="eastAsia" w:ascii="宋体" w:hAnsi="宋体" w:cs="宋体"/>
          <w:kern w:val="0"/>
          <w:szCs w:val="21"/>
        </w:rPr>
        <w:t>。评审专家依法从政府采购评审专家库中随机抽取。</w:t>
      </w:r>
    </w:p>
    <w:p>
      <w:pPr>
        <w:autoSpaceDE w:val="0"/>
        <w:autoSpaceDN w:val="0"/>
        <w:spacing w:line="360" w:lineRule="auto"/>
        <w:ind w:left="2156" w:leftChars="473" w:hanging="1163" w:hangingChars="554"/>
        <w:contextualSpacing/>
        <w:rPr>
          <w:rFonts w:ascii="宋体" w:hAnsi="宋体" w:cs="宋体"/>
          <w:kern w:val="0"/>
          <w:szCs w:val="21"/>
        </w:rPr>
      </w:pPr>
      <w:r>
        <w:rPr>
          <w:rFonts w:hint="eastAsia" w:ascii="宋体" w:hAnsi="宋体" w:cs="宋体"/>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30"/>
        <w:numPr>
          <w:ilvl w:val="1"/>
          <w:numId w:val="10"/>
        </w:numPr>
        <w:autoSpaceDE w:val="0"/>
        <w:autoSpaceDN w:val="0"/>
        <w:spacing w:line="360" w:lineRule="auto"/>
        <w:ind w:firstLineChars="0"/>
        <w:contextualSpacing/>
        <w:rPr>
          <w:rFonts w:ascii="ˎ̥" w:hAnsi="ˎ̥"/>
          <w:vanish/>
        </w:rPr>
      </w:pP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ascii="ˎ̥" w:hAnsi="ˎ̥"/>
        </w:rPr>
        <w:t>采购人不得以评审专家身份参加本部门或本单位采购项目的评审</w:t>
      </w:r>
      <w:r>
        <w:rPr>
          <w:rFonts w:hint="eastAsia" w:ascii="宋体" w:hAnsi="宋体" w:cs="宋体"/>
          <w:kern w:val="0"/>
          <w:szCs w:val="21"/>
        </w:rPr>
        <w:t>。</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ascii="宋体" w:hAnsi="宋体" w:cs="宋体"/>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ascii="宋体" w:hAnsi="宋体" w:cs="宋体"/>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ascii="宋体" w:hAnsi="宋体" w:cs="宋体"/>
          <w:kern w:val="0"/>
          <w:szCs w:val="21"/>
        </w:rPr>
        <w:t xml:space="preserve">24.3.3     </w:t>
      </w:r>
      <w:r>
        <w:rPr>
          <w:rFonts w:hint="eastAsia" w:ascii="ˎ̥" w:hAnsi="ˎ̥"/>
        </w:rPr>
        <w:t>与供应商有其他可能影响政府采购活动公平、公正进行的关系。</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采购人不得担任询价小组组长。</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询价小组成员名单在成交结果公告前应当保密。</w:t>
      </w:r>
    </w:p>
    <w:p>
      <w:pPr>
        <w:autoSpaceDE w:val="0"/>
        <w:autoSpaceDN w:val="0"/>
        <w:spacing w:line="360" w:lineRule="auto"/>
        <w:ind w:left="42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资格审查和符合性审查</w:t>
      </w:r>
    </w:p>
    <w:p>
      <w:pPr>
        <w:pStyle w:val="30"/>
        <w:numPr>
          <w:ilvl w:val="0"/>
          <w:numId w:val="12"/>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资格审查：询价小组依据有关法律法规和询价文件的规定对供应商的资格进行审查。</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b/>
          <w:kern w:val="0"/>
          <w:szCs w:val="21"/>
        </w:rPr>
        <w:t>本项目具体资格审查详见（第六章 资格审查与评审）</w:t>
      </w:r>
      <w:r>
        <w:rPr>
          <w:rFonts w:hint="eastAsia" w:ascii="宋体" w:hAnsi="宋体" w:cs="宋体"/>
          <w:kern w:val="0"/>
          <w:szCs w:val="21"/>
        </w:rPr>
        <w:t>。</w:t>
      </w:r>
    </w:p>
    <w:p>
      <w:pPr>
        <w:pStyle w:val="30"/>
        <w:numPr>
          <w:ilvl w:val="0"/>
          <w:numId w:val="5"/>
        </w:numPr>
        <w:autoSpaceDE w:val="0"/>
        <w:autoSpaceDN w:val="0"/>
        <w:spacing w:line="360" w:lineRule="auto"/>
        <w:ind w:firstLineChars="0"/>
        <w:contextualSpacing/>
        <w:rPr>
          <w:rFonts w:ascii="宋体" w:hAnsi="宋体" w:cs="宋体"/>
          <w:vanish/>
          <w:kern w:val="0"/>
          <w:szCs w:val="21"/>
        </w:rPr>
      </w:pPr>
    </w:p>
    <w:p>
      <w:pPr>
        <w:pStyle w:val="30"/>
        <w:numPr>
          <w:ilvl w:val="0"/>
          <w:numId w:val="5"/>
        </w:numPr>
        <w:autoSpaceDE w:val="0"/>
        <w:autoSpaceDN w:val="0"/>
        <w:spacing w:line="360" w:lineRule="auto"/>
        <w:ind w:firstLineChars="0"/>
        <w:contextualSpacing/>
        <w:rPr>
          <w:rFonts w:ascii="宋体" w:hAnsi="宋体" w:cs="宋体"/>
          <w:vanish/>
          <w:kern w:val="0"/>
          <w:szCs w:val="21"/>
        </w:rPr>
      </w:pP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响应文件的澄清</w:t>
      </w:r>
    </w:p>
    <w:p>
      <w:pPr>
        <w:pStyle w:val="30"/>
        <w:numPr>
          <w:ilvl w:val="0"/>
          <w:numId w:val="13"/>
        </w:numPr>
        <w:autoSpaceDE w:val="0"/>
        <w:autoSpaceDN w:val="0"/>
        <w:spacing w:line="360" w:lineRule="auto"/>
        <w:ind w:firstLineChars="0"/>
        <w:contextualSpacing/>
        <w:rPr>
          <w:rFonts w:ascii="宋体" w:hAnsi="宋体" w:cs="宋体"/>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cs="宋体"/>
          <w:kern w:val="0"/>
          <w:szCs w:val="21"/>
        </w:rPr>
        <w:t>。</w:t>
      </w:r>
      <w:r>
        <w:rPr>
          <w:rFonts w:ascii="ˎ̥" w:hAnsi="ˎ̥"/>
        </w:rPr>
        <w:t>供应商的澄清、说明或者更正不得超出响应文件的范围或者改变响应文件的实质性内容</w:t>
      </w:r>
    </w:p>
    <w:p>
      <w:pPr>
        <w:pStyle w:val="30"/>
        <w:numPr>
          <w:ilvl w:val="1"/>
          <w:numId w:val="10"/>
        </w:numPr>
        <w:autoSpaceDE w:val="0"/>
        <w:autoSpaceDN w:val="0"/>
        <w:spacing w:line="360" w:lineRule="auto"/>
        <w:ind w:firstLineChars="0"/>
        <w:contextualSpacing/>
        <w:rPr>
          <w:rFonts w:ascii="宋体" w:hAnsi="宋体" w:cs="宋体"/>
          <w:vanish/>
          <w:kern w:val="0"/>
          <w:szCs w:val="21"/>
        </w:rPr>
      </w:pP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ascii="宋体" w:hAnsi="宋体" w:cs="宋体"/>
          <w:kern w:val="0"/>
          <w:szCs w:val="21"/>
        </w:rPr>
        <w:t>投标文件的范围或者改变投标文件的实质性内容。</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供应商的澄清文件是其响应文件的组成部分。</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响应文件报价出现前后不一致的修正</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大写金额和小写金额不一致的，以大写金额为准；</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单价金额小数点或者百分比有明显错位的，以开标一览表的总价为准，并修改单价；</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响应无效情形</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响应文件属下列情况之一的，按照无效响应处理：</w:t>
      </w: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28.1.2     响应文件未按招标文件要求签署、盖章的；</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28.1.3     不具备询价文件中规定的资格要求的；</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28.1.4     报价超过询价文件中规定的预算金额的；</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28.1.5     响应</w:t>
      </w:r>
      <w:r>
        <w:rPr>
          <w:rFonts w:ascii="宋体" w:hAnsi="宋体" w:cs="宋体"/>
          <w:kern w:val="0"/>
          <w:szCs w:val="21"/>
        </w:rPr>
        <w:t>文件含有采购人不能接受的附加条件的</w:t>
      </w:r>
      <w:r>
        <w:rPr>
          <w:rFonts w:hint="eastAsia" w:ascii="宋体" w:hAnsi="宋体" w:cs="宋体"/>
          <w:kern w:val="0"/>
          <w:szCs w:val="21"/>
        </w:rPr>
        <w:t>。</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有下列情形之一的，视为供应商串通投标，其响应无效：</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28.2.1     不同供应商的响应文件由同一单位或者个人编制；</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28.2.2     不同供应商委托同一单位或者个人办理响应事宜；</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28.2.3     不同供应商的响应文件载明的项目管理成员或者联系人员为同一人；</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28.2.4     不同供应商的响应文件异常一致或者响应报价呈规律性差异；</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28.2.5     不同供应商的响应文件相互混装；</w:t>
      </w:r>
    </w:p>
    <w:p>
      <w:pPr>
        <w:pStyle w:val="30"/>
        <w:autoSpaceDE w:val="0"/>
        <w:autoSpaceDN w:val="0"/>
        <w:spacing w:line="360" w:lineRule="auto"/>
        <w:ind w:left="964" w:firstLine="0" w:firstLineChars="0"/>
        <w:contextualSpacing/>
        <w:rPr>
          <w:rFonts w:ascii="宋体" w:hAnsi="宋体" w:cs="宋体"/>
          <w:color w:val="FF0000"/>
          <w:kern w:val="0"/>
          <w:szCs w:val="21"/>
        </w:rPr>
      </w:pP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法律、法规和</w:t>
      </w:r>
      <w:r>
        <w:rPr>
          <w:rFonts w:hint="eastAsia" w:ascii="宋体" w:hAnsi="宋体" w:cs="宋体"/>
          <w:kern w:val="0"/>
          <w:szCs w:val="21"/>
        </w:rPr>
        <w:t>响应</w:t>
      </w:r>
      <w:r>
        <w:rPr>
          <w:rFonts w:ascii="宋体" w:hAnsi="宋体" w:cs="宋体"/>
          <w:kern w:val="0"/>
          <w:szCs w:val="21"/>
        </w:rPr>
        <w:t>文件规定的其他无效情形。</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评审方法与提出成交候选人</w:t>
      </w:r>
    </w:p>
    <w:p>
      <w:pPr>
        <w:pStyle w:val="30"/>
        <w:autoSpaceDE w:val="0"/>
        <w:autoSpaceDN w:val="0"/>
        <w:spacing w:line="360" w:lineRule="auto"/>
        <w:ind w:left="424" w:leftChars="202" w:firstLine="0" w:firstLineChars="0"/>
        <w:contextualSpacing/>
        <w:rPr>
          <w:rFonts w:ascii="宋体" w:hAnsi="宋体" w:cs="宋体"/>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六、确定成交供应商和授予合同</w:t>
      </w: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确定成交供应商</w:t>
      </w:r>
    </w:p>
    <w:p>
      <w:pPr>
        <w:pStyle w:val="30"/>
        <w:numPr>
          <w:ilvl w:val="0"/>
          <w:numId w:val="15"/>
        </w:numPr>
        <w:autoSpaceDE w:val="0"/>
        <w:autoSpaceDN w:val="0"/>
        <w:spacing w:line="360" w:lineRule="auto"/>
        <w:ind w:firstLineChars="0"/>
        <w:contextualSpacing/>
        <w:rPr>
          <w:rFonts w:ascii="宋体" w:hAnsi="宋体" w:cs="宋体"/>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ascii="宋体" w:hAnsi="宋体" w:cs="宋体"/>
          <w:kern w:val="0"/>
          <w:szCs w:val="21"/>
        </w:rPr>
        <w:t>。</w:t>
      </w:r>
    </w:p>
    <w:p>
      <w:pPr>
        <w:pStyle w:val="30"/>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cs="微软雅黑"/>
        </w:rPr>
        <w:t>在询价采购中，出现下列情形之一的，采购人应当终止询价采购活动，发布项目终止公告并说明原因，重新开展采购活动：</w:t>
      </w:r>
    </w:p>
    <w:p>
      <w:pPr>
        <w:pStyle w:val="30"/>
        <w:numPr>
          <w:ilvl w:val="0"/>
          <w:numId w:val="10"/>
        </w:numPr>
        <w:autoSpaceDE w:val="0"/>
        <w:autoSpaceDN w:val="0"/>
        <w:spacing w:line="360" w:lineRule="auto"/>
        <w:ind w:firstLineChars="0"/>
        <w:contextualSpacing/>
        <w:rPr>
          <w:rFonts w:ascii="宋体" w:hAnsi="宋体" w:cs="宋体"/>
          <w:vanish/>
          <w:kern w:val="0"/>
          <w:szCs w:val="21"/>
        </w:rPr>
      </w:pP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因情况变化，不再符合规定的</w:t>
      </w:r>
      <w:r>
        <w:rPr>
          <w:rFonts w:hint="eastAsia" w:ascii="宋体" w:hAnsi="宋体" w:cs="宋体"/>
          <w:kern w:val="0"/>
          <w:szCs w:val="21"/>
        </w:rPr>
        <w:t>询价</w:t>
      </w:r>
      <w:r>
        <w:rPr>
          <w:rFonts w:ascii="宋体" w:hAnsi="宋体" w:cs="宋体"/>
          <w:kern w:val="0"/>
          <w:szCs w:val="21"/>
        </w:rPr>
        <w:t>采购方式适用情形的；</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出现影响采购公正的违法、违规行为的</w:t>
      </w:r>
      <w:r>
        <w:rPr>
          <w:rFonts w:hint="eastAsia" w:ascii="宋体" w:hAnsi="宋体" w:cs="宋体"/>
          <w:kern w:val="0"/>
          <w:szCs w:val="21"/>
        </w:rPr>
        <w:t>；</w:t>
      </w:r>
    </w:p>
    <w:p>
      <w:pPr>
        <w:pStyle w:val="30"/>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30"/>
        <w:autoSpaceDE w:val="0"/>
        <w:autoSpaceDN w:val="0"/>
        <w:spacing w:line="360" w:lineRule="auto"/>
        <w:ind w:left="964" w:firstLine="0" w:firstLineChars="0"/>
        <w:contextualSpacing/>
        <w:rPr>
          <w:rFonts w:ascii="ˎ̥" w:hAnsi="ˎ̥"/>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成交公告、发出成交通知书</w:t>
      </w:r>
    </w:p>
    <w:p>
      <w:pPr>
        <w:pStyle w:val="30"/>
        <w:numPr>
          <w:ilvl w:val="0"/>
          <w:numId w:val="1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采购人确认成交供应商后，采购人在公告成交结果的同时，向成交供应商发出成交通知书。</w:t>
      </w:r>
    </w:p>
    <w:p>
      <w:pPr>
        <w:pStyle w:val="30"/>
        <w:numPr>
          <w:ilvl w:val="1"/>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成交通知书发出后，采购人不得违法改变成交结果，成交供应商无正当理由不得放弃成交。</w:t>
      </w:r>
    </w:p>
    <w:p>
      <w:pPr>
        <w:pStyle w:val="30"/>
        <w:numPr>
          <w:ilvl w:val="1"/>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质疑提出与答复</w:t>
      </w:r>
    </w:p>
    <w:p>
      <w:pPr>
        <w:pStyle w:val="30"/>
        <w:numPr>
          <w:ilvl w:val="0"/>
          <w:numId w:val="1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供应商认为询价文件、采购过程和成交结果使自己的权益受到损害的，可以按照《政府采购质疑和投诉办法》（财政部令第94号）提出质疑。</w:t>
      </w:r>
      <w:r>
        <w:rPr>
          <w:rFonts w:ascii="宋体" w:hAnsi="宋体" w:cs="宋体"/>
          <w:kern w:val="0"/>
          <w:szCs w:val="21"/>
        </w:rPr>
        <w:t>提出质疑的供应商应当是参与</w:t>
      </w:r>
      <w:r>
        <w:rPr>
          <w:rFonts w:hint="eastAsia" w:ascii="宋体" w:hAnsi="宋体" w:cs="宋体"/>
          <w:kern w:val="0"/>
          <w:szCs w:val="21"/>
        </w:rPr>
        <w:t>本</w:t>
      </w:r>
      <w:r>
        <w:rPr>
          <w:rFonts w:ascii="宋体" w:hAnsi="宋体" w:cs="宋体"/>
          <w:kern w:val="0"/>
          <w:szCs w:val="21"/>
        </w:rPr>
        <w:t>项目采购活动的供应商。</w:t>
      </w:r>
    </w:p>
    <w:p>
      <w:pPr>
        <w:pStyle w:val="30"/>
        <w:numPr>
          <w:ilvl w:val="0"/>
          <w:numId w:val="18"/>
        </w:numPr>
        <w:autoSpaceDE w:val="0"/>
        <w:autoSpaceDN w:val="0"/>
        <w:spacing w:line="360" w:lineRule="auto"/>
        <w:ind w:left="2127" w:hanging="1134" w:firstLineChars="0"/>
        <w:contextualSpacing/>
        <w:rPr>
          <w:rFonts w:ascii="宋体" w:hAnsi="宋体" w:cs="宋体"/>
          <w:kern w:val="0"/>
          <w:szCs w:val="21"/>
        </w:rPr>
      </w:pPr>
      <w:r>
        <w:rPr>
          <w:rFonts w:hint="eastAsia" w:ascii="宋体" w:hAnsi="宋体" w:cs="宋体"/>
          <w:kern w:val="0"/>
          <w:szCs w:val="21"/>
        </w:rPr>
        <w:t>对询价文件提出质疑的，供应商应</w:t>
      </w:r>
      <w:r>
        <w:rPr>
          <w:rFonts w:ascii="宋体" w:hAnsi="宋体" w:cs="宋体"/>
          <w:kern w:val="0"/>
          <w:szCs w:val="21"/>
        </w:rPr>
        <w:t>已依法获取</w:t>
      </w:r>
      <w:r>
        <w:rPr>
          <w:rFonts w:hint="eastAsia" w:ascii="宋体" w:hAnsi="宋体" w:cs="宋体"/>
          <w:kern w:val="0"/>
          <w:szCs w:val="21"/>
        </w:rPr>
        <w:t>询价文件，且应当在</w:t>
      </w:r>
      <w:r>
        <w:rPr>
          <w:rFonts w:ascii="宋体" w:hAnsi="宋体" w:cs="宋体"/>
          <w:kern w:val="0"/>
          <w:szCs w:val="21"/>
        </w:rPr>
        <w:t>获取</w:t>
      </w:r>
      <w:r>
        <w:rPr>
          <w:rFonts w:hint="eastAsia" w:ascii="宋体" w:hAnsi="宋体" w:cs="宋体"/>
          <w:kern w:val="0"/>
          <w:szCs w:val="21"/>
        </w:rPr>
        <w:t>询价文件</w:t>
      </w:r>
      <w:r>
        <w:rPr>
          <w:rFonts w:ascii="宋体" w:hAnsi="宋体" w:cs="宋体"/>
          <w:kern w:val="0"/>
          <w:szCs w:val="21"/>
        </w:rPr>
        <w:t>或者</w:t>
      </w:r>
      <w:r>
        <w:rPr>
          <w:rFonts w:hint="eastAsia" w:ascii="宋体" w:hAnsi="宋体" w:cs="宋体"/>
          <w:kern w:val="0"/>
          <w:szCs w:val="21"/>
        </w:rPr>
        <w:t>询价文件</w:t>
      </w:r>
      <w:r>
        <w:rPr>
          <w:rFonts w:ascii="宋体" w:hAnsi="宋体" w:cs="宋体"/>
          <w:kern w:val="0"/>
          <w:szCs w:val="21"/>
        </w:rPr>
        <w:t>公告期限届满之日起7个工作日内</w:t>
      </w:r>
      <w:r>
        <w:rPr>
          <w:rFonts w:hint="eastAsia" w:ascii="宋体" w:hAnsi="宋体" w:cs="宋体"/>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34.1.3     对成交结果提出质疑的，为成交结果公告期限届满之日起七个工作日内，以书面形式向采购人和采购代理机构一次性提出。</w:t>
      </w:r>
    </w:p>
    <w:p>
      <w:pPr>
        <w:pStyle w:val="30"/>
        <w:numPr>
          <w:ilvl w:val="1"/>
          <w:numId w:val="16"/>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采购人、采购代理机构认为供应商质疑不成立，或者成立但未对</w:t>
      </w:r>
      <w:r>
        <w:rPr>
          <w:rFonts w:hint="eastAsia" w:ascii="宋体" w:hAnsi="宋体" w:cs="宋体"/>
          <w:kern w:val="0"/>
          <w:szCs w:val="21"/>
        </w:rPr>
        <w:t>成交</w:t>
      </w:r>
      <w:r>
        <w:rPr>
          <w:rFonts w:ascii="宋体" w:hAnsi="宋体" w:cs="宋体"/>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ascii="宋体" w:hAnsi="宋体" w:cs="宋体"/>
          <w:kern w:val="0"/>
          <w:szCs w:val="21"/>
        </w:rPr>
      </w:pPr>
      <w:r>
        <w:rPr>
          <w:rFonts w:hint="eastAsia" w:ascii="宋体" w:hAnsi="宋体" w:cs="宋体"/>
          <w:kern w:val="0"/>
          <w:szCs w:val="21"/>
        </w:rPr>
        <w:t xml:space="preserve">34.2.1     </w:t>
      </w:r>
      <w:r>
        <w:rPr>
          <w:rFonts w:ascii="宋体" w:hAnsi="宋体" w:cs="宋体"/>
          <w:kern w:val="0"/>
          <w:szCs w:val="21"/>
        </w:rPr>
        <w:t>对</w:t>
      </w:r>
      <w:r>
        <w:rPr>
          <w:rFonts w:hint="eastAsia" w:ascii="宋体" w:hAnsi="宋体" w:cs="宋体"/>
          <w:kern w:val="0"/>
          <w:szCs w:val="21"/>
        </w:rPr>
        <w:t>询价文件</w:t>
      </w:r>
      <w:r>
        <w:rPr>
          <w:rFonts w:ascii="宋体" w:hAnsi="宋体" w:cs="宋体"/>
          <w:kern w:val="0"/>
          <w:szCs w:val="21"/>
        </w:rPr>
        <w:t>提出的质疑，依法通过澄清或者修改可以继续开展采购活动的，澄清或者修改</w:t>
      </w:r>
      <w:r>
        <w:rPr>
          <w:rFonts w:hint="eastAsia" w:ascii="宋体" w:hAnsi="宋体" w:cs="宋体"/>
          <w:kern w:val="0"/>
          <w:szCs w:val="21"/>
        </w:rPr>
        <w:t>询价文件</w:t>
      </w:r>
      <w:r>
        <w:rPr>
          <w:rFonts w:ascii="宋体" w:hAnsi="宋体" w:cs="宋体"/>
          <w:kern w:val="0"/>
          <w:szCs w:val="21"/>
        </w:rPr>
        <w:t>后继续开展采购活动；否则应当修改</w:t>
      </w:r>
      <w:r>
        <w:rPr>
          <w:rFonts w:hint="eastAsia" w:ascii="宋体" w:hAnsi="宋体" w:cs="宋体"/>
          <w:kern w:val="0"/>
          <w:szCs w:val="21"/>
        </w:rPr>
        <w:t>询价文件</w:t>
      </w:r>
      <w:r>
        <w:rPr>
          <w:rFonts w:ascii="宋体" w:hAnsi="宋体" w:cs="宋体"/>
          <w:kern w:val="0"/>
          <w:szCs w:val="21"/>
        </w:rPr>
        <w:t>后重新开展采购活动。</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 xml:space="preserve">34.2.2     </w:t>
      </w:r>
      <w:r>
        <w:rPr>
          <w:rFonts w:ascii="宋体" w:hAnsi="宋体" w:cs="宋体"/>
          <w:kern w:val="0"/>
          <w:szCs w:val="21"/>
        </w:rPr>
        <w:t>对采购过程、</w:t>
      </w:r>
      <w:r>
        <w:rPr>
          <w:rFonts w:hint="eastAsia" w:ascii="宋体" w:hAnsi="宋体" w:cs="宋体"/>
          <w:kern w:val="0"/>
          <w:szCs w:val="21"/>
        </w:rPr>
        <w:t>成交</w:t>
      </w:r>
      <w:r>
        <w:rPr>
          <w:rFonts w:ascii="宋体" w:hAnsi="宋体" w:cs="宋体"/>
          <w:kern w:val="0"/>
          <w:szCs w:val="21"/>
        </w:rPr>
        <w:t>结果提出的质疑，合格供应商符合法定数量时，可以从合格的</w:t>
      </w:r>
      <w:r>
        <w:rPr>
          <w:rFonts w:hint="eastAsia" w:ascii="宋体" w:hAnsi="宋体" w:cs="宋体"/>
          <w:kern w:val="0"/>
          <w:szCs w:val="21"/>
        </w:rPr>
        <w:t>成交候选人</w:t>
      </w:r>
      <w:r>
        <w:rPr>
          <w:rFonts w:ascii="宋体" w:hAnsi="宋体" w:cs="宋体"/>
          <w:kern w:val="0"/>
          <w:szCs w:val="21"/>
        </w:rPr>
        <w:t>中另行确定</w:t>
      </w:r>
      <w:r>
        <w:rPr>
          <w:rFonts w:hint="eastAsia" w:ascii="宋体" w:hAnsi="宋体" w:cs="宋体"/>
          <w:kern w:val="0"/>
          <w:szCs w:val="21"/>
        </w:rPr>
        <w:t>成交</w:t>
      </w:r>
      <w:r>
        <w:rPr>
          <w:rFonts w:ascii="宋体" w:hAnsi="宋体" w:cs="宋体"/>
          <w:kern w:val="0"/>
          <w:szCs w:val="21"/>
        </w:rPr>
        <w:t>供应商的，应当依法另行确定</w:t>
      </w:r>
      <w:r>
        <w:rPr>
          <w:rFonts w:hint="eastAsia" w:ascii="宋体" w:hAnsi="宋体" w:cs="宋体"/>
          <w:kern w:val="0"/>
          <w:szCs w:val="21"/>
        </w:rPr>
        <w:t>成交</w:t>
      </w:r>
      <w:r>
        <w:rPr>
          <w:rFonts w:ascii="宋体" w:hAnsi="宋体" w:cs="宋体"/>
          <w:kern w:val="0"/>
          <w:szCs w:val="21"/>
        </w:rPr>
        <w:t>供应商；否则应当重新开展采购活动。</w:t>
      </w:r>
    </w:p>
    <w:p>
      <w:pPr>
        <w:autoSpaceDE w:val="0"/>
        <w:autoSpaceDN w:val="0"/>
        <w:spacing w:line="360" w:lineRule="auto"/>
        <w:ind w:left="964"/>
        <w:contextualSpacing/>
        <w:rPr>
          <w:rFonts w:ascii="宋体" w:hAnsi="宋体" w:cs="宋体"/>
          <w:kern w:val="0"/>
          <w:szCs w:val="21"/>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签订合同</w:t>
      </w:r>
    </w:p>
    <w:p>
      <w:pPr>
        <w:pStyle w:val="30"/>
        <w:numPr>
          <w:ilvl w:val="0"/>
          <w:numId w:val="17"/>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采购人与成交供应商应当在成交通知书发出之日起30日内，按照</w:t>
      </w:r>
      <w:r>
        <w:rPr>
          <w:rFonts w:hint="eastAsia" w:ascii="宋体" w:hAnsi="宋体" w:cs="宋体"/>
          <w:kern w:val="0"/>
          <w:szCs w:val="21"/>
        </w:rPr>
        <w:t>询价文件</w:t>
      </w:r>
      <w:r>
        <w:rPr>
          <w:rFonts w:ascii="宋体" w:hAnsi="宋体" w:cs="宋体"/>
          <w:kern w:val="0"/>
          <w:szCs w:val="21"/>
        </w:rPr>
        <w:t>确定的合同文本以及采购标的、规格型号、采购金额、采购数量、技术和服务要求等事项签订政府采购合同</w:t>
      </w:r>
      <w:r>
        <w:rPr>
          <w:rFonts w:hint="eastAsia" w:ascii="宋体" w:hAnsi="宋体" w:cs="宋体"/>
          <w:kern w:val="0"/>
          <w:szCs w:val="21"/>
        </w:rPr>
        <w:t>。</w:t>
      </w:r>
    </w:p>
    <w:p>
      <w:pPr>
        <w:pStyle w:val="30"/>
        <w:numPr>
          <w:ilvl w:val="1"/>
          <w:numId w:val="16"/>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采购人不得向成交供应商提出超出采购文件以外的任何要求作为签订合同的条件，不得与成交供应商订立背离</w:t>
      </w:r>
      <w:r>
        <w:rPr>
          <w:rFonts w:hint="eastAsia" w:ascii="宋体" w:hAnsi="宋体" w:cs="宋体"/>
          <w:kern w:val="0"/>
          <w:szCs w:val="21"/>
        </w:rPr>
        <w:t>询价文件</w:t>
      </w:r>
      <w:r>
        <w:rPr>
          <w:rFonts w:ascii="宋体" w:hAnsi="宋体" w:cs="宋体"/>
          <w:kern w:val="0"/>
          <w:szCs w:val="21"/>
        </w:rPr>
        <w:t>确定的合同文本以及采购标的、规格型号、采购金额、采购数量、技术和服务要求等实质性内容的协议</w:t>
      </w:r>
      <w:r>
        <w:rPr>
          <w:rFonts w:hint="eastAsia" w:ascii="宋体" w:hAnsi="宋体" w:cs="宋体"/>
          <w:kern w:val="0"/>
          <w:szCs w:val="21"/>
        </w:rPr>
        <w:t>。</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履约保证金</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由中标(成交)供应商在成交后于签订合同前足额提交至长葛市公共资源交易中心账户。</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 xml:space="preserve">开 户 行：河南长葛农村商业银行股份有限公司营业部 户  名：长葛市公共资源交易中心 账  号：13201001800000552 </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履约担保的形式：基本户转账，在中标人签订合同前办理。</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履约担保的金额：中标金额的10%。</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供货完毕，验收合格后5个工作日内，自行到长葛市公共资源交易中心办理退还业务。</w:t>
      </w:r>
    </w:p>
    <w:p>
      <w:pPr>
        <w:autoSpaceDE w:val="0"/>
        <w:autoSpaceDN w:val="0"/>
        <w:spacing w:line="360" w:lineRule="auto"/>
        <w:ind w:left="964"/>
        <w:contextualSpacing/>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 w:val="left" w:pos="5130"/>
        </w:tabs>
        <w:autoSpaceDE w:val="0"/>
        <w:autoSpaceDN w:val="0"/>
        <w:adjustRightInd w:val="0"/>
        <w:spacing w:line="360" w:lineRule="auto"/>
        <w:contextualSpacing/>
        <w:jc w:val="left"/>
        <w:rPr>
          <w:rFonts w:ascii="宋体" w:hAnsi="宋体" w:eastAsia="宋体" w:cs="宋体"/>
          <w:b/>
          <w:kern w:val="0"/>
          <w:sz w:val="36"/>
          <w:szCs w:val="36"/>
        </w:rPr>
      </w:pPr>
      <w:r>
        <w:rPr>
          <w:rFonts w:ascii="宋体" w:hAnsi="宋体" w:eastAsia="宋体" w:cs="宋体"/>
          <w:b/>
          <w:kern w:val="0"/>
          <w:sz w:val="36"/>
          <w:szCs w:val="36"/>
        </w:rPr>
        <w:tab/>
      </w:r>
      <w:r>
        <w:rPr>
          <w:rFonts w:ascii="宋体" w:hAnsi="宋体" w:eastAsia="宋体" w:cs="宋体"/>
          <w:b/>
          <w:kern w:val="0"/>
          <w:sz w:val="36"/>
          <w:szCs w:val="36"/>
        </w:rPr>
        <w:tab/>
      </w: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第五章 政府采购政策功能</w:t>
      </w:r>
    </w:p>
    <w:p>
      <w:pPr>
        <w:jc w:val="center"/>
        <w:rPr>
          <w:rFonts w:ascii="宋体" w:hAnsi="宋体" w:eastAsia="宋体" w:cs="宋体"/>
          <w:b/>
          <w:kern w:val="0"/>
          <w:sz w:val="36"/>
          <w:szCs w:val="36"/>
        </w:rPr>
      </w:pP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ascii="宋体" w:hAnsi="宋体" w:cs="仿宋_GB2312"/>
          <w:b/>
          <w:sz w:val="21"/>
          <w:szCs w:val="21"/>
          <w:lang w:val="zh-CN"/>
        </w:rPr>
      </w:pPr>
      <w:r>
        <w:rPr>
          <w:rFonts w:hint="eastAsia" w:ascii="宋体" w:hAnsi="宋体" w:eastAsia="宋体" w:cs="仿宋_GB2312"/>
          <w:b/>
          <w:sz w:val="21"/>
          <w:szCs w:val="21"/>
          <w:lang w:val="zh-CN"/>
        </w:rPr>
        <w:t>一、</w:t>
      </w:r>
      <w:r>
        <w:rPr>
          <w:rFonts w:hint="eastAsia" w:ascii="宋体" w:hAnsi="宋体" w:cs="仿宋_GB2312"/>
          <w:b/>
          <w:sz w:val="21"/>
          <w:szCs w:val="21"/>
          <w:lang w:val="zh-CN"/>
        </w:rPr>
        <w:t>促进中小企业发展（不含民办非企业）</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二、支持监狱企业发展</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三、促进残疾人就业</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sz w:val="21"/>
          <w:szCs w:val="21"/>
        </w:rPr>
        <w:t>残疾人福利性单位属于小型、微型企业的，不重复享受政策。</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ascii="宋体" w:hAnsi="宋体" w:eastAsia="宋体" w:cs="仿宋_GB2312"/>
          <w:szCs w:val="24"/>
          <w:lang w:val="zh-CN"/>
        </w:rPr>
      </w:pPr>
      <w:r>
        <w:rPr>
          <w:rFonts w:hint="eastAsia" w:ascii="宋体" w:hAnsi="宋体" w:eastAsia="宋体" w:cs="仿宋_GB2312"/>
          <w:sz w:val="21"/>
          <w:szCs w:val="21"/>
          <w:lang w:val="zh-CN"/>
        </w:rPr>
        <w:t>3、成交人为残疾人福利性单位的，招标人应当随成交结果同时公告其《残疾人福利性单位声明函》，接受社会监督。</w:t>
      </w:r>
    </w:p>
    <w:p>
      <w:pPr>
        <w:pStyle w:val="13"/>
        <w:spacing w:line="360" w:lineRule="auto"/>
        <w:contextualSpacing/>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第六章 资格审查与评标</w:t>
      </w:r>
    </w:p>
    <w:p>
      <w:pPr>
        <w:pStyle w:val="13"/>
        <w:spacing w:line="360" w:lineRule="auto"/>
        <w:contextualSpacing/>
        <w:rPr>
          <w:rFonts w:ascii="宋体" w:hAnsi="宋体" w:cs="仿宋_GB2312"/>
        </w:rPr>
      </w:pPr>
    </w:p>
    <w:p>
      <w:pPr>
        <w:pStyle w:val="13"/>
        <w:spacing w:line="360" w:lineRule="auto"/>
        <w:contextualSpacing/>
        <w:rPr>
          <w:rFonts w:ascii="宋体" w:hAnsi="宋体" w:eastAsia="宋体"/>
          <w:bCs/>
          <w:sz w:val="21"/>
          <w:szCs w:val="21"/>
        </w:rPr>
      </w:pPr>
      <w:r>
        <w:rPr>
          <w:rFonts w:ascii="宋体" w:hAnsi="宋体" w:eastAsia="宋体" w:cs="仿宋_GB2312"/>
          <w:b/>
          <w:sz w:val="21"/>
          <w:szCs w:val="21"/>
          <w:lang w:val="zh-CN"/>
        </w:rPr>
        <w:t>一、资格审查</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bCs/>
          <w:szCs w:val="21"/>
        </w:rPr>
        <w:t>（一）询价小组依法对供应商资格进行审查</w:t>
      </w:r>
      <w:r>
        <w:rPr>
          <w:rFonts w:ascii="宋体" w:hAnsi="宋体" w:cs="仿宋_GB2312"/>
          <w:szCs w:val="21"/>
          <w:lang w:val="zh-CN"/>
        </w:rPr>
        <w:t>。</w:t>
      </w:r>
      <w:r>
        <w:rPr>
          <w:rFonts w:hint="eastAsia" w:ascii="宋体" w:hAnsi="宋体" w:cs="仿宋_GB2312"/>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ascii="宋体" w:hAnsi="宋体" w:cs="仿宋_GB2312"/>
          <w:szCs w:val="21"/>
          <w:lang w:val="zh-CN"/>
        </w:rPr>
        <w:t>。</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2</w:t>
            </w:r>
          </w:p>
        </w:tc>
        <w:tc>
          <w:tcPr>
            <w:tcW w:w="2410" w:type="dxa"/>
            <w:vAlign w:val="center"/>
          </w:tcPr>
          <w:p>
            <w:pPr>
              <w:spacing w:line="360" w:lineRule="auto"/>
              <w:rPr>
                <w:rFonts w:ascii="宋体" w:hAnsi="宋体"/>
                <w:b/>
                <w:szCs w:val="21"/>
              </w:rPr>
            </w:pPr>
            <w:r>
              <w:rPr>
                <w:rFonts w:hint="eastAsia" w:ascii="宋体" w:hAnsi="宋体"/>
                <w:b/>
                <w:bCs/>
                <w:szCs w:val="21"/>
              </w:rPr>
              <w:t>法人或者其他组织的营业执照等证明文件，自然人的身份证明</w:t>
            </w:r>
          </w:p>
        </w:tc>
        <w:tc>
          <w:tcPr>
            <w:tcW w:w="5954" w:type="dxa"/>
            <w:vAlign w:val="center"/>
          </w:tcPr>
          <w:p>
            <w:pPr>
              <w:spacing w:line="360" w:lineRule="auto"/>
              <w:jc w:val="left"/>
              <w:rPr>
                <w:rFonts w:ascii="宋体" w:hAnsi="宋体"/>
                <w:bCs/>
                <w:szCs w:val="21"/>
              </w:rPr>
            </w:pPr>
            <w:r>
              <w:rPr>
                <w:rFonts w:hint="eastAsia" w:ascii="宋体" w:hAnsi="宋体"/>
                <w:bCs/>
                <w:szCs w:val="21"/>
              </w:rPr>
              <w:t>（1）企业法人营业执照或营业执照。（企业提供）</w:t>
            </w:r>
          </w:p>
          <w:p>
            <w:pPr>
              <w:spacing w:line="360" w:lineRule="auto"/>
              <w:jc w:val="left"/>
              <w:rPr>
                <w:rFonts w:ascii="宋体" w:hAnsi="宋体"/>
                <w:bCs/>
                <w:szCs w:val="21"/>
              </w:rPr>
            </w:pPr>
            <w:r>
              <w:rPr>
                <w:rFonts w:hint="eastAsia" w:ascii="宋体" w:hAnsi="宋体"/>
                <w:bCs/>
                <w:szCs w:val="21"/>
              </w:rPr>
              <w:t>（2）事业单位法人证书。（事业单位提供）</w:t>
            </w:r>
          </w:p>
          <w:p>
            <w:pPr>
              <w:spacing w:line="360" w:lineRule="auto"/>
              <w:jc w:val="left"/>
              <w:rPr>
                <w:rFonts w:ascii="宋体" w:hAnsi="宋体"/>
                <w:bCs/>
                <w:szCs w:val="21"/>
              </w:rPr>
            </w:pPr>
            <w:r>
              <w:rPr>
                <w:rFonts w:hint="eastAsia" w:ascii="宋体" w:hAnsi="宋体"/>
                <w:bCs/>
                <w:szCs w:val="21"/>
              </w:rPr>
              <w:t>（3）执业许可证。（非企业专业服务机构提供）</w:t>
            </w:r>
          </w:p>
          <w:p>
            <w:pPr>
              <w:spacing w:line="360" w:lineRule="auto"/>
              <w:jc w:val="left"/>
              <w:rPr>
                <w:rFonts w:ascii="宋体" w:hAnsi="宋体"/>
                <w:bCs/>
                <w:szCs w:val="21"/>
              </w:rPr>
            </w:pPr>
            <w:r>
              <w:rPr>
                <w:rFonts w:hint="eastAsia" w:ascii="宋体" w:hAnsi="宋体"/>
                <w:bCs/>
                <w:szCs w:val="21"/>
              </w:rPr>
              <w:t>（4）个体工商户营业执照。（个体工商户提供）</w:t>
            </w:r>
          </w:p>
          <w:p>
            <w:pPr>
              <w:spacing w:line="360" w:lineRule="auto"/>
              <w:jc w:val="left"/>
              <w:rPr>
                <w:rFonts w:ascii="宋体" w:hAnsi="宋体"/>
                <w:bCs/>
                <w:szCs w:val="21"/>
              </w:rPr>
            </w:pPr>
            <w:r>
              <w:rPr>
                <w:rFonts w:hint="eastAsia" w:ascii="宋体" w:hAnsi="宋体"/>
                <w:bCs/>
                <w:szCs w:val="21"/>
              </w:rPr>
              <w:t>（5）自然人身份证明。（自然人提供）</w:t>
            </w:r>
          </w:p>
          <w:p>
            <w:pPr>
              <w:spacing w:line="360" w:lineRule="auto"/>
              <w:jc w:val="left"/>
              <w:rPr>
                <w:rFonts w:ascii="宋体" w:hAnsi="宋体"/>
                <w:b/>
                <w:bCs/>
                <w:szCs w:val="21"/>
              </w:rPr>
            </w:pPr>
            <w:r>
              <w:rPr>
                <w:rFonts w:hint="eastAsia" w:ascii="宋体" w:hAnsi="宋体"/>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3</w:t>
            </w:r>
          </w:p>
        </w:tc>
        <w:tc>
          <w:tcPr>
            <w:tcW w:w="2410" w:type="dxa"/>
            <w:vAlign w:val="center"/>
          </w:tcPr>
          <w:p>
            <w:pPr>
              <w:spacing w:line="360" w:lineRule="auto"/>
              <w:rPr>
                <w:rFonts w:ascii="宋体" w:hAnsi="宋体"/>
                <w:b/>
                <w:szCs w:val="21"/>
              </w:rPr>
            </w:pPr>
            <w:r>
              <w:rPr>
                <w:rFonts w:hint="eastAsia" w:ascii="宋体" w:hAnsi="宋体"/>
                <w:b/>
                <w:bCs/>
                <w:szCs w:val="21"/>
              </w:rPr>
              <w:t>财务状况报告相关材料</w:t>
            </w:r>
          </w:p>
        </w:tc>
        <w:tc>
          <w:tcPr>
            <w:tcW w:w="5954" w:type="dxa"/>
            <w:vAlign w:val="top"/>
          </w:tcPr>
          <w:p>
            <w:pPr>
              <w:spacing w:line="360" w:lineRule="auto"/>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vAlign w:val="center"/>
          </w:tcPr>
          <w:p>
            <w:pPr>
              <w:spacing w:line="360" w:lineRule="auto"/>
              <w:rPr>
                <w:rFonts w:ascii="宋体" w:hAnsi="宋体"/>
                <w:b/>
                <w:szCs w:val="21"/>
              </w:rPr>
            </w:pPr>
            <w:r>
              <w:rPr>
                <w:rFonts w:hint="eastAsia" w:ascii="宋体" w:hAnsi="宋体"/>
                <w:b/>
                <w:bCs/>
                <w:szCs w:val="21"/>
              </w:rPr>
              <w:t>依法缴纳税收相关材料</w:t>
            </w:r>
          </w:p>
        </w:tc>
        <w:tc>
          <w:tcPr>
            <w:tcW w:w="5954" w:type="dxa"/>
            <w:vAlign w:val="top"/>
          </w:tcPr>
          <w:p>
            <w:pPr>
              <w:spacing w:line="360" w:lineRule="auto"/>
              <w:rPr>
                <w:rFonts w:ascii="宋体" w:hAnsi="宋体"/>
                <w:b/>
                <w:bCs/>
                <w:szCs w:val="21"/>
              </w:rPr>
            </w:pPr>
            <w:r>
              <w:rPr>
                <w:rFonts w:hint="eastAsia" w:ascii="宋体" w:hAnsi="宋体" w:cs="微软雅黑"/>
                <w:bCs/>
                <w:szCs w:val="21"/>
              </w:rPr>
              <w:t>供应商提供参加本次政府采购项目</w:t>
            </w:r>
            <w:r>
              <w:rPr>
                <w:rFonts w:hint="eastAsia" w:ascii="宋体" w:hAnsi="宋体"/>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vAlign w:val="center"/>
          </w:tcPr>
          <w:p>
            <w:pPr>
              <w:spacing w:line="360" w:lineRule="auto"/>
              <w:rPr>
                <w:rFonts w:ascii="宋体" w:hAnsi="宋体"/>
                <w:bCs/>
                <w:szCs w:val="21"/>
              </w:rPr>
            </w:pPr>
            <w:r>
              <w:rPr>
                <w:rFonts w:hint="eastAsia" w:ascii="宋体" w:hAnsi="宋体"/>
                <w:b/>
                <w:bCs/>
                <w:szCs w:val="21"/>
              </w:rPr>
              <w:t>依法缴纳社会保障资金的证明材料</w:t>
            </w:r>
          </w:p>
        </w:tc>
        <w:tc>
          <w:tcPr>
            <w:tcW w:w="5954" w:type="dxa"/>
            <w:vAlign w:val="top"/>
          </w:tcPr>
          <w:p>
            <w:pPr>
              <w:spacing w:line="360" w:lineRule="auto"/>
              <w:rPr>
                <w:rFonts w:ascii="宋体" w:hAnsi="宋体"/>
                <w:b/>
                <w:bCs/>
                <w:szCs w:val="21"/>
              </w:rPr>
            </w:pPr>
            <w:r>
              <w:rPr>
                <w:rFonts w:hint="eastAsia" w:ascii="宋体" w:hAnsi="宋体" w:cs="微软雅黑"/>
                <w:bCs/>
                <w:szCs w:val="21"/>
              </w:rPr>
              <w:t>供应商提供参加本次政府采购项目</w:t>
            </w:r>
            <w:r>
              <w:rPr>
                <w:rFonts w:hint="eastAsia" w:ascii="宋体" w:hAnsi="宋体"/>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vAlign w:val="center"/>
          </w:tcPr>
          <w:p>
            <w:pPr>
              <w:spacing w:line="360" w:lineRule="auto"/>
              <w:rPr>
                <w:rFonts w:ascii="宋体" w:hAnsi="宋体"/>
                <w:b/>
                <w:szCs w:val="21"/>
              </w:rPr>
            </w:pPr>
            <w:r>
              <w:rPr>
                <w:rFonts w:hint="eastAsia" w:ascii="宋体" w:hAnsi="宋体"/>
                <w:b/>
                <w:bCs/>
                <w:szCs w:val="21"/>
              </w:rPr>
              <w:t>履行合同所必须的设备和专业技术能力的证明材料</w:t>
            </w:r>
          </w:p>
        </w:tc>
        <w:tc>
          <w:tcPr>
            <w:tcW w:w="5954" w:type="dxa"/>
            <w:vAlign w:val="top"/>
          </w:tcPr>
          <w:p>
            <w:pPr>
              <w:spacing w:line="360" w:lineRule="auto"/>
              <w:rPr>
                <w:rFonts w:ascii="宋体" w:hAnsi="宋体"/>
                <w:bCs/>
                <w:szCs w:val="21"/>
              </w:rPr>
            </w:pPr>
            <w:r>
              <w:rPr>
                <w:rFonts w:hint="eastAsia" w:ascii="宋体" w:hAnsi="宋体"/>
                <w:bCs/>
                <w:szCs w:val="21"/>
              </w:rPr>
              <w:t>①与本项目投标相关设备的购置发票、专业技术人员职称证书、用工合同等；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vAlign w:val="center"/>
          </w:tcPr>
          <w:p>
            <w:pPr>
              <w:spacing w:line="360" w:lineRule="auto"/>
              <w:rPr>
                <w:rFonts w:ascii="宋体" w:hAnsi="宋体"/>
                <w:bCs/>
                <w:szCs w:val="21"/>
              </w:rPr>
            </w:pPr>
            <w:r>
              <w:rPr>
                <w:rFonts w:hint="eastAsia" w:ascii="宋体" w:hAnsi="宋体"/>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宋体" w:hAnsi="宋体"/>
                <w:b/>
                <w:bCs/>
                <w:szCs w:val="21"/>
              </w:rPr>
            </w:pPr>
            <w:r>
              <w:rPr>
                <w:rFonts w:hint="eastAsia" w:ascii="宋体" w:hAnsi="宋体"/>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vAlign w:val="center"/>
          </w:tcPr>
          <w:p>
            <w:pPr>
              <w:spacing w:line="360" w:lineRule="auto"/>
              <w:rPr>
                <w:rFonts w:ascii="宋体" w:hAnsi="宋体"/>
                <w:bCs/>
                <w:szCs w:val="21"/>
              </w:rPr>
            </w:pPr>
            <w:r>
              <w:rPr>
                <w:rFonts w:hint="eastAsia" w:ascii="宋体" w:hAnsi="宋体"/>
                <w:b/>
                <w:bCs/>
                <w:szCs w:val="21"/>
              </w:rPr>
              <w:t>信用记录查询及使用</w:t>
            </w:r>
          </w:p>
        </w:tc>
        <w:tc>
          <w:tcPr>
            <w:tcW w:w="5954" w:type="dxa"/>
            <w:vAlign w:val="top"/>
          </w:tcPr>
          <w:p>
            <w:pPr>
              <w:spacing w:line="360" w:lineRule="auto"/>
              <w:rPr>
                <w:rFonts w:ascii="宋体" w:hAnsi="宋体"/>
                <w:bCs/>
                <w:szCs w:val="21"/>
              </w:rPr>
            </w:pPr>
            <w:r>
              <w:rPr>
                <w:rFonts w:hint="eastAsia" w:ascii="宋体" w:hAnsi="宋体"/>
                <w:bCs/>
                <w:szCs w:val="21"/>
              </w:rPr>
              <w:t>政府采购活动中查询及使用供应商信用记录的具体要求为：供应商未被列入</w:t>
            </w:r>
            <w:r>
              <w:rPr>
                <w:rFonts w:ascii="宋体" w:hAnsi="宋体"/>
                <w:bCs/>
                <w:szCs w:val="21"/>
              </w:rPr>
              <w:t>“信用中国”网站</w:t>
            </w:r>
            <w:r>
              <w:rPr>
                <w:rFonts w:hint="eastAsia" w:ascii="宋体" w:hAnsi="宋体"/>
                <w:bCs/>
                <w:szCs w:val="21"/>
              </w:rPr>
              <w:t>失信被执行人、重大税收违法案件当事人名单、</w:t>
            </w:r>
            <w:r>
              <w:rPr>
                <w:rFonts w:ascii="宋体" w:hAnsi="宋体"/>
                <w:bCs/>
                <w:szCs w:val="21"/>
              </w:rPr>
              <w:t>政府采购严重违法失信名单</w:t>
            </w:r>
            <w:r>
              <w:rPr>
                <w:rFonts w:hint="eastAsia" w:ascii="宋体" w:hAnsi="宋体"/>
                <w:bCs/>
                <w:szCs w:val="21"/>
              </w:rPr>
              <w:t>、“</w:t>
            </w:r>
            <w:r>
              <w:rPr>
                <w:rFonts w:ascii="宋体" w:hAnsi="宋体"/>
                <w:bCs/>
                <w:szCs w:val="21"/>
              </w:rPr>
              <w:t>中国政府采购网</w:t>
            </w:r>
            <w:r>
              <w:rPr>
                <w:rFonts w:hint="eastAsia" w:ascii="宋体" w:hAnsi="宋体"/>
                <w:bCs/>
                <w:szCs w:val="21"/>
              </w:rPr>
              <w:t>”政府采购严重违法失信行为记录名单，联合体形式投标的，联合体成员存在不良信用记录，视同联合体存在不良信用记录）。</w:t>
            </w:r>
          </w:p>
          <w:p>
            <w:pPr>
              <w:spacing w:line="360" w:lineRule="auto"/>
              <w:rPr>
                <w:rFonts w:ascii="宋体" w:hAnsi="宋体"/>
                <w:bCs/>
                <w:szCs w:val="21"/>
              </w:rPr>
            </w:pPr>
            <w:r>
              <w:rPr>
                <w:rFonts w:hint="eastAsia" w:ascii="宋体" w:hAnsi="宋体"/>
                <w:bCs/>
                <w:szCs w:val="21"/>
              </w:rPr>
              <w:t>（1）查询渠道：</w:t>
            </w:r>
          </w:p>
          <w:p>
            <w:pPr>
              <w:spacing w:line="360" w:lineRule="auto"/>
              <w:rPr>
                <w:rFonts w:ascii="宋体" w:hAnsi="宋体"/>
                <w:bCs/>
                <w:szCs w:val="21"/>
              </w:rPr>
            </w:pPr>
            <w:r>
              <w:rPr>
                <w:rFonts w:hint="eastAsia" w:ascii="宋体" w:hAnsi="宋体"/>
                <w:bCs/>
                <w:szCs w:val="21"/>
              </w:rPr>
              <w:t>①“信用中国”网站（</w:t>
            </w:r>
            <w:r>
              <w:fldChar w:fldCharType="begin"/>
            </w:r>
            <w:r>
              <w:instrText xml:space="preserve"> HYPERLINK "http://www.creditchina.gov.cn" </w:instrText>
            </w:r>
            <w:r>
              <w:fldChar w:fldCharType="separate"/>
            </w:r>
            <w:r>
              <w:rPr>
                <w:rStyle w:val="27"/>
                <w:rFonts w:hint="eastAsia" w:ascii="宋体" w:hAnsi="宋体"/>
                <w:color w:val="auto"/>
                <w:szCs w:val="21"/>
              </w:rPr>
              <w:t>www.creditchina.gov.cn</w:t>
            </w:r>
            <w:r>
              <w:rPr>
                <w:rFonts w:hint="eastAsia" w:ascii="宋体" w:hAnsi="宋体"/>
                <w:color w:val="auto"/>
                <w:szCs w:val="21"/>
              </w:rPr>
              <w:fldChar w:fldCharType="end"/>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②“中国政府采购网”（www.ccgp.gov.cn）</w:t>
            </w:r>
          </w:p>
          <w:p>
            <w:pPr>
              <w:spacing w:line="360" w:lineRule="auto"/>
              <w:rPr>
                <w:rFonts w:ascii="宋体" w:hAnsi="宋体"/>
                <w:bCs/>
                <w:szCs w:val="21"/>
              </w:rPr>
            </w:pPr>
            <w:r>
              <w:rPr>
                <w:rFonts w:hint="eastAsia" w:ascii="宋体" w:hAnsi="宋体"/>
                <w:bCs/>
                <w:szCs w:val="21"/>
              </w:rPr>
              <w:t>（2）截止时间：同投标截止时间；</w:t>
            </w:r>
          </w:p>
          <w:p>
            <w:pPr>
              <w:spacing w:line="360" w:lineRule="auto"/>
              <w:rPr>
                <w:rFonts w:ascii="宋体" w:hAnsi="宋体"/>
                <w:bCs/>
                <w:szCs w:val="21"/>
              </w:rPr>
            </w:pPr>
            <w:r>
              <w:rPr>
                <w:rFonts w:hint="eastAsia" w:ascii="宋体" w:hAnsi="宋体"/>
                <w:bCs/>
                <w:szCs w:val="21"/>
              </w:rPr>
              <w:t>（3）信用信息查询记录和证据留存具体方式：经</w:t>
            </w:r>
            <w:r>
              <w:rPr>
                <w:rFonts w:hint="eastAsia" w:ascii="宋体" w:hAnsi="宋体" w:cs="宋体"/>
                <w:kern w:val="0"/>
                <w:szCs w:val="21"/>
              </w:rPr>
              <w:t>询价小组</w:t>
            </w:r>
            <w:r>
              <w:rPr>
                <w:rFonts w:hint="eastAsia" w:ascii="宋体" w:hAnsi="宋体"/>
                <w:bCs/>
                <w:szCs w:val="21"/>
              </w:rPr>
              <w:t>确认的查询结果网页截图作为查询记录和证据，与其他采购文件一并保存；</w:t>
            </w:r>
          </w:p>
          <w:p>
            <w:pPr>
              <w:spacing w:line="360" w:lineRule="auto"/>
              <w:rPr>
                <w:rFonts w:ascii="宋体" w:hAnsi="宋体"/>
                <w:b/>
                <w:bCs/>
                <w:szCs w:val="21"/>
              </w:rPr>
            </w:pPr>
            <w:r>
              <w:rPr>
                <w:rFonts w:hint="eastAsia" w:ascii="宋体" w:hAnsi="宋体"/>
                <w:bCs/>
                <w:szCs w:val="21"/>
              </w:rPr>
              <w:t>（4）信用信息的使用原则：经</w:t>
            </w:r>
            <w:r>
              <w:rPr>
                <w:rFonts w:hint="eastAsia" w:ascii="宋体" w:hAnsi="宋体" w:cs="宋体"/>
                <w:kern w:val="0"/>
                <w:szCs w:val="21"/>
              </w:rPr>
              <w:t>询价小组</w:t>
            </w:r>
            <w:r>
              <w:rPr>
                <w:rFonts w:hint="eastAsia" w:ascii="宋体" w:hAnsi="宋体"/>
                <w:bCs/>
                <w:szCs w:val="21"/>
              </w:rPr>
              <w:t>确认认定的被列入失信被执行人、重大税收违法案件当事人名单、政府采购严重违法失信行为记录名单的供应商，严重违法失信企业名单（黑名单）、</w:t>
            </w:r>
            <w:r>
              <w:rPr>
                <w:rFonts w:hint="eastAsia" w:ascii="宋体" w:hAnsi="宋体" w:cs="仿宋_GB2312"/>
                <w:szCs w:val="21"/>
              </w:rPr>
              <w:t>严重违法失信社会组织</w:t>
            </w:r>
            <w:r>
              <w:rPr>
                <w:rFonts w:hint="eastAsia" w:ascii="宋体" w:hAnsi="宋体"/>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vAlign w:val="center"/>
          </w:tcPr>
          <w:p>
            <w:pPr>
              <w:spacing w:line="360" w:lineRule="auto"/>
              <w:rPr>
                <w:rFonts w:ascii="宋体" w:hAnsi="宋体"/>
                <w:b/>
                <w:szCs w:val="21"/>
              </w:rPr>
            </w:pPr>
            <w:r>
              <w:rPr>
                <w:rFonts w:hint="eastAsia" w:ascii="宋体" w:hAnsi="宋体"/>
                <w:b/>
                <w:szCs w:val="21"/>
              </w:rPr>
              <w:t>供应商须具备的特殊</w:t>
            </w:r>
          </w:p>
          <w:p>
            <w:pPr>
              <w:spacing w:line="360" w:lineRule="auto"/>
              <w:rPr>
                <w:rFonts w:ascii="宋体" w:hAnsi="宋体"/>
                <w:b/>
                <w:bCs/>
                <w:szCs w:val="21"/>
              </w:rPr>
            </w:pPr>
            <w:r>
              <w:rPr>
                <w:rFonts w:hint="eastAsia" w:ascii="宋体" w:hAnsi="宋体"/>
                <w:b/>
                <w:szCs w:val="21"/>
              </w:rPr>
              <w:t>资质证书</w:t>
            </w:r>
          </w:p>
        </w:tc>
        <w:tc>
          <w:tcPr>
            <w:tcW w:w="5954" w:type="dxa"/>
            <w:vAlign w:val="center"/>
          </w:tcPr>
          <w:p>
            <w:pPr>
              <w:spacing w:line="360" w:lineRule="auto"/>
              <w:rPr>
                <w:rFonts w:ascii="宋体" w:hAnsi="宋体"/>
                <w:b/>
                <w:bCs/>
                <w:szCs w:val="21"/>
              </w:rPr>
            </w:pPr>
            <w:r>
              <w:rPr>
                <w:rFonts w:hint="eastAsia" w:ascii="宋体" w:hAnsi="宋体"/>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10</w:t>
            </w:r>
          </w:p>
        </w:tc>
        <w:tc>
          <w:tcPr>
            <w:tcW w:w="2410" w:type="dxa"/>
            <w:vAlign w:val="center"/>
          </w:tcPr>
          <w:p>
            <w:pPr>
              <w:spacing w:line="360" w:lineRule="auto"/>
              <w:rPr>
                <w:rFonts w:ascii="宋体" w:hAnsi="宋体"/>
                <w:b/>
                <w:bCs/>
                <w:szCs w:val="21"/>
              </w:rPr>
            </w:pPr>
            <w:r>
              <w:rPr>
                <w:rFonts w:hint="eastAsia" w:ascii="宋体" w:hAnsi="宋体"/>
                <w:b/>
                <w:bCs/>
                <w:szCs w:val="21"/>
              </w:rPr>
              <w:t>响应报价</w:t>
            </w:r>
          </w:p>
        </w:tc>
        <w:tc>
          <w:tcPr>
            <w:tcW w:w="5954" w:type="dxa"/>
            <w:vAlign w:val="top"/>
          </w:tcPr>
          <w:p>
            <w:pPr>
              <w:spacing w:line="360" w:lineRule="auto"/>
              <w:rPr>
                <w:rFonts w:ascii="宋体" w:hAnsi="宋体"/>
                <w:b/>
                <w:bCs/>
                <w:szCs w:val="21"/>
              </w:rPr>
            </w:pPr>
            <w:r>
              <w:rPr>
                <w:rFonts w:hint="eastAsia" w:ascii="宋体" w:hAnsi="宋体" w:cs="仿宋_GB2312"/>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11</w:t>
            </w:r>
          </w:p>
        </w:tc>
        <w:tc>
          <w:tcPr>
            <w:tcW w:w="2410" w:type="dxa"/>
            <w:vAlign w:val="center"/>
          </w:tcPr>
          <w:p>
            <w:pPr>
              <w:spacing w:line="360" w:lineRule="auto"/>
              <w:rPr>
                <w:rFonts w:ascii="宋体" w:hAnsi="宋体"/>
                <w:color w:val="FF0000"/>
                <w:szCs w:val="21"/>
              </w:rPr>
            </w:pPr>
            <w:r>
              <w:rPr>
                <w:rFonts w:hint="eastAsia" w:ascii="宋体" w:hAnsi="宋体"/>
                <w:b/>
                <w:color w:val="000000"/>
                <w:szCs w:val="21"/>
              </w:rPr>
              <w:t>投标保证金</w:t>
            </w:r>
          </w:p>
        </w:tc>
        <w:tc>
          <w:tcPr>
            <w:tcW w:w="5954" w:type="dxa"/>
            <w:vAlign w:val="center"/>
          </w:tcPr>
          <w:p>
            <w:pPr>
              <w:spacing w:line="360" w:lineRule="auto"/>
              <w:ind w:firstLine="1890" w:firstLineChars="900"/>
              <w:rPr>
                <w:rFonts w:ascii="宋体" w:hAnsi="宋体"/>
                <w:b/>
                <w:color w:val="FF0000"/>
                <w:szCs w:val="21"/>
              </w:rPr>
            </w:pPr>
            <w:r>
              <w:rPr>
                <w:rFonts w:hint="eastAsia" w:ascii="宋体" w:hAnsi="宋体" w:cs="宋体"/>
                <w:kern w:val="0"/>
                <w:szCs w:val="21"/>
                <w:lang w:val="zh-CN" w:eastAsia="zh-CN"/>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szCs w:val="21"/>
              </w:rPr>
            </w:pPr>
            <w:r>
              <w:rPr>
                <w:rFonts w:hint="eastAsia" w:ascii="宋体" w:hAnsi="宋体"/>
                <w:b/>
                <w:szCs w:val="21"/>
              </w:rPr>
              <w:t>12</w:t>
            </w:r>
          </w:p>
        </w:tc>
        <w:tc>
          <w:tcPr>
            <w:tcW w:w="2410" w:type="dxa"/>
            <w:vAlign w:val="center"/>
          </w:tcPr>
          <w:p>
            <w:pPr>
              <w:spacing w:line="360" w:lineRule="auto"/>
              <w:rPr>
                <w:rFonts w:ascii="宋体" w:hAnsi="宋体"/>
                <w:b/>
                <w:bCs/>
                <w:szCs w:val="21"/>
              </w:rPr>
            </w:pPr>
            <w:r>
              <w:rPr>
                <w:rFonts w:hint="eastAsia" w:ascii="宋体" w:hAnsi="宋体"/>
                <w:b/>
                <w:bCs/>
                <w:szCs w:val="21"/>
              </w:rPr>
              <w:t>联合体协议</w:t>
            </w:r>
          </w:p>
        </w:tc>
        <w:tc>
          <w:tcPr>
            <w:tcW w:w="5954" w:type="dxa"/>
            <w:vAlign w:val="top"/>
          </w:tcPr>
          <w:p>
            <w:pPr>
              <w:spacing w:line="360" w:lineRule="auto"/>
              <w:rPr>
                <w:rFonts w:ascii="宋体" w:hAnsi="宋体"/>
                <w:b/>
                <w:bCs/>
                <w:szCs w:val="21"/>
              </w:rPr>
            </w:pPr>
            <w:r>
              <w:rPr>
                <w:rFonts w:hint="eastAsia" w:ascii="宋体" w:hAnsi="宋体"/>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13</w:t>
            </w:r>
          </w:p>
        </w:tc>
        <w:tc>
          <w:tcPr>
            <w:tcW w:w="2410" w:type="dxa"/>
            <w:vAlign w:val="center"/>
          </w:tcPr>
          <w:p>
            <w:pPr>
              <w:spacing w:line="360" w:lineRule="auto"/>
              <w:contextualSpacing/>
              <w:rPr>
                <w:rFonts w:ascii="宋体" w:hAnsi="宋体"/>
                <w:b/>
                <w:szCs w:val="21"/>
              </w:rPr>
            </w:pPr>
            <w:r>
              <w:rPr>
                <w:rFonts w:hint="eastAsia" w:ascii="宋体" w:hAnsi="宋体"/>
                <w:b/>
                <w:szCs w:val="21"/>
              </w:rPr>
              <w:t>供应商身份证明及授权</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（2）单位负责人身份证明或提供单位负责人授权委托书及被授权人身份证明。（非法人提供）</w:t>
            </w:r>
          </w:p>
          <w:p>
            <w:pPr>
              <w:spacing w:line="360" w:lineRule="auto"/>
              <w:rPr>
                <w:rFonts w:ascii="宋体" w:hAnsi="宋体"/>
                <w:b/>
                <w:bCs/>
                <w:szCs w:val="21"/>
              </w:rPr>
            </w:pPr>
            <w:r>
              <w:rPr>
                <w:rFonts w:hint="eastAsia" w:ascii="宋体" w:hAnsi="宋体"/>
                <w:b/>
                <w:bCs/>
                <w:szCs w:val="21"/>
              </w:rPr>
              <w:t>注：</w:t>
            </w:r>
          </w:p>
          <w:p>
            <w:pPr>
              <w:spacing w:line="360" w:lineRule="auto"/>
              <w:rPr>
                <w:rFonts w:ascii="宋体" w:hAnsi="宋体"/>
                <w:bCs/>
                <w:szCs w:val="21"/>
              </w:rPr>
            </w:pPr>
            <w:r>
              <w:rPr>
                <w:rFonts w:hint="eastAsia" w:ascii="宋体" w:hAnsi="宋体"/>
                <w:bCs/>
                <w:szCs w:val="21"/>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宋体" w:hAnsi="宋体"/>
                <w:bCs/>
                <w:szCs w:val="21"/>
              </w:rPr>
            </w:pPr>
            <w:r>
              <w:rPr>
                <w:rFonts w:hint="eastAsia" w:ascii="宋体" w:hAnsi="宋体"/>
                <w:bCs/>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宋体" w:hAnsi="宋体"/>
                <w:bCs/>
                <w:szCs w:val="21"/>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14</w:t>
            </w:r>
          </w:p>
        </w:tc>
        <w:tc>
          <w:tcPr>
            <w:tcW w:w="2410" w:type="dxa"/>
            <w:vAlign w:val="center"/>
          </w:tcPr>
          <w:p>
            <w:pPr>
              <w:spacing w:line="360" w:lineRule="auto"/>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p>
            <w:pPr>
              <w:spacing w:line="360" w:lineRule="auto"/>
              <w:rPr>
                <w:rFonts w:ascii="宋体" w:hAnsi="宋体" w:cs="仿宋_GB231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15</w:t>
            </w:r>
          </w:p>
        </w:tc>
        <w:tc>
          <w:tcPr>
            <w:tcW w:w="2410" w:type="dxa"/>
            <w:vAlign w:val="center"/>
          </w:tcPr>
          <w:p>
            <w:pPr>
              <w:spacing w:line="360" w:lineRule="auto"/>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供应商提供未为本项目提供整体设计、规范编制或者项目管理、监理、检测等服务承诺函（承诺函格式自拟）。</w:t>
            </w:r>
          </w:p>
          <w:p>
            <w:pPr>
              <w:spacing w:line="360" w:lineRule="auto"/>
              <w:rPr>
                <w:rFonts w:ascii="宋体" w:hAnsi="宋体"/>
                <w:bCs/>
                <w:szCs w:val="21"/>
              </w:rPr>
            </w:pPr>
          </w:p>
        </w:tc>
      </w:tr>
    </w:tbl>
    <w:p>
      <w:pPr>
        <w:pStyle w:val="13"/>
        <w:spacing w:line="360" w:lineRule="auto"/>
        <w:ind w:firstLine="482" w:firstLineChars="200"/>
        <w:contextualSpacing/>
        <w:rPr>
          <w:rFonts w:ascii="宋体" w:hAnsi="宋体" w:eastAsia="宋体" w:cs="仿宋_GB2312"/>
          <w:b/>
          <w:szCs w:val="24"/>
          <w:lang w:val="zh-CN"/>
        </w:rPr>
      </w:pPr>
    </w:p>
    <w:p>
      <w:pPr>
        <w:pStyle w:val="13"/>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二、评审</w:t>
      </w:r>
    </w:p>
    <w:p>
      <w:pPr>
        <w:pStyle w:val="13"/>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（一）评审方法</w:t>
      </w:r>
    </w:p>
    <w:p>
      <w:pPr>
        <w:pStyle w:val="13"/>
        <w:spacing w:line="360" w:lineRule="auto"/>
        <w:ind w:firstLine="420" w:firstLineChars="200"/>
        <w:contextualSpacing/>
        <w:jc w:val="left"/>
        <w:rPr>
          <w:rFonts w:ascii="宋体" w:hAnsi="宋体" w:eastAsia="宋体" w:cs="仿宋_GB2312"/>
          <w:sz w:val="21"/>
          <w:szCs w:val="21"/>
          <w:lang w:val="zh-CN"/>
        </w:rPr>
      </w:pPr>
      <w:r>
        <w:rPr>
          <w:rFonts w:hint="eastAsia" w:ascii="宋体" w:hAnsi="宋体" w:eastAsia="宋体" w:cs="仿宋_GB2312"/>
          <w:sz w:val="21"/>
          <w:szCs w:val="21"/>
          <w:lang w:val="zh-CN"/>
        </w:rPr>
        <w:t>从质量和服务均能满足采购文件实质性响应要求的供应商中，按照报价由低到高的顺序提出</w:t>
      </w:r>
      <w:r>
        <w:rPr>
          <w:rFonts w:ascii="宋体" w:hAnsi="宋体" w:eastAsia="宋体" w:cs="仿宋_GB2312"/>
          <w:sz w:val="21"/>
          <w:szCs w:val="21"/>
          <w:lang w:val="zh-CN"/>
        </w:rPr>
        <w:t>3</w:t>
      </w:r>
      <w:r>
        <w:rPr>
          <w:rFonts w:hint="eastAsia" w:ascii="宋体" w:hAnsi="宋体" w:eastAsia="宋体" w:cs="仿宋_GB2312"/>
          <w:sz w:val="21"/>
          <w:szCs w:val="21"/>
          <w:lang w:val="zh-CN"/>
        </w:rPr>
        <w:t>名成交候选人。根据规定</w:t>
      </w:r>
      <w:r>
        <w:rPr>
          <w:rFonts w:ascii="宋体" w:hAnsi="宋体" w:eastAsia="宋体" w:cs="仿宋_GB2312"/>
          <w:sz w:val="21"/>
          <w:szCs w:val="21"/>
          <w:lang w:val="zh-CN"/>
        </w:rPr>
        <w:t>,</w:t>
      </w:r>
      <w:r>
        <w:rPr>
          <w:rFonts w:hint="eastAsia" w:ascii="宋体" w:hAnsi="宋体" w:eastAsia="宋体" w:cs="仿宋_GB2312"/>
          <w:sz w:val="21"/>
          <w:szCs w:val="21"/>
          <w:lang w:val="zh-CN"/>
        </w:rPr>
        <w:t>采购人按照成交候选人排名顺序确定成交供应商。</w:t>
      </w:r>
    </w:p>
    <w:p>
      <w:pPr>
        <w:pStyle w:val="13"/>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（二）落实政府采购政策及强制性认证</w:t>
      </w:r>
    </w:p>
    <w:p>
      <w:pPr>
        <w:pStyle w:val="13"/>
        <w:spacing w:line="360" w:lineRule="auto"/>
        <w:ind w:firstLine="422" w:firstLineChars="200"/>
        <w:contextualSpacing/>
        <w:jc w:val="left"/>
        <w:rPr>
          <w:rFonts w:ascii="宋体" w:hAnsi="宋体" w:cs="仿宋_GB2312"/>
          <w:sz w:val="21"/>
          <w:szCs w:val="21"/>
          <w:lang w:val="zh-CN"/>
        </w:rPr>
      </w:pPr>
      <w:r>
        <w:rPr>
          <w:rFonts w:hint="eastAsia" w:ascii="宋体" w:hAnsi="宋体" w:eastAsia="宋体" w:cs="仿宋_GB2312"/>
          <w:b/>
          <w:sz w:val="21"/>
          <w:szCs w:val="21"/>
          <w:lang w:val="zh-CN"/>
        </w:rPr>
        <w:t>1、</w:t>
      </w:r>
      <w:r>
        <w:rPr>
          <w:rFonts w:ascii="宋体" w:hAnsi="宋体" w:eastAsia="宋体" w:cs="仿宋_GB2312"/>
          <w:b/>
          <w:sz w:val="21"/>
          <w:szCs w:val="21"/>
          <w:lang w:val="zh-CN"/>
        </w:rPr>
        <w:t>因落实政府采购政策进行价格调整的，以调整后的价格计算报价。</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小型和微型企业不包含民办非企业单位。</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宋体" w:hAnsi="宋体" w:eastAsia="宋体"/>
          <w:sz w:val="21"/>
          <w:szCs w:val="21"/>
        </w:rPr>
      </w:pPr>
      <w:r>
        <w:rPr>
          <w:rFonts w:hint="eastAsia" w:ascii="宋体" w:hAnsi="宋体" w:eastAsia="宋体" w:cs="仿宋_GB2312"/>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sz w:val="21"/>
          <w:szCs w:val="21"/>
        </w:rPr>
        <w:t>残疾人福利性单位属于小型、微型企业的，不重复享受政策。</w:t>
      </w:r>
    </w:p>
    <w:p>
      <w:pPr>
        <w:spacing w:line="360" w:lineRule="auto"/>
        <w:ind w:firstLine="422" w:firstLineChars="200"/>
        <w:rPr>
          <w:rFonts w:ascii="宋体" w:hAnsi="宋体" w:cs="仿宋_GB2312"/>
          <w:b/>
          <w:szCs w:val="21"/>
          <w:lang w:val="zh-CN"/>
        </w:rPr>
      </w:pPr>
      <w:r>
        <w:rPr>
          <w:rFonts w:hint="eastAsia" w:ascii="宋体" w:hAnsi="宋体" w:cs="仿宋_GB2312"/>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rPr>
            </w:pPr>
            <w:r>
              <w:rPr>
                <w:rFonts w:hint="eastAsia" w:ascii="宋体" w:hAnsi="宋体"/>
                <w:b/>
                <w:szCs w:val="21"/>
              </w:rPr>
              <w:t>序号</w:t>
            </w:r>
          </w:p>
        </w:tc>
        <w:tc>
          <w:tcPr>
            <w:tcW w:w="2823" w:type="dxa"/>
            <w:vAlign w:val="center"/>
          </w:tcPr>
          <w:p>
            <w:pPr>
              <w:jc w:val="center"/>
              <w:rPr>
                <w:rFonts w:ascii="宋体" w:hAnsi="宋体"/>
                <w:b/>
                <w:szCs w:val="21"/>
              </w:rPr>
            </w:pPr>
            <w:r>
              <w:rPr>
                <w:rFonts w:hint="eastAsia" w:ascii="宋体" w:hAnsi="宋体"/>
                <w:b/>
                <w:szCs w:val="21"/>
              </w:rPr>
              <w:t>情形</w:t>
            </w:r>
          </w:p>
        </w:tc>
        <w:tc>
          <w:tcPr>
            <w:tcW w:w="2552" w:type="dxa"/>
            <w:vAlign w:val="center"/>
          </w:tcPr>
          <w:p>
            <w:pPr>
              <w:jc w:val="center"/>
              <w:rPr>
                <w:rFonts w:ascii="宋体" w:hAnsi="宋体"/>
                <w:b/>
                <w:szCs w:val="21"/>
              </w:rPr>
            </w:pPr>
            <w:r>
              <w:rPr>
                <w:rFonts w:hint="eastAsia" w:ascii="宋体" w:hAnsi="宋体"/>
                <w:b/>
                <w:szCs w:val="21"/>
              </w:rPr>
              <w:t>价格扣除比例</w:t>
            </w:r>
          </w:p>
        </w:tc>
        <w:tc>
          <w:tcPr>
            <w:tcW w:w="2835" w:type="dxa"/>
            <w:vAlign w:val="center"/>
          </w:tcPr>
          <w:p>
            <w:pPr>
              <w:jc w:val="center"/>
              <w:rPr>
                <w:rFonts w:ascii="宋体" w:hAnsi="宋体"/>
                <w:b/>
                <w:szCs w:val="21"/>
              </w:rPr>
            </w:pPr>
            <w:r>
              <w:rPr>
                <w:rFonts w:hint="eastAsia" w:ascii="宋体" w:hAnsi="宋体"/>
                <w:b/>
                <w:szCs w:val="21"/>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rPr>
            </w:pPr>
            <w:r>
              <w:rPr>
                <w:rFonts w:hint="eastAsia" w:ascii="宋体" w:hAnsi="宋体"/>
                <w:b/>
                <w:szCs w:val="21"/>
              </w:rPr>
              <w:t>1</w:t>
            </w:r>
          </w:p>
        </w:tc>
        <w:tc>
          <w:tcPr>
            <w:tcW w:w="2823" w:type="dxa"/>
            <w:vAlign w:val="center"/>
          </w:tcPr>
          <w:p>
            <w:pPr>
              <w:jc w:val="center"/>
              <w:rPr>
                <w:rFonts w:ascii="宋体" w:hAnsi="宋体"/>
                <w:b/>
                <w:szCs w:val="21"/>
              </w:rPr>
            </w:pPr>
            <w:r>
              <w:rPr>
                <w:rFonts w:hint="eastAsia" w:ascii="宋体" w:hAnsi="宋体"/>
                <w:szCs w:val="21"/>
              </w:rPr>
              <w:t>非联合体供应商</w:t>
            </w:r>
          </w:p>
        </w:tc>
        <w:tc>
          <w:tcPr>
            <w:tcW w:w="2552" w:type="dxa"/>
            <w:vAlign w:val="center"/>
          </w:tcPr>
          <w:p>
            <w:pPr>
              <w:jc w:val="center"/>
              <w:rPr>
                <w:rFonts w:ascii="宋体" w:hAnsi="宋体"/>
                <w:b/>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vAlign w:val="center"/>
          </w:tcPr>
          <w:p>
            <w:pPr>
              <w:jc w:val="center"/>
              <w:rPr>
                <w:szCs w:val="21"/>
              </w:rPr>
            </w:pPr>
            <w:r>
              <w:rPr>
                <w:rFonts w:hint="eastAsia"/>
                <w:szCs w:val="21"/>
              </w:rPr>
              <w:t>评审价格＝响应报价—小型和微型企业产品的价格</w:t>
            </w:r>
            <w:r>
              <w:rPr>
                <w:rFonts w:hint="eastAsia" w:ascii="宋体" w:hAnsi="宋体"/>
                <w:szCs w:val="21"/>
              </w:rPr>
              <w:t>×</w:t>
            </w:r>
            <w:r>
              <w:rPr>
                <w:rFonts w:hint="eastAsia"/>
                <w:szCs w:val="21"/>
              </w:rPr>
              <w:t>6%</w:t>
            </w:r>
          </w:p>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rPr>
            </w:pPr>
            <w:r>
              <w:rPr>
                <w:rFonts w:hint="eastAsia" w:ascii="宋体" w:hAnsi="宋体"/>
                <w:b/>
                <w:szCs w:val="21"/>
              </w:rPr>
              <w:t>2</w:t>
            </w:r>
          </w:p>
        </w:tc>
        <w:tc>
          <w:tcPr>
            <w:tcW w:w="2823" w:type="dxa"/>
            <w:vAlign w:val="center"/>
          </w:tcPr>
          <w:p>
            <w:pPr>
              <w:jc w:val="center"/>
              <w:rPr>
                <w:rFonts w:ascii="宋体" w:hAnsi="宋体"/>
                <w:b/>
                <w:szCs w:val="21"/>
              </w:rPr>
            </w:pPr>
            <w:r>
              <w:rPr>
                <w:rFonts w:hint="eastAsia" w:ascii="宋体" w:hAnsi="宋体"/>
                <w:szCs w:val="21"/>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rPr>
            </w:pPr>
            <w:r>
              <w:rPr>
                <w:rFonts w:hint="eastAsia" w:ascii="宋体" w:hAnsi="宋体"/>
                <w:szCs w:val="21"/>
              </w:rPr>
              <w:t>（不再享受序号3的价格折扣）</w:t>
            </w:r>
          </w:p>
        </w:tc>
        <w:tc>
          <w:tcPr>
            <w:tcW w:w="2835" w:type="dxa"/>
            <w:vMerge w:val="continue"/>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rPr>
            </w:pPr>
            <w:r>
              <w:rPr>
                <w:rFonts w:hint="eastAsia" w:ascii="宋体" w:hAnsi="宋体"/>
                <w:b/>
                <w:szCs w:val="21"/>
              </w:rPr>
              <w:t>3</w:t>
            </w:r>
          </w:p>
        </w:tc>
        <w:tc>
          <w:tcPr>
            <w:tcW w:w="2823" w:type="dxa"/>
            <w:vAlign w:val="center"/>
          </w:tcPr>
          <w:p>
            <w:pPr>
              <w:jc w:val="center"/>
              <w:rPr>
                <w:rFonts w:ascii="宋体" w:hAnsi="宋体"/>
                <w:b/>
                <w:szCs w:val="21"/>
              </w:rPr>
            </w:pPr>
            <w:r>
              <w:rPr>
                <w:rFonts w:hint="eastAsia" w:ascii="宋体" w:hAnsi="宋体"/>
                <w:szCs w:val="21"/>
              </w:rPr>
              <w:t>联合体一方为小型、微型企业且小型、微型企业协议合同金额占联合体协议合同总金额30%以上的</w:t>
            </w:r>
          </w:p>
        </w:tc>
        <w:tc>
          <w:tcPr>
            <w:tcW w:w="2552" w:type="dxa"/>
            <w:vAlign w:val="center"/>
          </w:tcPr>
          <w:p>
            <w:pPr>
              <w:jc w:val="center"/>
              <w:rPr>
                <w:rFonts w:ascii="宋体" w:hAnsi="宋体"/>
                <w:szCs w:val="21"/>
              </w:rPr>
            </w:pPr>
            <w:r>
              <w:rPr>
                <w:rFonts w:hint="eastAsia" w:ascii="宋体" w:hAnsi="宋体"/>
                <w:szCs w:val="21"/>
              </w:rPr>
              <w:t>对联合体总金额扣除</w:t>
            </w:r>
          </w:p>
          <w:p>
            <w:pPr>
              <w:jc w:val="center"/>
              <w:rPr>
                <w:rFonts w:ascii="宋体" w:hAnsi="宋体"/>
                <w:b/>
                <w:szCs w:val="21"/>
              </w:rPr>
            </w:pPr>
            <w:r>
              <w:rPr>
                <w:rFonts w:ascii="宋体" w:hAnsi="宋体"/>
                <w:szCs w:val="21"/>
                <w:u w:val="single"/>
              </w:rPr>
              <w:t>2</w:t>
            </w:r>
            <w:r>
              <w:rPr>
                <w:rFonts w:hint="eastAsia" w:ascii="宋体" w:hAnsi="宋体"/>
                <w:szCs w:val="21"/>
              </w:rPr>
              <w:t>%</w:t>
            </w:r>
          </w:p>
        </w:tc>
        <w:tc>
          <w:tcPr>
            <w:tcW w:w="2835" w:type="dxa"/>
            <w:vAlign w:val="center"/>
          </w:tcPr>
          <w:p>
            <w:pPr>
              <w:jc w:val="center"/>
              <w:rPr>
                <w:rFonts w:ascii="宋体" w:hAnsi="宋体"/>
                <w:szCs w:val="21"/>
                <w:u w:val="single"/>
              </w:rPr>
            </w:pPr>
            <w:r>
              <w:rPr>
                <w:rFonts w:hint="eastAsia" w:ascii="宋体" w:hAnsi="宋体"/>
                <w:szCs w:val="21"/>
              </w:rPr>
              <w:t>评审价格＝响应报价×(1-</w:t>
            </w:r>
            <w:r>
              <w:rPr>
                <w:rFonts w:ascii="宋体" w:hAnsi="宋体"/>
                <w:szCs w:val="21"/>
                <w:u w:val="single"/>
              </w:rPr>
              <w:t>2</w:t>
            </w:r>
            <w:r>
              <w:rPr>
                <w:rFonts w:hint="eastAsia" w:ascii="宋体" w:hAnsi="宋体"/>
                <w:szCs w:val="21"/>
                <w:u w:val="single"/>
              </w:rPr>
              <w:t>%)</w:t>
            </w:r>
          </w:p>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rPr>
            </w:pPr>
            <w:r>
              <w:rPr>
                <w:rFonts w:hint="eastAsia" w:ascii="宋体" w:hAnsi="宋体"/>
                <w:b/>
                <w:szCs w:val="21"/>
              </w:rPr>
              <w:t>4</w:t>
            </w:r>
          </w:p>
        </w:tc>
        <w:tc>
          <w:tcPr>
            <w:tcW w:w="2823" w:type="dxa"/>
            <w:vAlign w:val="center"/>
          </w:tcPr>
          <w:p>
            <w:pPr>
              <w:jc w:val="center"/>
              <w:rPr>
                <w:rFonts w:ascii="宋体" w:hAnsi="宋体"/>
                <w:szCs w:val="21"/>
              </w:rPr>
            </w:pPr>
            <w:r>
              <w:rPr>
                <w:rFonts w:hint="eastAsia" w:ascii="宋体" w:hAnsi="宋体"/>
                <w:szCs w:val="21"/>
              </w:rPr>
              <w:t>监狱企业</w:t>
            </w:r>
          </w:p>
        </w:tc>
        <w:tc>
          <w:tcPr>
            <w:tcW w:w="2552" w:type="dxa"/>
            <w:vAlign w:val="center"/>
          </w:tcPr>
          <w:p>
            <w:pPr>
              <w:jc w:val="center"/>
              <w:rPr>
                <w:rFonts w:ascii="宋体" w:hAnsi="宋体"/>
                <w:szCs w:val="21"/>
              </w:rPr>
            </w:pPr>
            <w:r>
              <w:rPr>
                <w:rFonts w:hint="eastAsia" w:ascii="宋体" w:hAnsi="宋体"/>
                <w:szCs w:val="21"/>
              </w:rPr>
              <w:t>视同小型、微型企业</w:t>
            </w:r>
          </w:p>
          <w:p>
            <w:pPr>
              <w:jc w:val="center"/>
              <w:rPr>
                <w:rFonts w:ascii="宋体" w:hAnsi="宋体"/>
                <w:szCs w:val="21"/>
              </w:rPr>
            </w:pPr>
            <w:r>
              <w:rPr>
                <w:rFonts w:hint="eastAsia" w:ascii="宋体" w:hAnsi="宋体"/>
                <w:szCs w:val="21"/>
              </w:rPr>
              <w:t>对监狱企业产品价格扣除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rFonts w:ascii="宋体" w:hAnsi="宋体"/>
                <w:szCs w:val="21"/>
              </w:rPr>
            </w:pPr>
            <w:r>
              <w:rPr>
                <w:rFonts w:hint="eastAsia"/>
                <w:szCs w:val="21"/>
              </w:rPr>
              <w:t>评审价格＝响应报价—监狱企业产品的价格</w:t>
            </w:r>
            <w:r>
              <w:rPr>
                <w:rFonts w:hint="eastAsia" w:ascii="宋体" w:hAnsi="宋体"/>
                <w:szCs w:val="21"/>
              </w:rPr>
              <w:t>×</w:t>
            </w: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rPr>
            </w:pPr>
            <w:r>
              <w:rPr>
                <w:rFonts w:hint="eastAsia" w:ascii="宋体" w:hAnsi="宋体"/>
                <w:b/>
                <w:szCs w:val="21"/>
              </w:rPr>
              <w:t>5</w:t>
            </w:r>
          </w:p>
        </w:tc>
        <w:tc>
          <w:tcPr>
            <w:tcW w:w="2823" w:type="dxa"/>
            <w:vAlign w:val="center"/>
          </w:tcPr>
          <w:p>
            <w:pPr>
              <w:jc w:val="center"/>
              <w:rPr>
                <w:rFonts w:ascii="宋体" w:hAnsi="宋体"/>
                <w:szCs w:val="21"/>
              </w:rPr>
            </w:pPr>
            <w:r>
              <w:rPr>
                <w:rFonts w:hint="eastAsia" w:ascii="宋体" w:hAnsi="宋体"/>
                <w:szCs w:val="21"/>
              </w:rPr>
              <w:t>残疾人福利性单位</w:t>
            </w:r>
          </w:p>
        </w:tc>
        <w:tc>
          <w:tcPr>
            <w:tcW w:w="2552" w:type="dxa"/>
            <w:vAlign w:val="center"/>
          </w:tcPr>
          <w:p>
            <w:pPr>
              <w:jc w:val="center"/>
              <w:rPr>
                <w:rFonts w:ascii="宋体" w:hAnsi="宋体"/>
                <w:szCs w:val="21"/>
              </w:rPr>
            </w:pPr>
            <w:r>
              <w:rPr>
                <w:rFonts w:hint="eastAsia" w:ascii="宋体" w:hAnsi="宋体"/>
                <w:szCs w:val="21"/>
              </w:rPr>
              <w:t>视同小型、微型企业</w:t>
            </w:r>
          </w:p>
          <w:p>
            <w:pPr>
              <w:jc w:val="center"/>
              <w:rPr>
                <w:rFonts w:ascii="宋体" w:hAnsi="宋体"/>
                <w:szCs w:val="21"/>
              </w:rPr>
            </w:pPr>
            <w:r>
              <w:rPr>
                <w:rFonts w:hint="eastAsia" w:ascii="宋体" w:hAnsi="宋体"/>
                <w:szCs w:val="21"/>
              </w:rPr>
              <w:t>对残疾人福利性单位产品价格扣除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szCs w:val="21"/>
              </w:rPr>
            </w:pPr>
            <w:r>
              <w:rPr>
                <w:rFonts w:hint="eastAsia"/>
                <w:szCs w:val="21"/>
              </w:rPr>
              <w:t>评审价格＝响应报价—残疾人福利性单位产品的价格</w:t>
            </w:r>
            <w:r>
              <w:rPr>
                <w:rFonts w:hint="eastAsia" w:ascii="宋体" w:hAnsi="宋体"/>
                <w:szCs w:val="21"/>
              </w:rPr>
              <w:t>×</w:t>
            </w: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firstLine="420" w:firstLineChars="200"/>
              <w:jc w:val="left"/>
              <w:rPr>
                <w:rFonts w:ascii="宋体" w:hAnsi="宋体" w:cs="仿宋_GB2312"/>
                <w:szCs w:val="21"/>
                <w:lang w:val="zh-CN"/>
              </w:rPr>
            </w:pPr>
            <w:r>
              <w:rPr>
                <w:rFonts w:hint="eastAsia" w:ascii="宋体" w:hAnsi="宋体" w:cs="仿宋_GB2312"/>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经</w:t>
            </w:r>
            <w:r>
              <w:rPr>
                <w:rFonts w:hint="eastAsia" w:ascii="宋体" w:hAnsi="宋体" w:cs="仿宋_GB2312"/>
                <w:szCs w:val="21"/>
                <w:lang w:val="zh-CN"/>
              </w:rPr>
              <w:t>询价小组审查、评价</w:t>
            </w:r>
            <w:r>
              <w:rPr>
                <w:rFonts w:ascii="宋体" w:hAnsi="宋体" w:cs="仿宋_GB2312"/>
                <w:szCs w:val="21"/>
                <w:lang w:val="zh-CN"/>
              </w:rPr>
              <w:t>，</w:t>
            </w:r>
            <w:r>
              <w:rPr>
                <w:rFonts w:hint="eastAsia" w:ascii="宋体" w:hAnsi="宋体" w:cs="仿宋_GB2312"/>
                <w:szCs w:val="21"/>
                <w:lang w:val="zh-CN"/>
              </w:rPr>
              <w:t>响应文件符合询价文件实质性</w:t>
            </w:r>
            <w:r>
              <w:rPr>
                <w:rFonts w:ascii="宋体" w:hAnsi="宋体" w:cs="仿宋_GB2312"/>
                <w:szCs w:val="21"/>
                <w:lang w:val="zh-CN"/>
              </w:rPr>
              <w:t>要求且</w:t>
            </w:r>
            <w:r>
              <w:rPr>
                <w:rFonts w:hint="eastAsia" w:ascii="宋体" w:hAnsi="宋体" w:cs="仿宋_GB2312"/>
                <w:szCs w:val="21"/>
                <w:lang w:val="zh-CN"/>
              </w:rPr>
              <w:t>进行了政策性价格扣除后，</w:t>
            </w:r>
            <w:r>
              <w:rPr>
                <w:rFonts w:ascii="宋体" w:hAnsi="宋体" w:cs="仿宋_GB2312"/>
                <w:szCs w:val="21"/>
                <w:lang w:val="zh-CN"/>
              </w:rPr>
              <w:t>以</w:t>
            </w:r>
            <w:r>
              <w:rPr>
                <w:rFonts w:hint="eastAsia" w:ascii="宋体" w:hAnsi="宋体" w:cs="仿宋_GB2312"/>
                <w:szCs w:val="21"/>
                <w:lang w:val="zh-CN"/>
              </w:rPr>
              <w:t>评审价格由低到高的顺序提出</w:t>
            </w:r>
            <w:r>
              <w:rPr>
                <w:rFonts w:ascii="宋体" w:hAnsi="宋体" w:cs="仿宋_GB2312"/>
                <w:szCs w:val="21"/>
                <w:lang w:val="zh-CN"/>
              </w:rPr>
              <w:t>3</w:t>
            </w:r>
            <w:r>
              <w:rPr>
                <w:rFonts w:hint="eastAsia" w:ascii="宋体" w:hAnsi="宋体" w:cs="仿宋_GB2312"/>
                <w:szCs w:val="21"/>
                <w:lang w:val="zh-CN"/>
              </w:rPr>
              <w:t>名成交候选人。</w:t>
            </w:r>
          </w:p>
        </w:tc>
      </w:tr>
    </w:tbl>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备注：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rPr>
      </w:pPr>
      <w:r>
        <w:rPr>
          <w:rFonts w:hint="eastAsia" w:ascii="宋体" w:hAnsi="宋体" w:cs="仿宋_GB2312"/>
          <w:szCs w:val="21"/>
          <w:lang w:val="zh-CN"/>
        </w:rPr>
        <w:t>d、残疾人福利性单位属于小型、微型企业的，不重复享受政策</w:t>
      </w:r>
      <w:r>
        <w:rPr>
          <w:rFonts w:hint="eastAsia" w:ascii="宋体" w:hAnsi="宋体"/>
          <w:bCs/>
          <w:szCs w:val="21"/>
        </w:rPr>
        <w:t>。</w:t>
      </w:r>
    </w:p>
    <w:p>
      <w:pPr>
        <w:spacing w:line="360" w:lineRule="auto"/>
        <w:ind w:firstLine="420" w:firstLineChars="200"/>
        <w:rPr>
          <w:rFonts w:ascii="宋体" w:hAnsi="宋体" w:cs="仿宋_GB2312"/>
          <w:szCs w:val="21"/>
          <w:lang w:val="zh-CN"/>
        </w:rPr>
      </w:pPr>
      <w:r>
        <w:rPr>
          <w:rFonts w:ascii="宋体" w:hAnsi="宋体" w:cs="仿宋_GB2312"/>
          <w:szCs w:val="21"/>
          <w:lang w:val="zh-CN"/>
        </w:rPr>
        <w:t>E</w:t>
      </w:r>
      <w:r>
        <w:rPr>
          <w:rFonts w:hint="eastAsia" w:ascii="宋体" w:hAnsi="宋体" w:cs="仿宋_GB2312"/>
          <w:szCs w:val="21"/>
          <w:lang w:val="zh-CN"/>
        </w:rPr>
        <w:t>、小型和微型企业不包括民办非企业单位。</w:t>
      </w:r>
    </w:p>
    <w:p>
      <w:pPr>
        <w:pStyle w:val="13"/>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b/>
          <w:sz w:val="21"/>
          <w:szCs w:val="21"/>
        </w:rPr>
        <w:t>2、</w:t>
      </w:r>
      <w:r>
        <w:rPr>
          <w:rFonts w:hint="eastAsia" w:ascii="宋体" w:hAnsi="宋体" w:eastAsia="宋体" w:cs="仿宋_GB2312"/>
          <w:b/>
          <w:sz w:val="21"/>
          <w:szCs w:val="21"/>
          <w:lang w:val="zh-CN"/>
        </w:rPr>
        <w:t>关于强制性产品认证</w:t>
      </w:r>
    </w:p>
    <w:p>
      <w:pPr>
        <w:spacing w:line="360" w:lineRule="auto"/>
        <w:ind w:firstLine="420" w:firstLineChars="200"/>
        <w:contextualSpacing/>
        <w:rPr>
          <w:rFonts w:ascii="宋体" w:hAnsi="宋体" w:cs="宋体"/>
          <w:kern w:val="0"/>
          <w:szCs w:val="21"/>
        </w:rPr>
      </w:pPr>
      <w:r>
        <w:rPr>
          <w:rFonts w:hint="eastAsia" w:ascii="宋体" w:hAnsi="宋体" w:cs="仿宋_GB2312"/>
          <w:szCs w:val="21"/>
          <w:lang w:val="zh-CN"/>
        </w:rPr>
        <w:t>（1）如供应商所响应产品属于“中国强制性产品认证”（3C认证）范围内,则必须承诺采用</w:t>
      </w:r>
      <w:r>
        <w:rPr>
          <w:rFonts w:ascii="宋体" w:hAnsi="宋体" w:cs="仿宋_GB2312"/>
          <w:szCs w:val="21"/>
          <w:lang w:val="zh-CN"/>
        </w:rPr>
        <w:t>《中华人民共和国实施强制性产品认证的产品目录》</w:t>
      </w:r>
      <w:r>
        <w:rPr>
          <w:rFonts w:hint="eastAsia" w:ascii="宋体" w:hAnsi="宋体" w:cs="仿宋_GB2312"/>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（2）供应商所响应产品如被列入</w:t>
      </w:r>
      <w:r>
        <w:rPr>
          <w:rFonts w:ascii="宋体" w:hAnsi="宋体" w:cs="宋体"/>
          <w:kern w:val="0"/>
          <w:szCs w:val="21"/>
        </w:rPr>
        <w:t>《信息安全产品强制性认证目录》，</w:t>
      </w:r>
      <w:r>
        <w:rPr>
          <w:rFonts w:hint="eastAsia" w:ascii="宋体" w:hAnsi="宋体" w:cs="仿宋_GB2312"/>
          <w:szCs w:val="21"/>
          <w:lang w:val="zh-CN"/>
        </w:rPr>
        <w:t>则响应文件中应根据本项目询价文件“第二章 采购需求”</w:t>
      </w:r>
      <w:r>
        <w:rPr>
          <w:rFonts w:ascii="宋体" w:hAnsi="宋体" w:cs="仿宋_GB2312"/>
          <w:szCs w:val="21"/>
          <w:lang w:val="zh-CN"/>
        </w:rPr>
        <w:t>提供</w:t>
      </w:r>
      <w:r>
        <w:rPr>
          <w:rFonts w:hint="eastAsia" w:ascii="宋体" w:hAnsi="宋体" w:cs="仿宋_GB2312"/>
          <w:szCs w:val="21"/>
          <w:lang w:val="zh-CN"/>
        </w:rPr>
        <w:t>：</w:t>
      </w:r>
    </w:p>
    <w:p>
      <w:pPr>
        <w:wordWrap w:val="0"/>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①中国信息安全认证中心官网（</w:t>
      </w:r>
      <w:r>
        <w:rPr>
          <w:rFonts w:ascii="宋体" w:hAnsi="宋体" w:cs="宋体"/>
          <w:kern w:val="0"/>
          <w:szCs w:val="21"/>
        </w:rPr>
        <w:t>http://www.isccc.gov.cn/index.shtml</w:t>
      </w:r>
      <w:r>
        <w:rPr>
          <w:rFonts w:hint="eastAsia" w:ascii="宋体" w:hAnsi="宋体" w:cs="宋体"/>
          <w:kern w:val="0"/>
          <w:szCs w:val="21"/>
        </w:rPr>
        <w:t>）产品查询结果截图并加盖供应商公章；</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②中国信息安全认证中心</w:t>
      </w:r>
      <w:r>
        <w:rPr>
          <w:rFonts w:hint="eastAsia" w:ascii="宋体" w:hAnsi="宋体" w:cs="仿宋_GB2312"/>
          <w:szCs w:val="21"/>
          <w:lang w:val="zh-CN"/>
        </w:rPr>
        <w:t>颁发的《中国国家信息安全产品认证证书》加盖供应商公章的原件扫描件（或图片）。</w:t>
      </w:r>
    </w:p>
    <w:p>
      <w:pPr>
        <w:wordWrap w:val="0"/>
        <w:spacing w:line="360" w:lineRule="auto"/>
        <w:ind w:firstLine="480" w:firstLineChars="200"/>
        <w:contextualSpacing/>
        <w:rPr>
          <w:rFonts w:ascii="宋体" w:hAnsi="宋体" w:cs="宋体"/>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3"/>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第七章 合同条款及格式</w:t>
      </w:r>
    </w:p>
    <w:p>
      <w:pPr>
        <w:pStyle w:val="13"/>
        <w:spacing w:line="360" w:lineRule="auto"/>
        <w:contextualSpacing/>
        <w:jc w:val="center"/>
        <w:rPr>
          <w:rFonts w:ascii="宋体" w:hAnsi="宋体" w:eastAsia="宋体" w:cs="宋体"/>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sz w:val="27"/>
          <w:szCs w:val="27"/>
        </w:rPr>
      </w:pPr>
      <w:r>
        <w:rPr>
          <w:rFonts w:ascii="宋体" w:hAnsi="宋体" w:eastAsia="微软雅黑"/>
          <w:u w:val="single"/>
        </w:rPr>
        <w:t> </w:t>
      </w:r>
    </w:p>
    <w:p>
      <w:pPr>
        <w:pStyle w:val="20"/>
        <w:spacing w:before="75" w:after="75" w:line="360" w:lineRule="auto"/>
        <w:rPr>
          <w:rFonts w:ascii="宋体" w:hAnsi="宋体" w:eastAsia="宋体"/>
          <w:sz w:val="21"/>
          <w:szCs w:val="21"/>
        </w:rPr>
      </w:pPr>
      <w:r>
        <w:rPr>
          <w:rFonts w:ascii="宋体" w:hAnsi="宋体" w:eastAsia="宋体"/>
          <w:sz w:val="21"/>
          <w:szCs w:val="21"/>
        </w:rPr>
        <w:t>甲方：</w:t>
      </w:r>
      <w:r>
        <w:rPr>
          <w:rFonts w:ascii="宋体" w:hAnsi="宋体" w:eastAsia="宋体"/>
          <w:sz w:val="21"/>
          <w:szCs w:val="21"/>
          <w:u w:val="single"/>
        </w:rPr>
        <w:t>（采购人全称）</w:t>
      </w:r>
    </w:p>
    <w:p>
      <w:pPr>
        <w:pStyle w:val="20"/>
        <w:spacing w:before="75" w:after="75" w:line="360" w:lineRule="auto"/>
        <w:rPr>
          <w:rFonts w:ascii="宋体" w:hAnsi="宋体" w:eastAsia="宋体"/>
          <w:sz w:val="21"/>
          <w:szCs w:val="21"/>
        </w:rPr>
      </w:pPr>
      <w:r>
        <w:rPr>
          <w:rFonts w:ascii="宋体" w:hAnsi="宋体" w:eastAsia="宋体"/>
          <w:sz w:val="21"/>
          <w:szCs w:val="21"/>
        </w:rPr>
        <w:t>乙方：</w:t>
      </w:r>
      <w:r>
        <w:rPr>
          <w:rFonts w:ascii="宋体" w:hAnsi="宋体" w:eastAsia="宋体"/>
          <w:sz w:val="21"/>
          <w:szCs w:val="21"/>
          <w:u w:val="single"/>
        </w:rPr>
        <w:t>（</w:t>
      </w:r>
      <w:r>
        <w:rPr>
          <w:rFonts w:hint="eastAsia" w:ascii="宋体" w:hAnsi="宋体" w:eastAsia="宋体"/>
          <w:sz w:val="21"/>
          <w:szCs w:val="21"/>
          <w:u w:val="single"/>
        </w:rPr>
        <w:t>成交供应商</w:t>
      </w:r>
      <w:r>
        <w:rPr>
          <w:rFonts w:ascii="宋体" w:hAnsi="宋体" w:eastAsia="宋体"/>
          <w:sz w:val="21"/>
          <w:szCs w:val="21"/>
          <w:u w:val="single"/>
        </w:rPr>
        <w:t>全称）</w:t>
      </w:r>
    </w:p>
    <w:p>
      <w:pPr>
        <w:pStyle w:val="20"/>
        <w:spacing w:before="75" w:after="75"/>
        <w:rPr>
          <w:rFonts w:ascii="宋体" w:hAnsi="宋体" w:eastAsia="宋体"/>
          <w:sz w:val="21"/>
          <w:szCs w:val="21"/>
        </w:rPr>
      </w:pPr>
      <w:r>
        <w:rPr>
          <w:rFonts w:ascii="宋体" w:hAnsi="宋体" w:eastAsia="宋体"/>
          <w:sz w:val="21"/>
          <w:szCs w:val="21"/>
        </w:rPr>
        <w:t> </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根据招标编号为</w:t>
      </w:r>
      <w:r>
        <w:rPr>
          <w:rFonts w:ascii="宋体" w:hAnsi="宋体" w:eastAsia="宋体"/>
          <w:sz w:val="21"/>
          <w:szCs w:val="21"/>
          <w:u w:val="single"/>
        </w:rPr>
        <w:t>            </w:t>
      </w:r>
      <w:r>
        <w:rPr>
          <w:rFonts w:ascii="宋体" w:hAnsi="宋体" w:eastAsia="宋体"/>
          <w:sz w:val="21"/>
          <w:szCs w:val="21"/>
        </w:rPr>
        <w:t>的</w:t>
      </w:r>
      <w:r>
        <w:rPr>
          <w:rFonts w:ascii="宋体" w:hAnsi="宋体" w:eastAsia="宋体"/>
          <w:sz w:val="21"/>
          <w:szCs w:val="21"/>
          <w:u w:val="single"/>
        </w:rPr>
        <w:t>（填写“项目名称”）</w:t>
      </w:r>
      <w:r>
        <w:rPr>
          <w:rFonts w:ascii="宋体" w:hAnsi="宋体" w:eastAsia="宋体"/>
          <w:sz w:val="21"/>
          <w:szCs w:val="21"/>
        </w:rPr>
        <w:t>项目（以下简称：“本项目”）的招标结果，乙方为</w:t>
      </w:r>
      <w:r>
        <w:rPr>
          <w:rFonts w:hint="eastAsia" w:ascii="宋体" w:hAnsi="宋体" w:eastAsia="宋体"/>
          <w:sz w:val="21"/>
          <w:szCs w:val="21"/>
        </w:rPr>
        <w:t>成交供应商</w:t>
      </w:r>
      <w:r>
        <w:rPr>
          <w:rFonts w:ascii="宋体" w:hAnsi="宋体" w:eastAsia="宋体"/>
          <w:sz w:val="21"/>
          <w:szCs w:val="21"/>
        </w:rPr>
        <w:t>。现经甲乙双方友好协商，就以下事项达成一致并签订本合同：</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1、下列合同文件是构成本合同不可分割的部分：</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1.1合同条款；</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1.2</w:t>
      </w:r>
      <w:r>
        <w:rPr>
          <w:rFonts w:hint="eastAsia" w:ascii="宋体" w:hAnsi="宋体" w:eastAsia="宋体"/>
          <w:sz w:val="21"/>
          <w:szCs w:val="21"/>
        </w:rPr>
        <w:t>询价文件</w:t>
      </w:r>
      <w:r>
        <w:rPr>
          <w:rFonts w:ascii="宋体" w:hAnsi="宋体" w:eastAsia="宋体"/>
          <w:sz w:val="21"/>
          <w:szCs w:val="21"/>
        </w:rPr>
        <w:t>、乙方的</w:t>
      </w:r>
      <w:r>
        <w:rPr>
          <w:rFonts w:hint="eastAsia" w:ascii="宋体" w:hAnsi="宋体" w:eastAsia="宋体"/>
          <w:sz w:val="21"/>
          <w:szCs w:val="21"/>
        </w:rPr>
        <w:t>响应</w:t>
      </w:r>
      <w:r>
        <w:rPr>
          <w:rFonts w:ascii="宋体" w:hAnsi="宋体" w:eastAsia="宋体"/>
          <w:sz w:val="21"/>
          <w:szCs w:val="21"/>
        </w:rPr>
        <w:t>文件；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1.3其他文件或材料：□无。□</w:t>
      </w:r>
      <w:r>
        <w:rPr>
          <w:rFonts w:ascii="宋体" w:hAnsi="宋体" w:eastAsia="宋体"/>
          <w:sz w:val="21"/>
          <w:szCs w:val="21"/>
          <w:u w:val="single"/>
        </w:rPr>
        <w:t>（按照实际情况编制填写需要增加的内容）</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2、合同标的</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3、合同总金额</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3.1合同总金额为人民币大写：</w:t>
      </w:r>
      <w:r>
        <w:rPr>
          <w:rFonts w:ascii="宋体" w:hAnsi="宋体" w:eastAsia="宋体"/>
          <w:sz w:val="21"/>
          <w:szCs w:val="21"/>
          <w:u w:val="single"/>
        </w:rPr>
        <w:t>           </w:t>
      </w:r>
      <w:r>
        <w:rPr>
          <w:rFonts w:ascii="宋体" w:hAnsi="宋体" w:eastAsia="宋体"/>
          <w:sz w:val="21"/>
          <w:szCs w:val="21"/>
        </w:rPr>
        <w:t>元（￥</w:t>
      </w:r>
      <w:r>
        <w:rPr>
          <w:rFonts w:ascii="宋体" w:hAnsi="宋体" w:eastAsia="宋体"/>
          <w:sz w:val="21"/>
          <w:szCs w:val="21"/>
          <w:u w:val="single"/>
        </w:rPr>
        <w:t>          </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4、合同标的交付时间、地点和条件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4.1交付时间：</w:t>
      </w:r>
      <w:r>
        <w:rPr>
          <w:rFonts w:ascii="宋体" w:hAnsi="宋体" w:eastAsia="宋体"/>
          <w:sz w:val="21"/>
          <w:szCs w:val="21"/>
          <w:u w:val="single"/>
        </w:rPr>
        <w:t>                     </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4.2交付地点：</w:t>
      </w:r>
      <w:r>
        <w:rPr>
          <w:rFonts w:ascii="宋体" w:hAnsi="宋体" w:eastAsia="宋体"/>
          <w:sz w:val="21"/>
          <w:szCs w:val="21"/>
          <w:u w:val="single"/>
        </w:rPr>
        <w:t>                     </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4.3交付条件：</w:t>
      </w:r>
      <w:r>
        <w:rPr>
          <w:rFonts w:ascii="宋体" w:hAnsi="宋体" w:eastAsia="宋体"/>
          <w:sz w:val="21"/>
          <w:szCs w:val="21"/>
          <w:u w:val="single"/>
        </w:rPr>
        <w:t>                     </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5、合同标的应符合</w:t>
      </w:r>
      <w:r>
        <w:rPr>
          <w:rFonts w:hint="eastAsia" w:ascii="宋体" w:hAnsi="宋体" w:eastAsia="宋体"/>
          <w:sz w:val="21"/>
          <w:szCs w:val="21"/>
        </w:rPr>
        <w:t>询价文件</w:t>
      </w:r>
      <w:r>
        <w:rPr>
          <w:rFonts w:ascii="宋体" w:hAnsi="宋体" w:eastAsia="宋体"/>
          <w:sz w:val="21"/>
          <w:szCs w:val="21"/>
        </w:rPr>
        <w:t>、乙方</w:t>
      </w:r>
      <w:r>
        <w:rPr>
          <w:rFonts w:hint="eastAsia" w:ascii="宋体" w:hAnsi="宋体" w:eastAsia="宋体"/>
          <w:sz w:val="21"/>
          <w:szCs w:val="21"/>
        </w:rPr>
        <w:t>响应</w:t>
      </w:r>
      <w:r>
        <w:rPr>
          <w:rFonts w:ascii="宋体" w:hAnsi="宋体" w:eastAsia="宋体"/>
          <w:sz w:val="21"/>
          <w:szCs w:val="21"/>
        </w:rPr>
        <w:t>文件的规定或约定，具体如下：</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6、验收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6.1验收应按照</w:t>
      </w:r>
      <w:r>
        <w:rPr>
          <w:rFonts w:hint="eastAsia" w:ascii="宋体" w:hAnsi="宋体" w:eastAsia="宋体"/>
          <w:sz w:val="21"/>
          <w:szCs w:val="21"/>
        </w:rPr>
        <w:t>询价文件</w:t>
      </w:r>
      <w:r>
        <w:rPr>
          <w:rFonts w:ascii="宋体" w:hAnsi="宋体" w:eastAsia="宋体"/>
          <w:sz w:val="21"/>
          <w:szCs w:val="21"/>
        </w:rPr>
        <w:t>、乙方</w:t>
      </w:r>
      <w:r>
        <w:rPr>
          <w:rFonts w:hint="eastAsia" w:ascii="宋体" w:hAnsi="宋体" w:eastAsia="宋体"/>
          <w:sz w:val="21"/>
          <w:szCs w:val="21"/>
        </w:rPr>
        <w:t>响应</w:t>
      </w:r>
      <w:r>
        <w:rPr>
          <w:rFonts w:ascii="宋体" w:hAnsi="宋体" w:eastAsia="宋体"/>
          <w:sz w:val="21"/>
          <w:szCs w:val="21"/>
        </w:rPr>
        <w:t>文件的规定或约定进行，具体如下：</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6.2本项目是否邀请其他</w:t>
      </w:r>
      <w:r>
        <w:rPr>
          <w:rFonts w:hint="eastAsia" w:ascii="宋体" w:hAnsi="宋体" w:eastAsia="宋体"/>
          <w:sz w:val="21"/>
          <w:szCs w:val="21"/>
        </w:rPr>
        <w:t>供应商</w:t>
      </w:r>
      <w:r>
        <w:rPr>
          <w:rFonts w:ascii="宋体" w:hAnsi="宋体" w:eastAsia="宋体"/>
          <w:sz w:val="21"/>
          <w:szCs w:val="21"/>
        </w:rPr>
        <w:t>参与验收：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□不邀请。□邀请，具体如下：</w:t>
      </w:r>
      <w:r>
        <w:rPr>
          <w:rFonts w:ascii="宋体" w:hAnsi="宋体" w:eastAsia="宋体"/>
          <w:sz w:val="21"/>
          <w:szCs w:val="21"/>
          <w:u w:val="single"/>
        </w:rPr>
        <w:t>（按照</w:t>
      </w:r>
      <w:r>
        <w:rPr>
          <w:rFonts w:hint="eastAsia" w:ascii="宋体" w:hAnsi="宋体" w:eastAsia="宋体"/>
          <w:sz w:val="21"/>
          <w:szCs w:val="21"/>
          <w:u w:val="single"/>
        </w:rPr>
        <w:t>询价文件</w:t>
      </w:r>
      <w:r>
        <w:rPr>
          <w:rFonts w:ascii="宋体" w:hAnsi="宋体" w:eastAsia="宋体"/>
          <w:sz w:val="21"/>
          <w:szCs w:val="21"/>
          <w:u w:val="single"/>
        </w:rPr>
        <w:t>规定填写）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7、合同款项的支付应按照</w:t>
      </w:r>
      <w:r>
        <w:rPr>
          <w:rFonts w:hint="eastAsia" w:ascii="宋体" w:hAnsi="宋体" w:eastAsia="宋体"/>
          <w:sz w:val="21"/>
          <w:szCs w:val="21"/>
        </w:rPr>
        <w:t>询价文件</w:t>
      </w:r>
      <w:r>
        <w:rPr>
          <w:rFonts w:ascii="宋体" w:hAnsi="宋体" w:eastAsia="宋体"/>
          <w:sz w:val="21"/>
          <w:szCs w:val="21"/>
        </w:rPr>
        <w:t>的规定进行，具体如下：</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（按照实际情况编制填写，可以是表格或文字描述，包括一次性支付或分期支付等）</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8、履约保证金</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□无。□有，具体如下：</w:t>
      </w:r>
      <w:r>
        <w:rPr>
          <w:rFonts w:ascii="宋体" w:hAnsi="宋体" w:eastAsia="宋体"/>
          <w:sz w:val="21"/>
          <w:szCs w:val="21"/>
          <w:u w:val="single"/>
        </w:rPr>
        <w:t>（按照</w:t>
      </w:r>
      <w:r>
        <w:rPr>
          <w:rFonts w:hint="eastAsia" w:ascii="宋体" w:hAnsi="宋体" w:eastAsia="宋体"/>
          <w:sz w:val="21"/>
          <w:szCs w:val="21"/>
          <w:u w:val="single"/>
        </w:rPr>
        <w:t>询价文件</w:t>
      </w:r>
      <w:r>
        <w:rPr>
          <w:rFonts w:ascii="宋体" w:hAnsi="宋体" w:eastAsia="宋体"/>
          <w:sz w:val="21"/>
          <w:szCs w:val="21"/>
          <w:u w:val="single"/>
        </w:rPr>
        <w:t>规定填写）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9、合同有效期</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10、违约责任</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11、知识产权</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11.2若乙方提供的采购标的不符合国家知识产权法律、法规的规定或被有关主管机关认定为假冒伪劣品，则乙方</w:t>
      </w:r>
      <w:r>
        <w:rPr>
          <w:rFonts w:hint="eastAsia" w:ascii="宋体" w:hAnsi="宋体" w:eastAsia="宋体"/>
          <w:sz w:val="21"/>
          <w:szCs w:val="21"/>
        </w:rPr>
        <w:t>成交</w:t>
      </w:r>
      <w:r>
        <w:rPr>
          <w:rFonts w:ascii="宋体" w:hAnsi="宋体" w:eastAsia="宋体"/>
          <w:sz w:val="21"/>
          <w:szCs w:val="21"/>
        </w:rPr>
        <w:t>资格将被取消；甲方还将按照有关法律、法规和规章的规定进行处理，具体如下：</w:t>
      </w:r>
      <w:r>
        <w:rPr>
          <w:rFonts w:ascii="宋体" w:hAnsi="宋体" w:eastAsia="宋体"/>
          <w:sz w:val="21"/>
          <w:szCs w:val="21"/>
          <w:u w:val="single"/>
        </w:rPr>
        <w:t>（按照实际情况编制填写）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12、解决争议的方法</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12.1甲、乙双方协商解决。</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12.2若协商解决不成，则通过下列途径之一解决：</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□提交仲裁委员会仲裁，具体如下：</w:t>
      </w:r>
      <w:r>
        <w:rPr>
          <w:rFonts w:ascii="宋体" w:hAnsi="宋体" w:eastAsia="宋体"/>
          <w:sz w:val="21"/>
          <w:szCs w:val="21"/>
          <w:u w:val="single"/>
        </w:rPr>
        <w:t>（按照实际情况编制填写）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□向人民法院提起诉讼，具体如下：</w:t>
      </w:r>
      <w:r>
        <w:rPr>
          <w:rFonts w:ascii="宋体" w:hAnsi="宋体" w:eastAsia="宋体"/>
          <w:sz w:val="21"/>
          <w:szCs w:val="21"/>
          <w:u w:val="single"/>
        </w:rPr>
        <w:t>（按照实际情况编制填写）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13、不可抗力</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14、合同条款</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w:t>
      </w:r>
      <w:r>
        <w:rPr>
          <w:rFonts w:hint="eastAsia" w:ascii="宋体" w:hAnsi="宋体" w:eastAsia="宋体"/>
          <w:sz w:val="21"/>
          <w:szCs w:val="21"/>
          <w:u w:val="single"/>
        </w:rPr>
        <w:t>询价文件</w:t>
      </w:r>
      <w:r>
        <w:rPr>
          <w:rFonts w:ascii="宋体" w:hAnsi="宋体" w:eastAsia="宋体"/>
          <w:sz w:val="21"/>
          <w:szCs w:val="21"/>
          <w:u w:val="single"/>
        </w:rPr>
        <w:t>已有规定的，双方均不得变更或调整；</w:t>
      </w:r>
      <w:r>
        <w:rPr>
          <w:rFonts w:hint="eastAsia" w:ascii="宋体" w:hAnsi="宋体" w:eastAsia="宋体"/>
          <w:sz w:val="21"/>
          <w:szCs w:val="21"/>
          <w:u w:val="single"/>
        </w:rPr>
        <w:t>询价文件</w:t>
      </w:r>
      <w:r>
        <w:rPr>
          <w:rFonts w:ascii="宋体" w:hAnsi="宋体" w:eastAsia="宋体"/>
          <w:sz w:val="21"/>
          <w:szCs w:val="21"/>
          <w:u w:val="single"/>
        </w:rPr>
        <w:t>未作规定的，双方可通过友好协商进行约定）</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15、其他约定</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15.1合同文件与本合同具有同等法律效力。</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15.2本合同未尽事宜，双方可另行补充。</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15.3合同生效：自签订之日起生效。</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15.4本合同一式</w:t>
      </w:r>
      <w:r>
        <w:rPr>
          <w:rFonts w:ascii="宋体" w:hAnsi="宋体" w:eastAsia="宋体"/>
          <w:sz w:val="21"/>
          <w:szCs w:val="21"/>
          <w:u w:val="single"/>
        </w:rPr>
        <w:t>（填写具体份数）</w:t>
      </w:r>
      <w:r>
        <w:rPr>
          <w:rFonts w:ascii="宋体" w:hAnsi="宋体" w:eastAsia="宋体"/>
          <w:sz w:val="21"/>
          <w:szCs w:val="21"/>
        </w:rPr>
        <w:t>份，经双方授权代表签字并盖章后生效。甲方、乙方各执</w:t>
      </w:r>
      <w:r>
        <w:rPr>
          <w:rFonts w:ascii="宋体" w:hAnsi="宋体" w:eastAsia="宋体"/>
          <w:sz w:val="21"/>
          <w:szCs w:val="21"/>
          <w:u w:val="single"/>
        </w:rPr>
        <w:t>（填写具体份数）</w:t>
      </w:r>
      <w:r>
        <w:rPr>
          <w:rFonts w:ascii="宋体" w:hAnsi="宋体" w:eastAsia="宋体"/>
          <w:sz w:val="21"/>
          <w:szCs w:val="21"/>
        </w:rPr>
        <w:t>份，送</w:t>
      </w:r>
      <w:r>
        <w:rPr>
          <w:rFonts w:ascii="宋体" w:hAnsi="宋体" w:eastAsia="宋体"/>
          <w:sz w:val="21"/>
          <w:szCs w:val="21"/>
          <w:u w:val="single"/>
        </w:rPr>
        <w:t>（填写需要备案的监管部门的全称）</w:t>
      </w:r>
      <w:r>
        <w:rPr>
          <w:rFonts w:ascii="宋体" w:hAnsi="宋体" w:eastAsia="宋体"/>
          <w:sz w:val="21"/>
          <w:szCs w:val="21"/>
        </w:rPr>
        <w:t>备案</w:t>
      </w:r>
      <w:r>
        <w:rPr>
          <w:rFonts w:ascii="宋体" w:hAnsi="宋体" w:eastAsia="宋体"/>
          <w:sz w:val="21"/>
          <w:szCs w:val="21"/>
          <w:u w:val="single"/>
        </w:rPr>
        <w:t>（填写具体份数）</w:t>
      </w:r>
      <w:r>
        <w:rPr>
          <w:rFonts w:ascii="宋体" w:hAnsi="宋体" w:eastAsia="宋体"/>
          <w:sz w:val="21"/>
          <w:szCs w:val="21"/>
        </w:rPr>
        <w:t>份，具有同等效力。</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15.5其他：□无。□</w:t>
      </w:r>
      <w:r>
        <w:rPr>
          <w:rFonts w:ascii="宋体" w:hAnsi="宋体" w:eastAsia="宋体"/>
          <w:sz w:val="21"/>
          <w:szCs w:val="21"/>
          <w:u w:val="single"/>
        </w:rPr>
        <w:t>（按照实际情况编制填写需要增加的内容）</w:t>
      </w:r>
      <w:r>
        <w:rPr>
          <w:rFonts w:ascii="宋体" w:hAnsi="宋体" w:eastAsia="宋体"/>
          <w:sz w:val="21"/>
          <w:szCs w:val="21"/>
        </w:rPr>
        <w:t>。</w:t>
      </w:r>
    </w:p>
    <w:p>
      <w:pPr>
        <w:pStyle w:val="20"/>
        <w:spacing w:before="75" w:after="75"/>
        <w:rPr>
          <w:rFonts w:ascii="宋体" w:hAnsi="宋体" w:eastAsia="宋体"/>
          <w:sz w:val="21"/>
          <w:szCs w:val="21"/>
        </w:rPr>
      </w:pPr>
      <w:r>
        <w:rPr>
          <w:rFonts w:ascii="宋体" w:hAnsi="宋体" w:eastAsia="宋体"/>
          <w:sz w:val="21"/>
          <w:szCs w:val="21"/>
        </w:rPr>
        <w:t> </w:t>
      </w:r>
    </w:p>
    <w:p>
      <w:pPr>
        <w:pStyle w:val="20"/>
        <w:spacing w:before="75" w:after="75"/>
        <w:rPr>
          <w:rFonts w:ascii="宋体" w:hAnsi="宋体" w:eastAsia="宋体"/>
          <w:sz w:val="21"/>
          <w:szCs w:val="21"/>
        </w:rPr>
      </w:pPr>
      <w:r>
        <w:rPr>
          <w:rFonts w:ascii="宋体" w:hAnsi="宋体" w:eastAsia="宋体"/>
          <w:sz w:val="21"/>
          <w:szCs w:val="21"/>
        </w:rPr>
        <w:t> </w:t>
      </w:r>
    </w:p>
    <w:p>
      <w:pPr>
        <w:pStyle w:val="20"/>
        <w:spacing w:before="75" w:after="75"/>
        <w:rPr>
          <w:rFonts w:ascii="宋体" w:hAnsi="宋体" w:eastAsia="宋体"/>
          <w:sz w:val="21"/>
          <w:szCs w:val="21"/>
        </w:rPr>
      </w:pPr>
    </w:p>
    <w:p>
      <w:pPr>
        <w:pStyle w:val="20"/>
        <w:spacing w:before="75" w:after="75" w:line="360" w:lineRule="auto"/>
        <w:rPr>
          <w:rFonts w:ascii="宋体" w:hAnsi="宋体" w:eastAsia="宋体"/>
          <w:sz w:val="21"/>
          <w:szCs w:val="21"/>
        </w:rPr>
      </w:pPr>
      <w:r>
        <w:rPr>
          <w:rFonts w:ascii="宋体" w:hAnsi="宋体" w:eastAsia="宋体"/>
          <w:sz w:val="21"/>
          <w:szCs w:val="21"/>
        </w:rPr>
        <w:t>甲方：                        乙方：</w:t>
      </w:r>
    </w:p>
    <w:p>
      <w:pPr>
        <w:pStyle w:val="20"/>
        <w:spacing w:before="75" w:after="75" w:line="360" w:lineRule="auto"/>
        <w:rPr>
          <w:rFonts w:ascii="宋体" w:hAnsi="宋体" w:eastAsia="宋体"/>
          <w:sz w:val="21"/>
          <w:szCs w:val="21"/>
        </w:rPr>
      </w:pPr>
      <w:r>
        <w:rPr>
          <w:rFonts w:ascii="宋体" w:hAnsi="宋体" w:eastAsia="宋体"/>
          <w:sz w:val="21"/>
          <w:szCs w:val="21"/>
        </w:rPr>
        <w:t>住所：                        住所：</w:t>
      </w:r>
    </w:p>
    <w:p>
      <w:pPr>
        <w:pStyle w:val="20"/>
        <w:spacing w:before="75" w:after="75" w:line="360" w:lineRule="auto"/>
        <w:rPr>
          <w:rFonts w:ascii="宋体" w:hAnsi="宋体" w:eastAsia="宋体"/>
          <w:sz w:val="21"/>
          <w:szCs w:val="21"/>
        </w:rPr>
      </w:pPr>
      <w:r>
        <w:rPr>
          <w:rFonts w:hint="eastAsia" w:ascii="宋体" w:hAnsi="宋体" w:eastAsia="宋体"/>
          <w:sz w:val="21"/>
          <w:szCs w:val="21"/>
        </w:rPr>
        <w:t>法定代表人（</w:t>
      </w:r>
      <w:r>
        <w:rPr>
          <w:rFonts w:ascii="宋体" w:hAnsi="宋体" w:eastAsia="宋体"/>
          <w:sz w:val="21"/>
          <w:szCs w:val="21"/>
        </w:rPr>
        <w:t>单位负责人</w:t>
      </w:r>
      <w:r>
        <w:rPr>
          <w:rFonts w:hint="eastAsia" w:ascii="宋体" w:hAnsi="宋体" w:eastAsia="宋体"/>
          <w:sz w:val="21"/>
          <w:szCs w:val="21"/>
        </w:rPr>
        <w:t>）</w:t>
      </w:r>
      <w:r>
        <w:rPr>
          <w:rFonts w:ascii="宋体" w:hAnsi="宋体" w:eastAsia="宋体"/>
          <w:sz w:val="21"/>
          <w:szCs w:val="21"/>
        </w:rPr>
        <w:t>：       </w:t>
      </w:r>
      <w:r>
        <w:rPr>
          <w:rFonts w:hint="eastAsia" w:ascii="宋体" w:hAnsi="宋体" w:eastAsia="宋体"/>
          <w:sz w:val="21"/>
          <w:szCs w:val="21"/>
        </w:rPr>
        <w:t xml:space="preserve">               法定代表人（</w:t>
      </w:r>
      <w:r>
        <w:rPr>
          <w:rFonts w:ascii="宋体" w:hAnsi="宋体" w:eastAsia="宋体"/>
          <w:sz w:val="21"/>
          <w:szCs w:val="21"/>
        </w:rPr>
        <w:t>单位负责人</w:t>
      </w:r>
      <w:r>
        <w:rPr>
          <w:rFonts w:hint="eastAsia" w:ascii="宋体" w:hAnsi="宋体" w:eastAsia="宋体"/>
          <w:sz w:val="21"/>
          <w:szCs w:val="21"/>
        </w:rPr>
        <w:t>）</w:t>
      </w:r>
      <w:r>
        <w:rPr>
          <w:rFonts w:ascii="宋体" w:hAnsi="宋体" w:eastAsia="宋体"/>
          <w:sz w:val="21"/>
          <w:szCs w:val="21"/>
        </w:rPr>
        <w:t>：</w:t>
      </w:r>
    </w:p>
    <w:p>
      <w:pPr>
        <w:pStyle w:val="20"/>
        <w:spacing w:before="75" w:after="75" w:line="360" w:lineRule="auto"/>
        <w:rPr>
          <w:rFonts w:ascii="宋体" w:hAnsi="宋体" w:eastAsia="宋体"/>
          <w:sz w:val="21"/>
          <w:szCs w:val="21"/>
        </w:rPr>
      </w:pPr>
      <w:r>
        <w:rPr>
          <w:rFonts w:ascii="宋体" w:hAnsi="宋体" w:eastAsia="宋体"/>
          <w:sz w:val="21"/>
          <w:szCs w:val="21"/>
        </w:rPr>
        <w:t>联系方法：                      联系方法：</w:t>
      </w:r>
    </w:p>
    <w:p>
      <w:pPr>
        <w:pStyle w:val="20"/>
        <w:spacing w:before="75" w:after="75" w:line="360" w:lineRule="auto"/>
        <w:rPr>
          <w:rFonts w:ascii="宋体" w:hAnsi="宋体" w:eastAsia="宋体"/>
          <w:sz w:val="21"/>
          <w:szCs w:val="21"/>
        </w:rPr>
      </w:pPr>
      <w:r>
        <w:rPr>
          <w:rFonts w:ascii="宋体" w:hAnsi="宋体" w:eastAsia="宋体"/>
          <w:sz w:val="21"/>
          <w:szCs w:val="21"/>
        </w:rPr>
        <w:t>开户银行：                      开户银行：</w:t>
      </w:r>
    </w:p>
    <w:p>
      <w:pPr>
        <w:pStyle w:val="20"/>
        <w:spacing w:before="75" w:after="75" w:line="360" w:lineRule="auto"/>
        <w:rPr>
          <w:rFonts w:ascii="宋体" w:hAnsi="宋体" w:eastAsia="宋体"/>
          <w:sz w:val="21"/>
          <w:szCs w:val="21"/>
        </w:rPr>
      </w:pPr>
      <w:r>
        <w:rPr>
          <w:rFonts w:ascii="宋体" w:hAnsi="宋体" w:eastAsia="宋体"/>
          <w:sz w:val="21"/>
          <w:szCs w:val="21"/>
        </w:rPr>
        <w:t>账号：                        账号：</w:t>
      </w:r>
    </w:p>
    <w:p>
      <w:pPr>
        <w:pStyle w:val="20"/>
        <w:spacing w:before="75" w:after="75" w:line="360" w:lineRule="auto"/>
        <w:rPr>
          <w:rFonts w:ascii="宋体" w:hAnsi="宋体" w:eastAsia="宋体"/>
          <w:sz w:val="21"/>
          <w:szCs w:val="21"/>
        </w:rPr>
      </w:pPr>
      <w:r>
        <w:rPr>
          <w:rFonts w:ascii="宋体" w:hAnsi="宋体" w:eastAsia="宋体"/>
          <w:sz w:val="21"/>
          <w:szCs w:val="21"/>
        </w:rPr>
        <w:t> </w:t>
      </w:r>
    </w:p>
    <w:p>
      <w:pPr>
        <w:pStyle w:val="20"/>
        <w:spacing w:before="75" w:after="75"/>
        <w:rPr>
          <w:rFonts w:ascii="宋体" w:hAnsi="宋体" w:eastAsia="宋体"/>
          <w:sz w:val="21"/>
          <w:szCs w:val="21"/>
        </w:rPr>
      </w:pPr>
      <w:r>
        <w:rPr>
          <w:rFonts w:ascii="宋体" w:hAnsi="宋体" w:eastAsia="宋体"/>
          <w:sz w:val="21"/>
          <w:szCs w:val="21"/>
        </w:rPr>
        <w:t> </w:t>
      </w:r>
    </w:p>
    <w:p>
      <w:pPr>
        <w:pStyle w:val="20"/>
        <w:spacing w:before="75" w:after="75" w:line="360" w:lineRule="auto"/>
        <w:rPr>
          <w:rFonts w:ascii="宋体" w:hAnsi="宋体" w:eastAsia="宋体"/>
          <w:sz w:val="21"/>
          <w:szCs w:val="21"/>
        </w:rPr>
      </w:pPr>
      <w:r>
        <w:rPr>
          <w:rFonts w:ascii="宋体" w:hAnsi="宋体" w:eastAsia="宋体"/>
          <w:sz w:val="21"/>
          <w:szCs w:val="21"/>
        </w:rPr>
        <w:t>签订地点：</w:t>
      </w:r>
      <w:r>
        <w:rPr>
          <w:rFonts w:ascii="宋体" w:hAnsi="宋体" w:eastAsia="宋体"/>
          <w:sz w:val="21"/>
          <w:szCs w:val="21"/>
          <w:u w:val="single"/>
        </w:rPr>
        <w:t>                </w:t>
      </w:r>
    </w:p>
    <w:p>
      <w:pPr>
        <w:pStyle w:val="20"/>
        <w:spacing w:before="75" w:after="75" w:line="360" w:lineRule="auto"/>
        <w:rPr>
          <w:rFonts w:ascii="宋体" w:hAnsi="宋体" w:eastAsia="宋体"/>
          <w:sz w:val="21"/>
          <w:szCs w:val="21"/>
        </w:rPr>
      </w:pPr>
      <w:r>
        <w:rPr>
          <w:rFonts w:ascii="宋体" w:hAnsi="宋体" w:eastAsia="宋体"/>
          <w:sz w:val="21"/>
          <w:szCs w:val="21"/>
        </w:rPr>
        <w:t>签订日期：</w:t>
      </w:r>
      <w:r>
        <w:rPr>
          <w:rFonts w:ascii="宋体" w:hAnsi="宋体" w:eastAsia="宋体"/>
          <w:sz w:val="21"/>
          <w:szCs w:val="21"/>
          <w:u w:val="single"/>
        </w:rPr>
        <w:t>    </w:t>
      </w:r>
      <w:r>
        <w:rPr>
          <w:rFonts w:ascii="宋体" w:hAnsi="宋体" w:eastAsia="宋体"/>
          <w:sz w:val="21"/>
          <w:szCs w:val="21"/>
        </w:rPr>
        <w:t>年</w:t>
      </w:r>
      <w:r>
        <w:rPr>
          <w:rFonts w:ascii="宋体" w:hAnsi="宋体" w:eastAsia="宋体"/>
          <w:sz w:val="21"/>
          <w:szCs w:val="21"/>
          <w:u w:val="single"/>
        </w:rPr>
        <w:t>   </w:t>
      </w:r>
      <w:r>
        <w:rPr>
          <w:rFonts w:ascii="宋体" w:hAnsi="宋体" w:eastAsia="宋体"/>
          <w:sz w:val="21"/>
          <w:szCs w:val="21"/>
        </w:rPr>
        <w:t>月</w:t>
      </w:r>
      <w:r>
        <w:rPr>
          <w:rFonts w:ascii="宋体" w:hAnsi="宋体" w:eastAsia="宋体"/>
          <w:sz w:val="21"/>
          <w:szCs w:val="21"/>
          <w:u w:val="single"/>
        </w:rPr>
        <w:t>   </w:t>
      </w:r>
      <w:r>
        <w:rPr>
          <w:rFonts w:ascii="宋体" w:hAnsi="宋体" w:eastAsia="宋体"/>
          <w:sz w:val="21"/>
          <w:szCs w:val="21"/>
        </w:rPr>
        <w:t>日</w:t>
      </w: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第八章 响应文件有关格式</w:t>
      </w:r>
    </w:p>
    <w:p>
      <w:pPr>
        <w:autoSpaceDE w:val="0"/>
        <w:autoSpaceDN w:val="0"/>
        <w:adjustRightInd w:val="0"/>
        <w:spacing w:line="700" w:lineRule="exact"/>
        <w:jc w:val="center"/>
        <w:rPr>
          <w:rFonts w:ascii="宋体" w:hAnsi="宋体" w:eastAsia="宋体" w:cs="宋体"/>
          <w:b/>
          <w:kern w:val="0"/>
          <w:sz w:val="36"/>
          <w:szCs w:val="36"/>
        </w:rPr>
      </w:pPr>
      <w:r>
        <w:rPr>
          <w:rFonts w:hint="eastAsia" w:ascii="宋体" w:hAnsi="宋体" w:eastAsia="宋体" w:cs="宋体"/>
          <w:b/>
          <w:kern w:val="0"/>
          <w:sz w:val="36"/>
          <w:szCs w:val="36"/>
        </w:rPr>
        <w:t>（如涉及本项目的提供）</w:t>
      </w:r>
    </w:p>
    <w:p>
      <w:pPr>
        <w:autoSpaceDE w:val="0"/>
        <w:autoSpaceDN w:val="0"/>
        <w:adjustRightInd w:val="0"/>
        <w:spacing w:line="700" w:lineRule="exact"/>
        <w:ind w:firstLine="551"/>
        <w:jc w:val="center"/>
        <w:rPr>
          <w:rFonts w:ascii="宋体" w:hAnsi="宋体" w:cs="黑体"/>
          <w:b/>
          <w:bCs/>
          <w:sz w:val="44"/>
          <w:szCs w:val="44"/>
          <w:lang w:val="zh-CN"/>
        </w:rPr>
      </w:pPr>
    </w:p>
    <w:p>
      <w:pPr>
        <w:autoSpaceDE w:val="0"/>
        <w:autoSpaceDN w:val="0"/>
        <w:adjustRightInd w:val="0"/>
        <w:spacing w:line="700" w:lineRule="exact"/>
        <w:rPr>
          <w:rFonts w:ascii="宋体" w:hAnsi="宋体" w:cs="黑体"/>
          <w:b/>
          <w:bCs/>
          <w:sz w:val="44"/>
          <w:szCs w:val="44"/>
          <w:lang w:val="zh-CN"/>
        </w:rPr>
      </w:pPr>
    </w:p>
    <w:p>
      <w:pPr>
        <w:pStyle w:val="37"/>
        <w:numPr>
          <w:ilvl w:val="0"/>
          <w:numId w:val="0"/>
        </w:numPr>
        <w:tabs>
          <w:tab w:val="left" w:pos="660"/>
        </w:tabs>
        <w:snapToGrid w:val="0"/>
        <w:spacing w:before="0" w:line="400" w:lineRule="exact"/>
        <w:rPr>
          <w:rFonts w:ascii="宋体" w:hAnsi="宋体" w:eastAsia="宋体" w:cs="黑体"/>
          <w:color w:val="auto"/>
          <w:kern w:val="2"/>
          <w:sz w:val="28"/>
          <w:szCs w:val="28"/>
          <w:lang w:val="zh-CN"/>
        </w:rPr>
      </w:pPr>
      <w:r>
        <w:rPr>
          <w:rFonts w:hint="eastAsia" w:ascii="宋体" w:hAnsi="宋体" w:eastAsia="宋体" w:cs="黑体"/>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宋体" w:hAnsi="宋体" w:eastAsia="宋体" w:cs="宋体"/>
                <w:bCs/>
                <w:sz w:val="21"/>
                <w:szCs w:val="21"/>
                <w:lang w:val="zh-CN"/>
              </w:rPr>
              <w:t>法定代表人（单位负责人）</w:t>
            </w:r>
            <w:r>
              <w:rPr>
                <w:rFonts w:ascii="宋体" w:hAnsi="宋体" w:eastAsia="宋体" w:cs="宋体"/>
                <w:bCs/>
                <w:sz w:val="21"/>
                <w:szCs w:val="21"/>
                <w:lang w:val="zh-CN"/>
              </w:rPr>
              <w:t>资</w:t>
            </w:r>
            <w:r>
              <w:rPr>
                <w:rFonts w:hint="eastAsia" w:ascii="宋体" w:hAnsi="宋体" w:eastAsia="宋体" w:cs="宋体"/>
                <w:bCs/>
                <w:sz w:val="21"/>
                <w:szCs w:val="21"/>
                <w:lang w:val="zh-CN"/>
              </w:rPr>
              <w:t>格</w:t>
            </w:r>
            <w:r>
              <w:rPr>
                <w:rFonts w:ascii="宋体" w:hAnsi="宋体" w:eastAsia="宋体" w:cs="宋体"/>
                <w:bCs/>
                <w:sz w:val="21"/>
                <w:szCs w:val="21"/>
                <w:lang w:val="zh-CN"/>
              </w:rPr>
              <w:t>证</w:t>
            </w:r>
            <w:r>
              <w:rPr>
                <w:rFonts w:hint="eastAsia" w:ascii="宋体" w:hAnsi="宋体" w:eastAsia="宋体" w:cs="宋体"/>
                <w:bCs/>
                <w:sz w:val="21"/>
                <w:szCs w:val="21"/>
                <w:lang w:val="zh-CN"/>
              </w:rPr>
              <w:t>明</w:t>
            </w:r>
            <w:r>
              <w:rPr>
                <w:rFonts w:ascii="宋体" w:hAnsi="宋体" w:eastAsia="宋体" w:cs="宋体"/>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宋体" w:hAnsi="宋体"/>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14</w:t>
            </w:r>
          </w:p>
        </w:tc>
        <w:tc>
          <w:tcPr>
            <w:tcW w:w="3751" w:type="dxa"/>
            <w:gridSpan w:val="4"/>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15</w:t>
            </w:r>
          </w:p>
        </w:tc>
        <w:tc>
          <w:tcPr>
            <w:tcW w:w="3751" w:type="dxa"/>
            <w:gridSpan w:val="4"/>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16</w:t>
            </w:r>
          </w:p>
        </w:tc>
        <w:tc>
          <w:tcPr>
            <w:tcW w:w="3751" w:type="dxa"/>
            <w:gridSpan w:val="4"/>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仿宋_GB2312"/>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eastAsia="宋体" w:cs="仿宋_GB2312"/>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eastAsia="宋体" w:cs="宋体"/>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ascii="宋体" w:hAnsi="宋体" w:cs="宋体"/>
                <w:kern w:val="0"/>
                <w:sz w:val="21"/>
                <w:szCs w:val="21"/>
              </w:rPr>
            </w:pPr>
            <w:r>
              <w:rPr>
                <w:rFonts w:ascii="宋体" w:hAnsi="宋体" w:cs="宋体"/>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宋体" w:hAnsi="宋体" w:eastAsia="宋体" w:cs="宋体"/>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hanging="422" w:hangingChars="176"/>
        <w:contextualSpacing/>
        <w:rPr>
          <w:rFonts w:ascii="楷体" w:hAnsi="楷体" w:eastAsia="楷体"/>
          <w:sz w:val="24"/>
          <w:szCs w:val="24"/>
        </w:rPr>
      </w:pPr>
      <w:r>
        <w:rPr>
          <w:rFonts w:hint="eastAsia" w:ascii="楷体" w:hAnsi="楷体" w:eastAsia="楷体"/>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③本表序号24请根据所投产品提供证书或截图情况填写其中一项即可。</w:t>
      </w:r>
    </w:p>
    <w:p>
      <w:pPr>
        <w:pStyle w:val="13"/>
        <w:spacing w:line="360" w:lineRule="auto"/>
        <w:jc w:val="center"/>
        <w:rPr>
          <w:rFonts w:ascii="宋体" w:hAnsi="宋体" w:eastAsia="宋体"/>
          <w:b/>
          <w:snapToGrid w:val="0"/>
          <w:kern w:val="0"/>
          <w:sz w:val="28"/>
          <w:szCs w:val="28"/>
        </w:rPr>
      </w:pPr>
      <w:r>
        <w:rPr>
          <w:rFonts w:hint="eastAsia" w:ascii="宋体" w:hAnsi="宋体" w:eastAsia="宋体"/>
          <w:b/>
          <w:snapToGrid w:val="0"/>
          <w:kern w:val="0"/>
          <w:sz w:val="28"/>
          <w:szCs w:val="28"/>
        </w:rPr>
        <w:t>二、报价一览表</w:t>
      </w:r>
    </w:p>
    <w:p>
      <w:pPr>
        <w:pStyle w:val="13"/>
        <w:spacing w:line="360" w:lineRule="auto"/>
        <w:jc w:val="center"/>
        <w:rPr>
          <w:rFonts w:ascii="宋体" w:hAnsi="宋体" w:eastAsia="宋体"/>
          <w:b/>
          <w:snapToGrid w:val="0"/>
          <w:kern w:val="0"/>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spacing w:line="360" w:lineRule="auto"/>
        <w:contextualSpacing/>
        <w:rPr>
          <w:rFonts w:ascii="宋体" w:hAnsi="宋体"/>
          <w:szCs w:val="21"/>
        </w:rPr>
      </w:pPr>
      <w:r>
        <w:rPr>
          <w:rFonts w:hint="eastAsia" w:ascii="宋体" w:hAnsi="宋体"/>
          <w:szCs w:val="21"/>
        </w:rPr>
        <w:t xml:space="preserve">项目名称：                                                      </w:t>
      </w:r>
      <w:r>
        <w:rPr>
          <w:rFonts w:hint="eastAsia" w:ascii="宋体" w:hAnsi="宋体" w:cs="Arial"/>
          <w:szCs w:val="21"/>
        </w:rPr>
        <w:t>单位：元（人民币）</w:t>
      </w:r>
    </w:p>
    <w:tbl>
      <w:tblPr>
        <w:tblStyle w:val="22"/>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r>
              <w:rPr>
                <w:rFonts w:ascii="宋体" w:hAnsi="宋体" w:cs="Arial"/>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供应商名称：</w:t>
      </w:r>
      <w:r>
        <w:rPr>
          <w:rFonts w:hint="eastAsia" w:ascii="宋体" w:hAnsi="宋体" w:cs="宋体"/>
          <w:szCs w:val="21"/>
          <w:u w:val="single"/>
          <w:lang w:val="zh-CN"/>
        </w:rPr>
        <w:t xml:space="preserve">     （全称）   </w:t>
      </w:r>
      <w:r>
        <w:rPr>
          <w:rFonts w:hint="eastAsia" w:ascii="宋体" w:hAnsi="宋体" w:cs="宋体"/>
          <w:szCs w:val="21"/>
          <w:lang w:val="zh-CN"/>
        </w:rPr>
        <w:t>（公章）：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日期：年月日</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注：1、交付日期指完成该项目的最终时间（日历天）。</w:t>
      </w:r>
    </w:p>
    <w:p>
      <w:pPr>
        <w:autoSpaceDE w:val="0"/>
        <w:autoSpaceDN w:val="0"/>
        <w:adjustRightInd w:val="0"/>
        <w:spacing w:line="480" w:lineRule="auto"/>
        <w:ind w:firstLine="420" w:firstLineChars="200"/>
        <w:rPr>
          <w:rFonts w:ascii="宋体" w:hAnsi="宋体" w:cs="宋体"/>
          <w:szCs w:val="21"/>
          <w:lang w:val="zh-CN"/>
        </w:rPr>
      </w:pPr>
      <w:r>
        <w:rPr>
          <w:rFonts w:hint="eastAsia" w:ascii="宋体" w:hAnsi="宋体" w:cs="宋体"/>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pPr>
        <w:pStyle w:val="13"/>
        <w:spacing w:line="360" w:lineRule="auto"/>
        <w:jc w:val="center"/>
        <w:rPr>
          <w:rFonts w:ascii="宋体" w:hAnsi="宋体" w:eastAsia="宋体"/>
          <w:b/>
          <w:snapToGrid w:val="0"/>
          <w:kern w:val="0"/>
          <w:szCs w:val="24"/>
        </w:rPr>
      </w:pPr>
    </w:p>
    <w:p>
      <w:pPr>
        <w:pStyle w:val="13"/>
        <w:spacing w:line="360" w:lineRule="auto"/>
        <w:jc w:val="center"/>
        <w:rPr>
          <w:rFonts w:ascii="宋体" w:hAnsi="宋体" w:eastAsia="宋体"/>
          <w:b/>
          <w:snapToGrid w:val="0"/>
          <w:kern w:val="0"/>
          <w:szCs w:val="24"/>
        </w:rPr>
      </w:pPr>
      <w:r>
        <w:rPr>
          <w:rFonts w:hint="eastAsia" w:ascii="宋体" w:hAnsi="宋体" w:eastAsia="宋体"/>
          <w:b/>
          <w:snapToGrid w:val="0"/>
          <w:kern w:val="0"/>
          <w:szCs w:val="24"/>
        </w:rPr>
        <w:t>3.1 投 标 函</w:t>
      </w:r>
    </w:p>
    <w:p>
      <w:pPr>
        <w:pStyle w:val="13"/>
        <w:spacing w:line="360" w:lineRule="auto"/>
        <w:jc w:val="center"/>
        <w:rPr>
          <w:rFonts w:ascii="宋体" w:hAnsi="宋体" w:eastAsia="宋体"/>
          <w:b/>
          <w:snapToGrid w:val="0"/>
          <w:kern w:val="0"/>
          <w:sz w:val="28"/>
          <w:szCs w:val="28"/>
        </w:rPr>
      </w:pPr>
    </w:p>
    <w:p>
      <w:pPr>
        <w:adjustRightInd w:val="0"/>
        <w:spacing w:line="360" w:lineRule="auto"/>
        <w:contextualSpacing/>
        <w:rPr>
          <w:rFonts w:ascii="宋体" w:hAnsi="宋体"/>
          <w:b/>
          <w:snapToGrid w:val="0"/>
          <w:kern w:val="0"/>
          <w:szCs w:val="21"/>
        </w:rPr>
      </w:pPr>
      <w:r>
        <w:rPr>
          <w:rFonts w:hint="eastAsia" w:ascii="宋体" w:hAnsi="宋体"/>
          <w:snapToGrid w:val="0"/>
          <w:kern w:val="0"/>
          <w:szCs w:val="21"/>
        </w:rPr>
        <w:t>致：</w:t>
      </w:r>
      <w:r>
        <w:rPr>
          <w:rFonts w:hint="eastAsia" w:ascii="宋体" w:hAnsi="宋体"/>
          <w:b/>
          <w:snapToGrid w:val="0"/>
          <w:kern w:val="0"/>
          <w:szCs w:val="21"/>
        </w:rPr>
        <w:t>（采购人）</w:t>
      </w:r>
    </w:p>
    <w:p>
      <w:pPr>
        <w:adjustRightInd w:val="0"/>
        <w:spacing w:line="360" w:lineRule="auto"/>
        <w:ind w:firstLine="420" w:firstLineChars="200"/>
        <w:contextualSpacing/>
        <w:outlineLvl w:val="0"/>
        <w:rPr>
          <w:rFonts w:ascii="宋体" w:hAnsi="宋体"/>
          <w:snapToGrid w:val="0"/>
          <w:kern w:val="0"/>
          <w:szCs w:val="21"/>
        </w:rPr>
      </w:pPr>
      <w:r>
        <w:rPr>
          <w:rFonts w:hint="eastAsia" w:ascii="宋体" w:hAnsi="宋体"/>
          <w:snapToGrid w:val="0"/>
          <w:kern w:val="0"/>
          <w:szCs w:val="21"/>
        </w:rPr>
        <w:t>根据贵方_</w:t>
      </w:r>
      <w:r>
        <w:rPr>
          <w:rFonts w:hint="eastAsia" w:ascii="宋体" w:hAnsi="宋体"/>
          <w:snapToGrid w:val="0"/>
          <w:kern w:val="0"/>
          <w:szCs w:val="21"/>
          <w:u w:val="single"/>
        </w:rPr>
        <w:t xml:space="preserve">_    </w:t>
      </w:r>
      <w:r>
        <w:rPr>
          <w:rFonts w:hint="eastAsia" w:ascii="宋体" w:hAnsi="宋体"/>
          <w:snapToGrid w:val="0"/>
          <w:kern w:val="0"/>
          <w:szCs w:val="21"/>
        </w:rPr>
        <w:t>_（项目名称、招标编号）采购的采购公告及采购邀请，_______（姓名和职务）被正式授权并代表供应商（供应商名称、地址）提交。</w:t>
      </w:r>
    </w:p>
    <w:p>
      <w:pPr>
        <w:pStyle w:val="13"/>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我方确认收到贵方提供的（项目名称、招标编号）询价文件的全部内容。</w:t>
      </w:r>
    </w:p>
    <w:p>
      <w:pPr>
        <w:pStyle w:val="13"/>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宋体" w:hAnsi="宋体" w:eastAsia="宋体"/>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宋体" w:hAnsi="宋体"/>
          <w:snapToGrid w:val="0"/>
          <w:kern w:val="0"/>
          <w:szCs w:val="21"/>
        </w:rPr>
      </w:pPr>
      <w:r>
        <w:rPr>
          <w:rFonts w:hint="eastAsia" w:ascii="宋体" w:hAnsi="宋体"/>
          <w:i/>
          <w:snapToGrid w:val="0"/>
          <w:kern w:val="0"/>
          <w:szCs w:val="21"/>
          <w:u w:val="single"/>
        </w:rPr>
        <w:t xml:space="preserve">(供应商名称)     </w:t>
      </w:r>
      <w:r>
        <w:rPr>
          <w:rFonts w:hint="eastAsia" w:ascii="宋体" w:hAnsi="宋体"/>
          <w:snapToGrid w:val="0"/>
          <w:kern w:val="0"/>
          <w:szCs w:val="21"/>
        </w:rPr>
        <w:t>正式授权</w:t>
      </w:r>
      <w:r>
        <w:rPr>
          <w:rFonts w:hint="eastAsia" w:ascii="宋体" w:hAnsi="宋体"/>
          <w:i/>
          <w:snapToGrid w:val="0"/>
          <w:kern w:val="0"/>
          <w:szCs w:val="21"/>
          <w:u w:val="single"/>
        </w:rPr>
        <w:t xml:space="preserve">(授权代表全名, 职务)       </w:t>
      </w:r>
      <w:r>
        <w:rPr>
          <w:rFonts w:hint="eastAsia" w:ascii="宋体" w:hAnsi="宋体"/>
          <w:snapToGrid w:val="0"/>
          <w:kern w:val="0"/>
          <w:szCs w:val="21"/>
        </w:rPr>
        <w:t>代表我方全权处理有关本项目询价响应的一切事宜。</w:t>
      </w:r>
    </w:p>
    <w:p>
      <w:pPr>
        <w:adjustRightInd w:val="0"/>
        <w:spacing w:line="360" w:lineRule="auto"/>
        <w:ind w:firstLine="420" w:firstLineChars="200"/>
        <w:contextualSpacing/>
        <w:rPr>
          <w:rFonts w:ascii="宋体" w:hAnsi="宋体"/>
          <w:snapToGrid w:val="0"/>
          <w:kern w:val="0"/>
          <w:szCs w:val="21"/>
        </w:rPr>
      </w:pPr>
      <w:r>
        <w:rPr>
          <w:rFonts w:hint="eastAsia" w:ascii="宋体" w:hAnsi="宋体"/>
          <w:snapToGrid w:val="0"/>
          <w:kern w:val="0"/>
          <w:szCs w:val="21"/>
        </w:rPr>
        <w:t>在此提交的响应文件，正本一份，副本1份。</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我方已完全明白询价文件的所有条款要求，并申明如下：</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一、按询价文件提供的全部货物与相关服务的响应总价详见《报价一览表》。</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二、本询价文件的有效期为询价响应截止时间起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ascii="宋体" w:hAnsi="宋体" w:eastAsia="宋体" w:cs="宋体"/>
          <w:sz w:val="21"/>
          <w:szCs w:val="21"/>
        </w:rPr>
      </w:pPr>
      <w:r>
        <w:rPr>
          <w:rFonts w:hint="eastAsia" w:ascii="宋体" w:hAnsi="宋体" w:eastAsia="宋体" w:cs="Courier New"/>
          <w:sz w:val="21"/>
          <w:szCs w:val="21"/>
        </w:rPr>
        <w:t>七、我方在此保证所提交的所有文件和全部说明是真实的和正确的。</w:t>
      </w:r>
    </w:p>
    <w:p>
      <w:pPr>
        <w:pStyle w:val="13"/>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rPr>
        <w:t>九、我方具备《政府采购法》第二十二条规定的条件；承诺如下：</w:t>
      </w:r>
    </w:p>
    <w:p>
      <w:pPr>
        <w:pStyle w:val="13"/>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4. 参加政府采购活动前三年内，在经营活动中没有重大违法记录。</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5. 符合法律、行政法规规定的其他条件。</w:t>
      </w:r>
    </w:p>
    <w:p>
      <w:pPr>
        <w:adjustRightInd w:val="0"/>
        <w:spacing w:line="360" w:lineRule="auto"/>
        <w:ind w:firstLine="441" w:firstLineChars="210"/>
        <w:contextualSpacing/>
        <w:rPr>
          <w:rFonts w:ascii="宋体" w:hAnsi="宋体" w:cs="Arial"/>
          <w:szCs w:val="21"/>
        </w:rPr>
      </w:pPr>
      <w:r>
        <w:rPr>
          <w:rFonts w:hint="eastAsia" w:ascii="宋体" w:hAnsi="宋体" w:cs="宋体"/>
          <w:szCs w:val="21"/>
        </w:rPr>
        <w:t>以上内容如有虚假或与事实不符的，询价小组可将</w:t>
      </w:r>
      <w:r>
        <w:rPr>
          <w:rFonts w:hint="eastAsia" w:ascii="宋体" w:hAnsi="宋体" w:cs="Arial"/>
          <w:szCs w:val="21"/>
        </w:rPr>
        <w:t>我方做无效投标处理，我方愿意承担相应的法律责任。</w:t>
      </w:r>
    </w:p>
    <w:p>
      <w:pPr>
        <w:pStyle w:val="13"/>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rPr>
        <w:t>十、我方具备履行合同所必需的设备和专业技术能力。</w:t>
      </w:r>
    </w:p>
    <w:p>
      <w:pPr>
        <w:pStyle w:val="13"/>
        <w:adjustRightInd w:val="0"/>
        <w:spacing w:line="360" w:lineRule="auto"/>
        <w:ind w:firstLine="420" w:firstLineChars="200"/>
        <w:contextualSpacing/>
        <w:rPr>
          <w:rFonts w:ascii="宋体" w:hAnsi="宋体" w:eastAsia="宋体"/>
          <w:sz w:val="21"/>
          <w:szCs w:val="21"/>
        </w:rPr>
      </w:pPr>
      <w:r>
        <w:rPr>
          <w:rFonts w:hint="eastAsia" w:ascii="宋体" w:hAnsi="宋体" w:eastAsia="宋体"/>
          <w:snapToGrid w:val="0"/>
          <w:kern w:val="0"/>
          <w:sz w:val="21"/>
          <w:szCs w:val="21"/>
        </w:rPr>
        <w:t>十一、</w:t>
      </w:r>
      <w:r>
        <w:rPr>
          <w:rFonts w:hint="eastAsia" w:ascii="宋体" w:hAnsi="宋体" w:eastAsia="宋体"/>
          <w:sz w:val="21"/>
          <w:szCs w:val="21"/>
        </w:rPr>
        <w:t>我方对在本函及响应文件中所作的所有承诺承担法律责任。</w:t>
      </w:r>
    </w:p>
    <w:p>
      <w:pPr>
        <w:pStyle w:val="13"/>
        <w:adjustRightInd w:val="0"/>
        <w:snapToGrid w:val="0"/>
        <w:spacing w:line="360" w:lineRule="auto"/>
        <w:rPr>
          <w:rFonts w:ascii="宋体" w:hAnsi="宋体" w:eastAsia="宋体"/>
          <w:sz w:val="21"/>
          <w:szCs w:val="21"/>
        </w:rPr>
      </w:pPr>
    </w:p>
    <w:p>
      <w:pPr>
        <w:pStyle w:val="13"/>
        <w:adjustRightInd w:val="0"/>
        <w:snapToGrid w:val="0"/>
        <w:spacing w:line="360" w:lineRule="auto"/>
        <w:rPr>
          <w:rFonts w:ascii="宋体" w:hAnsi="宋体" w:eastAsia="宋体"/>
          <w:sz w:val="21"/>
          <w:szCs w:val="21"/>
        </w:rPr>
      </w:pPr>
    </w:p>
    <w:p>
      <w:pPr>
        <w:pStyle w:val="13"/>
        <w:adjustRightInd w:val="0"/>
        <w:snapToGrid w:val="0"/>
        <w:spacing w:line="360" w:lineRule="auto"/>
        <w:rPr>
          <w:rFonts w:ascii="宋体" w:hAnsi="宋体" w:eastAsia="宋体"/>
          <w:sz w:val="21"/>
          <w:szCs w:val="21"/>
        </w:rPr>
      </w:pPr>
      <w:r>
        <w:rPr>
          <w:rFonts w:hint="eastAsia" w:ascii="宋体" w:hAnsi="宋体" w:eastAsia="宋体"/>
          <w:sz w:val="21"/>
          <w:szCs w:val="21"/>
        </w:rPr>
        <w:t>所有与本项目招标有关的一切正式往来请寄：</w:t>
      </w:r>
    </w:p>
    <w:p>
      <w:pPr>
        <w:adjustRightInd w:val="0"/>
        <w:snapToGrid w:val="0"/>
        <w:spacing w:line="360" w:lineRule="auto"/>
        <w:rPr>
          <w:rFonts w:ascii="宋体" w:hAnsi="宋体" w:cs="宋体"/>
          <w:szCs w:val="21"/>
        </w:rPr>
      </w:pPr>
      <w:r>
        <w:rPr>
          <w:rFonts w:hint="eastAsia" w:ascii="宋体" w:hAnsi="宋体" w:cs="宋体"/>
          <w:szCs w:val="21"/>
        </w:rPr>
        <w:t>地    址：.  邮政编码：.</w:t>
      </w:r>
    </w:p>
    <w:p>
      <w:pPr>
        <w:adjustRightInd w:val="0"/>
        <w:snapToGrid w:val="0"/>
        <w:spacing w:line="360" w:lineRule="auto"/>
        <w:rPr>
          <w:rFonts w:ascii="宋体" w:hAnsi="宋体" w:cs="宋体"/>
          <w:szCs w:val="21"/>
        </w:rPr>
      </w:pPr>
      <w:r>
        <w:rPr>
          <w:rFonts w:hint="eastAsia" w:ascii="宋体" w:hAnsi="宋体" w:cs="宋体"/>
          <w:szCs w:val="21"/>
        </w:rPr>
        <w:t>电    话：.  传    真：.</w:t>
      </w:r>
    </w:p>
    <w:p>
      <w:pPr>
        <w:adjustRightInd w:val="0"/>
        <w:snapToGrid w:val="0"/>
        <w:spacing w:line="360" w:lineRule="auto"/>
        <w:rPr>
          <w:rFonts w:ascii="宋体" w:hAnsi="宋体" w:cs="宋体"/>
          <w:szCs w:val="21"/>
          <w:u w:val="single"/>
        </w:rPr>
      </w:pPr>
      <w:r>
        <w:rPr>
          <w:rFonts w:hint="eastAsia" w:ascii="宋体" w:hAnsi="宋体" w:cs="宋体"/>
          <w:szCs w:val="21"/>
        </w:rPr>
        <w:t>供应商代表姓名：.  职    务：.</w:t>
      </w: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rPr>
      </w:pPr>
      <w:r>
        <w:rPr>
          <w:rFonts w:hint="eastAsia" w:ascii="宋体" w:hAnsi="宋体" w:cs="宋体"/>
          <w:szCs w:val="21"/>
        </w:rPr>
        <w:t>供应商法定代表人（单位负责人）或法定代表人（单位负责人）授权代表签字或盖章：</w:t>
      </w:r>
    </w:p>
    <w:p>
      <w:pPr>
        <w:adjustRightInd w:val="0"/>
        <w:snapToGrid w:val="0"/>
        <w:spacing w:line="360" w:lineRule="auto"/>
        <w:rPr>
          <w:rFonts w:ascii="宋体" w:hAnsi="宋体" w:cs="宋体"/>
          <w:szCs w:val="21"/>
        </w:rPr>
      </w:pPr>
      <w:r>
        <w:rPr>
          <w:rFonts w:hint="eastAsia" w:ascii="宋体" w:hAnsi="宋体" w:cs="宋体"/>
          <w:szCs w:val="21"/>
        </w:rPr>
        <w:t>供应商名称（盖章）：</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r>
        <w:rPr>
          <w:rFonts w:hint="eastAsia" w:ascii="宋体" w:hAnsi="宋体" w:cs="宋体"/>
          <w:szCs w:val="21"/>
        </w:rPr>
        <w:t>日期：    年    月    日</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spacing w:line="480" w:lineRule="exact"/>
        <w:jc w:val="center"/>
        <w:rPr>
          <w:rFonts w:ascii="宋体" w:hAnsi="宋体" w:eastAsia="宋体"/>
          <w:b/>
          <w:bCs/>
          <w:sz w:val="24"/>
          <w:szCs w:val="24"/>
        </w:rPr>
      </w:pPr>
      <w:r>
        <w:rPr>
          <w:rFonts w:hint="eastAsia" w:ascii="宋体" w:hAnsi="宋体" w:eastAsia="宋体"/>
          <w:b/>
          <w:bCs/>
          <w:sz w:val="24"/>
          <w:szCs w:val="24"/>
        </w:rPr>
        <w:t>3.2 法定代表人（单位负责人）</w:t>
      </w:r>
      <w:r>
        <w:rPr>
          <w:rFonts w:ascii="宋体" w:hAnsi="宋体" w:eastAsia="宋体"/>
          <w:b/>
          <w:bCs/>
          <w:sz w:val="24"/>
          <w:szCs w:val="24"/>
        </w:rPr>
        <w:t>资</w:t>
      </w:r>
      <w:r>
        <w:rPr>
          <w:rFonts w:hint="eastAsia" w:ascii="宋体" w:hAnsi="宋体" w:eastAsia="宋体"/>
          <w:b/>
          <w:bCs/>
          <w:sz w:val="24"/>
          <w:szCs w:val="24"/>
        </w:rPr>
        <w:t>格</w:t>
      </w:r>
      <w:r>
        <w:rPr>
          <w:rFonts w:ascii="宋体" w:hAnsi="宋体" w:eastAsia="宋体"/>
          <w:b/>
          <w:bCs/>
          <w:sz w:val="24"/>
          <w:szCs w:val="24"/>
        </w:rPr>
        <w:t>证</w:t>
      </w:r>
      <w:r>
        <w:rPr>
          <w:rFonts w:hint="eastAsia" w:ascii="宋体" w:hAnsi="宋体" w:eastAsia="宋体"/>
          <w:b/>
          <w:bCs/>
          <w:sz w:val="24"/>
          <w:szCs w:val="24"/>
        </w:rPr>
        <w:t>明</w:t>
      </w:r>
      <w:r>
        <w:rPr>
          <w:rFonts w:ascii="宋体" w:hAnsi="宋体" w:eastAsia="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31"/>
        <w:spacing w:line="480" w:lineRule="auto"/>
        <w:ind w:firstLine="472" w:firstLineChars="225"/>
        <w:jc w:val="left"/>
        <w:rPr>
          <w:rFonts w:ascii="宋体" w:hAnsi="宋体"/>
          <w:sz w:val="21"/>
          <w:szCs w:val="21"/>
        </w:rPr>
      </w:pPr>
      <w:r>
        <w:rPr>
          <w:rFonts w:ascii="宋体" w:hAnsi="宋体"/>
          <w:sz w:val="21"/>
          <w:szCs w:val="21"/>
        </w:rPr>
        <w:t>单</w:t>
      </w:r>
      <w:r>
        <w:rPr>
          <w:rFonts w:hint="eastAsia" w:ascii="宋体" w:hAnsi="宋体"/>
          <w:sz w:val="21"/>
          <w:szCs w:val="21"/>
        </w:rPr>
        <w:t>位名</w:t>
      </w:r>
      <w:r>
        <w:rPr>
          <w:rFonts w:ascii="宋体" w:hAnsi="宋体"/>
          <w:sz w:val="21"/>
          <w:szCs w:val="21"/>
        </w:rPr>
        <w:t>称</w:t>
      </w:r>
      <w:r>
        <w:rPr>
          <w:rFonts w:hint="eastAsia" w:ascii="宋体" w:hAnsi="宋体"/>
          <w:sz w:val="21"/>
          <w:szCs w:val="21"/>
        </w:rPr>
        <w:t>：</w:t>
      </w:r>
    </w:p>
    <w:p>
      <w:pPr>
        <w:pStyle w:val="31"/>
        <w:spacing w:line="480" w:lineRule="auto"/>
        <w:ind w:firstLine="472" w:firstLineChars="225"/>
        <w:jc w:val="left"/>
        <w:rPr>
          <w:rFonts w:ascii="宋体" w:hAnsi="宋体"/>
          <w:sz w:val="21"/>
          <w:szCs w:val="21"/>
        </w:rPr>
      </w:pPr>
      <w:r>
        <w:rPr>
          <w:rFonts w:hint="eastAsia" w:ascii="宋体" w:hAnsi="宋体"/>
          <w:sz w:val="21"/>
          <w:szCs w:val="21"/>
        </w:rPr>
        <w:t>地址：</w:t>
      </w:r>
    </w:p>
    <w:p>
      <w:pPr>
        <w:pStyle w:val="31"/>
        <w:spacing w:line="480" w:lineRule="auto"/>
        <w:ind w:firstLine="472" w:firstLineChars="225"/>
        <w:jc w:val="left"/>
        <w:rPr>
          <w:rFonts w:ascii="宋体" w:hAnsi="宋体"/>
          <w:sz w:val="21"/>
          <w:szCs w:val="21"/>
        </w:rPr>
      </w:pPr>
      <w:r>
        <w:rPr>
          <w:rFonts w:hint="eastAsia" w:ascii="宋体" w:hAnsi="宋体"/>
          <w:sz w:val="21"/>
          <w:szCs w:val="21"/>
        </w:rPr>
        <w:t>姓名：       性</w:t>
      </w:r>
      <w:r>
        <w:rPr>
          <w:rFonts w:ascii="宋体" w:hAnsi="宋体"/>
          <w:sz w:val="21"/>
          <w:szCs w:val="21"/>
        </w:rPr>
        <w:t>别</w:t>
      </w:r>
      <w:r>
        <w:rPr>
          <w:rFonts w:hint="eastAsia" w:ascii="宋体" w:hAnsi="宋体"/>
          <w:sz w:val="21"/>
          <w:szCs w:val="21"/>
        </w:rPr>
        <w:t>：     年</w:t>
      </w:r>
      <w:r>
        <w:rPr>
          <w:rFonts w:ascii="宋体" w:hAnsi="宋体"/>
          <w:sz w:val="21"/>
          <w:szCs w:val="21"/>
        </w:rPr>
        <w:t>龄</w:t>
      </w:r>
      <w:r>
        <w:rPr>
          <w:rFonts w:hint="eastAsia" w:ascii="宋体" w:hAnsi="宋体"/>
          <w:sz w:val="21"/>
          <w:szCs w:val="21"/>
        </w:rPr>
        <w:t>：</w:t>
      </w:r>
      <w:r>
        <w:rPr>
          <w:rFonts w:ascii="宋体" w:hAnsi="宋体"/>
          <w:sz w:val="21"/>
          <w:szCs w:val="21"/>
        </w:rPr>
        <w:t xml:space="preserve">     职务</w:t>
      </w:r>
      <w:r>
        <w:rPr>
          <w:rFonts w:hint="eastAsia" w:ascii="宋体" w:hAnsi="宋体"/>
          <w:sz w:val="21"/>
          <w:szCs w:val="21"/>
        </w:rPr>
        <w:t xml:space="preserve">：        </w:t>
      </w:r>
    </w:p>
    <w:p>
      <w:pPr>
        <w:pStyle w:val="31"/>
        <w:spacing w:line="480" w:lineRule="auto"/>
        <w:ind w:firstLine="472" w:firstLineChars="225"/>
        <w:jc w:val="left"/>
        <w:rPr>
          <w:rFonts w:ascii="宋体" w:hAnsi="宋体"/>
          <w:sz w:val="21"/>
          <w:szCs w:val="21"/>
        </w:rPr>
      </w:pPr>
      <w:r>
        <w:rPr>
          <w:rFonts w:hint="eastAsia" w:ascii="宋体" w:hAnsi="宋体"/>
          <w:sz w:val="21"/>
          <w:szCs w:val="21"/>
        </w:rPr>
        <w:t>本人系</w:t>
      </w:r>
      <w:r>
        <w:rPr>
          <w:rFonts w:hint="eastAsia" w:ascii="宋体" w:hAnsi="宋体"/>
          <w:i/>
          <w:snapToGrid w:val="0"/>
          <w:sz w:val="21"/>
          <w:szCs w:val="21"/>
          <w:u w:val="single"/>
        </w:rPr>
        <w:t>供应商名</w:t>
      </w:r>
      <w:r>
        <w:rPr>
          <w:rFonts w:ascii="宋体" w:hAnsi="宋体"/>
          <w:i/>
          <w:snapToGrid w:val="0"/>
          <w:sz w:val="21"/>
          <w:szCs w:val="21"/>
          <w:u w:val="single"/>
        </w:rPr>
        <w:t>称</w:t>
      </w:r>
      <w:r>
        <w:rPr>
          <w:rFonts w:hint="eastAsia" w:ascii="宋体" w:hAnsi="宋体"/>
          <w:sz w:val="21"/>
          <w:szCs w:val="21"/>
        </w:rPr>
        <w:t>的法定代表人（单位负责人）。就</w:t>
      </w:r>
      <w:r>
        <w:rPr>
          <w:rFonts w:ascii="宋体" w:hAnsi="宋体"/>
          <w:sz w:val="21"/>
          <w:szCs w:val="21"/>
        </w:rPr>
        <w:t>参</w:t>
      </w:r>
      <w:r>
        <w:rPr>
          <w:rFonts w:hint="eastAsia" w:ascii="宋体" w:hAnsi="宋体"/>
          <w:sz w:val="21"/>
          <w:szCs w:val="21"/>
        </w:rPr>
        <w:t>加贵方招</w:t>
      </w:r>
      <w:r>
        <w:rPr>
          <w:rFonts w:ascii="宋体" w:hAnsi="宋体"/>
          <w:sz w:val="21"/>
          <w:szCs w:val="21"/>
        </w:rPr>
        <w:t>标编号为</w:t>
      </w:r>
      <w:r>
        <w:rPr>
          <w:rFonts w:ascii="宋体" w:hAnsi="宋体"/>
          <w:i/>
          <w:sz w:val="21"/>
          <w:szCs w:val="21"/>
          <w:u w:val="single"/>
        </w:rPr>
        <w:t>项目编号</w:t>
      </w:r>
      <w:r>
        <w:rPr>
          <w:rFonts w:hint="eastAsia" w:ascii="宋体" w:hAnsi="宋体"/>
          <w:sz w:val="21"/>
          <w:szCs w:val="21"/>
        </w:rPr>
        <w:t>的</w:t>
      </w:r>
      <w:r>
        <w:rPr>
          <w:rFonts w:ascii="宋体" w:hAnsi="宋体"/>
          <w:i/>
          <w:sz w:val="21"/>
          <w:szCs w:val="21"/>
          <w:u w:val="single"/>
        </w:rPr>
        <w:t>项目</w:t>
      </w:r>
      <w:r>
        <w:rPr>
          <w:rFonts w:hint="eastAsia" w:ascii="宋体" w:hAnsi="宋体"/>
          <w:i/>
          <w:sz w:val="21"/>
          <w:szCs w:val="21"/>
          <w:u w:val="single"/>
        </w:rPr>
        <w:t>名</w:t>
      </w:r>
      <w:r>
        <w:rPr>
          <w:rFonts w:ascii="宋体" w:hAnsi="宋体"/>
          <w:i/>
          <w:sz w:val="21"/>
          <w:szCs w:val="21"/>
          <w:u w:val="single"/>
        </w:rPr>
        <w:t>称</w:t>
      </w:r>
      <w:r>
        <w:rPr>
          <w:rFonts w:hint="eastAsia" w:ascii="宋体" w:hAnsi="宋体"/>
          <w:sz w:val="21"/>
          <w:szCs w:val="21"/>
        </w:rPr>
        <w:t>询价</w:t>
      </w:r>
      <w:r>
        <w:rPr>
          <w:rFonts w:ascii="宋体" w:hAnsi="宋体"/>
          <w:sz w:val="21"/>
          <w:szCs w:val="21"/>
        </w:rPr>
        <w:t>项目</w:t>
      </w:r>
      <w:r>
        <w:rPr>
          <w:rFonts w:hint="eastAsia" w:ascii="宋体" w:hAnsi="宋体"/>
          <w:sz w:val="21"/>
          <w:szCs w:val="21"/>
        </w:rPr>
        <w:t>的响应</w:t>
      </w:r>
      <w:r>
        <w:rPr>
          <w:rFonts w:ascii="宋体" w:hAnsi="宋体"/>
          <w:sz w:val="21"/>
          <w:szCs w:val="21"/>
        </w:rPr>
        <w:t>报价</w:t>
      </w:r>
      <w:r>
        <w:rPr>
          <w:rFonts w:hint="eastAsia" w:ascii="宋体" w:hAnsi="宋体"/>
          <w:sz w:val="21"/>
          <w:szCs w:val="21"/>
        </w:rPr>
        <w:t>，</w:t>
      </w:r>
      <w:r>
        <w:rPr>
          <w:rFonts w:ascii="宋体" w:hAnsi="宋体"/>
          <w:sz w:val="21"/>
          <w:szCs w:val="21"/>
        </w:rPr>
        <w:t>签</w:t>
      </w:r>
      <w:r>
        <w:rPr>
          <w:rFonts w:hint="eastAsia" w:ascii="宋体" w:hAnsi="宋体"/>
          <w:sz w:val="21"/>
          <w:szCs w:val="21"/>
        </w:rPr>
        <w:t>署上</w:t>
      </w:r>
      <w:r>
        <w:rPr>
          <w:rFonts w:ascii="宋体" w:hAnsi="宋体"/>
          <w:sz w:val="21"/>
          <w:szCs w:val="21"/>
        </w:rPr>
        <w:t>述项目</w:t>
      </w:r>
      <w:r>
        <w:rPr>
          <w:rFonts w:hint="eastAsia" w:ascii="宋体" w:hAnsi="宋体"/>
          <w:sz w:val="21"/>
          <w:szCs w:val="21"/>
        </w:rPr>
        <w:t>的响应文件及合同的</w:t>
      </w:r>
      <w:r>
        <w:rPr>
          <w:rFonts w:ascii="宋体" w:hAnsi="宋体"/>
          <w:sz w:val="21"/>
          <w:szCs w:val="21"/>
        </w:rPr>
        <w:t>执</w:t>
      </w:r>
      <w:r>
        <w:rPr>
          <w:rFonts w:hint="eastAsia" w:ascii="宋体" w:hAnsi="宋体"/>
          <w:sz w:val="21"/>
          <w:szCs w:val="21"/>
        </w:rPr>
        <w:t>行、完成、服</w:t>
      </w:r>
      <w:r>
        <w:rPr>
          <w:rFonts w:ascii="宋体" w:hAnsi="宋体"/>
          <w:sz w:val="21"/>
          <w:szCs w:val="21"/>
        </w:rPr>
        <w:t>务</w:t>
      </w:r>
      <w:r>
        <w:rPr>
          <w:rFonts w:hint="eastAsia" w:ascii="宋体" w:hAnsi="宋体"/>
          <w:sz w:val="21"/>
          <w:szCs w:val="21"/>
        </w:rPr>
        <w:t>和保修，</w:t>
      </w:r>
      <w:r>
        <w:rPr>
          <w:rFonts w:ascii="宋体" w:hAnsi="宋体"/>
          <w:sz w:val="21"/>
          <w:szCs w:val="21"/>
        </w:rPr>
        <w:t>签</w:t>
      </w:r>
      <w:r>
        <w:rPr>
          <w:rFonts w:hint="eastAsia" w:ascii="宋体" w:hAnsi="宋体"/>
          <w:sz w:val="21"/>
          <w:szCs w:val="21"/>
        </w:rPr>
        <w:t>署合同和</w:t>
      </w:r>
      <w:r>
        <w:rPr>
          <w:rFonts w:ascii="宋体" w:hAnsi="宋体"/>
          <w:sz w:val="21"/>
          <w:szCs w:val="21"/>
        </w:rPr>
        <w:t>处</w:t>
      </w:r>
      <w:r>
        <w:rPr>
          <w:rFonts w:hint="eastAsia" w:ascii="宋体" w:hAnsi="宋体"/>
          <w:sz w:val="21"/>
          <w:szCs w:val="21"/>
        </w:rPr>
        <w:t>理与之有</w:t>
      </w:r>
      <w:r>
        <w:rPr>
          <w:rFonts w:ascii="宋体" w:hAnsi="宋体"/>
          <w:sz w:val="21"/>
          <w:szCs w:val="21"/>
        </w:rPr>
        <w:t>关的</w:t>
      </w:r>
      <w:r>
        <w:rPr>
          <w:rFonts w:hint="eastAsia" w:ascii="宋体" w:hAnsi="宋体"/>
          <w:sz w:val="21"/>
          <w:szCs w:val="21"/>
        </w:rPr>
        <w:t>一切事</w:t>
      </w:r>
      <w:r>
        <w:rPr>
          <w:rFonts w:ascii="宋体" w:hAnsi="宋体"/>
          <w:sz w:val="21"/>
          <w:szCs w:val="21"/>
        </w:rPr>
        <w:t>务</w:t>
      </w:r>
      <w:r>
        <w:rPr>
          <w:rFonts w:hint="eastAsia" w:ascii="宋体" w:hAnsi="宋体"/>
          <w:sz w:val="21"/>
          <w:szCs w:val="21"/>
        </w:rPr>
        <w:t>。</w:t>
      </w:r>
    </w:p>
    <w:p>
      <w:pPr>
        <w:pStyle w:val="31"/>
        <w:spacing w:line="480" w:lineRule="auto"/>
        <w:ind w:firstLine="472" w:firstLineChars="225"/>
        <w:jc w:val="left"/>
        <w:rPr>
          <w:rFonts w:ascii="宋体" w:hAnsi="宋体"/>
          <w:sz w:val="21"/>
          <w:szCs w:val="21"/>
        </w:rPr>
      </w:pPr>
      <w:r>
        <w:rPr>
          <w:rFonts w:hint="eastAsia" w:ascii="宋体" w:hAnsi="宋体"/>
          <w:sz w:val="21"/>
          <w:szCs w:val="21"/>
        </w:rPr>
        <w:t>特此</w:t>
      </w:r>
      <w:r>
        <w:rPr>
          <w:rFonts w:ascii="宋体" w:hAnsi="宋体"/>
          <w:sz w:val="21"/>
          <w:szCs w:val="21"/>
        </w:rPr>
        <w:t>证</w:t>
      </w:r>
      <w:r>
        <w:rPr>
          <w:rFonts w:hint="eastAsia" w:ascii="宋体" w:hAnsi="宋体"/>
          <w:sz w:val="21"/>
          <w:szCs w:val="21"/>
        </w:rPr>
        <w:t>明。</w:t>
      </w:r>
    </w:p>
    <w:p>
      <w:pPr>
        <w:pStyle w:val="31"/>
        <w:spacing w:line="480" w:lineRule="auto"/>
        <w:ind w:firstLine="472" w:firstLineChars="225"/>
        <w:jc w:val="left"/>
        <w:rPr>
          <w:rFonts w:ascii="宋体" w:hAnsi="宋体"/>
          <w:sz w:val="21"/>
          <w:szCs w:val="21"/>
        </w:rPr>
      </w:pPr>
    </w:p>
    <w:p>
      <w:pPr>
        <w:pStyle w:val="31"/>
        <w:spacing w:line="480" w:lineRule="auto"/>
        <w:ind w:firstLine="472" w:firstLineChars="225"/>
        <w:jc w:val="left"/>
        <w:rPr>
          <w:rFonts w:ascii="宋体" w:hAnsi="宋体"/>
          <w:sz w:val="21"/>
          <w:szCs w:val="21"/>
        </w:rPr>
      </w:pPr>
    </w:p>
    <w:p>
      <w:pPr>
        <w:pStyle w:val="31"/>
        <w:spacing w:line="480" w:lineRule="auto"/>
        <w:ind w:left="-538" w:leftChars="-256" w:firstLine="539" w:firstLineChars="257"/>
        <w:jc w:val="center"/>
        <w:rPr>
          <w:rFonts w:ascii="宋体" w:hAnsi="宋体"/>
          <w:bCs/>
          <w:sz w:val="21"/>
          <w:szCs w:val="21"/>
        </w:rPr>
      </w:pPr>
      <w:r>
        <w:rPr>
          <w:rFonts w:hint="eastAsia" w:ascii="宋体" w:hAnsi="宋体"/>
          <w:bCs/>
          <w:sz w:val="21"/>
          <w:szCs w:val="21"/>
        </w:rPr>
        <w:t>【此</w:t>
      </w:r>
      <w:r>
        <w:rPr>
          <w:rFonts w:ascii="宋体" w:hAnsi="宋体"/>
          <w:bCs/>
          <w:sz w:val="21"/>
          <w:szCs w:val="21"/>
        </w:rPr>
        <w:t>处请</w:t>
      </w:r>
      <w:r>
        <w:rPr>
          <w:rFonts w:hint="eastAsia" w:ascii="宋体" w:hAnsi="宋体"/>
          <w:bCs/>
          <w:sz w:val="21"/>
          <w:szCs w:val="21"/>
        </w:rPr>
        <w:t>粘</w:t>
      </w:r>
      <w:r>
        <w:rPr>
          <w:rFonts w:ascii="宋体" w:hAnsi="宋体"/>
          <w:bCs/>
          <w:sz w:val="21"/>
          <w:szCs w:val="21"/>
        </w:rPr>
        <w:t>贴</w:t>
      </w:r>
      <w:r>
        <w:rPr>
          <w:rFonts w:hint="eastAsia" w:ascii="宋体" w:hAnsi="宋体"/>
          <w:bCs/>
          <w:sz w:val="21"/>
          <w:szCs w:val="21"/>
        </w:rPr>
        <w:t>法定代表人（单位负责人）身份</w:t>
      </w:r>
      <w:r>
        <w:rPr>
          <w:rFonts w:ascii="宋体" w:hAnsi="宋体"/>
          <w:bCs/>
          <w:sz w:val="21"/>
          <w:szCs w:val="21"/>
        </w:rPr>
        <w:t>证复</w:t>
      </w:r>
      <w:r>
        <w:rPr>
          <w:rFonts w:hint="eastAsia" w:ascii="宋体" w:hAnsi="宋体"/>
          <w:bCs/>
          <w:sz w:val="21"/>
          <w:szCs w:val="21"/>
        </w:rPr>
        <w:t>印件，需清晰反映身份证有效期限】</w:t>
      </w:r>
    </w:p>
    <w:p>
      <w:pPr>
        <w:pStyle w:val="31"/>
        <w:spacing w:line="480" w:lineRule="auto"/>
        <w:ind w:left="-538" w:leftChars="-256" w:firstLine="539" w:firstLineChars="257"/>
        <w:jc w:val="center"/>
        <w:rPr>
          <w:rFonts w:ascii="宋体" w:hAnsi="宋体"/>
          <w:bCs/>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Arial"/>
          <w:szCs w:val="21"/>
          <w:u w:val="single"/>
        </w:rPr>
      </w:pPr>
      <w:r>
        <w:rPr>
          <w:rFonts w:hint="eastAsia" w:ascii="宋体" w:hAnsi="宋体" w:cs="Arial"/>
          <w:szCs w:val="21"/>
        </w:rPr>
        <w:t>供应商名称（并加盖公章）：</w:t>
      </w:r>
    </w:p>
    <w:p>
      <w:pPr>
        <w:pStyle w:val="33"/>
        <w:spacing w:before="60" w:line="480" w:lineRule="auto"/>
        <w:ind w:firstLine="3937" w:firstLineChars="1875"/>
        <w:rPr>
          <w:rFonts w:ascii="宋体" w:hAnsi="宋体" w:eastAsia="宋体" w:cs="Arial"/>
          <w:sz w:val="21"/>
          <w:szCs w:val="21"/>
        </w:rPr>
      </w:pPr>
      <w:r>
        <w:rPr>
          <w:rFonts w:hint="eastAsia" w:ascii="宋体" w:hAnsi="宋体" w:eastAsia="宋体" w:cs="Arial"/>
          <w:sz w:val="21"/>
          <w:szCs w:val="21"/>
        </w:rPr>
        <w:t>签署日期：   年   月  日</w:t>
      </w:r>
    </w:p>
    <w:p>
      <w:pPr>
        <w:pStyle w:val="32"/>
        <w:spacing w:line="480" w:lineRule="auto"/>
        <w:rPr>
          <w:rFonts w:ascii="宋体" w:hAnsi="宋体" w:cs="Arial"/>
          <w:sz w:val="21"/>
          <w:szCs w:val="21"/>
        </w:rPr>
      </w:pPr>
    </w:p>
    <w:p>
      <w:pPr>
        <w:rPr>
          <w:szCs w:val="21"/>
        </w:rPr>
      </w:pPr>
    </w:p>
    <w:p>
      <w:pPr>
        <w:spacing w:line="320" w:lineRule="exact"/>
        <w:ind w:firstLine="420" w:firstLineChars="200"/>
        <w:rPr>
          <w:rFonts w:ascii="宋体" w:hAnsi="宋体"/>
          <w:bCs/>
          <w:kern w:val="12"/>
          <w:szCs w:val="21"/>
        </w:rPr>
      </w:pPr>
      <w:r>
        <w:rPr>
          <w:rFonts w:hint="eastAsia" w:ascii="宋体" w:hAnsi="宋体"/>
          <w:bCs/>
          <w:kern w:val="12"/>
          <w:szCs w:val="21"/>
        </w:rPr>
        <w:t>说明：法定代表人（单位负责人）</w:t>
      </w:r>
      <w:r>
        <w:rPr>
          <w:rFonts w:ascii="宋体" w:hAnsi="宋体"/>
          <w:bCs/>
          <w:kern w:val="12"/>
          <w:szCs w:val="21"/>
        </w:rPr>
        <w:t>参</w:t>
      </w:r>
      <w:r>
        <w:rPr>
          <w:rFonts w:hint="eastAsia" w:ascii="宋体" w:hAnsi="宋体"/>
          <w:bCs/>
          <w:kern w:val="12"/>
          <w:szCs w:val="21"/>
        </w:rPr>
        <w:t>加本询价</w:t>
      </w:r>
      <w:r>
        <w:rPr>
          <w:rFonts w:ascii="宋体" w:hAnsi="宋体"/>
          <w:bCs/>
          <w:kern w:val="12"/>
          <w:szCs w:val="21"/>
        </w:rPr>
        <w:t>项目</w:t>
      </w:r>
      <w:r>
        <w:rPr>
          <w:rFonts w:hint="eastAsia" w:ascii="宋体" w:hAnsi="宋体"/>
          <w:bCs/>
          <w:kern w:val="12"/>
          <w:szCs w:val="21"/>
        </w:rPr>
        <w:t>响应的，</w:t>
      </w:r>
      <w:r>
        <w:rPr>
          <w:rFonts w:ascii="宋体" w:hAnsi="宋体"/>
          <w:bCs/>
          <w:kern w:val="12"/>
          <w:szCs w:val="21"/>
        </w:rPr>
        <w:t>仅须</w:t>
      </w:r>
      <w:r>
        <w:rPr>
          <w:rFonts w:hint="eastAsia" w:ascii="宋体" w:hAnsi="宋体"/>
          <w:bCs/>
          <w:kern w:val="12"/>
          <w:szCs w:val="21"/>
        </w:rPr>
        <w:t>出具此</w:t>
      </w:r>
      <w:r>
        <w:rPr>
          <w:rFonts w:ascii="宋体" w:hAnsi="宋体"/>
          <w:bCs/>
          <w:kern w:val="12"/>
          <w:szCs w:val="21"/>
        </w:rPr>
        <w:t>证</w:t>
      </w:r>
      <w:r>
        <w:rPr>
          <w:rFonts w:hint="eastAsia" w:ascii="宋体" w:hAnsi="宋体"/>
          <w:bCs/>
          <w:kern w:val="12"/>
          <w:szCs w:val="21"/>
        </w:rPr>
        <w:t>明</w:t>
      </w:r>
      <w:r>
        <w:rPr>
          <w:rFonts w:ascii="宋体" w:hAnsi="宋体"/>
          <w:bCs/>
          <w:kern w:val="12"/>
          <w:szCs w:val="21"/>
        </w:rPr>
        <w:t>书</w:t>
      </w:r>
      <w:r>
        <w:rPr>
          <w:rFonts w:hint="eastAsia" w:ascii="宋体" w:hAnsi="宋体"/>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供应商名称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 xml:space="preserve">投标人名称：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              （签字或加盖名章）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p>
        </w:tc>
        <w:tc>
          <w:tcPr>
            <w:tcW w:w="4492"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hAnsi="宋体" w:cs="宋体"/>
          <w:szCs w:val="21"/>
          <w:lang w:val="zh-CN"/>
        </w:rPr>
      </w:pP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单位名称（盖章）：</w:t>
      </w: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3.5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rPr>
          <w:rFonts w:ascii="宋体" w:hAnsi="宋体" w:cs="黑体"/>
          <w:b/>
          <w:bCs/>
          <w:sz w:val="44"/>
          <w:szCs w:val="44"/>
          <w:lang w:val="zh-CN"/>
        </w:rPr>
      </w:pPr>
    </w:p>
    <w:p>
      <w:pPr>
        <w:pStyle w:val="2"/>
        <w:numPr>
          <w:ilvl w:val="0"/>
          <w:numId w:val="0"/>
        </w:numPr>
        <w:ind w:left="288"/>
        <w:rPr>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szCs w:val="21"/>
        </w:rPr>
        <w:t xml:space="preserve">项目名称：   </w:t>
      </w:r>
    </w:p>
    <w:tbl>
      <w:tblPr>
        <w:tblStyle w:val="22"/>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w:t>
            </w:r>
          </w:p>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产地及</w:t>
            </w:r>
          </w:p>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szCs w:val="21"/>
                <w:lang w:val="zh-CN"/>
              </w:rPr>
            </w:pPr>
            <w:r>
              <w:rPr>
                <w:rFonts w:hint="eastAsia" w:ascii="宋体" w:hAnsi="宋体" w:cs="宋体"/>
                <w:szCs w:val="21"/>
                <w:lang w:val="zh-CN"/>
              </w:rPr>
              <w:t>大写：　　　　　　小写：</w:t>
            </w: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spacing w:line="300" w:lineRule="exact"/>
        <w:rPr>
          <w:rFonts w:ascii="宋体" w:hAnsi="宋体"/>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szCs w:val="21"/>
        </w:rPr>
        <w:t xml:space="preserve">项目名称：   </w:t>
      </w:r>
    </w:p>
    <w:tbl>
      <w:tblPr>
        <w:tblStyle w:val="22"/>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bCs/>
                <w:szCs w:val="21"/>
              </w:rPr>
              <w:t>1</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szCs w:val="21"/>
              </w:rPr>
              <w:t>…</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snapToGrid w:val="0"/>
        <w:spacing w:line="360" w:lineRule="auto"/>
        <w:rPr>
          <w:rFonts w:hAnsi="宋体" w:eastAsia="宋体"/>
          <w:b/>
          <w:snapToGrid w:val="0"/>
          <w:kern w:val="0"/>
          <w:szCs w:val="21"/>
        </w:rPr>
      </w:pPr>
      <w:r>
        <w:rPr>
          <w:rFonts w:hint="eastAsia" w:ascii="宋体" w:hAnsi="宋体"/>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ascii="宋体" w:hAnsi="宋体" w:cs="宋体"/>
          <w:szCs w:val="21"/>
        </w:rPr>
        <w:t>年    月    日</w:t>
      </w:r>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Pr>
        <w:autoSpaceDE w:val="0"/>
        <w:autoSpaceDN w:val="0"/>
        <w:adjustRightInd w:val="0"/>
        <w:spacing w:line="360" w:lineRule="auto"/>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询价文件</w:t>
      </w:r>
      <w:r>
        <w:rPr>
          <w:rFonts w:ascii="宋体" w:hAnsi="宋体"/>
          <w:b/>
          <w:bCs/>
          <w:sz w:val="28"/>
          <w:szCs w:val="28"/>
        </w:rPr>
        <w:t>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footerReference r:id="rId3" w:type="default"/>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仿宋_GB2312">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2"/>
    <w:family w:val="auto"/>
    <w:pitch w:val="default"/>
    <w:sig w:usb0="00000000" w:usb1="00000000" w:usb2="00000000" w:usb3="00000000" w:csb0="80000000" w:csb1="00000000"/>
  </w:font>
  <w:font w:name="新宋体">
    <w:panose1 w:val="02010609030101010101"/>
    <w:charset w:val="86"/>
    <w:family w:val="auto"/>
    <w:pitch w:val="default"/>
    <w:sig w:usb0="00000003" w:usb1="288F0000" w:usb2="0000000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ascii="Calibri" w:hAnsi="Calibri" w:eastAsia="宋体" w:cs="黑体"/>
        <w:kern w:val="2"/>
        <w:sz w:val="18"/>
        <w:szCs w:val="18"/>
        <w:lang w:val="en-US" w:eastAsia="zh-CN" w:bidi="ar-SA"/>
      </w:rPr>
      <w:pict>
        <v:shape id="_x0000_s4097"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6"/>
                </w:pPr>
                <w:r>
                  <w:fldChar w:fldCharType="begin"/>
                </w:r>
                <w:r>
                  <w:instrText xml:space="preserve"> PAGE  \* MERGEFORMAT </w:instrText>
                </w:r>
                <w:r>
                  <w:fldChar w:fldCharType="separate"/>
                </w:r>
                <w:r>
                  <w:t>56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6AB70"/>
    <w:multiLevelType w:val="singleLevel"/>
    <w:tmpl w:val="8486AB70"/>
    <w:lvl w:ilvl="0" w:tentative="0">
      <w:start w:val="2"/>
      <w:numFmt w:val="decimal"/>
      <w:suff w:val="nothing"/>
      <w:lvlText w:val="（%1）"/>
      <w:lvlJc w:val="left"/>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3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37"/>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0"/>
  </w:num>
  <w:num w:numId="5">
    <w:abstractNumId w:val="10"/>
  </w:num>
  <w:num w:numId="6">
    <w:abstractNumId w:val="14"/>
  </w:num>
  <w:num w:numId="7">
    <w:abstractNumId w:val="8"/>
  </w:num>
  <w:num w:numId="8">
    <w:abstractNumId w:val="3"/>
  </w:num>
  <w:num w:numId="9">
    <w:abstractNumId w:val="9"/>
  </w:num>
  <w:num w:numId="10">
    <w:abstractNumId w:val="11"/>
  </w:num>
  <w:num w:numId="11">
    <w:abstractNumId w:val="17"/>
  </w:num>
  <w:num w:numId="12">
    <w:abstractNumId w:val="7"/>
  </w:num>
  <w:num w:numId="13">
    <w:abstractNumId w:val="4"/>
  </w:num>
  <w:num w:numId="14">
    <w:abstractNumId w:val="15"/>
  </w:num>
  <w:num w:numId="15">
    <w:abstractNumId w:val="12"/>
  </w:num>
  <w:num w:numId="16">
    <w:abstractNumId w:val="6"/>
  </w:num>
  <w:num w:numId="17">
    <w:abstractNumId w:val="16"/>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7037359"/>
    <w:rsid w:val="0880006F"/>
    <w:rsid w:val="091F4AEB"/>
    <w:rsid w:val="0CA42D3E"/>
    <w:rsid w:val="0FD8060F"/>
    <w:rsid w:val="12EB4556"/>
    <w:rsid w:val="14CC1DA5"/>
    <w:rsid w:val="18703F4E"/>
    <w:rsid w:val="1A0B06A3"/>
    <w:rsid w:val="1A9D083E"/>
    <w:rsid w:val="3B0227DE"/>
    <w:rsid w:val="3D5E2937"/>
    <w:rsid w:val="3D824332"/>
    <w:rsid w:val="44BD303B"/>
    <w:rsid w:val="4D730C8D"/>
    <w:rsid w:val="50E050CA"/>
    <w:rsid w:val="520619AB"/>
    <w:rsid w:val="595A4E51"/>
    <w:rsid w:val="5EE00962"/>
    <w:rsid w:val="600E4A45"/>
    <w:rsid w:val="635302A7"/>
    <w:rsid w:val="65C72DE5"/>
    <w:rsid w:val="6A5F5562"/>
    <w:rsid w:val="6AE22046"/>
    <w:rsid w:val="77A16825"/>
    <w:rsid w:val="7EC838EA"/>
    <w:rsid w:val="7F4D07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4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5">
    <w:name w:val="heading 4"/>
    <w:basedOn w:val="1"/>
    <w:next w:val="1"/>
    <w:link w:val="4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2"/>
    <w:qFormat/>
    <w:uiPriority w:val="0"/>
    <w:rPr>
      <w:rFonts w:ascii="Times New Roman" w:hAnsi="Times New Roman" w:eastAsia="宋体" w:cs="Times New Roman"/>
      <w:color w:val="FF0000"/>
      <w:sz w:val="24"/>
      <w:szCs w:val="24"/>
    </w:rPr>
  </w:style>
  <w:style w:type="paragraph" w:styleId="9">
    <w:name w:val="Body Text"/>
    <w:basedOn w:val="1"/>
    <w:link w:val="43"/>
    <w:semiHidden/>
    <w:unhideWhenUsed/>
    <w:qFormat/>
    <w:uiPriority w:val="99"/>
    <w:pPr>
      <w:spacing w:after="120"/>
    </w:pPr>
  </w:style>
  <w:style w:type="paragraph" w:styleId="10">
    <w:name w:val="Body Text Indent"/>
    <w:basedOn w:val="1"/>
    <w:link w:val="54"/>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44"/>
    <w:qFormat/>
    <w:uiPriority w:val="0"/>
    <w:rPr>
      <w:rFonts w:eastAsia="宋体"/>
      <w:sz w:val="24"/>
    </w:rPr>
  </w:style>
  <w:style w:type="paragraph" w:styleId="14">
    <w:name w:val="Date"/>
    <w:basedOn w:val="1"/>
    <w:next w:val="1"/>
    <w:unhideWhenUsed/>
    <w:qFormat/>
    <w:uiPriority w:val="99"/>
    <w:pPr>
      <w:ind w:left="100" w:leftChars="2500"/>
    </w:pPr>
  </w:style>
  <w:style w:type="paragraph" w:styleId="15">
    <w:name w:val="Balloon Text"/>
    <w:basedOn w:val="1"/>
    <w:link w:val="55"/>
    <w:semiHidden/>
    <w:unhideWhenUsed/>
    <w:qFormat/>
    <w:uiPriority w:val="99"/>
    <w:rPr>
      <w:sz w:val="18"/>
      <w:szCs w:val="18"/>
    </w:rPr>
  </w:style>
  <w:style w:type="paragraph" w:styleId="16">
    <w:name w:val="footer"/>
    <w:basedOn w:val="1"/>
    <w:link w:val="46"/>
    <w:unhideWhenUsed/>
    <w:qFormat/>
    <w:uiPriority w:val="99"/>
    <w:pPr>
      <w:tabs>
        <w:tab w:val="center" w:pos="4153"/>
        <w:tab w:val="right" w:pos="8306"/>
      </w:tabs>
      <w:snapToGrid w:val="0"/>
      <w:jc w:val="left"/>
    </w:pPr>
    <w:rPr>
      <w:sz w:val="18"/>
      <w:szCs w:val="18"/>
    </w:rPr>
  </w:style>
  <w:style w:type="paragraph" w:styleId="17">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4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4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9">
    <w:name w:val="列出段落1"/>
    <w:basedOn w:val="1"/>
    <w:qFormat/>
    <w:uiPriority w:val="34"/>
    <w:pPr>
      <w:ind w:firstLine="420" w:firstLineChars="200"/>
    </w:pPr>
  </w:style>
  <w:style w:type="paragraph" w:customStyle="1" w:styleId="30">
    <w:name w:val="List Paragraph"/>
    <w:basedOn w:val="1"/>
    <w:unhideWhenUsed/>
    <w:qFormat/>
    <w:uiPriority w:val="99"/>
    <w:pPr>
      <w:ind w:firstLine="420" w:firstLineChars="200"/>
    </w:pPr>
  </w:style>
  <w:style w:type="paragraph" w:customStyle="1" w:styleId="31">
    <w:name w:val="正文文本缩进1"/>
    <w:basedOn w:val="1"/>
    <w:link w:val="51"/>
    <w:qFormat/>
    <w:uiPriority w:val="0"/>
    <w:pPr>
      <w:spacing w:line="360" w:lineRule="auto"/>
      <w:ind w:firstLine="480" w:firstLineChars="200"/>
    </w:pPr>
    <w:rPr>
      <w:rFonts w:ascii="宋体"/>
      <w:sz w:val="24"/>
    </w:rPr>
  </w:style>
  <w:style w:type="paragraph" w:customStyle="1" w:styleId="32">
    <w:name w:val="日期1"/>
    <w:basedOn w:val="1"/>
    <w:next w:val="1"/>
    <w:link w:val="45"/>
    <w:qFormat/>
    <w:uiPriority w:val="0"/>
    <w:rPr>
      <w:sz w:val="24"/>
    </w:rPr>
  </w:style>
  <w:style w:type="paragraph" w:customStyle="1" w:styleId="3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3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3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3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38">
    <w:name w:val="标题 1 Char Char"/>
    <w:basedOn w:val="23"/>
    <w:link w:val="2"/>
    <w:qFormat/>
    <w:uiPriority w:val="0"/>
    <w:rPr>
      <w:rFonts w:ascii="Calibri" w:hAnsi="Calibri" w:eastAsia="宋体" w:cs="Times New Roman"/>
      <w:b/>
      <w:bCs/>
      <w:kern w:val="44"/>
      <w:sz w:val="44"/>
      <w:szCs w:val="44"/>
    </w:rPr>
  </w:style>
  <w:style w:type="character" w:customStyle="1" w:styleId="39">
    <w:name w:val="标题 2 Char Char"/>
    <w:basedOn w:val="23"/>
    <w:link w:val="3"/>
    <w:qFormat/>
    <w:uiPriority w:val="0"/>
    <w:rPr>
      <w:rFonts w:ascii="Arial" w:hAnsi="Arial" w:eastAsia="黑体" w:cs="Times New Roman"/>
      <w:b/>
      <w:bCs/>
      <w:sz w:val="32"/>
      <w:szCs w:val="32"/>
    </w:rPr>
  </w:style>
  <w:style w:type="character" w:customStyle="1" w:styleId="40">
    <w:name w:val="标题 3 Char Char"/>
    <w:basedOn w:val="23"/>
    <w:link w:val="4"/>
    <w:qFormat/>
    <w:uiPriority w:val="0"/>
    <w:rPr>
      <w:rFonts w:ascii="宋体" w:hAnsi="宋体" w:eastAsia="宋体" w:cs="Times New Roman"/>
      <w:b/>
      <w:color w:val="000000"/>
      <w:kern w:val="0"/>
      <w:sz w:val="24"/>
      <w:szCs w:val="20"/>
    </w:rPr>
  </w:style>
  <w:style w:type="character" w:customStyle="1" w:styleId="41">
    <w:name w:val="标题 4 Char Char"/>
    <w:basedOn w:val="23"/>
    <w:link w:val="5"/>
    <w:qFormat/>
    <w:uiPriority w:val="0"/>
    <w:rPr>
      <w:rFonts w:ascii="Arial" w:hAnsi="Arial" w:eastAsia="黑体" w:cs="Times New Roman"/>
      <w:b/>
      <w:bCs/>
      <w:sz w:val="28"/>
      <w:szCs w:val="28"/>
    </w:rPr>
  </w:style>
  <w:style w:type="character" w:customStyle="1" w:styleId="42">
    <w:name w:val="正文文本 3 Char Char"/>
    <w:basedOn w:val="23"/>
    <w:link w:val="8"/>
    <w:uiPriority w:val="0"/>
    <w:rPr>
      <w:rFonts w:ascii="Times New Roman" w:hAnsi="Times New Roman" w:eastAsia="宋体" w:cs="Times New Roman"/>
      <w:color w:val="FF0000"/>
      <w:sz w:val="24"/>
      <w:szCs w:val="24"/>
    </w:rPr>
  </w:style>
  <w:style w:type="character" w:customStyle="1" w:styleId="43">
    <w:name w:val="正文文本 Char Char"/>
    <w:basedOn w:val="23"/>
    <w:link w:val="9"/>
    <w:qFormat/>
    <w:uiPriority w:val="99"/>
  </w:style>
  <w:style w:type="character" w:customStyle="1" w:styleId="44">
    <w:name w:val="纯文本 Char Char"/>
    <w:basedOn w:val="23"/>
    <w:link w:val="13"/>
    <w:qFormat/>
    <w:uiPriority w:val="0"/>
    <w:rPr>
      <w:rFonts w:eastAsia="宋体"/>
      <w:sz w:val="24"/>
    </w:rPr>
  </w:style>
  <w:style w:type="character" w:customStyle="1" w:styleId="45">
    <w:name w:val="日期 Char Char"/>
    <w:basedOn w:val="23"/>
    <w:link w:val="32"/>
    <w:qFormat/>
    <w:uiPriority w:val="0"/>
    <w:rPr>
      <w:sz w:val="24"/>
    </w:rPr>
  </w:style>
  <w:style w:type="character" w:customStyle="1" w:styleId="46">
    <w:name w:val="页脚 Char Char"/>
    <w:basedOn w:val="23"/>
    <w:link w:val="16"/>
    <w:qFormat/>
    <w:uiPriority w:val="99"/>
    <w:rPr>
      <w:sz w:val="18"/>
      <w:szCs w:val="18"/>
    </w:rPr>
  </w:style>
  <w:style w:type="character" w:customStyle="1" w:styleId="47">
    <w:name w:val="页眉 Char Char"/>
    <w:basedOn w:val="23"/>
    <w:link w:val="17"/>
    <w:qFormat/>
    <w:uiPriority w:val="99"/>
    <w:rPr>
      <w:sz w:val="18"/>
      <w:szCs w:val="18"/>
    </w:rPr>
  </w:style>
  <w:style w:type="character" w:customStyle="1" w:styleId="48">
    <w:name w:val="HTML 预设格式 Char Char"/>
    <w:basedOn w:val="23"/>
    <w:link w:val="19"/>
    <w:qFormat/>
    <w:uiPriority w:val="99"/>
    <w:rPr>
      <w:rFonts w:ascii="宋体" w:hAnsi="宋体" w:eastAsia="宋体" w:cs="宋体"/>
      <w:kern w:val="0"/>
      <w:sz w:val="24"/>
      <w:szCs w:val="24"/>
    </w:rPr>
  </w:style>
  <w:style w:type="character" w:customStyle="1" w:styleId="49">
    <w:name w:val="正文首行缩进 Char Char"/>
    <w:basedOn w:val="43"/>
    <w:link w:val="21"/>
    <w:uiPriority w:val="0"/>
    <w:rPr>
      <w:rFonts w:ascii="宋体" w:hAnsi="Times New Roman" w:eastAsia="宋体" w:cs="Times New Roman"/>
      <w:kern w:val="0"/>
      <w:sz w:val="34"/>
      <w:szCs w:val="20"/>
    </w:rPr>
  </w:style>
  <w:style w:type="character" w:customStyle="1" w:styleId="50">
    <w:name w:val="纯文本 Char1"/>
    <w:qFormat/>
    <w:uiPriority w:val="0"/>
    <w:rPr>
      <w:rFonts w:eastAsia="宋体"/>
      <w:sz w:val="24"/>
    </w:rPr>
  </w:style>
  <w:style w:type="character" w:customStyle="1" w:styleId="51">
    <w:name w:val="正文文本缩进 Char Char"/>
    <w:link w:val="31"/>
    <w:qFormat/>
    <w:uiPriority w:val="0"/>
    <w:rPr>
      <w:rFonts w:ascii="宋体"/>
      <w:sz w:val="24"/>
    </w:rPr>
  </w:style>
  <w:style w:type="character" w:customStyle="1" w:styleId="52">
    <w:name w:val="edittexttarea"/>
    <w:basedOn w:val="23"/>
    <w:qFormat/>
    <w:uiPriority w:val="0"/>
  </w:style>
  <w:style w:type="character" w:customStyle="1" w:styleId="53">
    <w:name w:val="正文文本缩进 Char Char Char"/>
    <w:link w:val="10"/>
    <w:qFormat/>
    <w:uiPriority w:val="0"/>
    <w:rPr>
      <w:sz w:val="24"/>
    </w:rPr>
  </w:style>
  <w:style w:type="character" w:customStyle="1" w:styleId="54">
    <w:name w:val="正文文本缩进 Char1"/>
    <w:basedOn w:val="23"/>
    <w:link w:val="10"/>
    <w:qFormat/>
    <w:uiPriority w:val="99"/>
    <w:rPr>
      <w:kern w:val="2"/>
      <w:sz w:val="21"/>
      <w:szCs w:val="22"/>
    </w:rPr>
  </w:style>
  <w:style w:type="character" w:customStyle="1" w:styleId="55">
    <w:name w:val="批注框文本 Char Char"/>
    <w:basedOn w:val="23"/>
    <w:link w:val="15"/>
    <w:uiPriority w:val="99"/>
    <w:rPr>
      <w:kern w:val="2"/>
      <w:sz w:val="18"/>
      <w:szCs w:val="18"/>
    </w:rPr>
  </w:style>
  <w:style w:type="character" w:customStyle="1" w:styleId="56">
    <w:name w:val="font61"/>
    <w:basedOn w:val="2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56</Pages>
  <Words>4515</Words>
  <Characters>25739</Characters>
  <Lines>214</Lines>
  <Paragraphs>60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2019-07-03T02:41:00Z</dcterms:created>
  <dc:creator>许昌市公共资源交易中心:孟莉</dc:creator>
  <cp:lastModifiedBy>长葛市公共资源交易中心:王丹丹</cp:lastModifiedBy>
  <cp:lastPrinted>2018-03-20T03:26:00Z</cp:lastPrinted>
  <dcterms:modified xsi:type="dcterms:W3CDTF">2019-09-18T07:58:55Z</dcterms:modified>
  <dc:title>长葛市公安局执法记录仪采购项目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