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隶书" w:eastAsia="隶书"/>
          <w:sz w:val="36"/>
        </w:rPr>
      </w:pPr>
    </w:p>
    <w:p>
      <w:pPr>
        <w:spacing w:line="440" w:lineRule="exact"/>
        <w:rPr>
          <w:rFonts w:hint="eastAsia" w:ascii="隶书" w:eastAsia="隶书"/>
          <w:sz w:val="36"/>
        </w:rPr>
      </w:pPr>
    </w:p>
    <w:p>
      <w:pPr>
        <w:spacing w:line="600" w:lineRule="exact"/>
        <w:jc w:val="center"/>
        <w:rPr>
          <w:rFonts w:hint="eastAsia" w:ascii="黑体" w:eastAsia="黑体"/>
          <w:b/>
          <w:bCs/>
          <w:sz w:val="44"/>
          <w:szCs w:val="44"/>
        </w:rPr>
      </w:pPr>
      <w:r>
        <w:rPr>
          <w:rFonts w:hint="eastAsia" w:ascii="黑体" w:eastAsia="黑体"/>
          <w:b/>
          <w:bCs/>
          <w:sz w:val="44"/>
          <w:szCs w:val="44"/>
        </w:rPr>
        <w:t>评  标  报  告</w:t>
      </w:r>
    </w:p>
    <w:p>
      <w:pPr>
        <w:spacing w:line="600" w:lineRule="exact"/>
        <w:jc w:val="center"/>
        <w:rPr>
          <w:rFonts w:hint="eastAsia" w:ascii="黑体" w:eastAsia="黑体"/>
          <w:b/>
          <w:bCs/>
          <w:sz w:val="44"/>
          <w:szCs w:val="44"/>
        </w:rPr>
      </w:pPr>
    </w:p>
    <w:p>
      <w:pPr>
        <w:snapToGrid w:val="0"/>
        <w:spacing w:line="360" w:lineRule="auto"/>
        <w:ind w:firstLine="482" w:firstLineChars="200"/>
        <w:rPr>
          <w:rFonts w:hint="eastAsia" w:ascii="宋体" w:hAnsi="宋体"/>
          <w:b/>
          <w:sz w:val="24"/>
        </w:rPr>
      </w:pPr>
      <w:r>
        <w:rPr>
          <w:rFonts w:hint="eastAsia" w:ascii="宋体" w:hAnsi="宋体"/>
          <w:b/>
          <w:sz w:val="24"/>
        </w:rPr>
        <w:t>一、项目简介</w:t>
      </w:r>
    </w:p>
    <w:p>
      <w:pPr>
        <w:snapToGrid w:val="0"/>
        <w:spacing w:line="360" w:lineRule="auto"/>
        <w:ind w:firstLine="480" w:firstLineChars="200"/>
        <w:rPr>
          <w:rFonts w:hint="eastAsia" w:ascii="宋体" w:hAnsi="宋体" w:cs="Times New Roman"/>
          <w:sz w:val="24"/>
        </w:rPr>
      </w:pPr>
      <w:r>
        <w:rPr>
          <w:rFonts w:hint="eastAsia" w:ascii="宋体" w:hAnsi="宋体" w:cs="Times New Roman"/>
          <w:sz w:val="24"/>
        </w:rPr>
        <w:t>招标编号：长招采竞字【2019】0</w:t>
      </w:r>
      <w:r>
        <w:rPr>
          <w:rFonts w:hint="eastAsia" w:ascii="宋体" w:hAnsi="宋体" w:cs="Times New Roman"/>
          <w:sz w:val="24"/>
          <w:lang w:val="en-US" w:eastAsia="zh-CN"/>
        </w:rPr>
        <w:t>93</w:t>
      </w:r>
      <w:r>
        <w:rPr>
          <w:rFonts w:hint="eastAsia" w:ascii="宋体" w:hAnsi="宋体" w:cs="Times New Roman"/>
          <w:sz w:val="24"/>
        </w:rPr>
        <w:t>号</w:t>
      </w:r>
    </w:p>
    <w:p>
      <w:pPr>
        <w:snapToGrid w:val="0"/>
        <w:spacing w:line="360" w:lineRule="auto"/>
        <w:ind w:firstLine="480" w:firstLineChars="200"/>
        <w:rPr>
          <w:rFonts w:hint="eastAsia" w:ascii="宋体" w:hAnsi="宋体" w:cs="Times New Roman"/>
          <w:sz w:val="24"/>
        </w:rPr>
      </w:pPr>
      <w:r>
        <w:rPr>
          <w:rFonts w:hint="eastAsia" w:ascii="宋体" w:hAnsi="宋体" w:cs="Times New Roman"/>
          <w:sz w:val="24"/>
        </w:rPr>
        <w:t>采购人：</w:t>
      </w:r>
      <w:r>
        <w:rPr>
          <w:rFonts w:hint="eastAsia" w:ascii="宋体" w:hAnsi="宋体" w:cs="Times New Roman"/>
          <w:sz w:val="24"/>
          <w:lang w:val="en-US" w:eastAsia="zh-CN"/>
        </w:rPr>
        <w:t>长葛市后河镇人民政府</w:t>
      </w:r>
    </w:p>
    <w:p>
      <w:pPr>
        <w:snapToGrid w:val="0"/>
        <w:spacing w:line="360" w:lineRule="auto"/>
        <w:ind w:firstLine="480" w:firstLineChars="200"/>
        <w:rPr>
          <w:rFonts w:hint="eastAsia" w:ascii="宋体" w:hAnsi="宋体" w:cs="Times New Roman"/>
          <w:sz w:val="24"/>
        </w:rPr>
      </w:pPr>
      <w:r>
        <w:rPr>
          <w:rFonts w:hint="eastAsia" w:ascii="宋体" w:hAnsi="宋体" w:cs="Times New Roman"/>
          <w:sz w:val="24"/>
        </w:rPr>
        <w:t>项目名称：</w:t>
      </w:r>
      <w:r>
        <w:rPr>
          <w:rFonts w:hint="eastAsia" w:ascii="宋体" w:hAnsi="宋体" w:cs="Times New Roman"/>
          <w:sz w:val="24"/>
          <w:lang w:val="en-US" w:eastAsia="zh-CN"/>
        </w:rPr>
        <w:t>2019年长葛市后河镇榆林村组道路项目</w:t>
      </w:r>
    </w:p>
    <w:p>
      <w:pPr>
        <w:snapToGrid w:val="0"/>
        <w:spacing w:line="360" w:lineRule="auto"/>
        <w:ind w:firstLine="480" w:firstLineChars="200"/>
        <w:rPr>
          <w:rFonts w:hint="default" w:ascii="宋体" w:hAnsi="宋体"/>
          <w:sz w:val="24"/>
          <w:lang w:val="en-US" w:eastAsia="zh-CN"/>
        </w:rPr>
      </w:pPr>
      <w:r>
        <w:rPr>
          <w:rFonts w:hint="eastAsia" w:ascii="宋体" w:hAnsi="宋体"/>
          <w:sz w:val="24"/>
        </w:rPr>
        <w:t>预算金额：</w:t>
      </w:r>
      <w:r>
        <w:rPr>
          <w:rFonts w:hint="eastAsia"/>
          <w:shd w:val="clear" w:color="auto" w:fill="FFFFFF"/>
          <w:lang w:val="en-US" w:eastAsia="zh-CN"/>
        </w:rPr>
        <w:t>19.1527万元</w:t>
      </w:r>
      <w:bookmarkStart w:id="4" w:name="_GoBack"/>
      <w:bookmarkEnd w:id="4"/>
    </w:p>
    <w:p>
      <w:pPr>
        <w:snapToGrid w:val="0"/>
        <w:spacing w:line="360" w:lineRule="auto"/>
        <w:ind w:firstLine="480" w:firstLineChars="200"/>
        <w:rPr>
          <w:rFonts w:hint="eastAsia" w:ascii="宋体" w:hAnsi="宋体"/>
          <w:sz w:val="24"/>
          <w:lang w:eastAsia="zh-CN"/>
        </w:rPr>
      </w:pPr>
      <w:r>
        <w:rPr>
          <w:rFonts w:hint="eastAsia" w:ascii="宋体" w:hAnsi="宋体"/>
          <w:sz w:val="24"/>
        </w:rPr>
        <w:t>采购方式：</w:t>
      </w:r>
      <w:r>
        <w:rPr>
          <w:rFonts w:hint="eastAsia" w:ascii="宋体" w:hAnsi="宋体"/>
          <w:sz w:val="24"/>
          <w:lang w:eastAsia="zh-CN"/>
        </w:rPr>
        <w:t>竞争性谈判</w:t>
      </w:r>
    </w:p>
    <w:p>
      <w:pPr>
        <w:snapToGrid w:val="0"/>
        <w:spacing w:line="360" w:lineRule="auto"/>
        <w:ind w:firstLine="480" w:firstLineChars="200"/>
        <w:rPr>
          <w:rFonts w:hint="eastAsia" w:ascii="宋体" w:hAnsi="宋体"/>
          <w:sz w:val="24"/>
        </w:rPr>
      </w:pPr>
      <w:r>
        <w:rPr>
          <w:rFonts w:hint="eastAsia" w:ascii="宋体" w:hAnsi="宋体"/>
          <w:sz w:val="24"/>
          <w:lang w:eastAsia="zh-CN"/>
        </w:rPr>
        <w:t>谈判</w:t>
      </w:r>
      <w:r>
        <w:rPr>
          <w:rFonts w:hint="eastAsia" w:ascii="宋体" w:hAnsi="宋体"/>
          <w:sz w:val="24"/>
        </w:rPr>
        <w:t>公告刊登的媒体：河南省政府采购网、全国公共资源交易平台（河南省·许昌市）。</w:t>
      </w:r>
    </w:p>
    <w:p>
      <w:pPr>
        <w:snapToGrid w:val="0"/>
        <w:spacing w:line="360" w:lineRule="auto"/>
        <w:ind w:firstLine="480" w:firstLineChars="200"/>
        <w:rPr>
          <w:rFonts w:hint="eastAsia" w:ascii="宋体" w:hAnsi="宋体"/>
          <w:sz w:val="24"/>
        </w:rPr>
      </w:pPr>
      <w:r>
        <w:rPr>
          <w:rFonts w:hint="eastAsia" w:ascii="宋体" w:hAnsi="宋体"/>
          <w:sz w:val="24"/>
          <w:lang w:eastAsia="zh-CN"/>
        </w:rPr>
        <w:t>谈判</w:t>
      </w:r>
      <w:r>
        <w:rPr>
          <w:rFonts w:hint="eastAsia" w:ascii="宋体" w:hAnsi="宋体"/>
          <w:sz w:val="24"/>
        </w:rPr>
        <w:t>公告发布时间: 2019年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pPr>
        <w:snapToGrid w:val="0"/>
        <w:spacing w:line="360" w:lineRule="auto"/>
        <w:ind w:firstLine="480" w:firstLineChars="200"/>
        <w:rPr>
          <w:rFonts w:hint="eastAsia" w:ascii="宋体" w:hAnsi="宋体"/>
          <w:sz w:val="24"/>
        </w:rPr>
      </w:pPr>
      <w:r>
        <w:rPr>
          <w:rFonts w:hint="eastAsia" w:ascii="宋体" w:hAnsi="宋体"/>
          <w:sz w:val="24"/>
        </w:rPr>
        <w:t>二、开标日期和地点</w:t>
      </w:r>
    </w:p>
    <w:p>
      <w:pPr>
        <w:snapToGrid w:val="0"/>
        <w:spacing w:line="360" w:lineRule="auto"/>
        <w:ind w:firstLine="480" w:firstLineChars="200"/>
        <w:rPr>
          <w:rFonts w:hint="eastAsia" w:ascii="宋体" w:hAnsi="宋体"/>
          <w:sz w:val="24"/>
        </w:rPr>
      </w:pPr>
      <w:r>
        <w:rPr>
          <w:rFonts w:hint="eastAsia" w:ascii="宋体" w:hAnsi="宋体"/>
          <w:sz w:val="24"/>
        </w:rPr>
        <w:t>开标时间： 2019年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napToGrid w:val="0"/>
        <w:spacing w:line="360" w:lineRule="auto"/>
        <w:ind w:left="480"/>
        <w:rPr>
          <w:rFonts w:hint="eastAsia" w:ascii="宋体" w:hAnsi="宋体"/>
          <w:sz w:val="24"/>
        </w:rPr>
      </w:pPr>
      <w:r>
        <w:rPr>
          <w:rFonts w:hint="eastAsia" w:ascii="宋体" w:hAnsi="宋体"/>
          <w:sz w:val="24"/>
        </w:rPr>
        <w:t>开标地点：长葛市公共资源交易中心开标室</w:t>
      </w:r>
      <w:r>
        <w:rPr>
          <w:rFonts w:hint="eastAsia" w:ascii="宋体" w:hAnsi="宋体"/>
          <w:sz w:val="24"/>
          <w:lang w:val="en-US" w:eastAsia="zh-CN"/>
        </w:rPr>
        <w:t xml:space="preserve"> 510 </w:t>
      </w:r>
      <w:r>
        <w:rPr>
          <w:rFonts w:hint="eastAsia" w:ascii="宋体" w:hAnsi="宋体"/>
          <w:sz w:val="24"/>
        </w:rPr>
        <w:t>室</w:t>
      </w:r>
    </w:p>
    <w:p>
      <w:pPr>
        <w:snapToGrid w:val="0"/>
        <w:spacing w:line="360" w:lineRule="auto"/>
        <w:ind w:firstLine="472" w:firstLineChars="196"/>
        <w:rPr>
          <w:rFonts w:hint="eastAsia" w:ascii="宋体" w:hAnsi="宋体"/>
          <w:b/>
          <w:bCs/>
          <w:sz w:val="24"/>
        </w:rPr>
      </w:pPr>
      <w:r>
        <w:rPr>
          <w:rFonts w:hint="eastAsia" w:ascii="宋体" w:hAnsi="宋体"/>
          <w:b/>
          <w:bCs/>
          <w:sz w:val="24"/>
        </w:rPr>
        <w:t>三、下载</w:t>
      </w:r>
      <w:r>
        <w:rPr>
          <w:rFonts w:hint="eastAsia" w:ascii="宋体" w:hAnsi="宋体"/>
          <w:b/>
          <w:bCs/>
          <w:sz w:val="24"/>
          <w:lang w:eastAsia="zh-CN"/>
        </w:rPr>
        <w:t>谈判</w:t>
      </w:r>
      <w:r>
        <w:rPr>
          <w:rFonts w:hint="eastAsia" w:ascii="宋体" w:hAnsi="宋体"/>
          <w:b/>
          <w:bCs/>
          <w:sz w:val="24"/>
        </w:rPr>
        <w:t>文件和参加投标的供应商名单</w:t>
      </w:r>
    </w:p>
    <w:tbl>
      <w:tblPr>
        <w:tblStyle w:val="10"/>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vAlign w:val="center"/>
          </w:tcPr>
          <w:p>
            <w:pPr>
              <w:spacing w:line="600" w:lineRule="exact"/>
              <w:jc w:val="center"/>
              <w:rPr>
                <w:rFonts w:hint="eastAsia" w:ascii="宋体" w:hAnsi="宋体"/>
                <w:bCs/>
                <w:sz w:val="24"/>
              </w:rPr>
            </w:pPr>
            <w:r>
              <w:rPr>
                <w:rFonts w:hint="eastAsia" w:ascii="宋体" w:hAnsi="宋体"/>
                <w:bCs/>
                <w:sz w:val="24"/>
              </w:rPr>
              <w:t>序号</w:t>
            </w:r>
          </w:p>
        </w:tc>
        <w:tc>
          <w:tcPr>
            <w:tcW w:w="8095" w:type="dxa"/>
            <w:vAlign w:val="center"/>
          </w:tcPr>
          <w:p>
            <w:pPr>
              <w:spacing w:line="600" w:lineRule="exact"/>
              <w:jc w:val="center"/>
              <w:rPr>
                <w:rFonts w:hint="eastAsia" w:ascii="宋体" w:hAnsi="宋体"/>
                <w:bCs/>
                <w:sz w:val="24"/>
              </w:rPr>
            </w:pPr>
            <w:r>
              <w:rPr>
                <w:rFonts w:hint="eastAsia" w:ascii="宋体" w:hAnsi="宋体"/>
                <w:bCs/>
                <w:sz w:val="24"/>
              </w:rPr>
              <w:t>参加投标供应商名单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vAlign w:val="center"/>
          </w:tcPr>
          <w:p>
            <w:pPr>
              <w:spacing w:line="360" w:lineRule="auto"/>
              <w:jc w:val="center"/>
              <w:rPr>
                <w:rFonts w:hint="eastAsia" w:ascii="宋体" w:hAnsi="宋体"/>
                <w:sz w:val="24"/>
              </w:rPr>
            </w:pPr>
            <w:r>
              <w:rPr>
                <w:rFonts w:hint="eastAsia" w:ascii="宋体" w:hAnsi="宋体"/>
                <w:sz w:val="24"/>
              </w:rPr>
              <w:t>1</w:t>
            </w:r>
          </w:p>
        </w:tc>
        <w:tc>
          <w:tcPr>
            <w:tcW w:w="8095" w:type="dxa"/>
            <w:vAlign w:val="center"/>
          </w:tcPr>
          <w:p>
            <w:pPr>
              <w:spacing w:line="600" w:lineRule="exact"/>
              <w:jc w:val="center"/>
              <w:rPr>
                <w:rFonts w:hint="eastAsia" w:ascii="宋体" w:hAnsi="宋体"/>
                <w:bCs/>
                <w:sz w:val="24"/>
              </w:rPr>
            </w:pPr>
            <w:r>
              <w:rPr>
                <w:rFonts w:hint="eastAsia" w:ascii="宋体" w:hAnsi="宋体"/>
                <w:sz w:val="24"/>
              </w:rPr>
              <w:t>河南大东建筑工程有限公司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vAlign w:val="center"/>
          </w:tcPr>
          <w:p>
            <w:pPr>
              <w:spacing w:line="360" w:lineRule="auto"/>
              <w:jc w:val="center"/>
              <w:rPr>
                <w:rFonts w:hint="eastAsia" w:ascii="宋体" w:hAnsi="宋体"/>
                <w:sz w:val="24"/>
              </w:rPr>
            </w:pPr>
            <w:r>
              <w:rPr>
                <w:rFonts w:hint="eastAsia" w:ascii="宋体" w:hAnsi="宋体"/>
                <w:sz w:val="24"/>
              </w:rPr>
              <w:t>2</w:t>
            </w:r>
          </w:p>
        </w:tc>
        <w:tc>
          <w:tcPr>
            <w:tcW w:w="8095" w:type="dxa"/>
            <w:vAlign w:val="center"/>
          </w:tcPr>
          <w:p>
            <w:pPr>
              <w:spacing w:line="600" w:lineRule="exact"/>
              <w:jc w:val="center"/>
              <w:rPr>
                <w:rFonts w:hint="eastAsia" w:ascii="宋体" w:hAnsi="宋体"/>
                <w:bCs/>
                <w:sz w:val="24"/>
              </w:rPr>
            </w:pPr>
            <w:r>
              <w:rPr>
                <w:rFonts w:hint="eastAsia" w:ascii="宋体" w:hAnsi="宋体"/>
                <w:sz w:val="24"/>
              </w:rPr>
              <w:t>河南九一建设工程有限公司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vAlign w:val="center"/>
          </w:tcPr>
          <w:p>
            <w:pPr>
              <w:spacing w:line="360" w:lineRule="auto"/>
              <w:jc w:val="center"/>
              <w:rPr>
                <w:rFonts w:hint="eastAsia" w:ascii="宋体" w:hAnsi="宋体"/>
                <w:sz w:val="24"/>
              </w:rPr>
            </w:pPr>
            <w:bookmarkStart w:id="0" w:name="OLE_LINK11" w:colFirst="1" w:colLast="1"/>
            <w:r>
              <w:rPr>
                <w:rFonts w:hint="eastAsia" w:ascii="宋体" w:hAnsi="宋体"/>
                <w:sz w:val="24"/>
              </w:rPr>
              <w:t>3</w:t>
            </w:r>
          </w:p>
        </w:tc>
        <w:tc>
          <w:tcPr>
            <w:tcW w:w="8095" w:type="dxa"/>
            <w:vAlign w:val="center"/>
          </w:tcPr>
          <w:p>
            <w:pPr>
              <w:spacing w:line="600" w:lineRule="exact"/>
              <w:jc w:val="center"/>
              <w:rPr>
                <w:rFonts w:hint="eastAsia" w:ascii="宋体" w:hAnsi="宋体"/>
                <w:bCs/>
                <w:sz w:val="24"/>
              </w:rPr>
            </w:pPr>
            <w:r>
              <w:rPr>
                <w:rFonts w:hint="eastAsia" w:ascii="宋体" w:hAnsi="宋体"/>
                <w:sz w:val="24"/>
              </w:rPr>
              <w:t>商丘胜明市政工程有限公司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4</w:t>
            </w:r>
          </w:p>
        </w:tc>
        <w:tc>
          <w:tcPr>
            <w:tcW w:w="8095" w:type="dxa"/>
            <w:vAlign w:val="center"/>
          </w:tcPr>
          <w:p>
            <w:pPr>
              <w:spacing w:line="600" w:lineRule="exact"/>
              <w:jc w:val="center"/>
              <w:rPr>
                <w:rFonts w:hint="eastAsia" w:ascii="宋体" w:hAnsi="宋体"/>
                <w:bCs/>
                <w:sz w:val="24"/>
              </w:rPr>
            </w:pPr>
          </w:p>
        </w:tc>
      </w:tr>
      <w:bookmarkEnd w:id="0"/>
    </w:tbl>
    <w:p>
      <w:pPr>
        <w:spacing w:line="600" w:lineRule="exact"/>
        <w:ind w:firstLine="482" w:firstLineChars="200"/>
        <w:rPr>
          <w:rFonts w:hint="eastAsia" w:ascii="宋体" w:hAnsi="宋体"/>
          <w:b/>
          <w:bCs/>
          <w:sz w:val="24"/>
        </w:rPr>
      </w:pPr>
    </w:p>
    <w:p>
      <w:pPr>
        <w:spacing w:line="600" w:lineRule="exact"/>
        <w:ind w:firstLine="482" w:firstLineChars="200"/>
        <w:rPr>
          <w:rFonts w:hint="eastAsia" w:ascii="宋体" w:hAnsi="宋体"/>
          <w:b/>
          <w:bCs/>
          <w:sz w:val="24"/>
        </w:rPr>
      </w:pPr>
      <w:r>
        <w:rPr>
          <w:rFonts w:hint="eastAsia" w:ascii="宋体" w:hAnsi="宋体"/>
          <w:b/>
          <w:bCs/>
          <w:sz w:val="24"/>
        </w:rPr>
        <w:t>四、</w:t>
      </w:r>
      <w:r>
        <w:rPr>
          <w:rFonts w:hint="eastAsia" w:ascii="宋体" w:hAnsi="宋体"/>
          <w:b/>
          <w:bCs/>
          <w:sz w:val="24"/>
          <w:lang w:eastAsia="zh-CN"/>
        </w:rPr>
        <w:t>谈判</w:t>
      </w:r>
      <w:r>
        <w:rPr>
          <w:rFonts w:hint="eastAsia" w:ascii="宋体" w:hAnsi="宋体"/>
          <w:b/>
          <w:bCs/>
          <w:sz w:val="24"/>
        </w:rPr>
        <w:t>小组成员名单和基本情况</w:t>
      </w:r>
    </w:p>
    <w:tbl>
      <w:tblPr>
        <w:tblStyle w:val="10"/>
        <w:tblW w:w="93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3"/>
        <w:gridCol w:w="1542"/>
        <w:gridCol w:w="1542"/>
        <w:gridCol w:w="1543"/>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restart"/>
            <w:tcBorders>
              <w:top w:val="single" w:color="auto" w:sz="6" w:space="0"/>
              <w:left w:val="single" w:color="auto" w:sz="6" w:space="0"/>
            </w:tcBorders>
            <w:vAlign w:val="center"/>
          </w:tcPr>
          <w:p>
            <w:pPr>
              <w:spacing w:line="560" w:lineRule="exact"/>
              <w:jc w:val="center"/>
              <w:rPr>
                <w:rFonts w:hint="eastAsia" w:ascii="宋体" w:hAnsi="宋体"/>
                <w:bCs/>
                <w:sz w:val="24"/>
              </w:rPr>
            </w:pPr>
            <w:r>
              <w:rPr>
                <w:rFonts w:hint="eastAsia" w:ascii="宋体" w:hAnsi="宋体"/>
                <w:bCs/>
                <w:sz w:val="24"/>
              </w:rPr>
              <w:t>评标</w:t>
            </w:r>
          </w:p>
          <w:p>
            <w:pPr>
              <w:spacing w:line="560" w:lineRule="exact"/>
              <w:jc w:val="center"/>
              <w:rPr>
                <w:rFonts w:hint="eastAsia" w:ascii="宋体" w:hAnsi="宋体"/>
                <w:bCs/>
                <w:sz w:val="24"/>
              </w:rPr>
            </w:pPr>
            <w:r>
              <w:rPr>
                <w:rFonts w:hint="eastAsia" w:ascii="宋体" w:hAnsi="宋体"/>
                <w:bCs/>
                <w:sz w:val="24"/>
              </w:rPr>
              <w:t>委员</w:t>
            </w:r>
          </w:p>
          <w:p>
            <w:pPr>
              <w:spacing w:line="560" w:lineRule="exact"/>
              <w:jc w:val="center"/>
              <w:rPr>
                <w:rFonts w:hint="eastAsia" w:ascii="宋体" w:hAnsi="宋体"/>
                <w:bCs/>
                <w:sz w:val="24"/>
              </w:rPr>
            </w:pPr>
            <w:r>
              <w:rPr>
                <w:rFonts w:hint="eastAsia" w:ascii="宋体" w:hAnsi="宋体"/>
                <w:bCs/>
                <w:sz w:val="24"/>
              </w:rPr>
              <w:t>会成</w:t>
            </w:r>
          </w:p>
          <w:p>
            <w:pPr>
              <w:spacing w:line="560" w:lineRule="exact"/>
              <w:jc w:val="center"/>
              <w:rPr>
                <w:rFonts w:hint="eastAsia" w:ascii="宋体" w:hAnsi="宋体"/>
                <w:bCs/>
                <w:sz w:val="24"/>
              </w:rPr>
            </w:pPr>
            <w:r>
              <w:rPr>
                <w:rFonts w:hint="eastAsia" w:ascii="宋体" w:hAnsi="宋体"/>
                <w:bCs/>
                <w:sz w:val="24"/>
              </w:rPr>
              <w:t>员</w:t>
            </w:r>
          </w:p>
        </w:tc>
        <w:tc>
          <w:tcPr>
            <w:tcW w:w="1542" w:type="dxa"/>
            <w:tcBorders>
              <w:top w:val="single" w:color="auto" w:sz="6" w:space="0"/>
              <w:bottom w:val="single" w:color="auto" w:sz="6" w:space="0"/>
            </w:tcBorders>
            <w:vAlign w:val="top"/>
          </w:tcPr>
          <w:p>
            <w:pPr>
              <w:spacing w:line="560" w:lineRule="exact"/>
              <w:jc w:val="center"/>
              <w:rPr>
                <w:rFonts w:hint="eastAsia" w:ascii="宋体" w:hAnsi="宋体"/>
                <w:bCs/>
                <w:sz w:val="24"/>
              </w:rPr>
            </w:pPr>
            <w:r>
              <w:rPr>
                <w:rFonts w:hint="eastAsia" w:ascii="宋体" w:hAnsi="宋体"/>
                <w:bCs/>
                <w:sz w:val="24"/>
              </w:rPr>
              <w:t>姓 名</w:t>
            </w:r>
          </w:p>
        </w:tc>
        <w:tc>
          <w:tcPr>
            <w:tcW w:w="1542" w:type="dxa"/>
            <w:tcBorders>
              <w:top w:val="single" w:color="auto" w:sz="6" w:space="0"/>
              <w:bottom w:val="single" w:color="auto" w:sz="6" w:space="0"/>
            </w:tcBorders>
            <w:vAlign w:val="center"/>
          </w:tcPr>
          <w:p>
            <w:pPr>
              <w:spacing w:line="560" w:lineRule="exact"/>
              <w:jc w:val="center"/>
              <w:rPr>
                <w:rFonts w:hint="eastAsia" w:ascii="宋体" w:hAnsi="宋体"/>
                <w:bCs/>
                <w:sz w:val="24"/>
              </w:rPr>
            </w:pPr>
            <w:r>
              <w:rPr>
                <w:rFonts w:hint="eastAsia" w:ascii="宋体" w:hAnsi="宋体"/>
                <w:bCs/>
                <w:sz w:val="24"/>
              </w:rPr>
              <w:t>专 业</w:t>
            </w:r>
          </w:p>
        </w:tc>
        <w:tc>
          <w:tcPr>
            <w:tcW w:w="1543" w:type="dxa"/>
            <w:tcBorders>
              <w:top w:val="single" w:color="auto" w:sz="6" w:space="0"/>
              <w:bottom w:val="single" w:color="auto" w:sz="6" w:space="0"/>
            </w:tcBorders>
            <w:vAlign w:val="center"/>
          </w:tcPr>
          <w:p>
            <w:pPr>
              <w:spacing w:line="560" w:lineRule="exact"/>
              <w:jc w:val="center"/>
              <w:rPr>
                <w:rFonts w:hint="eastAsia" w:ascii="宋体" w:hAnsi="宋体"/>
                <w:bCs/>
                <w:sz w:val="24"/>
              </w:rPr>
            </w:pPr>
            <w:r>
              <w:rPr>
                <w:rFonts w:hint="eastAsia" w:ascii="宋体" w:hAnsi="宋体"/>
                <w:bCs/>
                <w:sz w:val="24"/>
              </w:rPr>
              <w:t>职 称</w:t>
            </w:r>
          </w:p>
        </w:tc>
        <w:tc>
          <w:tcPr>
            <w:tcW w:w="3780" w:type="dxa"/>
            <w:tcBorders>
              <w:top w:val="single" w:color="auto" w:sz="6" w:space="0"/>
              <w:bottom w:val="single" w:color="auto" w:sz="6" w:space="0"/>
              <w:right w:val="single" w:color="auto" w:sz="6" w:space="0"/>
            </w:tcBorders>
            <w:vAlign w:val="center"/>
          </w:tcPr>
          <w:p>
            <w:pPr>
              <w:spacing w:line="560" w:lineRule="exact"/>
              <w:jc w:val="center"/>
              <w:rPr>
                <w:rFonts w:hint="eastAsia" w:ascii="宋体" w:hAnsi="宋体"/>
                <w:bCs/>
                <w:sz w:val="24"/>
              </w:rPr>
            </w:pPr>
            <w:r>
              <w:rPr>
                <w:rFonts w:hint="eastAsia" w:ascii="宋体" w:hAnsi="宋体"/>
                <w:bCs/>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continue"/>
            <w:tcBorders>
              <w:left w:val="single" w:color="auto" w:sz="6" w:space="0"/>
            </w:tcBorders>
            <w:vAlign w:val="center"/>
          </w:tcPr>
          <w:p>
            <w:pPr>
              <w:spacing w:line="560" w:lineRule="exact"/>
              <w:jc w:val="center"/>
              <w:rPr>
                <w:rFonts w:hint="eastAsia" w:ascii="宋体" w:hAnsi="宋体"/>
                <w:bCs/>
                <w:sz w:val="24"/>
              </w:rPr>
            </w:pPr>
            <w:bookmarkStart w:id="1" w:name="OLE_LINK6" w:colFirst="1" w:colLast="1"/>
            <w:bookmarkStart w:id="2" w:name="OLE_LINK19" w:colFirst="1" w:colLast="1"/>
          </w:p>
        </w:tc>
        <w:tc>
          <w:tcPr>
            <w:tcW w:w="1542" w:type="dxa"/>
            <w:tcBorders>
              <w:top w:val="single" w:color="auto" w:sz="6" w:space="0"/>
              <w:bottom w:val="single" w:color="auto" w:sz="6" w:space="0"/>
            </w:tcBorders>
            <w:vAlign w:val="top"/>
          </w:tcPr>
          <w:p>
            <w:pPr>
              <w:spacing w:line="560" w:lineRule="exact"/>
              <w:ind w:firstLine="240" w:firstLineChars="100"/>
              <w:rPr>
                <w:rFonts w:hint="eastAsia" w:ascii="宋体" w:hAnsi="宋体" w:eastAsia="宋体"/>
                <w:sz w:val="24"/>
                <w:lang w:val="en-US" w:eastAsia="zh-CN"/>
              </w:rPr>
            </w:pPr>
            <w:r>
              <w:rPr>
                <w:rFonts w:hint="eastAsia" w:ascii="宋体" w:hAnsi="宋体"/>
                <w:sz w:val="24"/>
                <w:lang w:val="en-US" w:eastAsia="zh-CN"/>
              </w:rPr>
              <w:t>王新宇</w:t>
            </w:r>
          </w:p>
        </w:tc>
        <w:tc>
          <w:tcPr>
            <w:tcW w:w="1542" w:type="dxa"/>
            <w:tcBorders>
              <w:top w:val="single" w:color="auto" w:sz="6" w:space="0"/>
              <w:bottom w:val="single" w:color="auto" w:sz="6" w:space="0"/>
            </w:tcBorders>
            <w:vAlign w:val="center"/>
          </w:tcPr>
          <w:p>
            <w:pPr>
              <w:spacing w:line="560" w:lineRule="exact"/>
              <w:jc w:val="center"/>
              <w:rPr>
                <w:rFonts w:hint="eastAsia" w:ascii="宋体" w:hAnsi="宋体"/>
                <w:sz w:val="24"/>
              </w:rPr>
            </w:pPr>
            <w:r>
              <w:rPr>
                <w:rFonts w:hint="eastAsia" w:ascii="宋体" w:hAnsi="宋体"/>
                <w:sz w:val="24"/>
              </w:rPr>
              <w:t>技术</w:t>
            </w:r>
          </w:p>
        </w:tc>
        <w:tc>
          <w:tcPr>
            <w:tcW w:w="1543" w:type="dxa"/>
            <w:tcBorders>
              <w:top w:val="single" w:color="auto" w:sz="6" w:space="0"/>
              <w:bottom w:val="single" w:color="auto" w:sz="6" w:space="0"/>
            </w:tcBorders>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中级</w:t>
            </w:r>
          </w:p>
        </w:tc>
        <w:tc>
          <w:tcPr>
            <w:tcW w:w="3780" w:type="dxa"/>
            <w:tcBorders>
              <w:top w:val="single" w:color="auto" w:sz="6" w:space="0"/>
              <w:bottom w:val="single" w:color="auto" w:sz="6" w:space="0"/>
              <w:right w:val="single" w:color="auto" w:sz="6" w:space="0"/>
            </w:tcBorders>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河南方宇工程建设监理有限公司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continue"/>
            <w:tcBorders>
              <w:left w:val="single" w:color="auto" w:sz="6" w:space="0"/>
            </w:tcBorders>
            <w:vAlign w:val="center"/>
          </w:tcPr>
          <w:p>
            <w:pPr>
              <w:spacing w:line="560" w:lineRule="exact"/>
              <w:jc w:val="center"/>
              <w:rPr>
                <w:rFonts w:hint="eastAsia" w:ascii="宋体" w:hAnsi="宋体"/>
                <w:bCs/>
                <w:sz w:val="24"/>
              </w:rPr>
            </w:pPr>
            <w:bookmarkStart w:id="3" w:name="OLE_LINK24" w:colFirst="1" w:colLast="1"/>
          </w:p>
        </w:tc>
        <w:tc>
          <w:tcPr>
            <w:tcW w:w="1542" w:type="dxa"/>
            <w:tcBorders>
              <w:top w:val="single" w:color="auto" w:sz="6" w:space="0"/>
              <w:bottom w:val="single" w:color="auto" w:sz="6" w:space="0"/>
            </w:tcBorders>
            <w:vAlign w:val="top"/>
          </w:tcPr>
          <w:p>
            <w:pPr>
              <w:spacing w:line="560" w:lineRule="exact"/>
              <w:rPr>
                <w:rFonts w:hint="eastAsia" w:ascii="宋体" w:hAnsi="宋体" w:eastAsia="宋体"/>
                <w:sz w:val="24"/>
                <w:lang w:val="en-US" w:eastAsia="zh-CN"/>
              </w:rPr>
            </w:pPr>
            <w:r>
              <w:rPr>
                <w:rFonts w:hint="eastAsia" w:ascii="宋体" w:hAnsi="宋体"/>
                <w:sz w:val="24"/>
              </w:rPr>
              <w:t xml:space="preserve"> </w:t>
            </w:r>
            <w:r>
              <w:rPr>
                <w:rFonts w:hint="eastAsia" w:ascii="宋体" w:hAnsi="宋体"/>
                <w:sz w:val="24"/>
                <w:lang w:val="en-US" w:eastAsia="zh-CN"/>
              </w:rPr>
              <w:t xml:space="preserve"> 赵俊霞</w:t>
            </w:r>
          </w:p>
        </w:tc>
        <w:tc>
          <w:tcPr>
            <w:tcW w:w="1542" w:type="dxa"/>
            <w:tcBorders>
              <w:top w:val="single" w:color="auto" w:sz="6" w:space="0"/>
              <w:bottom w:val="single" w:color="auto" w:sz="6" w:space="0"/>
            </w:tcBorders>
            <w:vAlign w:val="center"/>
          </w:tcPr>
          <w:p>
            <w:pPr>
              <w:spacing w:line="560" w:lineRule="exact"/>
              <w:jc w:val="center"/>
              <w:rPr>
                <w:rFonts w:hint="eastAsia" w:ascii="宋体" w:hAnsi="宋体"/>
                <w:sz w:val="24"/>
              </w:rPr>
            </w:pPr>
            <w:r>
              <w:rPr>
                <w:rFonts w:hint="eastAsia" w:ascii="宋体" w:hAnsi="宋体"/>
                <w:sz w:val="24"/>
              </w:rPr>
              <w:t>经济</w:t>
            </w:r>
          </w:p>
        </w:tc>
        <w:tc>
          <w:tcPr>
            <w:tcW w:w="1543" w:type="dxa"/>
            <w:tcBorders>
              <w:top w:val="single" w:color="auto" w:sz="6" w:space="0"/>
              <w:bottom w:val="single" w:color="auto" w:sz="6" w:space="0"/>
            </w:tcBorders>
            <w:vAlign w:val="center"/>
          </w:tcPr>
          <w:p>
            <w:pPr>
              <w:spacing w:line="560" w:lineRule="exact"/>
              <w:jc w:val="center"/>
              <w:rPr>
                <w:rFonts w:hint="eastAsia" w:ascii="宋体" w:hAnsi="宋体"/>
                <w:sz w:val="24"/>
              </w:rPr>
            </w:pPr>
            <w:r>
              <w:rPr>
                <w:rFonts w:hint="eastAsia" w:ascii="宋体" w:hAnsi="宋体"/>
                <w:sz w:val="24"/>
                <w:lang w:val="en-US" w:eastAsia="zh-CN"/>
              </w:rPr>
              <w:t>中级</w:t>
            </w:r>
          </w:p>
        </w:tc>
        <w:tc>
          <w:tcPr>
            <w:tcW w:w="3780" w:type="dxa"/>
            <w:tcBorders>
              <w:top w:val="single" w:color="auto" w:sz="6" w:space="0"/>
              <w:bottom w:val="single" w:color="auto" w:sz="6" w:space="0"/>
              <w:right w:val="single" w:color="auto" w:sz="6" w:space="0"/>
            </w:tcBorders>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鄢陵县农管所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continue"/>
            <w:tcBorders>
              <w:left w:val="single" w:color="auto" w:sz="6" w:space="0"/>
            </w:tcBorders>
            <w:vAlign w:val="center"/>
          </w:tcPr>
          <w:p>
            <w:pPr>
              <w:spacing w:line="560" w:lineRule="exact"/>
              <w:jc w:val="center"/>
              <w:rPr>
                <w:rFonts w:hint="eastAsia" w:ascii="宋体" w:hAnsi="宋体"/>
                <w:bCs/>
                <w:sz w:val="24"/>
              </w:rPr>
            </w:pPr>
          </w:p>
        </w:tc>
        <w:tc>
          <w:tcPr>
            <w:tcW w:w="1542" w:type="dxa"/>
            <w:tcBorders>
              <w:top w:val="single" w:color="auto" w:sz="6" w:space="0"/>
              <w:bottom w:val="single" w:color="auto" w:sz="6" w:space="0"/>
              <w:right w:val="single" w:color="auto" w:sz="4" w:space="0"/>
            </w:tcBorders>
            <w:vAlign w:val="top"/>
          </w:tcPr>
          <w:p>
            <w:pPr>
              <w:spacing w:line="560" w:lineRule="exact"/>
              <w:ind w:firstLine="240" w:firstLineChars="100"/>
              <w:rPr>
                <w:rFonts w:hint="eastAsia" w:ascii="宋体" w:hAnsi="宋体" w:eastAsia="宋体"/>
                <w:sz w:val="24"/>
                <w:lang w:val="en-US" w:eastAsia="zh-CN"/>
              </w:rPr>
            </w:pPr>
            <w:r>
              <w:rPr>
                <w:rFonts w:hint="eastAsia" w:ascii="宋体" w:hAnsi="宋体"/>
                <w:sz w:val="24"/>
                <w:lang w:val="en-US" w:eastAsia="zh-CN"/>
              </w:rPr>
              <w:t>张国民</w:t>
            </w:r>
          </w:p>
        </w:tc>
        <w:tc>
          <w:tcPr>
            <w:tcW w:w="1542" w:type="dxa"/>
            <w:tcBorders>
              <w:top w:val="single" w:color="auto" w:sz="6" w:space="0"/>
              <w:left w:val="single" w:color="auto" w:sz="4" w:space="0"/>
              <w:bottom w:val="single" w:color="auto" w:sz="6" w:space="0"/>
              <w:right w:val="single" w:color="auto" w:sz="4" w:space="0"/>
            </w:tcBorders>
            <w:vAlign w:val="center"/>
          </w:tcPr>
          <w:p>
            <w:pPr>
              <w:spacing w:line="560" w:lineRule="exact"/>
              <w:jc w:val="center"/>
              <w:rPr>
                <w:rFonts w:hint="eastAsia" w:ascii="宋体" w:hAnsi="宋体" w:eastAsia="宋体"/>
                <w:szCs w:val="21"/>
                <w:lang w:eastAsia="zh-CN"/>
              </w:rPr>
            </w:pPr>
            <w:r>
              <w:rPr>
                <w:rFonts w:hint="eastAsia" w:ascii="宋体" w:hAnsi="宋体"/>
                <w:szCs w:val="21"/>
                <w:lang w:eastAsia="zh-CN"/>
              </w:rPr>
              <w:t>业主代表</w:t>
            </w:r>
          </w:p>
        </w:tc>
        <w:tc>
          <w:tcPr>
            <w:tcW w:w="1543" w:type="dxa"/>
            <w:tcBorders>
              <w:top w:val="single" w:color="auto" w:sz="6" w:space="0"/>
              <w:left w:val="single" w:color="auto" w:sz="4" w:space="0"/>
              <w:bottom w:val="single" w:color="auto" w:sz="6" w:space="0"/>
            </w:tcBorders>
            <w:vAlign w:val="center"/>
          </w:tcPr>
          <w:p>
            <w:pPr>
              <w:spacing w:line="560" w:lineRule="exact"/>
              <w:jc w:val="center"/>
              <w:rPr>
                <w:rFonts w:hint="eastAsia" w:ascii="宋体" w:hAnsi="宋体"/>
                <w:sz w:val="24"/>
              </w:rPr>
            </w:pPr>
            <w:r>
              <w:rPr>
                <w:rFonts w:hint="eastAsia" w:ascii="宋体" w:hAnsi="宋体"/>
                <w:sz w:val="24"/>
                <w:lang w:val="en-US" w:eastAsia="zh-CN"/>
              </w:rPr>
              <w:t>中级</w:t>
            </w:r>
          </w:p>
        </w:tc>
        <w:tc>
          <w:tcPr>
            <w:tcW w:w="3780" w:type="dxa"/>
            <w:tcBorders>
              <w:top w:val="single" w:color="auto" w:sz="6" w:space="0"/>
              <w:bottom w:val="single" w:color="auto" w:sz="6" w:space="0"/>
              <w:right w:val="single" w:color="auto" w:sz="6" w:space="0"/>
            </w:tcBorders>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长葛市市场监管局</w:t>
            </w:r>
          </w:p>
        </w:tc>
      </w:tr>
      <w:bookmarkEnd w:id="1"/>
      <w:bookmarkEnd w:id="2"/>
      <w:bookmarkEnd w:id="3"/>
    </w:tbl>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b/>
          <w:bCs/>
          <w:sz w:val="24"/>
        </w:rPr>
      </w:pPr>
      <w:r>
        <w:rPr>
          <w:rFonts w:hint="eastAsia" w:ascii="宋体" w:hAnsi="宋体"/>
          <w:sz w:val="24"/>
        </w:rPr>
        <w:t>随机抽取</w:t>
      </w:r>
      <w:r>
        <w:rPr>
          <w:rFonts w:hint="eastAsia" w:ascii="宋体" w:hAnsi="宋体"/>
          <w:sz w:val="24"/>
          <w:u w:val="single"/>
        </w:rPr>
        <w:t xml:space="preserve"> </w:t>
      </w:r>
      <w:r>
        <w:rPr>
          <w:rFonts w:hint="eastAsia" w:ascii="宋体" w:hAnsi="宋体"/>
          <w:sz w:val="24"/>
          <w:u w:val="single"/>
          <w:lang w:val="en-US" w:eastAsia="zh-CN"/>
        </w:rPr>
        <w:t xml:space="preserve">王新宇   </w:t>
      </w:r>
      <w:r>
        <w:rPr>
          <w:rFonts w:hint="eastAsia" w:ascii="宋体" w:hAnsi="宋体"/>
          <w:sz w:val="24"/>
        </w:rPr>
        <w:t>为</w:t>
      </w:r>
      <w:r>
        <w:rPr>
          <w:rFonts w:hint="eastAsia" w:ascii="宋体" w:hAnsi="宋体"/>
          <w:sz w:val="24"/>
          <w:lang w:eastAsia="zh-CN"/>
        </w:rPr>
        <w:t>谈判</w:t>
      </w:r>
      <w:r>
        <w:rPr>
          <w:rFonts w:hint="eastAsia" w:ascii="宋体" w:hAnsi="宋体"/>
          <w:sz w:val="24"/>
        </w:rPr>
        <w:t>小组组长</w:t>
      </w:r>
    </w:p>
    <w:p>
      <w:pPr>
        <w:snapToGrid w:val="0"/>
        <w:spacing w:line="360" w:lineRule="auto"/>
        <w:rPr>
          <w:rFonts w:hint="eastAsia" w:ascii="宋体" w:hAnsi="宋体"/>
          <w:b/>
          <w:bCs/>
          <w:sz w:val="24"/>
        </w:rPr>
      </w:pPr>
    </w:p>
    <w:p>
      <w:pPr>
        <w:snapToGrid w:val="0"/>
        <w:spacing w:line="360" w:lineRule="auto"/>
        <w:ind w:firstLine="482" w:firstLineChars="200"/>
        <w:rPr>
          <w:rFonts w:hint="eastAsia" w:ascii="宋体" w:hAnsi="宋体"/>
          <w:b/>
          <w:bCs/>
          <w:sz w:val="24"/>
        </w:rPr>
      </w:pPr>
      <w:r>
        <w:rPr>
          <w:rFonts w:hint="eastAsia" w:ascii="宋体" w:hAnsi="宋体"/>
          <w:b/>
          <w:bCs/>
          <w:sz w:val="24"/>
        </w:rPr>
        <w:t>五：评审方法</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谈判</w:t>
      </w:r>
      <w:r>
        <w:rPr>
          <w:rFonts w:hint="eastAsia" w:ascii="宋体" w:hAnsi="宋体"/>
          <w:sz w:val="24"/>
        </w:rPr>
        <w:t>小组在</w:t>
      </w:r>
      <w:r>
        <w:rPr>
          <w:rFonts w:hint="eastAsia" w:ascii="宋体" w:hAnsi="宋体"/>
          <w:sz w:val="24"/>
          <w:lang w:eastAsia="zh-CN"/>
        </w:rPr>
        <w:t>评审</w:t>
      </w:r>
      <w:r>
        <w:rPr>
          <w:rFonts w:hint="eastAsia" w:ascii="宋体" w:hAnsi="宋体"/>
          <w:sz w:val="24"/>
        </w:rPr>
        <w:t>过程中，不得改变</w:t>
      </w:r>
      <w:r>
        <w:rPr>
          <w:rFonts w:hint="eastAsia" w:ascii="宋体" w:hAnsi="宋体"/>
          <w:sz w:val="24"/>
          <w:lang w:eastAsia="zh-CN"/>
        </w:rPr>
        <w:t>谈判文件</w:t>
      </w:r>
      <w:r>
        <w:rPr>
          <w:rFonts w:hint="eastAsia" w:ascii="宋体" w:hAnsi="宋体"/>
          <w:sz w:val="24"/>
        </w:rPr>
        <w:t>所确定的技术和服务等要求、评审程序、评定成交的标准和合同文本等事项。</w:t>
      </w:r>
    </w:p>
    <w:p>
      <w:pPr>
        <w:snapToGrid w:val="0"/>
        <w:spacing w:line="360" w:lineRule="auto"/>
        <w:ind w:firstLine="480" w:firstLineChars="200"/>
        <w:rPr>
          <w:rFonts w:hint="eastAsia" w:ascii="宋体" w:hAnsi="宋体" w:eastAsia="宋体"/>
          <w:sz w:val="24"/>
          <w:lang w:eastAsia="zh-CN"/>
        </w:rPr>
      </w:pPr>
      <w:r>
        <w:rPr>
          <w:rFonts w:hint="eastAsia" w:ascii="宋体" w:hAnsi="宋体"/>
          <w:sz w:val="24"/>
        </w:rPr>
        <w:t>2、参加</w:t>
      </w:r>
      <w:r>
        <w:rPr>
          <w:rFonts w:hint="eastAsia" w:ascii="宋体" w:hAnsi="宋体"/>
          <w:sz w:val="24"/>
          <w:lang w:eastAsia="zh-CN"/>
        </w:rPr>
        <w:t>谈判</w:t>
      </w:r>
      <w:r>
        <w:rPr>
          <w:rFonts w:hint="eastAsia" w:ascii="宋体" w:hAnsi="宋体"/>
          <w:sz w:val="24"/>
        </w:rPr>
        <w:t>采购活动的供应商，应当按照</w:t>
      </w:r>
      <w:r>
        <w:rPr>
          <w:rFonts w:hint="eastAsia" w:ascii="宋体" w:hAnsi="宋体"/>
          <w:sz w:val="24"/>
          <w:lang w:eastAsia="zh-CN"/>
        </w:rPr>
        <w:t>谈判文件</w:t>
      </w:r>
      <w:r>
        <w:rPr>
          <w:rFonts w:hint="eastAsia" w:ascii="宋体" w:hAnsi="宋体"/>
          <w:sz w:val="24"/>
        </w:rPr>
        <w:t>的规定一次</w:t>
      </w:r>
      <w:r>
        <w:rPr>
          <w:rFonts w:hint="eastAsia" w:ascii="宋体" w:hAnsi="宋体"/>
          <w:sz w:val="24"/>
          <w:lang w:eastAsia="zh-CN"/>
        </w:rPr>
        <w:t>或多次进行谈判并报价。</w:t>
      </w:r>
    </w:p>
    <w:p>
      <w:pPr>
        <w:snapToGrid w:val="0"/>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谈判</w:t>
      </w:r>
      <w:r>
        <w:rPr>
          <w:rFonts w:hint="eastAsia" w:ascii="宋体" w:hAnsi="宋体"/>
          <w:sz w:val="24"/>
        </w:rPr>
        <w:t>小组应当从质量和服务均能满足采购文件实质性响应要求的供应商中，按照报价由低到高的顺序提出3名以上成交候选人，并编写评审报告</w:t>
      </w:r>
    </w:p>
    <w:p>
      <w:pPr>
        <w:snapToGrid w:val="0"/>
        <w:spacing w:line="360" w:lineRule="auto"/>
        <w:ind w:firstLine="482" w:firstLineChars="200"/>
        <w:rPr>
          <w:rFonts w:hint="eastAsia" w:ascii="宋体" w:hAnsi="宋体"/>
          <w:b/>
          <w:bCs/>
          <w:sz w:val="24"/>
        </w:rPr>
      </w:pPr>
      <w:r>
        <w:rPr>
          <w:rFonts w:hint="eastAsia" w:ascii="宋体" w:hAnsi="宋体"/>
          <w:b/>
          <w:bCs/>
          <w:sz w:val="24"/>
        </w:rPr>
        <w:t>六、开标记录及评标情况</w:t>
      </w:r>
    </w:p>
    <w:p>
      <w:pPr>
        <w:snapToGrid w:val="0"/>
        <w:spacing w:line="360" w:lineRule="auto"/>
        <w:ind w:firstLine="482" w:firstLineChars="200"/>
        <w:rPr>
          <w:rFonts w:hint="eastAsia" w:ascii="宋体" w:hAnsi="宋体"/>
          <w:b/>
          <w:sz w:val="24"/>
        </w:rPr>
      </w:pPr>
      <w:r>
        <w:rPr>
          <w:rFonts w:hint="eastAsia" w:ascii="宋体" w:hAnsi="宋体"/>
          <w:b/>
          <w:sz w:val="24"/>
        </w:rPr>
        <w:t>经检查，未发现不同供应商电子响应文件制作硬件特征码雷同，一致同意进入下一步评审。</w:t>
      </w:r>
    </w:p>
    <w:p>
      <w:pPr>
        <w:snapToGrid w:val="0"/>
        <w:spacing w:line="360" w:lineRule="auto"/>
        <w:ind w:firstLine="482" w:firstLineChars="200"/>
        <w:rPr>
          <w:rFonts w:hint="eastAsia" w:ascii="宋体" w:hAnsi="宋体"/>
          <w:b/>
          <w:sz w:val="24"/>
        </w:rPr>
      </w:pPr>
      <w:r>
        <w:rPr>
          <w:rFonts w:hint="eastAsia" w:ascii="宋体" w:hAnsi="宋体"/>
          <w:b/>
          <w:sz w:val="24"/>
        </w:rPr>
        <w:t>1、资格性检查</w:t>
      </w:r>
    </w:p>
    <w:p>
      <w:pPr>
        <w:snapToGrid w:val="0"/>
        <w:spacing w:line="360" w:lineRule="auto"/>
        <w:ind w:firstLine="480" w:firstLineChars="200"/>
        <w:rPr>
          <w:rFonts w:hint="eastAsia" w:ascii="宋体" w:hAnsi="宋体"/>
          <w:b/>
          <w:sz w:val="24"/>
        </w:rPr>
      </w:pPr>
      <w:r>
        <w:rPr>
          <w:rFonts w:hint="eastAsia" w:ascii="宋体" w:hAnsi="宋体"/>
          <w:sz w:val="24"/>
        </w:rPr>
        <w:t>通过信用信息平台查询，</w:t>
      </w:r>
      <w:r>
        <w:rPr>
          <w:rFonts w:hint="eastAsia" w:ascii="宋体" w:hAnsi="宋体"/>
          <w:sz w:val="24"/>
          <w:lang w:eastAsia="zh-CN"/>
        </w:rPr>
        <w:t>谈判</w:t>
      </w:r>
      <w:r>
        <w:rPr>
          <w:rFonts w:hint="eastAsia" w:ascii="宋体" w:hAnsi="宋体"/>
          <w:sz w:val="24"/>
        </w:rPr>
        <w:t>小组认定参加资格性检查的</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家供应商均无不良信用记录。</w:t>
      </w:r>
    </w:p>
    <w:p>
      <w:pPr>
        <w:snapToGrid w:val="0"/>
        <w:spacing w:line="360" w:lineRule="auto"/>
        <w:ind w:firstLine="480" w:firstLineChars="200"/>
        <w:rPr>
          <w:rFonts w:hint="eastAsia" w:ascii="宋体" w:hAnsi="宋体"/>
          <w:sz w:val="24"/>
        </w:rPr>
      </w:pPr>
      <w:r>
        <w:rPr>
          <w:rFonts w:hint="eastAsia" w:ascii="宋体" w:hAnsi="宋体"/>
          <w:sz w:val="24"/>
        </w:rPr>
        <w:t>参加资格性检查的供应商</w:t>
      </w:r>
      <w:r>
        <w:rPr>
          <w:rFonts w:hint="eastAsia" w:ascii="宋体" w:hAnsi="宋体"/>
          <w:sz w:val="24"/>
          <w:u w:val="single"/>
        </w:rPr>
        <w:t xml:space="preserve">  </w:t>
      </w:r>
      <w:r>
        <w:rPr>
          <w:rFonts w:hint="eastAsia" w:ascii="宋体" w:hAnsi="宋体"/>
          <w:sz w:val="24"/>
          <w:u w:val="single"/>
          <w:lang w:val="en-US" w:eastAsia="zh-CN"/>
        </w:rPr>
        <w:t xml:space="preserve"> 3 </w:t>
      </w:r>
      <w:r>
        <w:rPr>
          <w:rFonts w:hint="eastAsia" w:ascii="宋体" w:hAnsi="宋体"/>
          <w:sz w:val="24"/>
          <w:u w:val="single"/>
        </w:rPr>
        <w:t xml:space="preserve"> </w:t>
      </w:r>
      <w:r>
        <w:rPr>
          <w:rFonts w:hint="eastAsia" w:ascii="宋体" w:hAnsi="宋体"/>
          <w:sz w:val="24"/>
        </w:rPr>
        <w:t>家，通过</w:t>
      </w:r>
      <w:r>
        <w:rPr>
          <w:rFonts w:hint="eastAsia" w:ascii="宋体" w:hAnsi="宋体"/>
          <w:sz w:val="24"/>
          <w:u w:val="single"/>
        </w:rPr>
        <w:t xml:space="preserve">  </w:t>
      </w:r>
      <w:r>
        <w:rPr>
          <w:rFonts w:hint="eastAsia" w:ascii="宋体" w:hAnsi="宋体"/>
          <w:sz w:val="24"/>
          <w:u w:val="single"/>
          <w:lang w:val="en-US" w:eastAsia="zh-CN"/>
        </w:rPr>
        <w:t xml:space="preserve">3  </w:t>
      </w:r>
      <w:r>
        <w:rPr>
          <w:rFonts w:hint="eastAsia" w:ascii="宋体" w:hAnsi="宋体"/>
          <w:sz w:val="24"/>
          <w:u w:val="single"/>
        </w:rPr>
        <w:t xml:space="preserve"> </w:t>
      </w:r>
      <w:r>
        <w:rPr>
          <w:rFonts w:hint="eastAsia" w:ascii="宋体" w:hAnsi="宋体"/>
          <w:sz w:val="24"/>
        </w:rPr>
        <w:t>家。</w:t>
      </w:r>
    </w:p>
    <w:tbl>
      <w:tblPr>
        <w:tblStyle w:val="10"/>
        <w:tblW w:w="9274" w:type="dxa"/>
        <w:tblInd w:w="0" w:type="dxa"/>
        <w:shd w:val="clear" w:color="auto" w:fill="auto"/>
        <w:tblLayout w:type="fixed"/>
        <w:tblCellMar>
          <w:top w:w="0" w:type="dxa"/>
          <w:left w:w="0" w:type="dxa"/>
          <w:bottom w:w="0" w:type="dxa"/>
          <w:right w:w="0" w:type="dxa"/>
        </w:tblCellMar>
      </w:tblPr>
      <w:tblGrid>
        <w:gridCol w:w="1085"/>
        <w:gridCol w:w="3426"/>
        <w:gridCol w:w="2313"/>
        <w:gridCol w:w="2450"/>
      </w:tblGrid>
      <w:tr>
        <w:tblPrEx>
          <w:tblLayout w:type="fixed"/>
          <w:tblCellMar>
            <w:top w:w="0" w:type="dxa"/>
            <w:left w:w="0" w:type="dxa"/>
            <w:bottom w:w="0" w:type="dxa"/>
            <w:right w:w="0" w:type="dxa"/>
          </w:tblCellMar>
        </w:tblPrEx>
        <w:trPr>
          <w:trHeight w:val="480" w:hRule="atLeast"/>
        </w:trPr>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189" w:type="dxa"/>
            <w:gridSpan w:val="3"/>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通过资格审查的投标人</w:t>
            </w:r>
          </w:p>
        </w:tc>
      </w:tr>
      <w:tr>
        <w:tblPrEx>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1</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rPr>
              <w:t>河南大东建筑工程有限公司</w:t>
            </w:r>
          </w:p>
        </w:tc>
      </w:tr>
      <w:tr>
        <w:tblPrEx>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2</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rPr>
              <w:t>河南九一建设工程有限公司</w:t>
            </w:r>
          </w:p>
        </w:tc>
      </w:tr>
      <w:tr>
        <w:tblPrEx>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3</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rPr>
              <w:t>商丘胜明市政工程有限公司</w:t>
            </w:r>
          </w:p>
        </w:tc>
      </w:tr>
      <w:tr>
        <w:tblPrEx>
          <w:tblLayout w:type="fixed"/>
          <w:tblCellMar>
            <w:top w:w="0" w:type="dxa"/>
            <w:left w:w="0" w:type="dxa"/>
            <w:bottom w:w="0" w:type="dxa"/>
            <w:right w:w="0" w:type="dxa"/>
          </w:tblCellMar>
        </w:tblPrEx>
        <w:trPr>
          <w:trHeight w:val="480" w:hRule="atLeast"/>
        </w:trPr>
        <w:tc>
          <w:tcPr>
            <w:tcW w:w="1085"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未通过资格审查的投标人</w:t>
            </w:r>
          </w:p>
        </w:tc>
      </w:tr>
      <w:tr>
        <w:tblPrEx>
          <w:tblLayout w:type="fixed"/>
          <w:tblCellMar>
            <w:top w:w="0" w:type="dxa"/>
            <w:left w:w="0" w:type="dxa"/>
            <w:bottom w:w="0" w:type="dxa"/>
            <w:right w:w="0" w:type="dxa"/>
          </w:tblCellMar>
        </w:tblPrEx>
        <w:trPr>
          <w:trHeight w:val="600" w:hRule="atLeast"/>
        </w:trPr>
        <w:tc>
          <w:tcPr>
            <w:tcW w:w="1085"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投标人名称</w:t>
            </w: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未通过原因</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招标文件相应条款</w:t>
            </w:r>
          </w:p>
        </w:tc>
      </w:tr>
      <w:tr>
        <w:tblPrEx>
          <w:tblLayout w:type="fixed"/>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r>
      <w:tr>
        <w:tblPrEx>
          <w:tblLayout w:type="fixed"/>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r>
    </w:tbl>
    <w:p>
      <w:pPr>
        <w:pStyle w:val="9"/>
        <w:rPr>
          <w:rFonts w:hint="eastAsia"/>
        </w:rPr>
      </w:pPr>
    </w:p>
    <w:p>
      <w:pPr>
        <w:spacing w:line="360" w:lineRule="auto"/>
        <w:ind w:firstLine="482" w:firstLineChars="200"/>
        <w:rPr>
          <w:rFonts w:hint="eastAsia" w:ascii="宋体" w:hAnsi="宋体"/>
          <w:b/>
          <w:sz w:val="24"/>
        </w:rPr>
      </w:pPr>
    </w:p>
    <w:p>
      <w:pPr>
        <w:spacing w:line="360" w:lineRule="auto"/>
        <w:ind w:firstLine="482" w:firstLineChars="200"/>
        <w:rPr>
          <w:rFonts w:hint="eastAsia" w:ascii="宋体" w:hAnsi="宋体"/>
          <w:b/>
          <w:sz w:val="24"/>
        </w:rPr>
      </w:pPr>
    </w:p>
    <w:p>
      <w:pPr>
        <w:spacing w:line="360" w:lineRule="auto"/>
        <w:ind w:firstLine="482" w:firstLineChars="200"/>
        <w:rPr>
          <w:rFonts w:hint="eastAsia" w:ascii="宋体" w:hAnsi="宋体"/>
          <w:b/>
          <w:sz w:val="24"/>
        </w:rPr>
      </w:pPr>
    </w:p>
    <w:p>
      <w:pPr>
        <w:spacing w:line="360" w:lineRule="auto"/>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2、符合性检查</w:t>
      </w:r>
    </w:p>
    <w:p>
      <w:pPr>
        <w:spacing w:line="360" w:lineRule="auto"/>
        <w:ind w:firstLine="480" w:firstLineChars="200"/>
        <w:rPr>
          <w:rFonts w:hint="eastAsia" w:ascii="宋体" w:hAnsi="宋体"/>
          <w:sz w:val="24"/>
        </w:rPr>
      </w:pPr>
      <w:r>
        <w:rPr>
          <w:rFonts w:hint="eastAsia" w:ascii="宋体" w:hAnsi="宋体"/>
          <w:sz w:val="24"/>
        </w:rPr>
        <w:t>参加符合性检查的供应商</w:t>
      </w:r>
      <w:r>
        <w:rPr>
          <w:rFonts w:hint="eastAsia" w:ascii="宋体" w:hAnsi="宋体"/>
          <w:sz w:val="24"/>
          <w:u w:val="single"/>
        </w:rPr>
        <w:t xml:space="preserve">   </w:t>
      </w:r>
      <w:r>
        <w:rPr>
          <w:rFonts w:hint="eastAsia" w:ascii="宋体" w:hAnsi="宋体"/>
          <w:sz w:val="24"/>
          <w:u w:val="single"/>
          <w:lang w:val="en-US" w:eastAsia="zh-CN"/>
        </w:rPr>
        <w:t xml:space="preserve">3  </w:t>
      </w:r>
      <w:r>
        <w:rPr>
          <w:rFonts w:hint="eastAsia" w:ascii="宋体" w:hAnsi="宋体"/>
          <w:sz w:val="24"/>
        </w:rPr>
        <w:t>家，通过</w:t>
      </w:r>
      <w:r>
        <w:rPr>
          <w:rFonts w:hint="eastAsia" w:ascii="宋体" w:hAnsi="宋体"/>
          <w:sz w:val="24"/>
          <w:u w:val="single"/>
        </w:rPr>
        <w:t xml:space="preserve"> </w:t>
      </w:r>
      <w:r>
        <w:rPr>
          <w:rFonts w:hint="eastAsia" w:ascii="宋体" w:hAnsi="宋体"/>
          <w:sz w:val="24"/>
          <w:u w:val="single"/>
          <w:lang w:val="en-US" w:eastAsia="zh-CN"/>
        </w:rPr>
        <w:t xml:space="preserve">3  </w:t>
      </w:r>
      <w:r>
        <w:rPr>
          <w:rFonts w:hint="eastAsia" w:ascii="宋体" w:hAnsi="宋体"/>
          <w:sz w:val="24"/>
          <w:u w:val="single"/>
        </w:rPr>
        <w:t xml:space="preserve"> </w:t>
      </w:r>
      <w:r>
        <w:rPr>
          <w:rFonts w:hint="eastAsia" w:ascii="宋体" w:hAnsi="宋体"/>
          <w:sz w:val="24"/>
        </w:rPr>
        <w:t>家。</w:t>
      </w:r>
    </w:p>
    <w:tbl>
      <w:tblPr>
        <w:tblStyle w:val="10"/>
        <w:tblW w:w="9299" w:type="dxa"/>
        <w:tblInd w:w="0" w:type="dxa"/>
        <w:shd w:val="clear" w:color="auto" w:fill="auto"/>
        <w:tblLayout w:type="fixed"/>
        <w:tblCellMar>
          <w:top w:w="0" w:type="dxa"/>
          <w:left w:w="0" w:type="dxa"/>
          <w:bottom w:w="0" w:type="dxa"/>
          <w:right w:w="0" w:type="dxa"/>
        </w:tblCellMar>
      </w:tblPr>
      <w:tblGrid>
        <w:gridCol w:w="1085"/>
        <w:gridCol w:w="3253"/>
        <w:gridCol w:w="2211"/>
        <w:gridCol w:w="2750"/>
      </w:tblGrid>
      <w:tr>
        <w:tblPrEx>
          <w:tblLayout w:type="fixed"/>
          <w:tblCellMar>
            <w:top w:w="0" w:type="dxa"/>
            <w:left w:w="0" w:type="dxa"/>
            <w:bottom w:w="0" w:type="dxa"/>
            <w:right w:w="0" w:type="dxa"/>
          </w:tblCellMar>
        </w:tblPrEx>
        <w:trPr>
          <w:trHeight w:val="480" w:hRule="atLeast"/>
        </w:trPr>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214" w:type="dxa"/>
            <w:gridSpan w:val="3"/>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通过符合性审查的投标人</w:t>
            </w:r>
          </w:p>
        </w:tc>
      </w:tr>
      <w:tr>
        <w:tblPrEx>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1</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rPr>
              <w:t>河南大东建筑工程有限公司</w:t>
            </w:r>
          </w:p>
        </w:tc>
      </w:tr>
      <w:tr>
        <w:tblPrEx>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2</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rPr>
              <w:t>河南九一建设工程有限公司</w:t>
            </w:r>
          </w:p>
        </w:tc>
      </w:tr>
      <w:tr>
        <w:tblPrEx>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3</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rPr>
              <w:t>商丘胜明市政工程有限公司</w:t>
            </w:r>
          </w:p>
        </w:tc>
      </w:tr>
      <w:tr>
        <w:tblPrEx>
          <w:tblLayout w:type="fixed"/>
          <w:tblCellMar>
            <w:top w:w="0" w:type="dxa"/>
            <w:left w:w="0" w:type="dxa"/>
            <w:bottom w:w="0" w:type="dxa"/>
            <w:right w:w="0" w:type="dxa"/>
          </w:tblCellMar>
        </w:tblPrEx>
        <w:trPr>
          <w:trHeight w:val="480" w:hRule="atLeast"/>
        </w:trPr>
        <w:tc>
          <w:tcPr>
            <w:tcW w:w="1085"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未通过符合性审查的投标人</w:t>
            </w:r>
          </w:p>
        </w:tc>
      </w:tr>
      <w:tr>
        <w:tblPrEx>
          <w:tblLayout w:type="fixed"/>
          <w:tblCellMar>
            <w:top w:w="0" w:type="dxa"/>
            <w:left w:w="0" w:type="dxa"/>
            <w:bottom w:w="0" w:type="dxa"/>
            <w:right w:w="0" w:type="dxa"/>
          </w:tblCellMar>
        </w:tblPrEx>
        <w:trPr>
          <w:trHeight w:val="600" w:hRule="atLeast"/>
        </w:trPr>
        <w:tc>
          <w:tcPr>
            <w:tcW w:w="1085"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投标人名称</w:t>
            </w: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未通过原因</w:t>
            </w: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招标文件相应条款</w:t>
            </w:r>
          </w:p>
        </w:tc>
      </w:tr>
      <w:tr>
        <w:tblPrEx>
          <w:tblLayout w:type="fixed"/>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r>
      <w:tr>
        <w:tblPrEx>
          <w:tblLayout w:type="fixed"/>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r>
    </w:tbl>
    <w:p>
      <w:pPr>
        <w:spacing w:line="360" w:lineRule="auto"/>
        <w:ind w:firstLine="480" w:firstLineChars="200"/>
        <w:rPr>
          <w:rFonts w:hint="eastAsia" w:ascii="宋体" w:hAnsi="宋体"/>
          <w:sz w:val="24"/>
        </w:rPr>
      </w:pPr>
    </w:p>
    <w:p>
      <w:pPr>
        <w:pStyle w:val="3"/>
        <w:rPr>
          <w:rFonts w:hint="eastAsia"/>
        </w:rPr>
      </w:pPr>
    </w:p>
    <w:p>
      <w:pPr>
        <w:spacing w:line="360" w:lineRule="auto"/>
        <w:ind w:firstLine="482" w:firstLineChars="200"/>
        <w:rPr>
          <w:rFonts w:hint="eastAsia" w:ascii="宋体" w:hAnsi="宋体"/>
          <w:b/>
          <w:sz w:val="24"/>
        </w:rPr>
      </w:pPr>
      <w:r>
        <w:rPr>
          <w:rFonts w:hint="eastAsia" w:ascii="宋体" w:hAnsi="宋体"/>
          <w:b/>
          <w:sz w:val="24"/>
        </w:rPr>
        <w:t>3、无效投标情况</w:t>
      </w:r>
    </w:p>
    <w:p>
      <w:pPr>
        <w:spacing w:line="360" w:lineRule="auto"/>
        <w:ind w:firstLine="480" w:firstLineChars="200"/>
        <w:rPr>
          <w:rFonts w:hint="eastAsia" w:ascii="宋体" w:hAnsi="宋体" w:eastAsia="宋体"/>
          <w:sz w:val="24"/>
          <w:lang w:val="en-US" w:eastAsia="zh-CN"/>
        </w:rPr>
      </w:pPr>
      <w:r>
        <w:rPr>
          <w:rFonts w:hint="eastAsia" w:ascii="宋体" w:hAnsi="宋体"/>
          <w:sz w:val="24"/>
        </w:rPr>
        <w:t>（1）资格性检查无效投标情况：</w:t>
      </w:r>
      <w:r>
        <w:rPr>
          <w:rFonts w:hint="eastAsia" w:ascii="宋体" w:hAnsi="宋体"/>
          <w:sz w:val="24"/>
          <w:lang w:val="en-US" w:eastAsia="zh-CN"/>
        </w:rPr>
        <w:t>无</w:t>
      </w:r>
    </w:p>
    <w:p>
      <w:pPr>
        <w:pStyle w:val="3"/>
        <w:rPr>
          <w:rFonts w:hint="eastAsia"/>
        </w:rPr>
      </w:pPr>
    </w:p>
    <w:p>
      <w:pPr>
        <w:pStyle w:val="3"/>
        <w:rPr>
          <w:rFonts w:hint="eastAsia"/>
        </w:rPr>
      </w:pPr>
    </w:p>
    <w:p>
      <w:pPr>
        <w:spacing w:line="360" w:lineRule="auto"/>
        <w:ind w:firstLine="480" w:firstLineChars="200"/>
        <w:rPr>
          <w:rFonts w:hint="eastAsia" w:ascii="宋体" w:hAnsi="宋体" w:eastAsia="宋体"/>
          <w:sz w:val="24"/>
          <w:lang w:val="en-US" w:eastAsia="zh-CN"/>
        </w:rPr>
      </w:pPr>
      <w:r>
        <w:rPr>
          <w:rFonts w:hint="eastAsia" w:ascii="宋体" w:hAnsi="宋体"/>
          <w:sz w:val="24"/>
        </w:rPr>
        <w:t>（2）符合性检查无效投标情况：</w:t>
      </w:r>
      <w:r>
        <w:rPr>
          <w:rFonts w:hint="eastAsia" w:ascii="宋体" w:hAnsi="宋体"/>
          <w:sz w:val="24"/>
          <w:lang w:val="en-US" w:eastAsia="zh-CN"/>
        </w:rPr>
        <w:t>无</w:t>
      </w:r>
    </w:p>
    <w:p>
      <w:pPr>
        <w:pStyle w:val="3"/>
        <w:rPr>
          <w:rFonts w:hint="eastAsia"/>
        </w:rPr>
      </w:pPr>
    </w:p>
    <w:p>
      <w:pPr>
        <w:pStyle w:val="3"/>
        <w:rPr>
          <w:rFonts w:hint="eastAsia"/>
        </w:rPr>
      </w:pPr>
    </w:p>
    <w:p>
      <w:pPr>
        <w:pStyle w:val="3"/>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4、比较与评标结果</w:t>
      </w:r>
    </w:p>
    <w:tbl>
      <w:tblPr>
        <w:tblStyle w:val="10"/>
        <w:tblW w:w="8522"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49"/>
        <w:gridCol w:w="1624"/>
        <w:gridCol w:w="1624"/>
        <w:gridCol w:w="1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50" w:hRule="atLeast"/>
        </w:trPr>
        <w:tc>
          <w:tcPr>
            <w:tcW w:w="42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投标供应商名称</w:t>
            </w:r>
          </w:p>
        </w:tc>
        <w:tc>
          <w:tcPr>
            <w:tcW w:w="162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4"/>
              </w:rPr>
            </w:pPr>
            <w:r>
              <w:rPr>
                <w:rFonts w:hint="eastAsia" w:ascii="宋体" w:hAnsi="宋体"/>
                <w:sz w:val="24"/>
                <w:lang w:val="en-US" w:eastAsia="zh-CN"/>
              </w:rPr>
              <w:t>投标报价（元）</w:t>
            </w:r>
          </w:p>
        </w:tc>
        <w:tc>
          <w:tcPr>
            <w:tcW w:w="162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4"/>
              </w:rPr>
            </w:pPr>
            <w:r>
              <w:rPr>
                <w:rFonts w:hint="eastAsia" w:ascii="宋体" w:hAnsi="宋体"/>
                <w:sz w:val="24"/>
                <w:lang w:val="en-US" w:eastAsia="zh-CN"/>
              </w:rPr>
              <w:t>最终报价（元）</w:t>
            </w:r>
          </w:p>
        </w:tc>
        <w:tc>
          <w:tcPr>
            <w:tcW w:w="10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4"/>
              </w:rPr>
            </w:pPr>
            <w:r>
              <w:rPr>
                <w:rFonts w:hint="eastAsia" w:ascii="宋体" w:hAnsi="宋体"/>
                <w:sz w:val="24"/>
                <w:lang w:val="en-US" w:eastAsia="zh-CN"/>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trPr>
        <w:tc>
          <w:tcPr>
            <w:tcW w:w="42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rPr>
            </w:pPr>
            <w:r>
              <w:rPr>
                <w:rFonts w:hint="eastAsia" w:ascii="宋体" w:hAnsi="宋体"/>
                <w:sz w:val="24"/>
              </w:rPr>
              <w:t>河南大东建筑工程有限公司</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191223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191000</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trPr>
        <w:tc>
          <w:tcPr>
            <w:tcW w:w="42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rPr>
            </w:pPr>
            <w:r>
              <w:rPr>
                <w:rFonts w:hint="eastAsia" w:ascii="宋体" w:hAnsi="宋体"/>
                <w:sz w:val="24"/>
              </w:rPr>
              <w:t>河南九一建设工程有限公司</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191436</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191400</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trPr>
        <w:tc>
          <w:tcPr>
            <w:tcW w:w="42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rPr>
            </w:pPr>
            <w:r>
              <w:rPr>
                <w:rFonts w:hint="eastAsia" w:ascii="宋体" w:hAnsi="宋体"/>
                <w:sz w:val="24"/>
              </w:rPr>
              <w:t>商丘胜明市政工程有限公司</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191330</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191300</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w:t>
            </w:r>
          </w:p>
        </w:tc>
      </w:tr>
    </w:tbl>
    <w:p>
      <w:pPr>
        <w:spacing w:line="500" w:lineRule="exact"/>
        <w:ind w:firstLine="723" w:firstLineChars="300"/>
        <w:rPr>
          <w:rFonts w:hint="eastAsia" w:ascii="宋体" w:hAnsi="宋体"/>
          <w:b/>
          <w:bCs/>
          <w:sz w:val="24"/>
        </w:rPr>
      </w:pPr>
    </w:p>
    <w:p>
      <w:pPr>
        <w:spacing w:line="500" w:lineRule="exact"/>
        <w:rPr>
          <w:rFonts w:hint="eastAsia" w:ascii="宋体" w:hAnsi="宋体"/>
          <w:b/>
          <w:bCs/>
          <w:sz w:val="24"/>
        </w:rPr>
      </w:pPr>
    </w:p>
    <w:p>
      <w:pPr>
        <w:pStyle w:val="3"/>
        <w:rPr>
          <w:rFonts w:hint="eastAsia"/>
        </w:rPr>
      </w:pPr>
    </w:p>
    <w:p>
      <w:pPr>
        <w:spacing w:line="500" w:lineRule="exact"/>
        <w:ind w:firstLine="723" w:firstLineChars="300"/>
        <w:rPr>
          <w:rFonts w:hint="eastAsia" w:ascii="宋体" w:hAnsi="宋体"/>
          <w:b/>
          <w:bCs/>
          <w:sz w:val="24"/>
        </w:rPr>
      </w:pPr>
      <w:r>
        <w:rPr>
          <w:rFonts w:hint="eastAsia" w:ascii="宋体" w:hAnsi="宋体"/>
          <w:b/>
          <w:bCs/>
          <w:sz w:val="24"/>
        </w:rPr>
        <w:t>七.评审结论</w:t>
      </w:r>
    </w:p>
    <w:p>
      <w:pPr>
        <w:snapToGrid w:val="0"/>
        <w:spacing w:line="360" w:lineRule="auto"/>
        <w:ind w:firstLine="482" w:firstLineChars="200"/>
        <w:rPr>
          <w:rFonts w:hint="eastAsia" w:ascii="宋体" w:hAnsi="宋体"/>
          <w:sz w:val="24"/>
        </w:rPr>
      </w:pPr>
      <w:r>
        <w:rPr>
          <w:rFonts w:hint="eastAsia" w:ascii="宋体" w:hAnsi="宋体"/>
          <w:b/>
          <w:bCs/>
          <w:sz w:val="24"/>
        </w:rPr>
        <w:t>第一</w:t>
      </w:r>
      <w:r>
        <w:rPr>
          <w:rFonts w:hint="eastAsia" w:ascii="宋体" w:hAnsi="宋体"/>
          <w:b/>
          <w:bCs/>
          <w:sz w:val="24"/>
          <w:lang w:eastAsia="zh-CN"/>
        </w:rPr>
        <w:t>成交候选人名称</w:t>
      </w:r>
      <w:r>
        <w:rPr>
          <w:rFonts w:hint="eastAsia" w:ascii="宋体" w:hAnsi="宋体"/>
          <w:b/>
          <w:bCs/>
          <w:sz w:val="24"/>
        </w:rPr>
        <w:t xml:space="preserve"> ： </w:t>
      </w:r>
      <w:r>
        <w:rPr>
          <w:rFonts w:hint="eastAsia" w:ascii="宋体" w:hAnsi="宋体"/>
          <w:sz w:val="24"/>
        </w:rPr>
        <w:t xml:space="preserve">河南大东建筑工程有限公司      </w:t>
      </w:r>
    </w:p>
    <w:p>
      <w:pPr>
        <w:snapToGrid w:val="0"/>
        <w:spacing w:line="360" w:lineRule="auto"/>
        <w:rPr>
          <w:rFonts w:hint="eastAsia" w:ascii="宋体" w:hAnsi="宋体" w:eastAsia="宋体"/>
          <w:sz w:val="24"/>
          <w:lang w:val="en-US" w:eastAsia="zh-CN"/>
        </w:rPr>
      </w:pPr>
      <w:r>
        <w:rPr>
          <w:rFonts w:hint="eastAsia" w:ascii="宋体" w:hAnsi="宋体"/>
          <w:sz w:val="24"/>
        </w:rPr>
        <w:t xml:space="preserve">    报价金额：</w:t>
      </w:r>
      <w:r>
        <w:rPr>
          <w:rFonts w:hint="eastAsia" w:ascii="宋体" w:hAnsi="宋体"/>
          <w:sz w:val="24"/>
          <w:lang w:val="en-US" w:eastAsia="zh-CN"/>
        </w:rPr>
        <w:t>191000元（壹拾玖万壹仟圆整）</w:t>
      </w:r>
    </w:p>
    <w:p>
      <w:pPr>
        <w:snapToGrid w:val="0"/>
        <w:spacing w:line="360" w:lineRule="auto"/>
        <w:ind w:firstLine="480" w:firstLineChars="200"/>
        <w:rPr>
          <w:rFonts w:hint="eastAsia" w:ascii="宋体" w:cs="宋体"/>
          <w:kern w:val="0"/>
          <w:szCs w:val="21"/>
        </w:rPr>
      </w:pPr>
      <w:r>
        <w:rPr>
          <w:rFonts w:hint="eastAsia" w:ascii="宋体" w:hAnsi="宋体"/>
          <w:sz w:val="24"/>
        </w:rPr>
        <w:t>地  址： 虞城县张集镇张集村</w:t>
      </w:r>
      <w:r>
        <w:rPr>
          <w:rFonts w:hint="default" w:ascii="Arial" w:hAnsi="Arial"/>
          <w:sz w:val="24"/>
        </w:rPr>
        <w:t xml:space="preserve">37 </w:t>
      </w:r>
      <w:r>
        <w:rPr>
          <w:rFonts w:hint="eastAsia" w:ascii="宋体" w:hAnsi="宋体"/>
          <w:sz w:val="24"/>
        </w:rPr>
        <w:t>号</w:t>
      </w:r>
    </w:p>
    <w:p>
      <w:pPr>
        <w:snapToGrid w:val="0"/>
        <w:spacing w:line="360" w:lineRule="auto"/>
        <w:ind w:firstLine="480" w:firstLineChars="200"/>
        <w:rPr>
          <w:rFonts w:hint="eastAsia" w:ascii="宋体" w:hAnsi="宋体"/>
          <w:sz w:val="24"/>
        </w:rPr>
      </w:pPr>
      <w:r>
        <w:rPr>
          <w:rFonts w:hint="eastAsia" w:ascii="宋体" w:hAnsi="宋体"/>
          <w:sz w:val="24"/>
        </w:rPr>
        <w:t>联系电话：</w:t>
      </w:r>
      <w:r>
        <w:rPr>
          <w:rFonts w:hint="default" w:ascii="ËÎÌå" w:hAnsi="ËÎÌå" w:eastAsia="ËÎÌå"/>
          <w:sz w:val="24"/>
        </w:rPr>
        <w:t>13213392230</w:t>
      </w:r>
    </w:p>
    <w:p>
      <w:pPr>
        <w:snapToGrid w:val="0"/>
        <w:spacing w:line="360" w:lineRule="auto"/>
        <w:ind w:firstLine="480" w:firstLineChars="200"/>
        <w:rPr>
          <w:rFonts w:hint="eastAsia" w:ascii="宋体" w:hAnsi="宋体"/>
          <w:sz w:val="24"/>
        </w:rPr>
      </w:pPr>
      <w:r>
        <w:rPr>
          <w:rFonts w:hint="eastAsia" w:ascii="宋体" w:hAnsi="宋体"/>
          <w:sz w:val="24"/>
        </w:rPr>
        <w:t>联系人：范建平</w:t>
      </w:r>
    </w:p>
    <w:p>
      <w:pPr>
        <w:pStyle w:val="3"/>
        <w:rPr>
          <w:rFonts w:hint="eastAsia"/>
        </w:rPr>
      </w:pPr>
    </w:p>
    <w:p>
      <w:pPr>
        <w:snapToGrid w:val="0"/>
        <w:spacing w:line="360" w:lineRule="auto"/>
        <w:ind w:firstLine="482" w:firstLineChars="200"/>
        <w:rPr>
          <w:rFonts w:hint="eastAsia" w:ascii="宋体" w:hAnsi="宋体"/>
          <w:sz w:val="24"/>
        </w:rPr>
      </w:pPr>
      <w:r>
        <w:rPr>
          <w:rFonts w:hint="eastAsia" w:ascii="宋体" w:hAnsi="宋体"/>
          <w:b/>
          <w:bCs/>
          <w:sz w:val="24"/>
        </w:rPr>
        <w:t>第</w:t>
      </w:r>
      <w:r>
        <w:rPr>
          <w:rFonts w:hint="eastAsia" w:ascii="宋体" w:hAnsi="宋体"/>
          <w:b/>
          <w:bCs/>
          <w:sz w:val="24"/>
          <w:lang w:eastAsia="zh-CN"/>
        </w:rPr>
        <w:t>二成交候选人名称</w:t>
      </w:r>
      <w:r>
        <w:rPr>
          <w:rFonts w:hint="eastAsia" w:ascii="宋体" w:hAnsi="宋体"/>
          <w:b/>
          <w:bCs/>
          <w:sz w:val="24"/>
        </w:rPr>
        <w:t xml:space="preserve"> ：</w:t>
      </w:r>
      <w:r>
        <w:rPr>
          <w:rFonts w:hint="eastAsia" w:ascii="宋体" w:hAnsi="宋体"/>
          <w:sz w:val="24"/>
        </w:rPr>
        <w:t xml:space="preserve"> 商丘胜明市政工程有限公司     </w:t>
      </w:r>
    </w:p>
    <w:p>
      <w:pPr>
        <w:snapToGrid w:val="0"/>
        <w:spacing w:line="360" w:lineRule="auto"/>
        <w:rPr>
          <w:rFonts w:hint="eastAsia" w:ascii="宋体" w:hAnsi="宋体"/>
          <w:sz w:val="24"/>
        </w:rPr>
      </w:pPr>
      <w:r>
        <w:rPr>
          <w:rFonts w:hint="eastAsia" w:ascii="宋体" w:hAnsi="宋体"/>
          <w:sz w:val="24"/>
        </w:rPr>
        <w:t xml:space="preserve">    报价金额：</w:t>
      </w:r>
      <w:r>
        <w:rPr>
          <w:rFonts w:hint="eastAsia" w:ascii="宋体" w:hAnsi="宋体"/>
          <w:sz w:val="24"/>
          <w:lang w:val="en-US" w:eastAsia="zh-CN"/>
        </w:rPr>
        <w:t>191300元（壹拾玖万壹仟叁佰圆整)</w:t>
      </w:r>
      <w:r>
        <w:rPr>
          <w:rFonts w:hint="eastAsia" w:ascii="宋体" w:hAnsi="宋体"/>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rPr>
        <w:t>地  址： 虞城县城关镇惠民路西段北侧</w:t>
      </w:r>
    </w:p>
    <w:p>
      <w:pPr>
        <w:snapToGrid w:val="0"/>
        <w:spacing w:line="360" w:lineRule="auto"/>
        <w:ind w:firstLine="480" w:firstLineChars="200"/>
        <w:rPr>
          <w:rFonts w:hint="eastAsia" w:ascii="宋体" w:hAnsi="宋体"/>
          <w:sz w:val="24"/>
        </w:rPr>
      </w:pPr>
      <w:r>
        <w:rPr>
          <w:rFonts w:hint="eastAsia" w:ascii="宋体" w:hAnsi="宋体"/>
          <w:sz w:val="24"/>
        </w:rPr>
        <w:t>联系电话：</w:t>
      </w:r>
      <w:r>
        <w:rPr>
          <w:rFonts w:hint="default" w:ascii="ËÎÌå" w:hAnsi="ËÎÌå" w:eastAsia="ËÎÌå"/>
          <w:sz w:val="24"/>
        </w:rPr>
        <w:t>13333996587</w:t>
      </w:r>
    </w:p>
    <w:p>
      <w:pPr>
        <w:snapToGrid w:val="0"/>
        <w:spacing w:line="360" w:lineRule="auto"/>
        <w:ind w:firstLine="480" w:firstLineChars="200"/>
        <w:rPr>
          <w:rFonts w:hint="eastAsia" w:ascii="宋体" w:hAnsi="宋体"/>
          <w:sz w:val="24"/>
        </w:rPr>
      </w:pPr>
      <w:r>
        <w:rPr>
          <w:rFonts w:hint="eastAsia" w:ascii="宋体" w:hAnsi="宋体"/>
          <w:sz w:val="24"/>
        </w:rPr>
        <w:t>联系人：汪春</w:t>
      </w:r>
    </w:p>
    <w:p>
      <w:pPr>
        <w:snapToGrid w:val="0"/>
        <w:spacing w:line="360" w:lineRule="auto"/>
        <w:ind w:firstLine="480" w:firstLineChars="200"/>
        <w:rPr>
          <w:rFonts w:hint="eastAsia" w:ascii="宋体" w:hAnsi="宋体"/>
          <w:sz w:val="24"/>
        </w:rPr>
      </w:pPr>
    </w:p>
    <w:p>
      <w:pPr>
        <w:snapToGrid w:val="0"/>
        <w:spacing w:line="360" w:lineRule="auto"/>
        <w:ind w:firstLine="482" w:firstLineChars="200"/>
        <w:rPr>
          <w:rFonts w:hint="eastAsia" w:ascii="宋体" w:hAnsi="宋体"/>
          <w:sz w:val="24"/>
        </w:rPr>
      </w:pPr>
      <w:r>
        <w:rPr>
          <w:rFonts w:hint="eastAsia" w:ascii="宋体" w:hAnsi="宋体"/>
          <w:b/>
          <w:bCs/>
          <w:sz w:val="24"/>
        </w:rPr>
        <w:t>第</w:t>
      </w:r>
      <w:r>
        <w:rPr>
          <w:rFonts w:hint="eastAsia" w:ascii="宋体" w:hAnsi="宋体"/>
          <w:b/>
          <w:bCs/>
          <w:sz w:val="24"/>
          <w:lang w:eastAsia="zh-CN"/>
        </w:rPr>
        <w:t>三成交候选人名称</w:t>
      </w:r>
      <w:r>
        <w:rPr>
          <w:rFonts w:hint="eastAsia" w:ascii="宋体" w:hAnsi="宋体"/>
          <w:b/>
          <w:bCs/>
          <w:sz w:val="24"/>
        </w:rPr>
        <w:t xml:space="preserve"> ：</w:t>
      </w:r>
      <w:r>
        <w:rPr>
          <w:rFonts w:hint="eastAsia" w:ascii="宋体" w:hAnsi="宋体"/>
          <w:sz w:val="24"/>
        </w:rPr>
        <w:t xml:space="preserve">河南九一建设工程有限公司        </w:t>
      </w:r>
    </w:p>
    <w:p>
      <w:pPr>
        <w:snapToGrid w:val="0"/>
        <w:spacing w:line="360" w:lineRule="auto"/>
        <w:rPr>
          <w:rFonts w:hint="eastAsia" w:ascii="宋体" w:hAnsi="宋体"/>
          <w:sz w:val="24"/>
          <w:lang w:val="en-US"/>
        </w:rPr>
      </w:pPr>
      <w:r>
        <w:rPr>
          <w:rFonts w:hint="eastAsia" w:ascii="宋体" w:hAnsi="宋体"/>
          <w:sz w:val="24"/>
        </w:rPr>
        <w:t xml:space="preserve">    报价金额：</w:t>
      </w:r>
      <w:r>
        <w:rPr>
          <w:rFonts w:hint="eastAsia" w:ascii="宋体" w:hAnsi="宋体"/>
          <w:sz w:val="24"/>
          <w:lang w:val="en-US" w:eastAsia="zh-CN"/>
        </w:rPr>
        <w:t>191400元（壹拾玖万壹仟肆佰圆整)</w:t>
      </w:r>
      <w:r>
        <w:rPr>
          <w:rFonts w:hint="eastAsia" w:ascii="宋体" w:hAnsi="宋体"/>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rPr>
        <w:t xml:space="preserve">地  址：林州市金鑫大道东段产业聚集区展示中心 </w:t>
      </w:r>
    </w:p>
    <w:p>
      <w:pPr>
        <w:snapToGrid w:val="0"/>
        <w:spacing w:line="360" w:lineRule="auto"/>
        <w:ind w:firstLine="480" w:firstLineChars="200"/>
        <w:rPr>
          <w:rFonts w:hint="eastAsia" w:ascii="宋体" w:hAnsi="宋体"/>
          <w:sz w:val="24"/>
        </w:rPr>
      </w:pPr>
      <w:r>
        <w:rPr>
          <w:rFonts w:hint="eastAsia" w:ascii="宋体" w:hAnsi="宋体"/>
          <w:sz w:val="24"/>
        </w:rPr>
        <w:t>联系电话：</w:t>
      </w:r>
      <w:r>
        <w:rPr>
          <w:rFonts w:hint="default" w:ascii="ËÎÌå" w:hAnsi="ËÎÌå" w:eastAsia="ËÎÌå"/>
          <w:sz w:val="24"/>
        </w:rPr>
        <w:t>18864698033</w:t>
      </w:r>
    </w:p>
    <w:p>
      <w:pPr>
        <w:snapToGrid w:val="0"/>
        <w:spacing w:line="360" w:lineRule="auto"/>
        <w:ind w:firstLine="480" w:firstLineChars="200"/>
        <w:rPr>
          <w:rFonts w:hint="eastAsia"/>
        </w:rPr>
      </w:pPr>
      <w:r>
        <w:rPr>
          <w:rFonts w:hint="eastAsia" w:ascii="宋体" w:hAnsi="宋体"/>
          <w:sz w:val="24"/>
        </w:rPr>
        <w:t>联系人：李晓阁</w:t>
      </w:r>
    </w:p>
    <w:p>
      <w:pPr>
        <w:snapToGrid w:val="0"/>
        <w:spacing w:line="360" w:lineRule="auto"/>
        <w:ind w:firstLine="480" w:firstLineChars="200"/>
        <w:rPr>
          <w:rFonts w:hint="eastAsia" w:ascii="宋体" w:hAnsi="宋体"/>
          <w:sz w:val="24"/>
        </w:rPr>
      </w:pPr>
    </w:p>
    <w:p>
      <w:pPr>
        <w:pStyle w:val="9"/>
        <w:ind w:left="1747" w:firstLine="480"/>
        <w:rPr>
          <w:rFonts w:hint="eastAsia"/>
        </w:rPr>
      </w:pPr>
    </w:p>
    <w:p>
      <w:pPr>
        <w:spacing w:line="500" w:lineRule="exact"/>
        <w:ind w:firstLine="723" w:firstLineChars="300"/>
        <w:rPr>
          <w:rFonts w:hint="eastAsia" w:ascii="宋体" w:hAnsi="宋体" w:eastAsia="宋体"/>
          <w:b/>
          <w:bCs/>
          <w:sz w:val="24"/>
          <w:lang w:eastAsia="zh-CN"/>
        </w:rPr>
      </w:pPr>
      <w:r>
        <w:rPr>
          <w:rFonts w:hint="eastAsia" w:ascii="宋体" w:hAnsi="宋体"/>
          <w:b/>
          <w:bCs/>
          <w:sz w:val="24"/>
        </w:rPr>
        <w:t>八、</w:t>
      </w:r>
      <w:r>
        <w:rPr>
          <w:rFonts w:hint="eastAsia" w:ascii="宋体" w:hAnsi="宋体"/>
          <w:b/>
          <w:bCs/>
          <w:sz w:val="24"/>
          <w:lang w:eastAsia="zh-CN"/>
        </w:rPr>
        <w:t>谈判</w:t>
      </w:r>
      <w:r>
        <w:rPr>
          <w:rFonts w:hint="eastAsia" w:ascii="宋体" w:hAnsi="宋体"/>
          <w:b/>
          <w:bCs/>
          <w:sz w:val="24"/>
        </w:rPr>
        <w:t>小组成员签名</w:t>
      </w:r>
      <w:r>
        <w:rPr>
          <w:rFonts w:hint="eastAsia" w:ascii="宋体" w:hAnsi="宋体"/>
          <w:b/>
          <w:bCs/>
          <w:sz w:val="24"/>
          <w:lang w:eastAsia="zh-CN"/>
        </w:rPr>
        <w:t>：</w:t>
      </w:r>
    </w:p>
    <w:p>
      <w:pPr>
        <w:spacing w:line="500" w:lineRule="exact"/>
        <w:ind w:firstLine="6240" w:firstLineChars="2600"/>
        <w:rPr>
          <w:rFonts w:hint="eastAsia" w:ascii="宋体" w:hAnsi="宋体"/>
          <w:sz w:val="24"/>
        </w:rPr>
      </w:pPr>
    </w:p>
    <w:p>
      <w:pPr>
        <w:spacing w:line="500" w:lineRule="exact"/>
        <w:ind w:firstLine="6240" w:firstLineChars="2600"/>
        <w:rPr>
          <w:rFonts w:hint="eastAsia" w:ascii="宋体" w:hAnsi="宋体"/>
          <w:sz w:val="24"/>
        </w:rPr>
      </w:pPr>
    </w:p>
    <w:p>
      <w:pPr>
        <w:spacing w:line="500" w:lineRule="exact"/>
        <w:ind w:firstLine="6240" w:firstLineChars="2600"/>
        <w:rPr>
          <w:rFonts w:ascii="宋体" w:hAnsi="宋体"/>
          <w:sz w:val="24"/>
        </w:rPr>
      </w:pPr>
      <w:r>
        <w:rPr>
          <w:rFonts w:hint="eastAsia" w:ascii="宋体" w:hAnsi="宋体"/>
          <w:sz w:val="24"/>
        </w:rPr>
        <w:t>二</w:t>
      </w:r>
      <w:r>
        <w:rPr>
          <w:rFonts w:hint="eastAsia" w:ascii="宋体" w:hAnsi="宋体" w:cs="宋体"/>
          <w:sz w:val="24"/>
        </w:rPr>
        <w:t>〇一九</w:t>
      </w:r>
      <w:r>
        <w:rPr>
          <w:rFonts w:hint="eastAsia" w:ascii="宋体" w:hAnsi="宋体" w:cs="仿宋_GB2312"/>
          <w:sz w:val="24"/>
        </w:rPr>
        <w:t>年</w:t>
      </w:r>
      <w:r>
        <w:rPr>
          <w:rFonts w:hint="eastAsia" w:ascii="宋体" w:hAnsi="宋体" w:cs="仿宋_GB2312"/>
          <w:sz w:val="24"/>
          <w:lang w:val="en-US" w:eastAsia="zh-CN"/>
        </w:rPr>
        <w:t>九</w:t>
      </w:r>
      <w:r>
        <w:rPr>
          <w:rFonts w:hint="eastAsia" w:ascii="宋体" w:hAnsi="宋体" w:cs="仿宋_GB2312"/>
          <w:sz w:val="24"/>
        </w:rPr>
        <w:t>月</w:t>
      </w:r>
      <w:r>
        <w:rPr>
          <w:rFonts w:hint="eastAsia" w:ascii="宋体" w:hAnsi="宋体" w:cs="仿宋_GB2312"/>
          <w:sz w:val="24"/>
          <w:lang w:val="en-US" w:eastAsia="zh-CN"/>
        </w:rPr>
        <w:t>十</w:t>
      </w:r>
      <w:r>
        <w:rPr>
          <w:rFonts w:hint="eastAsia" w:ascii="宋体" w:hAnsi="宋体"/>
          <w:sz w:val="24"/>
        </w:rPr>
        <w:t>日</w:t>
      </w:r>
    </w:p>
    <w:p/>
    <w:p/>
    <w:sectPr>
      <w:headerReference r:id="rId3" w:type="default"/>
      <w:footerReference r:id="rId4" w:type="default"/>
      <w:footerReference r:id="rId5" w:type="even"/>
      <w:pgSz w:w="11906" w:h="16838"/>
      <w:pgMar w:top="1134" w:right="1021" w:bottom="1134" w:left="1588"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ËÎÌå">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Fonts w:hint="eastAsia"/>
      </w:rPr>
      <w:t>２</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941E1E"/>
    <w:rsid w:val="15B62C81"/>
    <w:rsid w:val="16321C46"/>
    <w:rsid w:val="1DC6610B"/>
    <w:rsid w:val="26051A64"/>
    <w:rsid w:val="2B7C2E21"/>
    <w:rsid w:val="2F3C121B"/>
    <w:rsid w:val="3C8509F2"/>
    <w:rsid w:val="46C26406"/>
    <w:rsid w:val="4A136AE3"/>
    <w:rsid w:val="4DAF1449"/>
    <w:rsid w:val="4FD0115C"/>
    <w:rsid w:val="510372C7"/>
    <w:rsid w:val="557F04BC"/>
    <w:rsid w:val="61F82F8B"/>
    <w:rsid w:val="636D04D7"/>
    <w:rsid w:val="64020A81"/>
    <w:rsid w:val="64173F12"/>
    <w:rsid w:val="64BC79E5"/>
    <w:rsid w:val="67FD2A3D"/>
    <w:rsid w:val="6A106D48"/>
    <w:rsid w:val="785A7FF4"/>
    <w:rsid w:val="7EEE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djustRightInd w:val="0"/>
      <w:spacing w:after="120" w:line="360" w:lineRule="atLeast"/>
      <w:jc w:val="left"/>
      <w:textAlignment w:val="baseline"/>
    </w:pPr>
    <w:rPr>
      <w:rFonts w:ascii="Times New Roman" w:hAnsi="Times New Roman"/>
      <w:kern w:val="0"/>
      <w:sz w:val="24"/>
      <w:szCs w:val="20"/>
    </w:rPr>
  </w:style>
  <w:style w:type="paragraph" w:styleId="4">
    <w:name w:val="Body Text Indent"/>
    <w:basedOn w:val="1"/>
    <w:qFormat/>
    <w:uiPriority w:val="0"/>
    <w:pPr>
      <w:spacing w:line="460" w:lineRule="exact"/>
      <w:ind w:firstLine="560" w:firstLineChars="200"/>
    </w:pPr>
    <w:rPr>
      <w:rFonts w:ascii="仿宋_GB2312" w:eastAsia="仿宋_GB2312"/>
      <w:bCs/>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3"/>
    <w:unhideWhenUsed/>
    <w:qFormat/>
    <w:uiPriority w:val="99"/>
    <w:pPr>
      <w:adjustRightInd/>
      <w:spacing w:line="240" w:lineRule="auto"/>
      <w:ind w:firstLine="420" w:firstLineChars="100"/>
      <w:jc w:val="both"/>
      <w:textAlignment w:val="auto"/>
    </w:pPr>
    <w:rPr>
      <w:rFonts w:ascii="Calibri" w:hAnsi="Calibri"/>
      <w:kern w:val="2"/>
      <w:sz w:val="21"/>
      <w:szCs w:val="22"/>
      <w:lang w:val="en-US" w:eastAsia="zh-CN"/>
    </w:rPr>
  </w:style>
  <w:style w:type="paragraph" w:styleId="9">
    <w:name w:val="Body Text First Indent 2"/>
    <w:basedOn w:val="4"/>
    <w:next w:val="8"/>
    <w:unhideWhenUsed/>
    <w:qFormat/>
    <w:uiPriority w:val="99"/>
    <w:pPr>
      <w:spacing w:line="500" w:lineRule="exact"/>
      <w:ind w:left="832" w:leftChars="832" w:firstLine="420" w:firstLineChars="200"/>
    </w:pPr>
    <w:rPr>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2019-08-23T00:40:00Z</dcterms:created>
  <dc:creator>Administrator</dc:creator>
  <cp:lastModifiedBy>软糖</cp:lastModifiedBy>
  <cp:lastPrinted>2019-09-10T09:00:00Z</cp:lastPrinted>
  <dcterms:modified xsi:type="dcterms:W3CDTF">2019-09-10T09:17:44Z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