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ind w:left="2098" w:leftChars="142" w:hanging="1800" w:hangingChars="500"/>
        <w:jc w:val="center"/>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禹州市环卫处24型人力三轮保洁车采购项目</w:t>
      </w:r>
    </w:p>
    <w:p>
      <w:pPr>
        <w:keepNext w:val="0"/>
        <w:keepLines w:val="0"/>
        <w:pageBreakBefore w:val="0"/>
        <w:kinsoku/>
        <w:wordWrap/>
        <w:overflowPunct/>
        <w:topLinePunct w:val="0"/>
        <w:autoSpaceDE/>
        <w:autoSpaceDN/>
        <w:bidi w:val="0"/>
        <w:adjustRightInd/>
        <w:spacing w:line="240" w:lineRule="auto"/>
        <w:ind w:left="2098" w:leftChars="142" w:hanging="1800" w:hangingChars="500"/>
        <w:jc w:val="center"/>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评标报告</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240" w:lineRule="auto"/>
        <w:jc w:val="both"/>
        <w:rPr>
          <w:rFonts w:hint="default" w:ascii="仿宋" w:hAnsi="仿宋" w:eastAsia="仿宋" w:cs="仿宋"/>
          <w:sz w:val="32"/>
          <w:szCs w:val="32"/>
          <w:lang w:val="en-US" w:eastAsia="zh-CN"/>
        </w:rPr>
      </w:pPr>
      <w:r>
        <w:rPr>
          <w:rFonts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rPr>
        <w:t>一）项目名称：</w:t>
      </w:r>
      <w:r>
        <w:rPr>
          <w:rFonts w:hint="eastAsia" w:ascii="仿宋" w:hAnsi="仿宋" w:eastAsia="仿宋" w:cs="仿宋"/>
          <w:sz w:val="32"/>
          <w:szCs w:val="32"/>
          <w:lang w:val="en-US" w:eastAsia="zh-CN"/>
        </w:rPr>
        <w:t>禹州市环卫处24型人力三轮保洁车采购项目</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sz w:val="30"/>
          <w:lang w:val="en-US" w:eastAsia="zh-CN"/>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rPr>
        <w:t>YZCG-</w:t>
      </w:r>
      <w:r>
        <w:rPr>
          <w:rFonts w:hint="eastAsia" w:ascii="仿宋" w:hAnsi="仿宋" w:eastAsia="仿宋"/>
          <w:sz w:val="30"/>
          <w:lang w:val="en-US" w:eastAsia="zh-CN"/>
        </w:rPr>
        <w:t>G2019194</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 xml:space="preserve">19 </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（四）变更公告发布日期：无</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9:00</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 xml:space="preserve">（六）采购方式：公开招标 </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（七）评标办法：</w:t>
      </w:r>
      <w:r>
        <w:rPr>
          <w:rFonts w:hint="eastAsia" w:ascii="仿宋" w:hAnsi="仿宋" w:eastAsia="仿宋" w:cs="仿宋"/>
          <w:color w:val="000000"/>
          <w:sz w:val="32"/>
          <w:szCs w:val="32"/>
          <w:u w:val="none"/>
          <w:shd w:val="clear" w:fill="FFFFFF"/>
          <w:lang w:val="en-US" w:eastAsia="zh-CN"/>
        </w:rPr>
        <w:t>综合评分法</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（八）资格审查方式：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w:t>
      </w:r>
      <w:r>
        <w:rPr>
          <w:rFonts w:hint="eastAsia" w:ascii="仿宋" w:hAnsi="仿宋" w:eastAsia="仿宋" w:cs="仿宋"/>
          <w:color w:val="000000"/>
          <w:sz w:val="32"/>
          <w:szCs w:val="32"/>
          <w:u w:val="none"/>
          <w:shd w:val="clear" w:fill="FFFFFF"/>
          <w:lang w:val="en-US" w:eastAsia="zh-CN"/>
        </w:rPr>
        <w:t>招标公告刊登的媒体：中国政府采购网、河南省政府采购网、许昌市政府采购网、许昌市人民政府综合门户网、全国公共资源交易平台（河南省·许昌市）。</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5"/>
        <w:tblW w:w="8600"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41"/>
        <w:gridCol w:w="2359"/>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32"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55"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b w:val="0"/>
                <w:bCs/>
                <w:sz w:val="24"/>
                <w:szCs w:val="24"/>
                <w:lang w:val="en-US" w:eastAsia="zh-CN"/>
              </w:rPr>
            </w:pPr>
            <w:r>
              <w:rPr>
                <w:rFonts w:hint="eastAsia" w:ascii="仿宋" w:hAnsi="仿宋" w:eastAsia="仿宋" w:cs="仿宋"/>
                <w:kern w:val="2"/>
                <w:sz w:val="28"/>
                <w:szCs w:val="28"/>
                <w:lang w:val="en-US" w:eastAsia="zh-CN" w:bidi="ar-SA"/>
              </w:rPr>
              <w:t>禹州市华怡美贸易有限公司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365585.00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55"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b/>
                <w:bCs/>
                <w:sz w:val="24"/>
                <w:szCs w:val="24"/>
                <w:lang w:val="en-US" w:eastAsia="zh-CN"/>
              </w:rPr>
            </w:pPr>
            <w:r>
              <w:rPr>
                <w:rFonts w:hint="eastAsia" w:ascii="仿宋" w:hAnsi="仿宋" w:eastAsia="仿宋" w:cs="仿宋"/>
                <w:kern w:val="2"/>
                <w:sz w:val="28"/>
                <w:szCs w:val="28"/>
                <w:lang w:val="en-US" w:eastAsia="zh-CN" w:bidi="ar-SA"/>
              </w:rPr>
              <w:t>禹州市金联创贸易有限公司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361250.00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55"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b/>
                <w:bCs/>
                <w:sz w:val="24"/>
                <w:szCs w:val="24"/>
                <w:lang w:val="en-US" w:eastAsia="zh-CN"/>
              </w:rPr>
            </w:pPr>
            <w:r>
              <w:rPr>
                <w:rFonts w:hint="eastAsia" w:ascii="仿宋" w:hAnsi="仿宋" w:eastAsia="仿宋" w:cs="仿宋"/>
                <w:kern w:val="2"/>
                <w:sz w:val="28"/>
                <w:szCs w:val="28"/>
                <w:lang w:val="en-US" w:eastAsia="zh-CN" w:bidi="ar-SA"/>
              </w:rPr>
              <w:t>禹州市峻茂贸易有限公司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368186.00</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firstLine="641"/>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627" w:leftChars="0" w:right="0" w:rightChars="0" w:firstLine="640" w:firstLineChars="200"/>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通过资格审查的三家供应商均通过符合性审查。不同投标人电子投标文件制作硬件特征码分析无异常。</w:t>
      </w:r>
    </w:p>
    <w:p>
      <w:pPr>
        <w:pStyle w:val="72"/>
      </w:pPr>
      <w:r>
        <w:t>窗体底端</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仿宋" w:hAnsi="仿宋" w:eastAsia="仿宋" w:cs="仿宋"/>
                <w:kern w:val="2"/>
                <w:sz w:val="28"/>
                <w:szCs w:val="28"/>
                <w:lang w:val="en-US" w:eastAsia="zh-CN" w:bidi="ar-SA"/>
              </w:rPr>
              <w:t>禹州市金联创贸易有限公司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80</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80</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79.8</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仿宋" w:hAnsi="仿宋" w:eastAsia="仿宋" w:cs="仿宋"/>
                <w:kern w:val="2"/>
                <w:sz w:val="28"/>
                <w:szCs w:val="28"/>
                <w:lang w:val="en-US" w:eastAsia="zh-CN" w:bidi="ar-SA"/>
              </w:rPr>
              <w:t>禹州市华怡美贸易有限公司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95.91</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92.41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94.91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9.8</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99.21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33</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91.41</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94.77</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仿宋" w:hAnsi="仿宋" w:eastAsia="仿宋" w:cs="仿宋"/>
                <w:kern w:val="2"/>
                <w:sz w:val="28"/>
                <w:szCs w:val="28"/>
                <w:lang w:val="en-US" w:eastAsia="zh-CN" w:bidi="ar-SA"/>
              </w:rPr>
              <w:t>禹州市峻茂贸易有限公司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80.06</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49.06</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78.06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78.26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4.5</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71.56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49.06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78.06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77.2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spacing w:line="440" w:lineRule="exact"/>
              <w:jc w:val="center"/>
              <w:rPr>
                <w:rFonts w:hint="eastAsia" w:ascii="仿宋" w:hAnsi="仿宋" w:eastAsia="仿宋"/>
                <w:sz w:val="24"/>
                <w:szCs w:val="24"/>
                <w:lang w:val="en-US" w:eastAsia="zh-CN"/>
              </w:rPr>
            </w:pPr>
            <w:r>
              <w:rPr>
                <w:rFonts w:hint="eastAsia" w:ascii="仿宋" w:hAnsi="仿宋" w:eastAsia="仿宋" w:cs="仿宋"/>
                <w:kern w:val="2"/>
                <w:sz w:val="28"/>
                <w:szCs w:val="28"/>
                <w:lang w:val="en-US" w:eastAsia="zh-CN" w:bidi="ar-SA"/>
              </w:rPr>
              <w:t>禹州市金联创贸易有限公司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79.8</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spacing w:line="440" w:lineRule="exact"/>
              <w:jc w:val="center"/>
              <w:rPr>
                <w:rFonts w:hint="eastAsia" w:ascii="仿宋" w:hAnsi="仿宋" w:eastAsia="仿宋"/>
                <w:sz w:val="24"/>
                <w:szCs w:val="24"/>
                <w:lang w:val="en-US" w:eastAsia="zh-CN"/>
              </w:rPr>
            </w:pPr>
            <w:r>
              <w:rPr>
                <w:rFonts w:hint="eastAsia" w:ascii="仿宋" w:hAnsi="仿宋" w:eastAsia="仿宋" w:cs="仿宋"/>
                <w:kern w:val="2"/>
                <w:sz w:val="28"/>
                <w:szCs w:val="28"/>
                <w:lang w:val="en-US" w:eastAsia="zh-CN" w:bidi="ar-SA"/>
              </w:rPr>
              <w:t>禹州市华怡美贸易有限公司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94.77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spacing w:line="440" w:lineRule="exact"/>
              <w:jc w:val="center"/>
              <w:rPr>
                <w:rFonts w:hint="eastAsia" w:ascii="仿宋" w:hAnsi="仿宋" w:eastAsia="仿宋"/>
                <w:sz w:val="24"/>
                <w:szCs w:val="24"/>
                <w:lang w:val="en-US" w:eastAsia="zh-CN"/>
              </w:rPr>
            </w:pPr>
            <w:r>
              <w:rPr>
                <w:rFonts w:hint="eastAsia" w:ascii="仿宋" w:hAnsi="仿宋" w:eastAsia="仿宋" w:cs="仿宋"/>
                <w:kern w:val="2"/>
                <w:sz w:val="28"/>
                <w:szCs w:val="28"/>
                <w:lang w:val="en-US" w:eastAsia="zh-CN" w:bidi="ar-SA"/>
              </w:rPr>
              <w:t>禹州市峻茂贸易有限公司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77.2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四</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第一中标候选人：禹州市华怡美贸易有限公司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地址：禹州市颍川办新法院后寨子二号街</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电话：0374-8197693         邮政编号：461670</w:t>
      </w:r>
    </w:p>
    <w:p>
      <w:pPr>
        <w:keepNext w:val="0"/>
        <w:keepLines w:val="0"/>
        <w:widowControl/>
        <w:suppressLineNumbers w:val="0"/>
        <w:ind w:firstLine="640" w:firstLineChars="200"/>
        <w:jc w:val="left"/>
        <w:rPr>
          <w:rFonts w:hint="eastAsia" w:ascii="仿宋" w:hAnsi="仿宋" w:eastAsia="仿宋" w:cs="仿宋"/>
          <w:color w:val="000000"/>
          <w:kern w:val="0"/>
          <w:sz w:val="32"/>
          <w:szCs w:val="32"/>
          <w:u w:val="none"/>
          <w:shd w:val="clear" w:fill="FFFFFF"/>
          <w:lang w:val="en-US" w:eastAsia="zh-CN" w:bidi="ar"/>
        </w:rPr>
      </w:pPr>
      <w:r>
        <w:rPr>
          <w:rFonts w:hint="eastAsia" w:ascii="仿宋" w:hAnsi="仿宋" w:eastAsia="仿宋" w:cs="仿宋"/>
          <w:color w:val="000000"/>
          <w:sz w:val="32"/>
          <w:szCs w:val="32"/>
          <w:u w:val="none"/>
          <w:shd w:val="clear" w:fill="FFFFFF"/>
          <w:lang w:val="en-US" w:eastAsia="zh-CN"/>
        </w:rPr>
        <w:t>中标金额：365585</w:t>
      </w:r>
      <w:r>
        <w:rPr>
          <w:rFonts w:hint="eastAsia" w:ascii="仿宋" w:hAnsi="仿宋" w:eastAsia="仿宋" w:cs="仿宋"/>
          <w:color w:val="000000"/>
          <w:kern w:val="0"/>
          <w:sz w:val="32"/>
          <w:szCs w:val="32"/>
          <w:u w:val="none"/>
          <w:shd w:val="clear" w:fill="FFFFFF"/>
          <w:lang w:val="en-US" w:eastAsia="zh-CN" w:bidi="ar"/>
        </w:rPr>
        <w:t>.00元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第二中标候选人：禹州市金联创贸易有限公司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地址：禹州市轩辕大道与祥云大道交汇处（商博城）</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电话：1378230128      邮政编号：461670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中标金额：361250.00元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kern w:val="0"/>
          <w:sz w:val="32"/>
          <w:szCs w:val="32"/>
          <w:u w:val="none"/>
          <w:shd w:val="clear" w:fill="FFFFFF"/>
          <w:lang w:val="en-US" w:eastAsia="zh-CN" w:bidi="ar"/>
        </w:rPr>
        <w:t>第三中标候选人：禹州</w:t>
      </w:r>
      <w:r>
        <w:rPr>
          <w:rFonts w:hint="eastAsia" w:ascii="仿宋" w:hAnsi="仿宋" w:eastAsia="仿宋" w:cs="仿宋"/>
          <w:color w:val="000000"/>
          <w:sz w:val="32"/>
          <w:szCs w:val="32"/>
          <w:u w:val="none"/>
          <w:shd w:val="clear" w:fill="FFFFFF"/>
          <w:lang w:val="en-US" w:eastAsia="zh-CN"/>
        </w:rPr>
        <w:t>市峻茂贸易有限公司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地址：禹州市褚河镇褚河东路 10 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电话：0374-6038881  邮政编号：461670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中标金额：368186.00元</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五、投标人根据评标</w:t>
      </w:r>
      <w:r>
        <w:rPr>
          <w:rFonts w:hint="eastAsia" w:ascii="黑体" w:hAnsi="宋体" w:eastAsia="黑体" w:cs="黑体"/>
          <w:color w:val="000000"/>
          <w:sz w:val="32"/>
          <w:szCs w:val="32"/>
          <w:u w:val="none"/>
          <w:shd w:val="clear" w:fill="FFFFFF"/>
        </w:rPr>
        <w:t>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黑体" w:hAnsi="宋体" w:eastAsia="黑体" w:cs="黑体"/>
          <w:color w:val="000000"/>
          <w:sz w:val="32"/>
          <w:szCs w:val="32"/>
          <w:u w:val="none"/>
          <w:shd w:val="clear" w:fill="FFFFFF"/>
        </w:rPr>
      </w:pPr>
      <w:r>
        <w:rPr>
          <w:rFonts w:hint="eastAsia" w:ascii="微软雅黑" w:hAnsi="微软雅黑" w:eastAsia="微软雅黑" w:cs="微软雅黑"/>
          <w:color w:val="333333"/>
          <w:sz w:val="18"/>
          <w:szCs w:val="18"/>
          <w:u w:val="none"/>
          <w:shd w:val="clear" w:fill="FFFFFF"/>
          <w:lang w:val="en-US"/>
        </w:rPr>
        <w:t xml:space="preserve">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lang w:val="en-US" w:eastAsia="zh-CN"/>
        </w:rPr>
        <w:t>六</w:t>
      </w:r>
      <w:r>
        <w:rPr>
          <w:rFonts w:hint="eastAsia" w:ascii="黑体" w:hAnsi="宋体" w:eastAsia="黑体" w:cs="黑体"/>
          <w:color w:val="000000"/>
          <w:sz w:val="32"/>
          <w:szCs w:val="32"/>
          <w:u w:val="none"/>
          <w:shd w:val="clear" w:fill="FFFFFF"/>
        </w:rPr>
        <w:t>、是否存在评标委员会成员更换：无。</w:t>
      </w:r>
      <w:bookmarkStart w:id="0" w:name="_GoBack"/>
      <w:bookmarkEnd w:id="0"/>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760" w:firstLineChars="1800"/>
        <w:jc w:val="left"/>
        <w:rPr>
          <w:rFonts w:hint="eastAsia" w:ascii="仿宋" w:hAnsi="仿宋" w:eastAsia="仿宋" w:cs="仿宋"/>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0" w:beforeAutospacing="0" w:after="0" w:afterAutospacing="0" w:line="240" w:lineRule="auto"/>
        <w:ind w:right="0" w:firstLine="5120" w:firstLineChars="1600"/>
        <w:jc w:val="left"/>
      </w:pPr>
      <w:r>
        <w:rPr>
          <w:rFonts w:hint="eastAsia" w:ascii="仿宋" w:hAnsi="仿宋" w:eastAsia="仿宋" w:cs="仿宋"/>
          <w:color w:val="000000"/>
          <w:sz w:val="32"/>
          <w:szCs w:val="32"/>
          <w:u w:val="none"/>
          <w:shd w:val="clear" w:fill="FFFFFF"/>
          <w:lang w:val="en-US" w:eastAsia="zh-CN"/>
        </w:rPr>
        <w:t>2019年9月11日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89206"/>
    <w:multiLevelType w:val="singleLevel"/>
    <w:tmpl w:val="52A8920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F1879"/>
    <w:rsid w:val="02E11DE9"/>
    <w:rsid w:val="030D4F75"/>
    <w:rsid w:val="050E61B3"/>
    <w:rsid w:val="0568416F"/>
    <w:rsid w:val="08D75275"/>
    <w:rsid w:val="091D1846"/>
    <w:rsid w:val="09F03305"/>
    <w:rsid w:val="0D21183A"/>
    <w:rsid w:val="0E3D02A4"/>
    <w:rsid w:val="0F6B7734"/>
    <w:rsid w:val="10026C98"/>
    <w:rsid w:val="109A17DA"/>
    <w:rsid w:val="12BB5366"/>
    <w:rsid w:val="13647A04"/>
    <w:rsid w:val="13A7762A"/>
    <w:rsid w:val="13E56F93"/>
    <w:rsid w:val="14033D1F"/>
    <w:rsid w:val="144A3A3E"/>
    <w:rsid w:val="15033594"/>
    <w:rsid w:val="150F531D"/>
    <w:rsid w:val="157129DD"/>
    <w:rsid w:val="15FC2A9B"/>
    <w:rsid w:val="171A618F"/>
    <w:rsid w:val="17D926FA"/>
    <w:rsid w:val="1827266E"/>
    <w:rsid w:val="1A5042D6"/>
    <w:rsid w:val="1B664137"/>
    <w:rsid w:val="1CA125C1"/>
    <w:rsid w:val="1D2F1724"/>
    <w:rsid w:val="1D863BDB"/>
    <w:rsid w:val="1E196947"/>
    <w:rsid w:val="1FF54DE0"/>
    <w:rsid w:val="216060C4"/>
    <w:rsid w:val="219845BA"/>
    <w:rsid w:val="22034C9F"/>
    <w:rsid w:val="22BF2B0F"/>
    <w:rsid w:val="23D527F8"/>
    <w:rsid w:val="250F79CA"/>
    <w:rsid w:val="259B1A10"/>
    <w:rsid w:val="26A75537"/>
    <w:rsid w:val="28B2034C"/>
    <w:rsid w:val="29B06DA3"/>
    <w:rsid w:val="2C7A62AD"/>
    <w:rsid w:val="2D080062"/>
    <w:rsid w:val="2D723D7C"/>
    <w:rsid w:val="2ED67925"/>
    <w:rsid w:val="2F4C455E"/>
    <w:rsid w:val="313C2C12"/>
    <w:rsid w:val="31534C8B"/>
    <w:rsid w:val="321D771D"/>
    <w:rsid w:val="357C7C10"/>
    <w:rsid w:val="386B5961"/>
    <w:rsid w:val="387E3CE9"/>
    <w:rsid w:val="3A745AA5"/>
    <w:rsid w:val="3B1C631F"/>
    <w:rsid w:val="3BA67AD5"/>
    <w:rsid w:val="3BDA5757"/>
    <w:rsid w:val="3C2C4265"/>
    <w:rsid w:val="3CC736A9"/>
    <w:rsid w:val="3D375DAF"/>
    <w:rsid w:val="3DD7020A"/>
    <w:rsid w:val="3E504CFE"/>
    <w:rsid w:val="41BF19E2"/>
    <w:rsid w:val="42A668D7"/>
    <w:rsid w:val="44EB3951"/>
    <w:rsid w:val="463B1FB6"/>
    <w:rsid w:val="46814564"/>
    <w:rsid w:val="47B57656"/>
    <w:rsid w:val="493123CC"/>
    <w:rsid w:val="4AFA79C5"/>
    <w:rsid w:val="4AFD0F3D"/>
    <w:rsid w:val="4C48065D"/>
    <w:rsid w:val="4C6A5EC8"/>
    <w:rsid w:val="4D2103BD"/>
    <w:rsid w:val="4D565D01"/>
    <w:rsid w:val="4DD70C15"/>
    <w:rsid w:val="4ECF48F5"/>
    <w:rsid w:val="5198609B"/>
    <w:rsid w:val="51B6722E"/>
    <w:rsid w:val="53865BCA"/>
    <w:rsid w:val="54B368C9"/>
    <w:rsid w:val="55F515B1"/>
    <w:rsid w:val="563F1657"/>
    <w:rsid w:val="575E34E9"/>
    <w:rsid w:val="5831097B"/>
    <w:rsid w:val="5873640D"/>
    <w:rsid w:val="59272954"/>
    <w:rsid w:val="59743366"/>
    <w:rsid w:val="59D950BD"/>
    <w:rsid w:val="5DE74906"/>
    <w:rsid w:val="5E943DC4"/>
    <w:rsid w:val="5E944783"/>
    <w:rsid w:val="604133F7"/>
    <w:rsid w:val="61174D24"/>
    <w:rsid w:val="61676F9F"/>
    <w:rsid w:val="61B4681C"/>
    <w:rsid w:val="62094375"/>
    <w:rsid w:val="62DF2949"/>
    <w:rsid w:val="63B02821"/>
    <w:rsid w:val="64207847"/>
    <w:rsid w:val="64776005"/>
    <w:rsid w:val="66C75080"/>
    <w:rsid w:val="681C0391"/>
    <w:rsid w:val="6C6726DC"/>
    <w:rsid w:val="6EC648B5"/>
    <w:rsid w:val="6EE26151"/>
    <w:rsid w:val="6F7613B8"/>
    <w:rsid w:val="6FC82958"/>
    <w:rsid w:val="70D85943"/>
    <w:rsid w:val="71336BEC"/>
    <w:rsid w:val="74B27047"/>
    <w:rsid w:val="75B75AFB"/>
    <w:rsid w:val="75ED24AD"/>
    <w:rsid w:val="763860D4"/>
    <w:rsid w:val="77204DC9"/>
    <w:rsid w:val="77936E5B"/>
    <w:rsid w:val="77CE2341"/>
    <w:rsid w:val="79213531"/>
    <w:rsid w:val="79EC55AB"/>
    <w:rsid w:val="7A1A1203"/>
    <w:rsid w:val="7A5F0CA0"/>
    <w:rsid w:val="7AAE5BAF"/>
    <w:rsid w:val="7AC65398"/>
    <w:rsid w:val="7AD02F53"/>
    <w:rsid w:val="7D124CE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qFormat/>
    <w:uiPriority w:val="0"/>
  </w:style>
  <w:style w:type="character" w:customStyle="1" w:styleId="41">
    <w:name w:val="l_1"/>
    <w:basedOn w:val="7"/>
    <w:qFormat/>
    <w:uiPriority w:val="0"/>
  </w:style>
  <w:style w:type="character" w:customStyle="1" w:styleId="42">
    <w:name w:val="l_11"/>
    <w:basedOn w:val="7"/>
    <w:qFormat/>
    <w:uiPriority w:val="0"/>
  </w:style>
  <w:style w:type="character" w:customStyle="1" w:styleId="43">
    <w:name w:val="l_4"/>
    <w:basedOn w:val="7"/>
    <w:qFormat/>
    <w:uiPriority w:val="0"/>
  </w:style>
  <w:style w:type="character" w:customStyle="1" w:styleId="44">
    <w:name w:val="l_41"/>
    <w:basedOn w:val="7"/>
    <w:qFormat/>
    <w:uiPriority w:val="0"/>
  </w:style>
  <w:style w:type="character" w:customStyle="1" w:styleId="45">
    <w:name w:val="l_2"/>
    <w:basedOn w:val="7"/>
    <w:qFormat/>
    <w:uiPriority w:val="0"/>
  </w:style>
  <w:style w:type="character" w:customStyle="1" w:styleId="46">
    <w:name w:val="l_21"/>
    <w:basedOn w:val="7"/>
    <w:qFormat/>
    <w:uiPriority w:val="0"/>
  </w:style>
  <w:style w:type="character" w:customStyle="1" w:styleId="47">
    <w:name w:val="l_3"/>
    <w:basedOn w:val="7"/>
    <w:qFormat/>
    <w:uiPriority w:val="0"/>
  </w:style>
  <w:style w:type="character" w:customStyle="1" w:styleId="48">
    <w:name w:val="l_31"/>
    <w:basedOn w:val="7"/>
    <w:qFormat/>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qFormat/>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qFormat/>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qFormat/>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qFormat/>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qFormat/>
    <w:uiPriority w:val="0"/>
  </w:style>
  <w:style w:type="character" w:customStyle="1" w:styleId="77">
    <w:name w:val="focus"/>
    <w:basedOn w:val="7"/>
    <w:uiPriority w:val="0"/>
    <w:rPr>
      <w:b/>
      <w:color w:val="000000"/>
    </w:rPr>
  </w:style>
  <w:style w:type="character" w:customStyle="1" w:styleId="78">
    <w:name w:val="close"/>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2019-09-09T04:15:00Z</cp:lastPrinted>
  <dcterms:modified xsi:type="dcterms:W3CDTF">2019-09-11T06:57:03Z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