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微软雅黑" w:hAnsi="微软雅黑" w:eastAsia="微软雅黑" w:cs="微软雅黑"/>
          <w:b w:val="0"/>
          <w:bCs/>
          <w:color w:val="000000"/>
          <w:sz w:val="44"/>
          <w:szCs w:val="44"/>
          <w:u w:val="none"/>
          <w:shd w:val="clear" w:fill="FFFFFF"/>
          <w:lang w:val="en-US" w:eastAsia="zh-CN"/>
        </w:rPr>
      </w:pPr>
      <w:r>
        <w:rPr>
          <w:rFonts w:hint="eastAsia" w:ascii="微软雅黑" w:hAnsi="微软雅黑" w:eastAsia="微软雅黑" w:cs="微软雅黑"/>
          <w:b/>
          <w:bCs w:val="0"/>
          <w:color w:val="000000"/>
          <w:sz w:val="44"/>
          <w:szCs w:val="44"/>
          <w:u w:val="none"/>
          <w:shd w:val="clear" w:fill="FFFFFF"/>
          <w:lang w:val="en-US" w:eastAsia="zh-CN"/>
        </w:rPr>
        <w:t xml:space="preserve"> </w:t>
      </w:r>
      <w:r>
        <w:rPr>
          <w:rFonts w:hint="eastAsia" w:ascii="微软雅黑" w:hAnsi="微软雅黑" w:eastAsia="微软雅黑" w:cs="微软雅黑"/>
          <w:b w:val="0"/>
          <w:bCs/>
          <w:color w:val="000000"/>
          <w:sz w:val="44"/>
          <w:szCs w:val="44"/>
          <w:u w:val="none"/>
          <w:shd w:val="clear" w:fill="FFFFFF"/>
          <w:lang w:val="en-US" w:eastAsia="zh-CN"/>
        </w:rPr>
        <w:t>禹州市古城镇区及金城社区污水处理设施运营项目评标报告</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78" w:lineRule="exact"/>
        <w:ind w:left="0" w:right="0"/>
        <w:jc w:val="left"/>
        <w:textAlignment w:val="auto"/>
        <w:rPr>
          <w:rFonts w:ascii="黑体" w:hAnsi="宋体" w:eastAsia="黑体" w:cs="黑体"/>
          <w:color w:val="000000"/>
          <w:sz w:val="32"/>
          <w:szCs w:val="32"/>
          <w:u w:val="none"/>
          <w:shd w:val="clear" w:color="auto" w:fill="FFFFFF"/>
        </w:rPr>
      </w:pP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78" w:lineRule="exact"/>
        <w:ind w:left="0" w:right="0" w:firstLine="640" w:firstLineChars="200"/>
        <w:jc w:val="left"/>
        <w:textAlignment w:val="auto"/>
        <w:rPr>
          <w:rFonts w:ascii="黑体" w:hAnsi="宋体" w:eastAsia="黑体" w:cs="黑体"/>
          <w:color w:val="000000"/>
          <w:sz w:val="32"/>
          <w:szCs w:val="32"/>
          <w:u w:val="none"/>
          <w:shd w:val="clear" w:color="auto" w:fill="FFFFFF"/>
        </w:rPr>
      </w:pPr>
      <w:r>
        <w:rPr>
          <w:rFonts w:ascii="黑体" w:hAnsi="宋体" w:eastAsia="黑体" w:cs="黑体"/>
          <w:color w:val="000000"/>
          <w:sz w:val="32"/>
          <w:szCs w:val="32"/>
          <w:u w:val="none"/>
          <w:shd w:val="clear" w:color="auto" w:fill="FFFFFF"/>
        </w:rPr>
        <w:t>一、项目概况</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78" w:lineRule="exact"/>
        <w:ind w:left="0" w:right="0" w:firstLine="640" w:firstLineChars="200"/>
        <w:jc w:val="left"/>
        <w:textAlignment w:val="auto"/>
        <w:rPr>
          <w:rFonts w:hint="eastAsia" w:ascii="仿宋" w:hAnsi="仿宋" w:eastAsia="仿宋" w:cs="仿宋"/>
          <w:color w:val="000000"/>
          <w:sz w:val="32"/>
          <w:szCs w:val="32"/>
          <w:u w:val="none"/>
          <w:shd w:val="clear" w:color="auto" w:fill="FFFFFF"/>
          <w:lang w:val="en-US" w:eastAsia="zh-CN"/>
        </w:rPr>
      </w:pPr>
      <w:r>
        <w:rPr>
          <w:rFonts w:ascii="仿宋" w:hAnsi="仿宋" w:eastAsia="仿宋" w:cs="仿宋"/>
          <w:color w:val="000000"/>
          <w:sz w:val="32"/>
          <w:szCs w:val="32"/>
          <w:u w:val="none"/>
          <w:shd w:val="clear" w:color="auto" w:fill="FFFFFF"/>
        </w:rPr>
        <w:t>（</w:t>
      </w:r>
      <w:r>
        <w:rPr>
          <w:rFonts w:hint="eastAsia" w:ascii="仿宋" w:hAnsi="仿宋" w:eastAsia="仿宋" w:cs="仿宋"/>
          <w:color w:val="000000"/>
          <w:sz w:val="32"/>
          <w:szCs w:val="32"/>
          <w:u w:val="none"/>
          <w:shd w:val="clear" w:color="auto" w:fill="FFFFFF"/>
        </w:rPr>
        <w:t>一）项目名称：</w:t>
      </w:r>
      <w:r>
        <w:rPr>
          <w:rFonts w:hint="eastAsia" w:ascii="仿宋" w:hAnsi="仿宋" w:eastAsia="仿宋" w:cs="仿宋"/>
          <w:color w:val="000000"/>
          <w:sz w:val="32"/>
          <w:szCs w:val="32"/>
          <w:u w:val="none"/>
          <w:shd w:val="clear" w:color="auto" w:fill="FFFFFF"/>
          <w:lang w:val="en-US" w:eastAsia="zh-CN"/>
        </w:rPr>
        <w:t>禹州市古城镇区及金城社区污水处理设施运营项目</w:t>
      </w:r>
    </w:p>
    <w:p>
      <w:pPr>
        <w:keepNext w:val="0"/>
        <w:keepLines w:val="0"/>
        <w:pageBreakBefore w:val="0"/>
        <w:widowControl/>
        <w:suppressLineNumbers w:val="0"/>
        <w:kinsoku/>
        <w:wordWrap/>
        <w:overflowPunct/>
        <w:topLinePunct w:val="0"/>
        <w:autoSpaceDE/>
        <w:autoSpaceDN/>
        <w:bidi w:val="0"/>
        <w:adjustRightInd/>
        <w:spacing w:beforeAutospacing="0" w:afterAutospacing="0" w:line="578" w:lineRule="exact"/>
        <w:ind w:left="0" w:right="0" w:firstLine="640" w:firstLineChars="200"/>
        <w:jc w:val="both"/>
        <w:textAlignment w:val="auto"/>
        <w:rPr>
          <w:rFonts w:hint="default" w:ascii="仿宋" w:hAnsi="仿宋" w:eastAsia="仿宋"/>
          <w:sz w:val="30"/>
          <w:lang w:val="en-US" w:eastAsia="zh-CN"/>
        </w:rPr>
      </w:pPr>
      <w:r>
        <w:rPr>
          <w:rFonts w:hint="eastAsia" w:ascii="仿宋" w:hAnsi="仿宋" w:eastAsia="仿宋" w:cs="仿宋"/>
          <w:color w:val="000000"/>
          <w:sz w:val="32"/>
          <w:szCs w:val="32"/>
          <w:u w:val="none"/>
          <w:shd w:val="clear" w:color="auto" w:fill="FFFFFF"/>
        </w:rPr>
        <w:t>（二）项目编号：</w:t>
      </w:r>
      <w:r>
        <w:rPr>
          <w:rFonts w:hint="eastAsia" w:ascii="仿宋" w:hAnsi="仿宋" w:eastAsia="仿宋"/>
          <w:sz w:val="30"/>
        </w:rPr>
        <w:t>YZCG-</w:t>
      </w:r>
      <w:r>
        <w:rPr>
          <w:rFonts w:hint="eastAsia" w:ascii="仿宋" w:hAnsi="仿宋" w:eastAsia="仿宋"/>
          <w:sz w:val="30"/>
          <w:lang w:val="en-US" w:eastAsia="zh-CN"/>
        </w:rPr>
        <w:t>G2019188</w:t>
      </w:r>
      <w:bookmarkStart w:id="0" w:name="_GoBack"/>
      <w:bookmarkEnd w:id="0"/>
    </w:p>
    <w:p>
      <w:pPr>
        <w:keepNext w:val="0"/>
        <w:keepLines w:val="0"/>
        <w:pageBreakBefore w:val="0"/>
        <w:kinsoku/>
        <w:wordWrap/>
        <w:overflowPunct/>
        <w:topLinePunct w:val="0"/>
        <w:autoSpaceDE/>
        <w:autoSpaceDN/>
        <w:bidi w:val="0"/>
        <w:adjustRightInd/>
        <w:spacing w:line="578" w:lineRule="exact"/>
        <w:ind w:left="0" w:firstLine="640" w:firstLineChars="200"/>
        <w:jc w:val="both"/>
        <w:textAlignment w:val="auto"/>
        <w:rPr>
          <w:rFonts w:hint="eastAsia" w:ascii="仿宋" w:hAnsi="仿宋" w:eastAsia="仿宋" w:cs="仿宋"/>
          <w:color w:val="000000"/>
          <w:sz w:val="32"/>
          <w:szCs w:val="32"/>
          <w:u w:val="none"/>
          <w:shd w:val="clear" w:color="auto" w:fill="FFFFFF"/>
        </w:rPr>
      </w:pPr>
      <w:r>
        <w:rPr>
          <w:rFonts w:hint="eastAsia" w:ascii="仿宋" w:hAnsi="仿宋" w:eastAsia="仿宋" w:cs="仿宋"/>
          <w:color w:val="000000"/>
          <w:sz w:val="32"/>
          <w:szCs w:val="32"/>
          <w:u w:val="none"/>
          <w:shd w:val="clear" w:color="auto" w:fill="FFFFFF"/>
        </w:rPr>
        <w:t>（三）招标公告发布日期：</w:t>
      </w:r>
      <w:r>
        <w:rPr>
          <w:rFonts w:hint="eastAsia" w:ascii="仿宋" w:hAnsi="仿宋" w:eastAsia="仿宋" w:cs="仿宋"/>
          <w:color w:val="000000"/>
          <w:sz w:val="32"/>
          <w:szCs w:val="32"/>
          <w:u w:val="none"/>
          <w:shd w:val="clear" w:color="auto" w:fill="FFFFFF"/>
          <w:lang w:val="en-US"/>
        </w:rPr>
        <w:t>201</w:t>
      </w:r>
      <w:r>
        <w:rPr>
          <w:rFonts w:hint="eastAsia" w:ascii="仿宋" w:hAnsi="仿宋" w:eastAsia="仿宋" w:cs="仿宋"/>
          <w:color w:val="000000"/>
          <w:sz w:val="32"/>
          <w:szCs w:val="32"/>
          <w:u w:val="none"/>
          <w:shd w:val="clear" w:color="auto" w:fill="FFFFFF"/>
          <w:lang w:val="en-US" w:eastAsia="zh-CN"/>
        </w:rPr>
        <w:t>9</w:t>
      </w:r>
      <w:r>
        <w:rPr>
          <w:rFonts w:hint="eastAsia" w:ascii="仿宋" w:hAnsi="仿宋" w:eastAsia="仿宋" w:cs="仿宋"/>
          <w:color w:val="000000"/>
          <w:sz w:val="32"/>
          <w:szCs w:val="32"/>
          <w:u w:val="none"/>
          <w:shd w:val="clear" w:color="auto" w:fill="FFFFFF"/>
        </w:rPr>
        <w:t>年</w:t>
      </w:r>
      <w:r>
        <w:rPr>
          <w:rFonts w:hint="eastAsia" w:ascii="仿宋" w:hAnsi="仿宋" w:eastAsia="仿宋" w:cs="仿宋"/>
          <w:color w:val="000000"/>
          <w:sz w:val="32"/>
          <w:szCs w:val="32"/>
          <w:u w:val="none"/>
          <w:shd w:val="clear" w:color="auto" w:fill="FFFFFF"/>
          <w:lang w:val="en-US" w:eastAsia="zh-CN"/>
        </w:rPr>
        <w:t>8</w:t>
      </w:r>
      <w:r>
        <w:rPr>
          <w:rFonts w:hint="eastAsia" w:ascii="仿宋" w:hAnsi="仿宋" w:eastAsia="仿宋" w:cs="仿宋"/>
          <w:color w:val="000000"/>
          <w:sz w:val="32"/>
          <w:szCs w:val="32"/>
          <w:u w:val="none"/>
          <w:shd w:val="clear" w:color="auto" w:fill="FFFFFF"/>
        </w:rPr>
        <w:t>月</w:t>
      </w:r>
      <w:r>
        <w:rPr>
          <w:rFonts w:hint="eastAsia" w:ascii="仿宋" w:hAnsi="仿宋" w:eastAsia="仿宋" w:cs="仿宋"/>
          <w:color w:val="000000"/>
          <w:sz w:val="32"/>
          <w:szCs w:val="32"/>
          <w:u w:val="none"/>
          <w:shd w:val="clear" w:color="auto" w:fill="FFFFFF"/>
          <w:lang w:val="en-US" w:eastAsia="zh-CN"/>
        </w:rPr>
        <w:t>14</w:t>
      </w:r>
      <w:r>
        <w:rPr>
          <w:rFonts w:hint="eastAsia" w:ascii="仿宋" w:hAnsi="仿宋" w:eastAsia="仿宋" w:cs="仿宋"/>
          <w:color w:val="000000"/>
          <w:sz w:val="32"/>
          <w:szCs w:val="32"/>
          <w:u w:val="none"/>
          <w:shd w:val="clear" w:color="auto" w:fill="FFFFFF"/>
        </w:rPr>
        <w:t>日</w:t>
      </w:r>
    </w:p>
    <w:p>
      <w:pPr>
        <w:keepNext w:val="0"/>
        <w:keepLines w:val="0"/>
        <w:pageBreakBefore w:val="0"/>
        <w:kinsoku/>
        <w:wordWrap/>
        <w:overflowPunct/>
        <w:topLinePunct w:val="0"/>
        <w:autoSpaceDE/>
        <w:autoSpaceDN/>
        <w:bidi w:val="0"/>
        <w:adjustRightInd/>
        <w:spacing w:line="578" w:lineRule="exact"/>
        <w:ind w:left="0" w:firstLine="640" w:firstLineChars="200"/>
        <w:jc w:val="both"/>
        <w:textAlignment w:val="auto"/>
        <w:rPr>
          <w:rFonts w:hint="eastAsia" w:ascii="仿宋" w:hAnsi="仿宋" w:eastAsia="仿宋" w:cs="仿宋"/>
          <w:color w:val="000000"/>
          <w:sz w:val="32"/>
          <w:szCs w:val="32"/>
          <w:u w:val="none"/>
          <w:shd w:val="clear" w:color="auto" w:fill="FFFFFF"/>
        </w:rPr>
      </w:pPr>
      <w:r>
        <w:rPr>
          <w:rFonts w:hint="eastAsia" w:ascii="仿宋" w:hAnsi="仿宋" w:eastAsia="仿宋" w:cs="仿宋"/>
          <w:color w:val="000000"/>
          <w:sz w:val="32"/>
          <w:szCs w:val="32"/>
          <w:u w:val="none"/>
          <w:shd w:val="clear" w:color="auto" w:fill="FFFFFF"/>
        </w:rPr>
        <w:t>（四）变更公告发布日期：无</w:t>
      </w:r>
    </w:p>
    <w:p>
      <w:pPr>
        <w:keepNext w:val="0"/>
        <w:keepLines w:val="0"/>
        <w:pageBreakBefore w:val="0"/>
        <w:kinsoku/>
        <w:wordWrap/>
        <w:overflowPunct/>
        <w:topLinePunct w:val="0"/>
        <w:autoSpaceDE/>
        <w:autoSpaceDN/>
        <w:bidi w:val="0"/>
        <w:adjustRightInd/>
        <w:spacing w:line="578" w:lineRule="exact"/>
        <w:ind w:left="0" w:firstLine="640" w:firstLineChars="200"/>
        <w:jc w:val="both"/>
        <w:textAlignment w:val="auto"/>
        <w:rPr>
          <w:rFonts w:hint="eastAsia" w:ascii="仿宋" w:hAnsi="仿宋" w:eastAsia="仿宋" w:cs="仿宋"/>
          <w:color w:val="000000"/>
          <w:sz w:val="32"/>
          <w:szCs w:val="32"/>
          <w:u w:val="none"/>
          <w:shd w:val="clear" w:color="auto" w:fill="FFFFFF"/>
          <w:lang w:val="en-US"/>
        </w:rPr>
      </w:pPr>
      <w:r>
        <w:rPr>
          <w:rFonts w:hint="eastAsia" w:ascii="仿宋" w:hAnsi="仿宋" w:eastAsia="仿宋" w:cs="仿宋"/>
          <w:color w:val="000000"/>
          <w:sz w:val="32"/>
          <w:szCs w:val="32"/>
          <w:u w:val="none"/>
          <w:shd w:val="clear" w:color="auto" w:fill="FFFFFF"/>
        </w:rPr>
        <w:t>（五）开标日期：</w:t>
      </w:r>
      <w:r>
        <w:rPr>
          <w:rFonts w:hint="eastAsia" w:ascii="仿宋" w:hAnsi="仿宋" w:eastAsia="仿宋" w:cs="仿宋"/>
          <w:color w:val="000000"/>
          <w:sz w:val="32"/>
          <w:szCs w:val="32"/>
          <w:u w:val="none"/>
          <w:shd w:val="clear" w:color="auto" w:fill="FFFFFF"/>
          <w:lang w:val="en-US"/>
        </w:rPr>
        <w:t>201</w:t>
      </w:r>
      <w:r>
        <w:rPr>
          <w:rFonts w:hint="eastAsia" w:ascii="仿宋" w:hAnsi="仿宋" w:eastAsia="仿宋" w:cs="仿宋"/>
          <w:color w:val="000000"/>
          <w:sz w:val="32"/>
          <w:szCs w:val="32"/>
          <w:u w:val="none"/>
          <w:shd w:val="clear" w:color="auto" w:fill="FFFFFF"/>
          <w:lang w:val="en-US" w:eastAsia="zh-CN"/>
        </w:rPr>
        <w:t>9</w:t>
      </w:r>
      <w:r>
        <w:rPr>
          <w:rFonts w:hint="eastAsia" w:ascii="仿宋" w:hAnsi="仿宋" w:eastAsia="仿宋" w:cs="仿宋"/>
          <w:color w:val="000000"/>
          <w:sz w:val="32"/>
          <w:szCs w:val="32"/>
          <w:u w:val="none"/>
          <w:shd w:val="clear" w:color="auto" w:fill="FFFFFF"/>
        </w:rPr>
        <w:t>年</w:t>
      </w:r>
      <w:r>
        <w:rPr>
          <w:rFonts w:hint="eastAsia" w:ascii="仿宋" w:hAnsi="仿宋" w:eastAsia="仿宋" w:cs="仿宋"/>
          <w:color w:val="000000"/>
          <w:sz w:val="32"/>
          <w:szCs w:val="32"/>
          <w:u w:val="none"/>
          <w:shd w:val="clear" w:color="auto" w:fill="FFFFFF"/>
          <w:lang w:val="en-US" w:eastAsia="zh-CN"/>
        </w:rPr>
        <w:t>9</w:t>
      </w:r>
      <w:r>
        <w:rPr>
          <w:rFonts w:hint="eastAsia" w:ascii="仿宋" w:hAnsi="仿宋" w:eastAsia="仿宋" w:cs="仿宋"/>
          <w:color w:val="000000"/>
          <w:sz w:val="32"/>
          <w:szCs w:val="32"/>
          <w:u w:val="none"/>
          <w:shd w:val="clear" w:color="auto" w:fill="FFFFFF"/>
        </w:rPr>
        <w:t>月</w:t>
      </w:r>
      <w:r>
        <w:rPr>
          <w:rFonts w:hint="eastAsia" w:ascii="仿宋" w:hAnsi="仿宋" w:eastAsia="仿宋" w:cs="仿宋"/>
          <w:color w:val="000000"/>
          <w:sz w:val="32"/>
          <w:szCs w:val="32"/>
          <w:u w:val="none"/>
          <w:shd w:val="clear" w:color="auto" w:fill="FFFFFF"/>
          <w:lang w:val="en-US" w:eastAsia="zh-CN"/>
        </w:rPr>
        <w:t>5</w:t>
      </w:r>
      <w:r>
        <w:rPr>
          <w:rFonts w:hint="eastAsia" w:ascii="仿宋" w:hAnsi="仿宋" w:eastAsia="仿宋" w:cs="仿宋"/>
          <w:color w:val="000000"/>
          <w:sz w:val="32"/>
          <w:szCs w:val="32"/>
          <w:u w:val="none"/>
          <w:shd w:val="clear" w:color="auto" w:fill="FFFFFF"/>
        </w:rPr>
        <w:t>日</w:t>
      </w:r>
      <w:r>
        <w:rPr>
          <w:rFonts w:hint="eastAsia" w:ascii="仿宋" w:hAnsi="仿宋" w:eastAsia="仿宋" w:cs="仿宋"/>
          <w:color w:val="000000"/>
          <w:sz w:val="32"/>
          <w:szCs w:val="32"/>
          <w:u w:val="none"/>
          <w:shd w:val="clear" w:color="auto" w:fill="FFFFFF"/>
          <w:lang w:val="en-US" w:eastAsia="zh-CN"/>
        </w:rPr>
        <w:t>9</w:t>
      </w:r>
      <w:r>
        <w:rPr>
          <w:rFonts w:hint="eastAsia" w:ascii="仿宋" w:hAnsi="仿宋" w:eastAsia="仿宋" w:cs="仿宋"/>
          <w:color w:val="000000"/>
          <w:sz w:val="32"/>
          <w:szCs w:val="32"/>
          <w:u w:val="none"/>
          <w:shd w:val="clear" w:color="auto" w:fill="FFFFFF"/>
          <w:lang w:val="en-US"/>
        </w:rPr>
        <w:t>:</w:t>
      </w:r>
      <w:r>
        <w:rPr>
          <w:rFonts w:hint="eastAsia" w:ascii="仿宋" w:hAnsi="仿宋" w:eastAsia="仿宋" w:cs="仿宋"/>
          <w:color w:val="000000"/>
          <w:sz w:val="32"/>
          <w:szCs w:val="32"/>
          <w:u w:val="none"/>
          <w:shd w:val="clear" w:color="auto" w:fill="FFFFFF"/>
          <w:lang w:val="en-US" w:eastAsia="zh-CN"/>
        </w:rPr>
        <w:t>0</w:t>
      </w:r>
      <w:r>
        <w:rPr>
          <w:rFonts w:hint="eastAsia" w:ascii="仿宋" w:hAnsi="仿宋" w:eastAsia="仿宋" w:cs="仿宋"/>
          <w:color w:val="000000"/>
          <w:sz w:val="32"/>
          <w:szCs w:val="32"/>
          <w:u w:val="none"/>
          <w:shd w:val="clear" w:color="auto" w:fill="FFFFFF"/>
          <w:lang w:val="en-US"/>
        </w:rPr>
        <w:t>0</w:t>
      </w:r>
    </w:p>
    <w:p>
      <w:pPr>
        <w:keepNext w:val="0"/>
        <w:keepLines w:val="0"/>
        <w:pageBreakBefore w:val="0"/>
        <w:kinsoku/>
        <w:wordWrap/>
        <w:overflowPunct/>
        <w:topLinePunct w:val="0"/>
        <w:autoSpaceDE/>
        <w:autoSpaceDN/>
        <w:bidi w:val="0"/>
        <w:adjustRightInd/>
        <w:spacing w:line="578" w:lineRule="exact"/>
        <w:ind w:firstLine="640" w:firstLineChars="200"/>
        <w:jc w:val="both"/>
        <w:textAlignment w:val="auto"/>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六</w:t>
      </w:r>
      <w:r>
        <w:rPr>
          <w:rFonts w:hint="eastAsia" w:ascii="仿宋" w:hAnsi="仿宋" w:eastAsia="仿宋" w:cs="仿宋"/>
          <w:color w:val="000000"/>
          <w:sz w:val="32"/>
          <w:szCs w:val="32"/>
          <w:u w:val="none"/>
          <w:shd w:val="clear" w:fill="FFFFFF"/>
        </w:rPr>
        <w:t>）最高限价：</w:t>
      </w:r>
      <w:r>
        <w:rPr>
          <w:rFonts w:hint="eastAsia" w:ascii="仿宋" w:hAnsi="仿宋" w:eastAsia="仿宋" w:cs="仿宋"/>
          <w:color w:val="000000"/>
          <w:sz w:val="32"/>
          <w:szCs w:val="32"/>
          <w:u w:val="none"/>
          <w:shd w:val="clear" w:fill="FFFFFF"/>
          <w:lang w:val="en-US" w:eastAsia="zh-CN"/>
        </w:rPr>
        <w:t>51.14万</w:t>
      </w:r>
      <w:r>
        <w:rPr>
          <w:rFonts w:hint="eastAsia" w:ascii="仿宋" w:hAnsi="仿宋" w:eastAsia="仿宋" w:cs="仿宋"/>
          <w:color w:val="000000"/>
          <w:sz w:val="32"/>
          <w:szCs w:val="32"/>
          <w:u w:val="none"/>
          <w:shd w:val="clear" w:fill="FFFFFF"/>
        </w:rPr>
        <w:t>元</w:t>
      </w:r>
    </w:p>
    <w:p>
      <w:pPr>
        <w:keepNext w:val="0"/>
        <w:keepLines w:val="0"/>
        <w:pageBreakBefore w:val="0"/>
        <w:kinsoku/>
        <w:wordWrap/>
        <w:overflowPunct/>
        <w:topLinePunct w:val="0"/>
        <w:autoSpaceDE/>
        <w:autoSpaceDN/>
        <w:bidi w:val="0"/>
        <w:adjustRightInd/>
        <w:spacing w:line="578" w:lineRule="exact"/>
        <w:ind w:left="0" w:firstLine="640" w:firstLineChars="200"/>
        <w:jc w:val="both"/>
        <w:textAlignment w:val="auto"/>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七</w:t>
      </w:r>
      <w:r>
        <w:rPr>
          <w:rFonts w:hint="eastAsia" w:ascii="仿宋" w:hAnsi="仿宋" w:eastAsia="仿宋" w:cs="仿宋"/>
          <w:color w:val="000000"/>
          <w:sz w:val="32"/>
          <w:szCs w:val="32"/>
          <w:u w:val="none"/>
          <w:shd w:val="clear" w:fill="FFFFFF"/>
        </w:rPr>
        <w:t>）评标办法：综合评分法</w:t>
      </w:r>
    </w:p>
    <w:p>
      <w:pPr>
        <w:keepNext w:val="0"/>
        <w:keepLines w:val="0"/>
        <w:pageBreakBefore w:val="0"/>
        <w:kinsoku/>
        <w:wordWrap/>
        <w:overflowPunct/>
        <w:topLinePunct w:val="0"/>
        <w:autoSpaceDE/>
        <w:autoSpaceDN/>
        <w:bidi w:val="0"/>
        <w:adjustRightInd/>
        <w:spacing w:line="578" w:lineRule="exact"/>
        <w:ind w:left="0" w:firstLine="640" w:firstLineChars="200"/>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八</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keepNext w:val="0"/>
        <w:keepLines w:val="0"/>
        <w:pageBreakBefore w:val="0"/>
        <w:kinsoku/>
        <w:wordWrap/>
        <w:overflowPunct/>
        <w:topLinePunct w:val="0"/>
        <w:autoSpaceDE/>
        <w:autoSpaceDN/>
        <w:bidi w:val="0"/>
        <w:adjustRightInd/>
        <w:spacing w:line="578" w:lineRule="exact"/>
        <w:ind w:left="0" w:firstLine="320" w:firstLineChars="100"/>
        <w:jc w:val="both"/>
        <w:textAlignment w:val="auto"/>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 xml:space="preserve"> (九) 招标公告刊登的媒体：中国政府采购网、河南省政府采购网、许昌市政府采购网、全国公共资源交易平台（河南省·许昌市）。</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黑体" w:hAnsi="宋体" w:eastAsia="黑体" w:cs="黑体"/>
          <w:color w:val="000000"/>
          <w:sz w:val="32"/>
          <w:szCs w:val="32"/>
          <w:u w:val="none"/>
          <w:shd w:val="clear" w:color="auto"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color="auto" w:fill="FFFFFF"/>
        </w:rPr>
        <w:t>二、开标记录及投标报价</w:t>
      </w:r>
    </w:p>
    <w:tbl>
      <w:tblPr>
        <w:tblStyle w:val="6"/>
        <w:tblW w:w="7902" w:type="dxa"/>
        <w:tblCellSpacing w:w="0" w:type="dxa"/>
        <w:tblInd w:w="388"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
      <w:tblGrid>
        <w:gridCol w:w="5543"/>
        <w:gridCol w:w="2359"/>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532" w:hRule="atLeast"/>
          <w:tblCellSpacing w:w="0" w:type="dxa"/>
        </w:trPr>
        <w:tc>
          <w:tcPr>
            <w:tcW w:w="5543"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投标人</w:t>
            </w:r>
          </w:p>
        </w:tc>
        <w:tc>
          <w:tcPr>
            <w:tcW w:w="2359"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55" w:hRule="atLeast"/>
          <w:tblCellSpacing w:w="0" w:type="dxa"/>
        </w:trPr>
        <w:tc>
          <w:tcPr>
            <w:tcW w:w="5543"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pStyle w:val="3"/>
              <w:bidi w:val="0"/>
              <w:jc w:val="center"/>
              <w:rPr>
                <w:rFonts w:hint="eastAsia" w:ascii="宋体" w:hAnsi="宋体" w:eastAsia="宋体" w:cs="宋体"/>
                <w:b w:val="0"/>
                <w:bCs/>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浙江迈图环保科技有限公司</w:t>
            </w:r>
          </w:p>
        </w:tc>
        <w:tc>
          <w:tcPr>
            <w:tcW w:w="2359"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cs="宋体"/>
                <w:spacing w:val="-6"/>
                <w:sz w:val="24"/>
                <w:szCs w:val="24"/>
                <w:lang w:val="en-US" w:eastAsia="zh-CN"/>
              </w:rPr>
              <w:t>508302.51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93" w:hRule="atLeast"/>
          <w:tblCellSpacing w:w="0" w:type="dxa"/>
        </w:trPr>
        <w:tc>
          <w:tcPr>
            <w:tcW w:w="5543"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keepNext w:val="0"/>
              <w:keepLines w:val="0"/>
              <w:widowControl/>
              <w:suppressLineNumbers w:val="0"/>
              <w:spacing w:before="0" w:beforeAutospacing="0" w:after="0" w:afterAutospacing="0" w:line="600" w:lineRule="atLeast"/>
              <w:ind w:right="0"/>
              <w:jc w:val="center"/>
              <w:rPr>
                <w:rFonts w:hint="eastAsia" w:ascii="宋体" w:hAnsi="宋体" w:eastAsia="宋体" w:cs="宋体"/>
                <w:b w:val="0"/>
                <w:bCs/>
                <w:sz w:val="24"/>
                <w:szCs w:val="24"/>
                <w:lang w:val="en-US" w:eastAsia="zh-CN"/>
              </w:rPr>
            </w:pPr>
            <w:r>
              <w:rPr>
                <w:rFonts w:hint="default" w:ascii="仿宋" w:hAnsi="仿宋" w:eastAsia="仿宋"/>
                <w:sz w:val="30"/>
                <w:szCs w:val="22"/>
                <w:lang w:val="en-US" w:eastAsia="zh-CN"/>
              </w:rPr>
              <w:fldChar w:fldCharType="begin"/>
            </w:r>
            <w:r>
              <w:rPr>
                <w:rFonts w:hint="default"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default" w:ascii="仿宋" w:hAnsi="仿宋" w:eastAsia="仿宋"/>
                <w:sz w:val="30"/>
                <w:szCs w:val="22"/>
                <w:lang w:val="en-US" w:eastAsia="zh-CN"/>
              </w:rPr>
              <w:fldChar w:fldCharType="separate"/>
            </w:r>
            <w:r>
              <w:rPr>
                <w:rFonts w:hint="eastAsia" w:ascii="仿宋" w:hAnsi="仿宋" w:eastAsia="仿宋"/>
                <w:sz w:val="30"/>
                <w:szCs w:val="22"/>
                <w:lang w:val="en-US" w:eastAsia="zh-CN"/>
              </w:rPr>
              <w:t>河南卓阳建筑工程有限公司</w:t>
            </w:r>
            <w:r>
              <w:rPr>
                <w:rFonts w:hint="eastAsia" w:ascii="仿宋" w:hAnsi="仿宋" w:eastAsia="仿宋"/>
                <w:sz w:val="30"/>
                <w:szCs w:val="22"/>
                <w:lang w:val="en-US" w:eastAsia="zh-CN"/>
              </w:rPr>
              <w:fldChar w:fldCharType="end"/>
            </w:r>
          </w:p>
        </w:tc>
        <w:tc>
          <w:tcPr>
            <w:tcW w:w="2359"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cs="宋体"/>
                <w:spacing w:val="-6"/>
                <w:sz w:val="24"/>
                <w:szCs w:val="24"/>
                <w:lang w:val="en-US" w:eastAsia="zh-CN"/>
              </w:rPr>
              <w:t>509867.84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68" w:hRule="atLeast"/>
          <w:tblCellSpacing w:w="0" w:type="dxa"/>
        </w:trPr>
        <w:tc>
          <w:tcPr>
            <w:tcW w:w="5543"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spacing w:line="440" w:lineRule="exact"/>
              <w:jc w:val="center"/>
              <w:rPr>
                <w:rFonts w:hint="eastAsia" w:ascii="宋体" w:hAnsi="宋体" w:eastAsia="宋体" w:cs="宋体"/>
                <w:b w:val="0"/>
                <w:bCs/>
                <w:sz w:val="24"/>
                <w:szCs w:val="24"/>
                <w:lang w:val="en-US" w:eastAsia="zh-CN"/>
              </w:rPr>
            </w:pPr>
            <w:r>
              <w:rPr>
                <w:rFonts w:hint="eastAsia" w:ascii="仿宋" w:hAnsi="仿宋" w:eastAsia="仿宋"/>
                <w:sz w:val="30"/>
                <w:szCs w:val="22"/>
                <w:lang w:val="en-US" w:eastAsia="zh-CN"/>
              </w:rPr>
              <w:fldChar w:fldCharType="begin"/>
            </w:r>
            <w:r>
              <w:rPr>
                <w:rFonts w:hint="eastAsia"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eastAsia" w:ascii="仿宋" w:hAnsi="仿宋" w:eastAsia="仿宋"/>
                <w:sz w:val="30"/>
                <w:szCs w:val="22"/>
                <w:lang w:val="en-US" w:eastAsia="zh-CN"/>
              </w:rPr>
              <w:fldChar w:fldCharType="separate"/>
            </w:r>
            <w:r>
              <w:rPr>
                <w:rFonts w:hint="eastAsia" w:ascii="仿宋" w:hAnsi="仿宋" w:eastAsia="仿宋"/>
                <w:sz w:val="30"/>
                <w:szCs w:val="22"/>
                <w:lang w:val="en-US" w:eastAsia="zh-CN"/>
              </w:rPr>
              <w:t>河南安疆建筑工程有限公司</w:t>
            </w:r>
            <w:r>
              <w:rPr>
                <w:rFonts w:hint="eastAsia" w:ascii="仿宋" w:hAnsi="仿宋" w:eastAsia="仿宋"/>
                <w:sz w:val="30"/>
                <w:szCs w:val="22"/>
                <w:lang w:val="en-US" w:eastAsia="zh-CN"/>
              </w:rPr>
              <w:fldChar w:fldCharType="end"/>
            </w:r>
          </w:p>
        </w:tc>
        <w:tc>
          <w:tcPr>
            <w:tcW w:w="2359" w:type="dxa"/>
            <w:tcBorders>
              <w:top w:val="single" w:color="auto" w:sz="8" w:space="0"/>
              <w:left w:val="single" w:color="auto" w:sz="8" w:space="0"/>
              <w:bottom w:val="single" w:color="auto" w:sz="8" w:space="0"/>
              <w:right w:val="single" w:color="auto" w:sz="8" w:space="0"/>
            </w:tcBorders>
            <w:noWrap w:val="0"/>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cs="宋体"/>
                <w:spacing w:val="-6"/>
                <w:sz w:val="24"/>
                <w:szCs w:val="24"/>
                <w:lang w:val="en-US" w:eastAsia="zh-CN"/>
              </w:rPr>
              <w:t>510747.72</w:t>
            </w:r>
          </w:p>
        </w:tc>
      </w:tr>
    </w:tbl>
    <w:p>
      <w:pPr>
        <w:pStyle w:val="5"/>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301" w:leftChars="0" w:right="0" w:rightChars="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6"/>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jc w:val="center"/>
              <w:textAlignment w:val="auto"/>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b w:val="0"/>
                <w:bCs/>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浙江迈图环保科技有限公司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b w:val="0"/>
                <w:bCs/>
                <w:lang w:val="en-US" w:eastAsia="zh-CN"/>
              </w:rPr>
            </w:pPr>
            <w:r>
              <w:rPr>
                <w:rFonts w:hint="default" w:ascii="仿宋" w:hAnsi="仿宋" w:eastAsia="仿宋"/>
                <w:sz w:val="30"/>
                <w:szCs w:val="22"/>
                <w:lang w:val="en-US" w:eastAsia="zh-CN"/>
              </w:rPr>
              <w:fldChar w:fldCharType="begin"/>
            </w:r>
            <w:r>
              <w:rPr>
                <w:rFonts w:hint="default"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default" w:ascii="仿宋" w:hAnsi="仿宋" w:eastAsia="仿宋"/>
                <w:sz w:val="30"/>
                <w:szCs w:val="22"/>
                <w:lang w:val="en-US" w:eastAsia="zh-CN"/>
              </w:rPr>
              <w:fldChar w:fldCharType="separate"/>
            </w:r>
            <w:r>
              <w:rPr>
                <w:rFonts w:hint="eastAsia" w:ascii="仿宋" w:hAnsi="仿宋" w:eastAsia="仿宋"/>
                <w:sz w:val="30"/>
                <w:szCs w:val="22"/>
                <w:lang w:val="en-US" w:eastAsia="zh-CN"/>
              </w:rPr>
              <w:t>河南卓阳建筑工程有限公司</w:t>
            </w:r>
            <w:r>
              <w:rPr>
                <w:rFonts w:hint="eastAsia" w:ascii="仿宋" w:hAnsi="仿宋" w:eastAsia="仿宋"/>
                <w:sz w:val="30"/>
                <w:szCs w:val="22"/>
                <w:lang w:val="en-US" w:eastAsia="zh-CN"/>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b w:val="0"/>
                <w:bCs/>
                <w:lang w:val="en-US" w:eastAsia="zh-CN"/>
              </w:rPr>
            </w:pPr>
            <w:r>
              <w:rPr>
                <w:rFonts w:hint="eastAsia" w:ascii="仿宋" w:hAnsi="仿宋" w:eastAsia="仿宋"/>
                <w:sz w:val="30"/>
                <w:szCs w:val="22"/>
                <w:lang w:val="en-US" w:eastAsia="zh-CN"/>
              </w:rPr>
              <w:fldChar w:fldCharType="begin"/>
            </w:r>
            <w:r>
              <w:rPr>
                <w:rFonts w:hint="eastAsia"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eastAsia" w:ascii="仿宋" w:hAnsi="仿宋" w:eastAsia="仿宋"/>
                <w:sz w:val="30"/>
                <w:szCs w:val="22"/>
                <w:lang w:val="en-US" w:eastAsia="zh-CN"/>
              </w:rPr>
              <w:fldChar w:fldCharType="separate"/>
            </w:r>
            <w:r>
              <w:rPr>
                <w:rFonts w:hint="eastAsia" w:ascii="仿宋" w:hAnsi="仿宋" w:eastAsia="仿宋"/>
                <w:sz w:val="30"/>
                <w:szCs w:val="22"/>
                <w:lang w:val="en-US" w:eastAsia="zh-CN"/>
              </w:rPr>
              <w:t>河南安疆建筑工程有限公司</w:t>
            </w:r>
            <w:r>
              <w:rPr>
                <w:rFonts w:hint="eastAsia" w:ascii="仿宋" w:hAnsi="仿宋" w:eastAsia="仿宋"/>
                <w:sz w:val="30"/>
                <w:szCs w:val="22"/>
                <w:lang w:val="en-US" w:eastAsia="zh-CN"/>
              </w:rPr>
              <w:fldChar w:fldCharType="end"/>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8"/>
        <w:keepNext w:val="0"/>
        <w:keepLines w:val="0"/>
        <w:pageBreakBefore w:val="0"/>
        <w:kinsoku/>
        <w:wordWrap/>
        <w:overflowPunct/>
        <w:topLinePunct w:val="0"/>
        <w:autoSpaceDE/>
        <w:autoSpaceDN/>
        <w:bidi w:val="0"/>
        <w:adjustRightInd/>
        <w:spacing w:line="578" w:lineRule="exact"/>
        <w:ind w:left="0"/>
        <w:textAlignment w:val="auto"/>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78" w:lineRule="exact"/>
        <w:ind w:right="0" w:rightChars="0" w:firstLine="640" w:firstLineChars="200"/>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三家供应商均通过资质审查和符合性审查。不同投标人电子投标文件制作硬件特征码无雷同。</w:t>
      </w:r>
    </w:p>
    <w:p>
      <w:pPr>
        <w:pStyle w:val="9"/>
        <w:keepNext w:val="0"/>
        <w:keepLines w:val="0"/>
        <w:pageBreakBefore w:val="0"/>
        <w:kinsoku/>
        <w:wordWrap/>
        <w:overflowPunct/>
        <w:topLinePunct w:val="0"/>
        <w:autoSpaceDE/>
        <w:autoSpaceDN/>
        <w:bidi w:val="0"/>
        <w:adjustRightInd/>
        <w:spacing w:line="578" w:lineRule="exact"/>
        <w:ind w:left="0"/>
        <w:textAlignment w:val="auto"/>
      </w:pPr>
      <w:r>
        <w:t>窗体底端</w:t>
      </w:r>
    </w:p>
    <w:p>
      <w:pPr>
        <w:pStyle w:val="5"/>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78"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78" w:lineRule="exact"/>
        <w:ind w:left="0"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78" w:lineRule="exact"/>
              <w:ind w:left="0" w:right="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浙江迈图环保科技有限公司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28.34</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83.34</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28.34</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82.34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28.34</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79.34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28.34</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80.34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28.34</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76.34</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80.34</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Autospacing="0" w:line="578" w:lineRule="exact"/>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78" w:lineRule="exact"/>
              <w:ind w:left="0" w:right="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default" w:ascii="仿宋" w:hAnsi="仿宋" w:eastAsia="仿宋"/>
                <w:sz w:val="30"/>
                <w:szCs w:val="22"/>
                <w:lang w:val="en-US" w:eastAsia="zh-CN"/>
              </w:rPr>
              <w:fldChar w:fldCharType="begin"/>
            </w:r>
            <w:r>
              <w:rPr>
                <w:rFonts w:hint="default"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default" w:ascii="仿宋" w:hAnsi="仿宋" w:eastAsia="仿宋"/>
                <w:sz w:val="30"/>
                <w:szCs w:val="22"/>
                <w:lang w:val="en-US" w:eastAsia="zh-CN"/>
              </w:rPr>
              <w:fldChar w:fldCharType="separate"/>
            </w:r>
            <w:r>
              <w:rPr>
                <w:rFonts w:hint="eastAsia" w:ascii="仿宋" w:hAnsi="仿宋" w:eastAsia="仿宋"/>
                <w:sz w:val="30"/>
                <w:szCs w:val="22"/>
                <w:lang w:val="en-US" w:eastAsia="zh-CN"/>
              </w:rPr>
              <w:t>河南卓阳建筑工程有限公司</w:t>
            </w:r>
            <w:r>
              <w:rPr>
                <w:rFonts w:hint="eastAsia" w:ascii="仿宋" w:hAnsi="仿宋" w:eastAsia="仿宋"/>
                <w:sz w:val="30"/>
                <w:szCs w:val="22"/>
                <w:lang w:val="en-US" w:eastAsia="zh-CN"/>
              </w:rPr>
              <w:fldChar w:fldCharType="end"/>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28.25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58.25</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28.25</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59.25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28.25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58.25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28.25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11</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58.25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28.25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55.25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b w:val="0"/>
                <w:i w:val="0"/>
                <w:lang w:val="en-US" w:eastAsia="zh-CN"/>
              </w:rPr>
            </w:pPr>
            <w:r>
              <w:rPr>
                <w:rFonts w:hint="eastAsia"/>
                <w:b w:val="0"/>
                <w:i w:val="0"/>
                <w:lang w:val="en-US" w:eastAsia="zh-CN"/>
              </w:rPr>
              <w:t>57.85</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Autospacing="0" w:line="578" w:lineRule="exact"/>
        <w:ind w:left="0" w:right="0"/>
        <w:jc w:val="left"/>
        <w:textAlignment w:val="auto"/>
        <w:rPr>
          <w:rFonts w:hint="eastAsia" w:ascii="宋体" w:hAnsi="宋体" w:eastAsia="宋体" w:cs="宋体"/>
          <w:b w:val="0"/>
          <w:i w:val="0"/>
          <w:color w:val="000000"/>
          <w:kern w:val="0"/>
          <w:sz w:val="24"/>
          <w:szCs w:val="24"/>
          <w:u w:val="none"/>
          <w:shd w:val="clear" w:fill="FFFFFF"/>
          <w:lang w:val="en-US" w:eastAsia="zh-CN" w:bidi="ar"/>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78" w:lineRule="exact"/>
              <w:ind w:left="0" w:right="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仿宋" w:hAnsi="仿宋" w:eastAsia="仿宋"/>
                <w:sz w:val="30"/>
                <w:szCs w:val="22"/>
                <w:lang w:val="en-US" w:eastAsia="zh-CN"/>
              </w:rPr>
              <w:fldChar w:fldCharType="begin"/>
            </w:r>
            <w:r>
              <w:rPr>
                <w:rFonts w:hint="eastAsia"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eastAsia" w:ascii="仿宋" w:hAnsi="仿宋" w:eastAsia="仿宋"/>
                <w:sz w:val="30"/>
                <w:szCs w:val="22"/>
                <w:lang w:val="en-US" w:eastAsia="zh-CN"/>
              </w:rPr>
              <w:fldChar w:fldCharType="separate"/>
            </w:r>
            <w:r>
              <w:rPr>
                <w:rFonts w:hint="eastAsia" w:ascii="仿宋" w:hAnsi="仿宋" w:eastAsia="仿宋"/>
                <w:sz w:val="30"/>
                <w:szCs w:val="22"/>
                <w:lang w:val="en-US" w:eastAsia="zh-CN"/>
              </w:rPr>
              <w:t>河南安疆建筑工程有限公司</w:t>
            </w:r>
            <w:r>
              <w:rPr>
                <w:rFonts w:hint="eastAsia" w:ascii="仿宋" w:hAnsi="仿宋" w:eastAsia="仿宋"/>
                <w:sz w:val="30"/>
                <w:szCs w:val="22"/>
                <w:lang w:val="en-US" w:eastAsia="zh-CN"/>
              </w:rPr>
              <w:fldChar w:fldCharType="end"/>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right="0"/>
              <w:jc w:val="center"/>
              <w:textAlignment w:val="auto"/>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61</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30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61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61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60</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b w:val="0"/>
                <w:i w:val="0"/>
                <w:color w:val="auto"/>
              </w:rPr>
            </w:pPr>
            <w:r>
              <w:rPr>
                <w:rFonts w:hint="eastAsia"/>
                <w:b w:val="0"/>
                <w:i w:val="0"/>
                <w:color w:val="auto"/>
                <w:lang w:val="en-US" w:eastAsia="zh-CN"/>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eastAsiaTheme="minorEastAsia"/>
                <w:b w:val="0"/>
                <w:i w:val="0"/>
                <w:color w:val="auto"/>
                <w:lang w:val="en-US" w:eastAsia="zh-CN"/>
              </w:rPr>
            </w:pPr>
            <w:r>
              <w:rPr>
                <w:rFonts w:hint="eastAsia"/>
                <w:b w:val="0"/>
                <w:i w:val="0"/>
                <w:color w:val="auto"/>
                <w:lang w:val="en-US" w:eastAsia="zh-CN"/>
              </w:rPr>
              <w:t>58</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578" w:lineRule="exact"/>
              <w:ind w:left="0" w:leftChars="0" w:right="0" w:rightChars="0"/>
              <w:jc w:val="center"/>
              <w:textAlignment w:val="auto"/>
              <w:rPr>
                <w:rFonts w:hint="default"/>
                <w:b w:val="0"/>
                <w:i w:val="0"/>
                <w:lang w:val="en-US" w:eastAsia="zh-CN"/>
              </w:rPr>
            </w:pPr>
            <w:r>
              <w:rPr>
                <w:rFonts w:hint="eastAsia"/>
                <w:b w:val="0"/>
                <w:i w:val="0"/>
                <w:lang w:val="en-US" w:eastAsia="zh-CN"/>
              </w:rPr>
              <w:t>60.20</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Autospacing="0" w:line="578" w:lineRule="exact"/>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78" w:lineRule="exact"/>
        <w:ind w:left="0"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6"/>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445" w:type="dxa"/>
            <w:noWrap w:val="0"/>
            <w:vAlign w:val="top"/>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30"/>
                <w:lang w:val="en-US" w:eastAsia="zh-CN"/>
              </w:rPr>
            </w:pPr>
            <w:r>
              <w:rPr>
                <w:rFonts w:hint="eastAsia" w:ascii="仿宋" w:hAnsi="仿宋" w:eastAsia="仿宋"/>
                <w:sz w:val="30"/>
                <w:lang w:val="en-US" w:eastAsia="zh-CN"/>
              </w:rPr>
              <w:t>2</w:t>
            </w:r>
          </w:p>
        </w:tc>
        <w:tc>
          <w:tcPr>
            <w:tcW w:w="4416" w:type="dxa"/>
            <w:noWrap w:val="0"/>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ascii="仿宋" w:hAnsi="仿宋" w:eastAsia="仿宋"/>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浙江迈图环保科技有限公司</w:t>
            </w:r>
          </w:p>
        </w:tc>
        <w:tc>
          <w:tcPr>
            <w:tcW w:w="1624"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80.34</w:t>
            </w:r>
          </w:p>
        </w:tc>
        <w:tc>
          <w:tcPr>
            <w:tcW w:w="1035"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30"/>
                <w:lang w:val="en-US" w:eastAsia="zh-CN"/>
              </w:rPr>
            </w:pPr>
            <w:r>
              <w:rPr>
                <w:rFonts w:hint="eastAsia" w:ascii="仿宋" w:hAnsi="仿宋" w:eastAsia="仿宋"/>
                <w:sz w:val="30"/>
                <w:lang w:val="en-US" w:eastAsia="zh-CN"/>
              </w:rPr>
              <w:t>3</w:t>
            </w:r>
          </w:p>
        </w:tc>
        <w:tc>
          <w:tcPr>
            <w:tcW w:w="4416" w:type="dxa"/>
            <w:noWrap w:val="0"/>
            <w:vAlign w:val="center"/>
          </w:tcPr>
          <w:p>
            <w:pPr>
              <w:pStyle w:val="5"/>
              <w:keepNext w:val="0"/>
              <w:keepLines w:val="0"/>
              <w:pageBreakBefore w:val="0"/>
              <w:widowControl/>
              <w:suppressLineNumbers w:val="0"/>
              <w:kinsoku/>
              <w:wordWrap/>
              <w:overflowPunct/>
              <w:topLinePunct w:val="0"/>
              <w:autoSpaceDE/>
              <w:autoSpaceDN/>
              <w:bidi w:val="0"/>
              <w:adjustRightInd/>
              <w:spacing w:before="0" w:after="0" w:line="578" w:lineRule="exact"/>
              <w:ind w:left="0" w:leftChars="0" w:right="0" w:rightChars="0"/>
              <w:jc w:val="center"/>
              <w:textAlignment w:val="auto"/>
              <w:rPr>
                <w:rFonts w:hint="eastAsia" w:ascii="仿宋" w:hAnsi="仿宋" w:eastAsia="仿宋"/>
                <w:sz w:val="24"/>
                <w:szCs w:val="24"/>
                <w:lang w:val="en-US" w:eastAsia="zh-CN"/>
              </w:rPr>
            </w:pPr>
            <w:r>
              <w:rPr>
                <w:rFonts w:hint="eastAsia" w:ascii="仿宋" w:hAnsi="仿宋" w:eastAsia="仿宋"/>
                <w:sz w:val="30"/>
                <w:szCs w:val="22"/>
                <w:lang w:val="en-US" w:eastAsia="zh-CN"/>
              </w:rPr>
              <w:fldChar w:fldCharType="begin"/>
            </w:r>
            <w:r>
              <w:rPr>
                <w:rFonts w:hint="eastAsia"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eastAsia" w:ascii="仿宋" w:hAnsi="仿宋" w:eastAsia="仿宋"/>
                <w:sz w:val="30"/>
                <w:szCs w:val="22"/>
                <w:lang w:val="en-US" w:eastAsia="zh-CN"/>
              </w:rPr>
              <w:fldChar w:fldCharType="separate"/>
            </w:r>
            <w:r>
              <w:rPr>
                <w:rFonts w:hint="eastAsia" w:ascii="仿宋" w:hAnsi="仿宋" w:eastAsia="仿宋"/>
                <w:sz w:val="30"/>
                <w:szCs w:val="22"/>
                <w:lang w:val="en-US" w:eastAsia="zh-CN"/>
              </w:rPr>
              <w:t>河南安疆建筑工程有限公司</w:t>
            </w:r>
            <w:r>
              <w:rPr>
                <w:rFonts w:hint="eastAsia" w:ascii="仿宋" w:hAnsi="仿宋" w:eastAsia="仿宋"/>
                <w:sz w:val="30"/>
                <w:szCs w:val="22"/>
                <w:lang w:val="en-US" w:eastAsia="zh-CN"/>
              </w:rPr>
              <w:fldChar w:fldCharType="end"/>
            </w:r>
          </w:p>
        </w:tc>
        <w:tc>
          <w:tcPr>
            <w:tcW w:w="1624"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60.20</w:t>
            </w:r>
          </w:p>
        </w:tc>
        <w:tc>
          <w:tcPr>
            <w:tcW w:w="1035"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445"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30"/>
                <w:lang w:val="en-US" w:eastAsia="zh-CN"/>
              </w:rPr>
            </w:pPr>
            <w:r>
              <w:rPr>
                <w:rFonts w:hint="eastAsia" w:ascii="仿宋" w:hAnsi="仿宋" w:eastAsia="仿宋"/>
                <w:sz w:val="30"/>
                <w:lang w:val="en-US" w:eastAsia="zh-CN"/>
              </w:rPr>
              <w:t>1</w:t>
            </w:r>
          </w:p>
        </w:tc>
        <w:tc>
          <w:tcPr>
            <w:tcW w:w="4416" w:type="dxa"/>
            <w:noWrap w:val="0"/>
            <w:vAlign w:val="center"/>
          </w:tcPr>
          <w:p>
            <w:pPr>
              <w:keepNext w:val="0"/>
              <w:keepLines w:val="0"/>
              <w:pageBreakBefore w:val="0"/>
              <w:kinsoku/>
              <w:wordWrap/>
              <w:overflowPunct/>
              <w:topLinePunct w:val="0"/>
              <w:autoSpaceDE/>
              <w:autoSpaceDN/>
              <w:bidi w:val="0"/>
              <w:adjustRightInd/>
              <w:spacing w:line="578" w:lineRule="exact"/>
              <w:ind w:left="0" w:leftChars="0"/>
              <w:jc w:val="center"/>
              <w:textAlignment w:val="auto"/>
              <w:rPr>
                <w:rFonts w:hint="eastAsia" w:ascii="仿宋" w:hAnsi="仿宋" w:eastAsia="仿宋"/>
                <w:sz w:val="24"/>
                <w:szCs w:val="24"/>
                <w:lang w:val="en-US" w:eastAsia="zh-CN"/>
              </w:rPr>
            </w:pPr>
            <w:r>
              <w:rPr>
                <w:rFonts w:hint="default" w:ascii="仿宋" w:hAnsi="仿宋" w:eastAsia="仿宋"/>
                <w:sz w:val="30"/>
                <w:szCs w:val="22"/>
                <w:lang w:val="en-US" w:eastAsia="zh-CN"/>
              </w:rPr>
              <w:fldChar w:fldCharType="begin"/>
            </w:r>
            <w:r>
              <w:rPr>
                <w:rFonts w:hint="default"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default" w:ascii="仿宋" w:hAnsi="仿宋" w:eastAsia="仿宋"/>
                <w:sz w:val="30"/>
                <w:szCs w:val="22"/>
                <w:lang w:val="en-US" w:eastAsia="zh-CN"/>
              </w:rPr>
              <w:fldChar w:fldCharType="separate"/>
            </w:r>
            <w:r>
              <w:rPr>
                <w:rFonts w:hint="eastAsia" w:ascii="仿宋" w:hAnsi="仿宋" w:eastAsia="仿宋"/>
                <w:sz w:val="30"/>
                <w:szCs w:val="22"/>
                <w:lang w:val="en-US" w:eastAsia="zh-CN"/>
              </w:rPr>
              <w:t>河南卓阳建筑工程有限公司</w:t>
            </w:r>
            <w:r>
              <w:rPr>
                <w:rFonts w:hint="eastAsia" w:ascii="仿宋" w:hAnsi="仿宋" w:eastAsia="仿宋"/>
                <w:sz w:val="30"/>
                <w:szCs w:val="22"/>
                <w:lang w:val="en-US" w:eastAsia="zh-CN"/>
              </w:rPr>
              <w:fldChar w:fldCharType="end"/>
            </w:r>
          </w:p>
        </w:tc>
        <w:tc>
          <w:tcPr>
            <w:tcW w:w="1624"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57.85</w:t>
            </w:r>
          </w:p>
        </w:tc>
        <w:tc>
          <w:tcPr>
            <w:tcW w:w="1035" w:type="dxa"/>
            <w:noWrap w:val="0"/>
            <w:vAlign w:val="center"/>
          </w:tcPr>
          <w:p>
            <w:pPr>
              <w:keepNext w:val="0"/>
              <w:keepLines w:val="0"/>
              <w:pageBreakBefore w:val="0"/>
              <w:kinsoku/>
              <w:wordWrap/>
              <w:overflowPunct/>
              <w:topLinePunct w:val="0"/>
              <w:autoSpaceDE/>
              <w:autoSpaceDN/>
              <w:bidi w:val="0"/>
              <w:adjustRightInd/>
              <w:spacing w:line="578" w:lineRule="exact"/>
              <w:ind w:left="0"/>
              <w:jc w:val="center"/>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第一中标候选</w:t>
      </w:r>
      <w:r>
        <w:rPr>
          <w:rFonts w:hint="eastAsia" w:ascii="仿宋" w:hAnsi="仿宋" w:eastAsia="仿宋" w:cs="仿宋"/>
          <w:color w:val="000000"/>
          <w:sz w:val="32"/>
          <w:szCs w:val="32"/>
          <w:u w:val="none"/>
          <w:shd w:val="clear" w:fill="FFFFFF"/>
          <w:lang w:val="en-US" w:eastAsia="zh-CN"/>
        </w:rPr>
        <w:t>人：浙江迈图环保科技有限公司</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地址：浙江省绍兴市斗门镇海棠路70号4车间215室</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电话：15973896389 </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中标金额：508302.51元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sz w:val="30"/>
          <w:szCs w:val="22"/>
          <w:lang w:val="en-US" w:eastAsia="zh-CN"/>
        </w:rPr>
        <w:fldChar w:fldCharType="begin"/>
      </w:r>
      <w:r>
        <w:rPr>
          <w:rFonts w:hint="eastAsia"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eastAsia" w:ascii="仿宋" w:hAnsi="仿宋" w:eastAsia="仿宋"/>
          <w:sz w:val="30"/>
          <w:szCs w:val="22"/>
          <w:lang w:val="en-US" w:eastAsia="zh-CN"/>
        </w:rPr>
        <w:fldChar w:fldCharType="separate"/>
      </w:r>
      <w:r>
        <w:rPr>
          <w:rFonts w:hint="eastAsia" w:ascii="仿宋" w:hAnsi="仿宋" w:eastAsia="仿宋"/>
          <w:sz w:val="30"/>
          <w:szCs w:val="22"/>
          <w:lang w:val="en-US" w:eastAsia="zh-CN"/>
        </w:rPr>
        <w:t>河南安疆建筑工程有限公司</w:t>
      </w:r>
      <w:r>
        <w:rPr>
          <w:rFonts w:hint="eastAsia" w:ascii="仿宋" w:hAnsi="仿宋" w:eastAsia="仿宋"/>
          <w:sz w:val="30"/>
          <w:szCs w:val="22"/>
          <w:lang w:val="en-US" w:eastAsia="zh-CN"/>
        </w:rPr>
        <w:fldChar w:fldCharType="end"/>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地址：林州市任村镇镇政府院内</w:t>
      </w:r>
      <w:r>
        <w:rPr>
          <w:rFonts w:hint="eastAsia" w:ascii="仿宋" w:hAnsi="仿宋" w:eastAsia="仿宋"/>
          <w:sz w:val="30"/>
          <w:szCs w:val="22"/>
          <w:lang w:val="en-US" w:eastAsia="zh-CN"/>
        </w:rPr>
        <w:t xml:space="preserve"> </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电话：13782209897       </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中标金额：510747.72元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第三中标候选人：</w:t>
      </w:r>
      <w:r>
        <w:rPr>
          <w:rFonts w:hint="default" w:ascii="仿宋" w:hAnsi="仿宋" w:eastAsia="仿宋"/>
          <w:sz w:val="30"/>
          <w:szCs w:val="22"/>
          <w:lang w:val="en-US" w:eastAsia="zh-CN"/>
        </w:rPr>
        <w:fldChar w:fldCharType="begin"/>
      </w:r>
      <w:r>
        <w:rPr>
          <w:rFonts w:hint="default" w:ascii="仿宋" w:hAnsi="仿宋" w:eastAsia="仿宋"/>
          <w:sz w:val="30"/>
          <w:szCs w:val="22"/>
          <w:lang w:val="en-US" w:eastAsia="zh-CN"/>
        </w:rPr>
        <w:instrText xml:space="preserve"> HYPERLINK "http://221.14.6.70:8088/ggzy/eps/zb/xmps/zsscx/javascript:fhxscTreeSubmit('6D4667F6E73644719039540709573BB5','','','[3]河南盛铭文化传播有限公司','null')" \t "http://221.14.6.70:8088/ggzy/eps/zb/xmps/zsscx/_self" </w:instrText>
      </w:r>
      <w:r>
        <w:rPr>
          <w:rFonts w:hint="default" w:ascii="仿宋" w:hAnsi="仿宋" w:eastAsia="仿宋"/>
          <w:sz w:val="30"/>
          <w:szCs w:val="22"/>
          <w:lang w:val="en-US" w:eastAsia="zh-CN"/>
        </w:rPr>
        <w:fldChar w:fldCharType="separate"/>
      </w:r>
      <w:r>
        <w:rPr>
          <w:rFonts w:hint="eastAsia" w:ascii="仿宋" w:hAnsi="仿宋" w:eastAsia="仿宋"/>
          <w:sz w:val="30"/>
          <w:szCs w:val="22"/>
          <w:lang w:val="en-US" w:eastAsia="zh-CN"/>
        </w:rPr>
        <w:t>河南卓阳建筑工程有限公司</w:t>
      </w:r>
      <w:r>
        <w:rPr>
          <w:rFonts w:hint="eastAsia" w:ascii="仿宋" w:hAnsi="仿宋" w:eastAsia="仿宋"/>
          <w:sz w:val="30"/>
          <w:szCs w:val="22"/>
          <w:lang w:val="en-US" w:eastAsia="zh-CN"/>
        </w:rPr>
        <w:fldChar w:fldCharType="end"/>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地址：安阳县住建局院内</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电话：0372-2076788</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中标金额：509867.84元</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六、投标人根据评标</w:t>
      </w:r>
      <w:r>
        <w:rPr>
          <w:rFonts w:hint="eastAsia" w:ascii="黑体" w:hAnsi="宋体" w:eastAsia="黑体" w:cs="黑体"/>
          <w:color w:val="000000"/>
          <w:sz w:val="32"/>
          <w:szCs w:val="32"/>
          <w:u w:val="none"/>
          <w:shd w:val="clear" w:fill="FFFFFF"/>
        </w:rPr>
        <w:t>委员会要求进行的澄清、说明或者补正：无。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jc w:val="left"/>
        <w:textAlignment w:val="auto"/>
        <w:rPr>
          <w:rFonts w:hint="eastAsia" w:ascii="黑体" w:hAnsi="宋体" w:eastAsia="黑体" w:cs="黑体"/>
          <w:color w:val="000000"/>
          <w:sz w:val="32"/>
          <w:szCs w:val="32"/>
          <w:u w:val="none"/>
          <w:shd w:val="clear" w:fill="FFFFFF"/>
        </w:rPr>
      </w:pPr>
      <w:r>
        <w:rPr>
          <w:rFonts w:hint="eastAsia" w:ascii="微软雅黑" w:hAnsi="微软雅黑" w:eastAsia="微软雅黑" w:cs="微软雅黑"/>
          <w:color w:val="333333"/>
          <w:sz w:val="18"/>
          <w:szCs w:val="18"/>
          <w:u w:val="none"/>
          <w:shd w:val="clear" w:fill="FFFFFF"/>
          <w:lang w:val="en-US"/>
        </w:rPr>
        <w:t xml:space="preserve">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黑体" w:hAnsi="宋体" w:eastAsia="黑体" w:cs="黑体"/>
          <w:color w:val="000000"/>
          <w:sz w:val="32"/>
          <w:szCs w:val="32"/>
          <w:u w:val="none"/>
          <w:shd w:val="clear" w:fill="FFFFFF"/>
        </w:rPr>
        <w:t>七、是否存在评标委员会成员更换：无。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jc w:val="left"/>
        <w:textAlignment w:val="auto"/>
        <w:rPr>
          <w:rFonts w:hint="eastAsia" w:ascii="黑体" w:hAnsi="宋体" w:eastAsia="黑体" w:cs="黑体"/>
          <w:color w:val="000000"/>
          <w:sz w:val="32"/>
          <w:szCs w:val="32"/>
          <w:u w:val="none"/>
          <w:shd w:val="clear" w:fill="FFFFFF"/>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5120" w:firstLineChars="1600"/>
        <w:jc w:val="left"/>
        <w:textAlignment w:val="auto"/>
        <w:rPr>
          <w:rFonts w:hint="eastAsia" w:ascii="仿宋" w:hAnsi="仿宋" w:eastAsia="仿宋" w:cs="仿宋"/>
          <w:color w:val="000000"/>
          <w:sz w:val="32"/>
          <w:szCs w:val="32"/>
          <w:u w:val="none"/>
          <w:shd w:val="clear" w:fill="FFFFFF"/>
          <w:lang w:val="en-US" w:eastAsia="zh-CN"/>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5120" w:firstLineChars="1600"/>
        <w:jc w:val="left"/>
        <w:textAlignment w:val="auto"/>
        <w:rPr>
          <w:rFonts w:hint="eastAsia" w:ascii="仿宋" w:hAnsi="仿宋" w:eastAsia="仿宋" w:cs="仿宋"/>
          <w:color w:val="000000"/>
          <w:sz w:val="32"/>
          <w:szCs w:val="32"/>
          <w:u w:val="none"/>
          <w:shd w:val="clear" w:fill="FFFFFF"/>
          <w:lang w:val="en-US" w:eastAsia="zh-CN"/>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5120" w:firstLineChars="1600"/>
        <w:jc w:val="left"/>
        <w:textAlignment w:val="auto"/>
        <w:rPr>
          <w:rFonts w:hint="eastAsia" w:ascii="仿宋" w:hAnsi="仿宋" w:eastAsia="仿宋" w:cs="仿宋"/>
          <w:color w:val="000000"/>
          <w:sz w:val="32"/>
          <w:szCs w:val="32"/>
          <w:u w:val="none"/>
          <w:shd w:val="clear" w:fill="FFFFFF"/>
          <w:lang w:val="en-US" w:eastAsia="zh-CN"/>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78" w:lineRule="exact"/>
        <w:ind w:left="0" w:right="0" w:firstLine="5120" w:firstLineChars="1600"/>
        <w:jc w:val="left"/>
        <w:textAlignment w:val="auto"/>
      </w:pPr>
      <w:r>
        <w:rPr>
          <w:rFonts w:hint="eastAsia" w:ascii="仿宋" w:hAnsi="仿宋" w:eastAsia="仿宋" w:cs="仿宋"/>
          <w:color w:val="000000"/>
          <w:sz w:val="32"/>
          <w:szCs w:val="32"/>
          <w:u w:val="none"/>
          <w:shd w:val="clear" w:fill="FFFFFF"/>
          <w:lang w:val="en-US" w:eastAsia="zh-CN"/>
        </w:rPr>
        <w:t>2019年9月10日</w:t>
      </w:r>
    </w:p>
    <w:p>
      <w:pPr>
        <w:keepNext w:val="0"/>
        <w:keepLines w:val="0"/>
        <w:pageBreakBefore w:val="0"/>
        <w:kinsoku/>
        <w:wordWrap/>
        <w:overflowPunct/>
        <w:topLinePunct w:val="0"/>
        <w:autoSpaceDE/>
        <w:autoSpaceDN/>
        <w:bidi w:val="0"/>
        <w:adjustRightInd/>
        <w:spacing w:line="578" w:lineRule="exact"/>
        <w:ind w:left="0"/>
        <w:textAlignment w:val="auto"/>
        <w:rPr>
          <w:rFonts w:hint="default" w:eastAsiaTheme="minorEastAsia"/>
          <w:u w:val="dotted"/>
          <w:lang w:val="en-US" w:eastAsia="zh-CN"/>
        </w:rPr>
      </w:pPr>
      <w:r>
        <w:rPr>
          <w:rFonts w:hint="eastAsia"/>
          <w:u w:val="dotted"/>
          <w:lang w:val="en-US" w:eastAsia="zh-CN"/>
        </w:rPr>
        <w:t xml:space="preserve">    </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Theme="minorEastAsia"/>
        <w:u w:val="dotted"/>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sz w:val="18"/>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1ED3A40"/>
    <w:multiLevelType w:val="singleLevel"/>
    <w:tmpl w:val="11ED3A40"/>
    <w:lvl w:ilvl="0" w:tentative="0">
      <w:start w:val="3"/>
      <w:numFmt w:val="chineseCounting"/>
      <w:suff w:val="nothing"/>
      <w:lvlText w:val="%1、"/>
      <w:lvlJc w:val="left"/>
      <w:rPr>
        <w:rFonts w:hint="eastAsia"/>
      </w:rPr>
    </w:lvl>
  </w:abstractNum>
  <w:abstractNum w:abstractNumId="2">
    <w:nsid w:val="52A89206"/>
    <w:multiLevelType w:val="singleLevel"/>
    <w:tmpl w:val="52A89206"/>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16EBA"/>
    <w:rsid w:val="087A00B5"/>
    <w:rsid w:val="09173E2A"/>
    <w:rsid w:val="1AB3167B"/>
    <w:rsid w:val="24FE55B3"/>
    <w:rsid w:val="2D4C2743"/>
    <w:rsid w:val="5E916EBA"/>
    <w:rsid w:val="62257139"/>
    <w:rsid w:val="6F4F6CCA"/>
    <w:rsid w:val="7AD22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8">
    <w:name w:val="_Style 70"/>
    <w:basedOn w:val="1"/>
    <w:next w:val="1"/>
    <w:qFormat/>
    <w:uiPriority w:val="0"/>
    <w:pPr>
      <w:pBdr>
        <w:bottom w:val="single" w:color="auto" w:sz="6" w:space="1"/>
      </w:pBdr>
      <w:jc w:val="center"/>
    </w:pPr>
    <w:rPr>
      <w:rFonts w:ascii="Arial" w:eastAsia="宋体"/>
      <w:vanish/>
      <w:sz w:val="16"/>
    </w:rPr>
  </w:style>
  <w:style w:type="paragraph" w:customStyle="1" w:styleId="9">
    <w:name w:val="_Style 71"/>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2019-09-09T03:40:00Z</dcterms:created>
  <dc:creator>禹州市公共资源交易中心:秦松伟</dc:creator>
  <cp:lastModifiedBy>晓超520</cp:lastModifiedBy>
  <cp:lastPrinted>2019-09-09T04:20:00Z</cp:lastPrinted>
  <dcterms:modified xsi:type="dcterms:W3CDTF">2019-09-10T01:40:22Z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