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shd w:val="clear" w:color="auto" w:fill="FFFFFF"/>
        </w:rPr>
        <w:t>JZFCG-G201909</w:t>
      </w:r>
      <w:r>
        <w:rPr>
          <w:rFonts w:hint="eastAsia" w:ascii="宋体" w:hAnsi="宋体" w:eastAsia="宋体" w:cs="宋体"/>
          <w:b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6"/>
          <w:szCs w:val="36"/>
          <w:shd w:val="clear" w:color="auto" w:fill="FFFFFF"/>
        </w:rPr>
        <w:t>号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许昌市东城区综合执法局“东城区园林绿化管养项目（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val="en-US" w:eastAsia="zh-CN"/>
        </w:rPr>
        <w:t>三、四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标段）”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val="en-US" w:eastAsia="zh-CN"/>
        </w:rPr>
        <w:t>质疑回复</w:t>
      </w:r>
    </w:p>
    <w:p>
      <w:pPr>
        <w:pStyle w:val="2"/>
        <w:shd w:val="clear" w:color="auto" w:fill="FFFFFF"/>
        <w:spacing w:line="360" w:lineRule="auto"/>
        <w:contextualSpacing/>
        <w:jc w:val="left"/>
        <w:rPr>
          <w:rFonts w:hint="eastAsia" w:ascii="宋体" w:hAnsi="宋体" w:cs="黑体"/>
          <w:b/>
          <w:bCs/>
          <w:sz w:val="28"/>
          <w:szCs w:val="28"/>
          <w:shd w:val="clear" w:color="auto" w:fill="FFFFFF"/>
        </w:rPr>
      </w:pPr>
    </w:p>
    <w:p>
      <w:pPr>
        <w:pStyle w:val="2"/>
        <w:shd w:val="clear" w:color="auto" w:fill="FFFFFF"/>
        <w:spacing w:line="360" w:lineRule="auto"/>
        <w:contextualSpacing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  <w:shd w:val="clear" w:color="auto" w:fill="FFFFFF"/>
        </w:rPr>
        <w:t>一、项目基本情况</w:t>
      </w:r>
    </w:p>
    <w:p>
      <w:pPr>
        <w:pStyle w:val="2"/>
        <w:spacing w:line="360" w:lineRule="auto"/>
        <w:contextualSpacing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（一）首次公告日期：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2019年8月29日</w:t>
      </w:r>
    </w:p>
    <w:p>
      <w:pPr>
        <w:pStyle w:val="2"/>
        <w:spacing w:line="360" w:lineRule="auto"/>
        <w:contextualSpacing/>
        <w:rPr>
          <w:rFonts w:ascii="宋体" w:hAnsi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（二）项目名称：东城区园林绿化管养项目（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/>
        </w:rPr>
        <w:t>三、四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标段）</w:t>
      </w:r>
    </w:p>
    <w:p>
      <w:pPr>
        <w:pStyle w:val="2"/>
        <w:spacing w:line="360" w:lineRule="auto"/>
        <w:contextualSpacing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（三）项目编号：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JZFCG-G201909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号</w:t>
      </w:r>
    </w:p>
    <w:p>
      <w:pPr>
        <w:widowControl/>
        <w:shd w:val="clear" w:color="auto" w:fill="FFFFFF"/>
        <w:spacing w:line="402" w:lineRule="atLeast"/>
        <w:jc w:val="left"/>
        <w:rPr>
          <w:rFonts w:hint="eastAsia" w:ascii="宋体" w:hAnsi="宋体" w:eastAsia="宋体" w:cs="Arial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二、</w:t>
      </w: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  <w:lang w:val="en-US" w:eastAsia="zh-CN"/>
        </w:rPr>
        <w:t>质疑</w:t>
      </w: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内容及</w:t>
      </w: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  <w:lang w:eastAsia="zh-CN"/>
        </w:rPr>
        <w:t>回复</w:t>
      </w:r>
      <w:bookmarkStart w:id="0" w:name="_GoBack"/>
      <w:bookmarkEnd w:id="0"/>
    </w:p>
    <w:p>
      <w:pPr>
        <w:pStyle w:val="2"/>
        <w:spacing w:line="360" w:lineRule="auto"/>
        <w:ind w:firstLine="560" w:firstLineChars="200"/>
        <w:contextualSpacing/>
        <w:rPr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/>
        </w:rPr>
        <w:t>问  题：评标办法二、商务部分评分因素企业综合实力第5条的得分项   请问，是否必须是开具到投标人单位的发票才算有效得分项？ 原始发票是其他单位，有买卖合同或二手车买卖相关手续或租赁手续的能否算有效得分。</w:t>
      </w:r>
    </w:p>
    <w:p>
      <w:pPr>
        <w:pStyle w:val="2"/>
        <w:spacing w:line="360" w:lineRule="auto"/>
        <w:ind w:firstLine="560" w:firstLineChars="200"/>
        <w:contextualSpacing/>
        <w:rPr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/>
        </w:rPr>
        <w:t>回  答：必须是开具到投标人单位的发票才算有效得分项。原始发票是其他单位，有买卖合同或二手车买卖相关手续或租赁手续的不算有效得分。</w:t>
      </w:r>
    </w:p>
    <w:p>
      <w:pPr>
        <w:widowControl/>
        <w:shd w:val="clear" w:color="auto" w:fill="FFFFFF"/>
        <w:spacing w:line="402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contextualSpacing/>
        <w:rPr>
          <w:rFonts w:hint="eastAsia" w:ascii="宋体" w:hAnsi="宋体" w:cs="宋体"/>
          <w:bCs/>
          <w:sz w:val="28"/>
          <w:szCs w:val="28"/>
          <w:shd w:val="clear" w:color="auto" w:fill="FFFFFF"/>
        </w:rPr>
      </w:pPr>
    </w:p>
    <w:p>
      <w:pPr>
        <w:pStyle w:val="2"/>
        <w:spacing w:line="360" w:lineRule="auto"/>
        <w:contextualSpacing/>
        <w:rPr>
          <w:rFonts w:hint="eastAsia" w:ascii="宋体" w:hAnsi="宋体" w:cs="宋体"/>
          <w:bCs/>
          <w:sz w:val="28"/>
          <w:szCs w:val="28"/>
          <w:shd w:val="clear" w:color="auto" w:fill="FFFFFF"/>
        </w:rPr>
      </w:pPr>
    </w:p>
    <w:p>
      <w:pPr>
        <w:pStyle w:val="2"/>
        <w:spacing w:line="360" w:lineRule="auto"/>
        <w:contextualSpacing/>
        <w:jc w:val="center"/>
        <w:rPr>
          <w:rFonts w:hint="eastAsia"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许昌市东城区综合执法局</w:t>
      </w:r>
    </w:p>
    <w:p>
      <w:pPr>
        <w:pStyle w:val="2"/>
        <w:spacing w:line="360" w:lineRule="auto"/>
        <w:contextualSpacing/>
        <w:jc w:val="center"/>
        <w:rPr>
          <w:rFonts w:hint="eastAsia"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2019年9月6日</w:t>
      </w:r>
    </w:p>
    <w:p>
      <w:pPr>
        <w:pStyle w:val="2"/>
        <w:spacing w:line="360" w:lineRule="auto"/>
        <w:ind w:firstLine="420"/>
        <w:contextualSpacing/>
        <w:jc w:val="left"/>
        <w:rPr>
          <w:rFonts w:ascii="宋体" w:hAnsi="宋体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025F4"/>
    <w:rsid w:val="28927FB2"/>
    <w:rsid w:val="413210DC"/>
    <w:rsid w:val="43BC1958"/>
    <w:rsid w:val="484025F4"/>
    <w:rsid w:val="53196921"/>
    <w:rsid w:val="573F7384"/>
    <w:rsid w:val="7B5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5">
    <w:name w:val="FollowedHyperlink"/>
    <w:basedOn w:val="4"/>
    <w:qFormat/>
    <w:uiPriority w:val="0"/>
    <w:rPr>
      <w:color w:val="000000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color w:val="000000"/>
      <w:sz w:val="21"/>
      <w:szCs w:val="21"/>
      <w:u w:val="none"/>
    </w:rPr>
  </w:style>
  <w:style w:type="character" w:customStyle="1" w:styleId="7">
    <w:name w:val="swapimg4"/>
    <w:basedOn w:val="4"/>
    <w:qFormat/>
    <w:uiPriority w:val="0"/>
  </w:style>
  <w:style w:type="character" w:customStyle="1" w:styleId="8">
    <w:name w:val="l_12"/>
    <w:basedOn w:val="4"/>
    <w:qFormat/>
    <w:uiPriority w:val="0"/>
  </w:style>
  <w:style w:type="character" w:customStyle="1" w:styleId="9">
    <w:name w:val="l_121"/>
    <w:basedOn w:val="4"/>
    <w:qFormat/>
    <w:uiPriority w:val="0"/>
  </w:style>
  <w:style w:type="character" w:customStyle="1" w:styleId="10">
    <w:name w:val="close6"/>
    <w:basedOn w:val="4"/>
    <w:qFormat/>
    <w:uiPriority w:val="0"/>
  </w:style>
  <w:style w:type="character" w:customStyle="1" w:styleId="11">
    <w:name w:val="focus2"/>
    <w:basedOn w:val="4"/>
    <w:qFormat/>
    <w:uiPriority w:val="0"/>
    <w:rPr>
      <w:b/>
      <w:color w:val="000000"/>
    </w:rPr>
  </w:style>
  <w:style w:type="character" w:customStyle="1" w:styleId="12">
    <w:name w:val="l_13"/>
    <w:basedOn w:val="4"/>
    <w:qFormat/>
    <w:uiPriority w:val="0"/>
  </w:style>
  <w:style w:type="character" w:customStyle="1" w:styleId="13">
    <w:name w:val="l_131"/>
    <w:basedOn w:val="4"/>
    <w:qFormat/>
    <w:uiPriority w:val="0"/>
  </w:style>
  <w:style w:type="character" w:customStyle="1" w:styleId="14">
    <w:name w:val="l_7"/>
    <w:basedOn w:val="4"/>
    <w:qFormat/>
    <w:uiPriority w:val="0"/>
  </w:style>
  <w:style w:type="character" w:customStyle="1" w:styleId="15">
    <w:name w:val="icon_dljg"/>
    <w:basedOn w:val="4"/>
    <w:qFormat/>
    <w:uiPriority w:val="0"/>
  </w:style>
  <w:style w:type="character" w:customStyle="1" w:styleId="16">
    <w:name w:val="icon_cxktbr"/>
    <w:basedOn w:val="4"/>
    <w:qFormat/>
    <w:uiPriority w:val="0"/>
  </w:style>
  <w:style w:type="character" w:customStyle="1" w:styleId="17">
    <w:name w:val="icon_cxkcyry"/>
    <w:basedOn w:val="4"/>
    <w:qFormat/>
    <w:uiPriority w:val="0"/>
  </w:style>
  <w:style w:type="character" w:customStyle="1" w:styleId="18">
    <w:name w:val="l_6"/>
    <w:basedOn w:val="4"/>
    <w:qFormat/>
    <w:uiPriority w:val="0"/>
  </w:style>
  <w:style w:type="character" w:customStyle="1" w:styleId="19">
    <w:name w:val="l_9"/>
    <w:basedOn w:val="4"/>
    <w:qFormat/>
    <w:uiPriority w:val="0"/>
  </w:style>
  <w:style w:type="character" w:customStyle="1" w:styleId="20">
    <w:name w:val="menutitle10"/>
    <w:basedOn w:val="4"/>
    <w:qFormat/>
    <w:uiPriority w:val="0"/>
    <w:rPr>
      <w:color w:val="333333"/>
      <w:sz w:val="24"/>
      <w:szCs w:val="24"/>
    </w:rPr>
  </w:style>
  <w:style w:type="character" w:customStyle="1" w:styleId="21">
    <w:name w:val="menutitle11"/>
    <w:basedOn w:val="4"/>
    <w:qFormat/>
    <w:uiPriority w:val="0"/>
    <w:rPr>
      <w:color w:val="333333"/>
      <w:sz w:val="24"/>
      <w:szCs w:val="24"/>
    </w:rPr>
  </w:style>
  <w:style w:type="character" w:customStyle="1" w:styleId="22">
    <w:name w:val="searchclose"/>
    <w:basedOn w:val="4"/>
    <w:qFormat/>
    <w:uiPriority w:val="0"/>
  </w:style>
  <w:style w:type="character" w:customStyle="1" w:styleId="23">
    <w:name w:val="searchopen"/>
    <w:basedOn w:val="4"/>
    <w:qFormat/>
    <w:uiPriority w:val="0"/>
  </w:style>
  <w:style w:type="character" w:customStyle="1" w:styleId="24">
    <w:name w:val="icon_gzkj"/>
    <w:basedOn w:val="4"/>
    <w:qFormat/>
    <w:uiPriority w:val="0"/>
  </w:style>
  <w:style w:type="character" w:customStyle="1" w:styleId="25">
    <w:name w:val="icon_lzrz"/>
    <w:basedOn w:val="4"/>
    <w:qFormat/>
    <w:uiPriority w:val="0"/>
  </w:style>
  <w:style w:type="character" w:customStyle="1" w:styleId="26">
    <w:name w:val="icon_xzry"/>
    <w:basedOn w:val="4"/>
    <w:qFormat/>
    <w:uiPriority w:val="0"/>
  </w:style>
  <w:style w:type="character" w:customStyle="1" w:styleId="27">
    <w:name w:val="icon_xglc"/>
    <w:basedOn w:val="4"/>
    <w:uiPriority w:val="0"/>
  </w:style>
  <w:style w:type="character" w:customStyle="1" w:styleId="28">
    <w:name w:val="m-text"/>
    <w:basedOn w:val="4"/>
    <w:qFormat/>
    <w:uiPriority w:val="0"/>
  </w:style>
  <w:style w:type="character" w:customStyle="1" w:styleId="29">
    <w:name w:val="l_1"/>
    <w:basedOn w:val="4"/>
    <w:qFormat/>
    <w:uiPriority w:val="0"/>
  </w:style>
  <w:style w:type="character" w:customStyle="1" w:styleId="30">
    <w:name w:val="l_11"/>
    <w:basedOn w:val="4"/>
    <w:qFormat/>
    <w:uiPriority w:val="0"/>
  </w:style>
  <w:style w:type="character" w:customStyle="1" w:styleId="31">
    <w:name w:val="l_0"/>
    <w:basedOn w:val="4"/>
    <w:qFormat/>
    <w:uiPriority w:val="0"/>
  </w:style>
  <w:style w:type="character" w:customStyle="1" w:styleId="32">
    <w:name w:val="l_01"/>
    <w:basedOn w:val="4"/>
    <w:qFormat/>
    <w:uiPriority w:val="0"/>
  </w:style>
  <w:style w:type="character" w:customStyle="1" w:styleId="33">
    <w:name w:val="l_10"/>
    <w:basedOn w:val="4"/>
    <w:qFormat/>
    <w:uiPriority w:val="0"/>
  </w:style>
  <w:style w:type="character" w:customStyle="1" w:styleId="34">
    <w:name w:val="l_101"/>
    <w:basedOn w:val="4"/>
    <w:qFormat/>
    <w:uiPriority w:val="0"/>
  </w:style>
  <w:style w:type="character" w:customStyle="1" w:styleId="35">
    <w:name w:val="l_8"/>
    <w:basedOn w:val="4"/>
    <w:qFormat/>
    <w:uiPriority w:val="0"/>
  </w:style>
  <w:style w:type="character" w:customStyle="1" w:styleId="36">
    <w:name w:val="l_81"/>
    <w:basedOn w:val="4"/>
    <w:qFormat/>
    <w:uiPriority w:val="0"/>
  </w:style>
  <w:style w:type="character" w:customStyle="1" w:styleId="37">
    <w:name w:val="l_2"/>
    <w:basedOn w:val="4"/>
    <w:qFormat/>
    <w:uiPriority w:val="0"/>
  </w:style>
  <w:style w:type="character" w:customStyle="1" w:styleId="38">
    <w:name w:val="l_21"/>
    <w:basedOn w:val="4"/>
    <w:qFormat/>
    <w:uiPriority w:val="0"/>
  </w:style>
  <w:style w:type="character" w:customStyle="1" w:styleId="39">
    <w:name w:val="l_3"/>
    <w:basedOn w:val="4"/>
    <w:qFormat/>
    <w:uiPriority w:val="0"/>
  </w:style>
  <w:style w:type="character" w:customStyle="1" w:styleId="40">
    <w:name w:val="l_31"/>
    <w:basedOn w:val="4"/>
    <w:qFormat/>
    <w:uiPriority w:val="0"/>
  </w:style>
  <w:style w:type="character" w:customStyle="1" w:styleId="41">
    <w:name w:val="l_4"/>
    <w:basedOn w:val="4"/>
    <w:qFormat/>
    <w:uiPriority w:val="0"/>
  </w:style>
  <w:style w:type="character" w:customStyle="1" w:styleId="42">
    <w:name w:val="l_41"/>
    <w:basedOn w:val="4"/>
    <w:qFormat/>
    <w:uiPriority w:val="0"/>
  </w:style>
  <w:style w:type="character" w:customStyle="1" w:styleId="43">
    <w:name w:val="l_5"/>
    <w:basedOn w:val="4"/>
    <w:qFormat/>
    <w:uiPriority w:val="0"/>
  </w:style>
  <w:style w:type="character" w:customStyle="1" w:styleId="44">
    <w:name w:val="l_51"/>
    <w:basedOn w:val="4"/>
    <w:qFormat/>
    <w:uiPriority w:val="0"/>
  </w:style>
  <w:style w:type="character" w:customStyle="1" w:styleId="45">
    <w:name w:val="l_111"/>
    <w:basedOn w:val="4"/>
    <w:qFormat/>
    <w:uiPriority w:val="0"/>
  </w:style>
  <w:style w:type="character" w:customStyle="1" w:styleId="46">
    <w:name w:val="l_112"/>
    <w:basedOn w:val="4"/>
    <w:qFormat/>
    <w:uiPriority w:val="0"/>
  </w:style>
  <w:style w:type="character" w:customStyle="1" w:styleId="47">
    <w:name w:val="l_14"/>
    <w:basedOn w:val="4"/>
    <w:qFormat/>
    <w:uiPriority w:val="0"/>
  </w:style>
  <w:style w:type="character" w:customStyle="1" w:styleId="48">
    <w:name w:val="l_141"/>
    <w:basedOn w:val="4"/>
    <w:qFormat/>
    <w:uiPriority w:val="0"/>
  </w:style>
  <w:style w:type="character" w:customStyle="1" w:styleId="49">
    <w:name w:val="l_15"/>
    <w:basedOn w:val="4"/>
    <w:qFormat/>
    <w:uiPriority w:val="0"/>
  </w:style>
  <w:style w:type="character" w:customStyle="1" w:styleId="50">
    <w:name w:val="l_151"/>
    <w:basedOn w:val="4"/>
    <w:qFormat/>
    <w:uiPriority w:val="0"/>
  </w:style>
  <w:style w:type="character" w:customStyle="1" w:styleId="51">
    <w:name w:val="color_cdyy"/>
    <w:basedOn w:val="4"/>
    <w:qFormat/>
    <w:uiPriority w:val="0"/>
    <w:rPr>
      <w:color w:val="FFFFFF"/>
      <w:bdr w:val="single" w:color="FFFFFF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2019-09-05T07:15:00Z</dcterms:created>
  <dc:creator>河南省地标工程管理有限公司:河南省地标工程管理有限公司</dc:creator>
  <cp:lastModifiedBy>Lenovo</cp:lastModifiedBy>
  <dcterms:modified xsi:type="dcterms:W3CDTF">2019-09-05T09:05:09Z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