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许昌电气职业学院“计算机仿真实训室”项目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采购单位：许昌电气职业学院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许昌市政府采购中心(以下简</w:t>
      </w:r>
      <w:r>
        <w:rPr>
          <w:rFonts w:hint="eastAsia" w:cs="仿宋_GB2312" w:asciiTheme="minorEastAsia" w:hAnsiTheme="minorEastAsia" w:eastAsiaTheme="minorEastAsia"/>
          <w:color w:val="000000"/>
          <w:sz w:val="21"/>
          <w:szCs w:val="21"/>
          <w:shd w:val="clear" w:color="auto" w:fill="FFFFFF"/>
        </w:rPr>
        <w:t>称采购中心) 受许昌电气职业学院的委托，对“计算机仿真实训室”项目进行公开招标。现邀请符合本招标文件规定条件的</w:t>
      </w:r>
      <w:r>
        <w:rPr>
          <w:rFonts w:hint="eastAsia" w:cs="仿宋_GB2312" w:asciiTheme="minorEastAsia" w:hAnsiTheme="minorEastAsia" w:eastAsiaTheme="minorEastAsia"/>
          <w:color w:val="000000"/>
          <w:sz w:val="21"/>
          <w:szCs w:val="21"/>
          <w:shd w:val="clear" w:color="auto" w:fill="FFFFFF"/>
          <w:lang w:eastAsia="zh-CN"/>
        </w:rPr>
        <w:t>投标人</w:t>
      </w:r>
      <w:r>
        <w:rPr>
          <w:rFonts w:hint="eastAsia" w:cs="仿宋_GB2312" w:asciiTheme="minorEastAsia" w:hAnsiTheme="minorEastAsia" w:eastAsiaTheme="minorEastAsia"/>
          <w:color w:val="000000"/>
          <w:sz w:val="21"/>
          <w:szCs w:val="21"/>
          <w:shd w:val="clear" w:color="auto" w:fill="FFFFFF"/>
        </w:rPr>
        <w:t>前来投标。</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一、项目基本情况</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（一）项目名称：计算机仿真实训室</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130</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                                                             （四）项目主要内容、数量及要求：计算机等</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（五）预算金额：250000元。最高限价：250000元。</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15天</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（七）交付（服务、完工）地点：许昌电气职业学院</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（九）分包：不允许。                                                           </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25</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eastAsia="zh-CN"/>
        </w:rPr>
        <w:t>四</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rPr>
        <w:t>许昌电气职业学院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地址：</w:t>
      </w:r>
      <w:r>
        <w:rPr>
          <w:rFonts w:hint="eastAsia" w:cs="Arial" w:asciiTheme="minorEastAsia" w:hAnsiTheme="minorEastAsia"/>
          <w:color w:val="000000"/>
          <w:szCs w:val="21"/>
        </w:rPr>
        <w:t>许昌市魏文路与永昌大道交汇处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联系人：李鹏飞                  联系电话：13733612696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计算机</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adjustRightInd w:val="0"/>
              <w:snapToGrid w:val="0"/>
              <w:jc w:val="left"/>
              <w:rPr>
                <w:rFonts w:ascii="宋体" w:hAnsi="宋体" w:cs="宋体"/>
                <w:b/>
                <w:bCs/>
                <w:szCs w:val="21"/>
              </w:rPr>
            </w:pPr>
            <w:r>
              <w:rPr>
                <w:rFonts w:hint="eastAsia" w:ascii="宋体" w:hAnsi="宋体" w:cs="宋体"/>
                <w:b/>
                <w:bCs/>
                <w:szCs w:val="21"/>
              </w:rPr>
              <w:t>商用台式机</w:t>
            </w:r>
          </w:p>
          <w:p>
            <w:pPr>
              <w:jc w:val="left"/>
              <w:rPr>
                <w:rFonts w:ascii="宋体" w:hAnsi="宋体"/>
                <w:color w:val="000000"/>
                <w:szCs w:val="21"/>
              </w:rPr>
            </w:pPr>
            <w:r>
              <w:rPr>
                <w:rFonts w:ascii="宋体" w:hAnsi="宋体"/>
                <w:color w:val="000000"/>
                <w:szCs w:val="21"/>
              </w:rPr>
              <w:t>1.</w:t>
            </w:r>
            <w:r>
              <w:rPr>
                <w:rFonts w:hint="eastAsia" w:ascii="宋体" w:hAnsi="宋体"/>
                <w:color w:val="000000"/>
                <w:szCs w:val="21"/>
              </w:rPr>
              <w:t>主板：≥Intel H370芯片组；</w:t>
            </w:r>
          </w:p>
          <w:p>
            <w:pPr>
              <w:jc w:val="left"/>
              <w:rPr>
                <w:rFonts w:ascii="宋体" w:hAnsi="宋体"/>
                <w:color w:val="000000"/>
                <w:szCs w:val="21"/>
              </w:rPr>
            </w:pPr>
            <w:r>
              <w:rPr>
                <w:rFonts w:ascii="宋体" w:hAnsi="宋体"/>
                <w:color w:val="000000"/>
                <w:szCs w:val="21"/>
              </w:rPr>
              <w:t>2.</w:t>
            </w:r>
            <w:r>
              <w:rPr>
                <w:rFonts w:hint="eastAsia" w:ascii="宋体" w:hAnsi="宋体"/>
                <w:color w:val="000000"/>
                <w:szCs w:val="21"/>
              </w:rPr>
              <w:t>CPU：≥第八代英特尔i3-8100处理器；</w:t>
            </w:r>
          </w:p>
          <w:p>
            <w:pPr>
              <w:jc w:val="left"/>
              <w:rPr>
                <w:rFonts w:ascii="宋体" w:hAnsi="宋体"/>
                <w:color w:val="000000"/>
                <w:szCs w:val="21"/>
              </w:rPr>
            </w:pPr>
            <w:r>
              <w:rPr>
                <w:rFonts w:ascii="宋体" w:hAnsi="宋体"/>
                <w:color w:val="000000"/>
                <w:szCs w:val="21"/>
              </w:rPr>
              <w:t>3.</w:t>
            </w:r>
            <w:r>
              <w:rPr>
                <w:rFonts w:hint="eastAsia" w:ascii="宋体" w:hAnsi="宋体"/>
                <w:color w:val="000000"/>
                <w:szCs w:val="21"/>
              </w:rPr>
              <w:t>内存：≥4G DDR4 内存</w:t>
            </w:r>
          </w:p>
          <w:p>
            <w:pPr>
              <w:jc w:val="left"/>
              <w:rPr>
                <w:rFonts w:ascii="宋体" w:hAnsi="宋体"/>
                <w:color w:val="000000"/>
                <w:szCs w:val="21"/>
              </w:rPr>
            </w:pPr>
            <w:r>
              <w:rPr>
                <w:rFonts w:ascii="宋体" w:hAnsi="宋体"/>
                <w:color w:val="000000"/>
                <w:szCs w:val="21"/>
              </w:rPr>
              <w:t>4.</w:t>
            </w:r>
            <w:r>
              <w:rPr>
                <w:rFonts w:hint="eastAsia" w:ascii="宋体" w:hAnsi="宋体"/>
                <w:color w:val="000000"/>
                <w:szCs w:val="21"/>
              </w:rPr>
              <w:t>硬盘：≥128</w:t>
            </w:r>
            <w:r>
              <w:rPr>
                <w:rFonts w:ascii="宋体" w:hAnsi="宋体"/>
                <w:color w:val="000000"/>
                <w:szCs w:val="21"/>
              </w:rPr>
              <w:t>G SSD</w:t>
            </w:r>
            <w:r>
              <w:rPr>
                <w:rFonts w:hint="eastAsia" w:ascii="宋体" w:hAnsi="宋体"/>
                <w:color w:val="000000"/>
                <w:szCs w:val="21"/>
              </w:rPr>
              <w:t>硬盘+1TB机械硬盘</w:t>
            </w:r>
          </w:p>
          <w:p>
            <w:pPr>
              <w:jc w:val="left"/>
              <w:rPr>
                <w:rFonts w:ascii="宋体" w:hAnsi="宋体"/>
                <w:color w:val="000000"/>
                <w:szCs w:val="21"/>
              </w:rPr>
            </w:pPr>
            <w:r>
              <w:rPr>
                <w:rFonts w:ascii="宋体" w:hAnsi="宋体"/>
                <w:color w:val="000000"/>
                <w:szCs w:val="21"/>
              </w:rPr>
              <w:t>5.</w:t>
            </w:r>
            <w:r>
              <w:rPr>
                <w:rFonts w:hint="eastAsia" w:ascii="宋体" w:hAnsi="宋体"/>
                <w:color w:val="000000"/>
                <w:szCs w:val="21"/>
              </w:rPr>
              <w:t>显卡：集成显卡</w:t>
            </w:r>
          </w:p>
          <w:p>
            <w:pPr>
              <w:jc w:val="left"/>
              <w:rPr>
                <w:rFonts w:ascii="宋体" w:hAnsi="宋体"/>
                <w:color w:val="000000"/>
                <w:szCs w:val="21"/>
              </w:rPr>
            </w:pPr>
            <w:r>
              <w:rPr>
                <w:rFonts w:ascii="宋体" w:hAnsi="宋体"/>
                <w:color w:val="000000"/>
                <w:szCs w:val="21"/>
              </w:rPr>
              <w:t>6.</w:t>
            </w:r>
            <w:r>
              <w:rPr>
                <w:rFonts w:hint="eastAsia" w:ascii="宋体" w:hAnsi="宋体"/>
                <w:color w:val="000000"/>
                <w:szCs w:val="21"/>
              </w:rPr>
              <w:t>声卡：集成声卡，内置音响或外置音响</w:t>
            </w:r>
          </w:p>
          <w:p>
            <w:pPr>
              <w:jc w:val="left"/>
              <w:rPr>
                <w:rFonts w:ascii="宋体" w:hAnsi="宋体"/>
                <w:color w:val="000000"/>
                <w:szCs w:val="21"/>
              </w:rPr>
            </w:pPr>
            <w:r>
              <w:rPr>
                <w:rFonts w:ascii="宋体" w:hAnsi="宋体"/>
                <w:color w:val="000000"/>
                <w:szCs w:val="21"/>
              </w:rPr>
              <w:t>7.</w:t>
            </w:r>
            <w:r>
              <w:rPr>
                <w:rFonts w:hint="eastAsia" w:ascii="宋体" w:hAnsi="宋体"/>
                <w:color w:val="000000"/>
                <w:szCs w:val="21"/>
              </w:rPr>
              <w:t>网卡：千兆网卡,支持M.2 无线网卡</w:t>
            </w:r>
          </w:p>
          <w:p>
            <w:pPr>
              <w:jc w:val="left"/>
              <w:rPr>
                <w:rFonts w:ascii="宋体" w:hAnsi="宋体"/>
                <w:color w:val="000000"/>
                <w:szCs w:val="21"/>
              </w:rPr>
            </w:pPr>
            <w:r>
              <w:rPr>
                <w:rFonts w:ascii="宋体" w:hAnsi="宋体"/>
                <w:color w:val="000000"/>
                <w:szCs w:val="21"/>
              </w:rPr>
              <w:t>8.</w:t>
            </w:r>
            <w:r>
              <w:rPr>
                <w:rFonts w:hint="eastAsia" w:ascii="宋体" w:hAnsi="宋体"/>
                <w:color w:val="000000"/>
                <w:szCs w:val="21"/>
              </w:rPr>
              <w:t>接口：≥4个外置 USB 端口 ，1 个 RJ-45 端口，1 个 Display Port 1.2或VGA 端口， 1 个 HDMI 1.4 端口，</w:t>
            </w:r>
          </w:p>
          <w:p>
            <w:pPr>
              <w:jc w:val="left"/>
              <w:rPr>
                <w:rFonts w:ascii="宋体" w:hAnsi="宋体"/>
                <w:color w:val="000000"/>
                <w:szCs w:val="21"/>
              </w:rPr>
            </w:pPr>
            <w:r>
              <w:rPr>
                <w:rFonts w:ascii="宋体" w:hAnsi="宋体"/>
                <w:color w:val="000000"/>
                <w:szCs w:val="21"/>
              </w:rPr>
              <w:t>9.</w:t>
            </w:r>
            <w:r>
              <w:rPr>
                <w:rFonts w:hint="eastAsia" w:ascii="宋体" w:hAnsi="宋体"/>
                <w:color w:val="000000"/>
                <w:szCs w:val="21"/>
              </w:rPr>
              <w:t>扩展槽：≥4个PCI-E</w:t>
            </w:r>
          </w:p>
          <w:p>
            <w:pPr>
              <w:jc w:val="left"/>
              <w:rPr>
                <w:rFonts w:ascii="宋体" w:hAnsi="宋体"/>
                <w:color w:val="000000"/>
                <w:szCs w:val="21"/>
              </w:rPr>
            </w:pPr>
            <w:r>
              <w:rPr>
                <w:rFonts w:ascii="宋体" w:hAnsi="宋体"/>
                <w:color w:val="000000"/>
                <w:szCs w:val="21"/>
              </w:rPr>
              <w:t>10.</w:t>
            </w:r>
            <w:r>
              <w:rPr>
                <w:rFonts w:hint="eastAsia" w:ascii="宋体" w:hAnsi="宋体"/>
                <w:color w:val="000000"/>
                <w:szCs w:val="21"/>
              </w:rPr>
              <w:t>机箱：≥15L；</w:t>
            </w:r>
          </w:p>
          <w:p>
            <w:pPr>
              <w:jc w:val="left"/>
              <w:rPr>
                <w:rFonts w:hint="eastAsia" w:ascii="宋体" w:hAnsi="宋体"/>
                <w:color w:val="000000"/>
                <w:szCs w:val="21"/>
              </w:rPr>
            </w:pPr>
            <w:r>
              <w:rPr>
                <w:rFonts w:ascii="宋体" w:hAnsi="宋体"/>
                <w:color w:val="000000"/>
                <w:szCs w:val="21"/>
              </w:rPr>
              <w:t>11.</w:t>
            </w:r>
            <w:r>
              <w:rPr>
                <w:rFonts w:hint="eastAsia" w:ascii="宋体" w:hAnsi="宋体"/>
                <w:color w:val="000000"/>
                <w:szCs w:val="21"/>
              </w:rPr>
              <w:t>配置可拆卸防尘网</w:t>
            </w:r>
          </w:p>
          <w:p>
            <w:pPr>
              <w:jc w:val="left"/>
              <w:rPr>
                <w:rFonts w:ascii="宋体" w:hAnsi="宋体"/>
                <w:color w:val="000000"/>
                <w:szCs w:val="21"/>
              </w:rPr>
            </w:pPr>
            <w:r>
              <w:rPr>
                <w:rFonts w:ascii="宋体" w:hAnsi="宋体"/>
                <w:color w:val="000000"/>
                <w:szCs w:val="21"/>
              </w:rPr>
              <w:t>12.</w:t>
            </w:r>
            <w:r>
              <w:rPr>
                <w:rFonts w:hint="eastAsia" w:ascii="宋体" w:hAnsi="宋体"/>
                <w:color w:val="000000"/>
                <w:szCs w:val="21"/>
              </w:rPr>
              <w:t>配置后I/O安全防护罩</w:t>
            </w:r>
          </w:p>
          <w:p>
            <w:pPr>
              <w:jc w:val="left"/>
              <w:rPr>
                <w:rFonts w:ascii="宋体" w:hAnsi="宋体"/>
                <w:color w:val="000000"/>
                <w:szCs w:val="21"/>
              </w:rPr>
            </w:pPr>
            <w:r>
              <w:rPr>
                <w:rFonts w:ascii="宋体" w:hAnsi="宋体"/>
                <w:color w:val="000000"/>
                <w:szCs w:val="21"/>
              </w:rPr>
              <w:t>13.</w:t>
            </w:r>
            <w:r>
              <w:rPr>
                <w:rFonts w:hint="eastAsia" w:ascii="宋体" w:hAnsi="宋体"/>
                <w:color w:val="000000"/>
                <w:szCs w:val="21"/>
              </w:rPr>
              <w:t>电源：≥260W；</w:t>
            </w:r>
            <w:r>
              <w:rPr>
                <w:rFonts w:ascii="宋体" w:hAnsi="宋体"/>
                <w:color w:val="000000"/>
                <w:szCs w:val="21"/>
              </w:rPr>
              <w:t xml:space="preserve"> </w:t>
            </w:r>
          </w:p>
          <w:p>
            <w:pPr>
              <w:jc w:val="left"/>
              <w:rPr>
                <w:rFonts w:ascii="宋体" w:hAnsi="宋体"/>
                <w:color w:val="000000"/>
                <w:szCs w:val="21"/>
              </w:rPr>
            </w:pPr>
            <w:r>
              <w:rPr>
                <w:rFonts w:ascii="宋体" w:hAnsi="宋体"/>
                <w:color w:val="000000"/>
                <w:szCs w:val="21"/>
              </w:rPr>
              <w:t>14.</w:t>
            </w:r>
            <w:r>
              <w:rPr>
                <w:rFonts w:hint="eastAsia" w:ascii="宋体" w:hAnsi="宋体"/>
                <w:color w:val="000000"/>
                <w:szCs w:val="21"/>
              </w:rPr>
              <w:t>键鼠： USB键盘和鼠标</w:t>
            </w:r>
          </w:p>
          <w:p>
            <w:pPr>
              <w:jc w:val="left"/>
              <w:rPr>
                <w:rFonts w:ascii="Times New Roman" w:hAnsi="Times New Roman" w:eastAsia="仿宋_GB2312" w:cs="Times New Roman"/>
                <w:b/>
                <w:i/>
                <w:color w:val="548DD4" w:themeColor="text2" w:themeTint="99"/>
                <w:kern w:val="0"/>
                <w:szCs w:val="21"/>
              </w:rPr>
            </w:pPr>
            <w:r>
              <w:rPr>
                <w:rFonts w:ascii="宋体" w:hAnsi="宋体"/>
                <w:color w:val="000000"/>
                <w:szCs w:val="21"/>
              </w:rPr>
              <w:t>1</w:t>
            </w: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显示器：≥同品牌21.5英寸商用显示器，全高清1920 x 1080，可视角度160°/170°，支持VGA、DP，使用高清DP数据线与主机连接 </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仿宋" w:hAnsi="仿宋" w:eastAsia="仿宋" w:cs="Times New Roman"/>
                <w:color w:val="FF0000"/>
                <w:kern w:val="0"/>
                <w:szCs w:val="21"/>
              </w:rPr>
            </w:pPr>
            <w:r>
              <w:rPr>
                <w:rFonts w:hint="eastAsia" w:ascii="宋体" w:hAnsi="宋体"/>
                <w:sz w:val="24"/>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空调</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jc w:val="left"/>
              <w:rPr>
                <w:rFonts w:hint="eastAsia" w:ascii="宋体" w:hAnsi="宋体"/>
                <w:color w:val="000000"/>
                <w:szCs w:val="21"/>
              </w:rPr>
            </w:pPr>
            <w:r>
              <w:rPr>
                <w:rFonts w:ascii="宋体" w:hAnsi="宋体"/>
                <w:color w:val="000000"/>
                <w:szCs w:val="21"/>
              </w:rPr>
              <w:t>类别：立柜式</w:t>
            </w:r>
          </w:p>
          <w:p>
            <w:pPr>
              <w:jc w:val="left"/>
              <w:rPr>
                <w:rFonts w:hint="eastAsia" w:ascii="宋体" w:hAnsi="宋体"/>
                <w:color w:val="000000"/>
                <w:szCs w:val="21"/>
              </w:rPr>
            </w:pPr>
            <w:r>
              <w:rPr>
                <w:rFonts w:ascii="宋体" w:hAnsi="宋体"/>
                <w:color w:val="000000"/>
                <w:szCs w:val="21"/>
              </w:rPr>
              <w:t>制冷类型：冷暖</w:t>
            </w:r>
          </w:p>
          <w:p>
            <w:pPr>
              <w:jc w:val="left"/>
              <w:rPr>
                <w:rFonts w:hint="eastAsia" w:ascii="宋体" w:hAnsi="宋体"/>
                <w:color w:val="000000"/>
                <w:szCs w:val="21"/>
              </w:rPr>
            </w:pPr>
            <w:r>
              <w:rPr>
                <w:rFonts w:ascii="宋体" w:hAnsi="宋体"/>
                <w:color w:val="000000"/>
                <w:szCs w:val="21"/>
              </w:rPr>
              <w:t>匹数：5匹及以上</w:t>
            </w:r>
          </w:p>
          <w:p>
            <w:pPr>
              <w:jc w:val="left"/>
              <w:rPr>
                <w:rFonts w:hint="eastAsia" w:ascii="宋体" w:hAnsi="宋体"/>
                <w:color w:val="000000"/>
                <w:szCs w:val="21"/>
              </w:rPr>
            </w:pPr>
            <w:r>
              <w:rPr>
                <w:rFonts w:ascii="宋体" w:hAnsi="宋体"/>
                <w:color w:val="000000"/>
                <w:szCs w:val="21"/>
              </w:rPr>
              <w:t>定频/变频：定频</w:t>
            </w:r>
          </w:p>
          <w:p>
            <w:pPr>
              <w:jc w:val="left"/>
              <w:rPr>
                <w:rFonts w:hint="eastAsia" w:ascii="宋体" w:hAnsi="宋体"/>
                <w:color w:val="000000"/>
                <w:szCs w:val="21"/>
              </w:rPr>
            </w:pPr>
            <w:r>
              <w:rPr>
                <w:rFonts w:ascii="宋体" w:hAnsi="宋体"/>
                <w:color w:val="000000"/>
                <w:szCs w:val="21"/>
              </w:rPr>
              <w:t>能效等级：3级</w:t>
            </w:r>
          </w:p>
          <w:p>
            <w:pPr>
              <w:jc w:val="left"/>
              <w:rPr>
                <w:rFonts w:hint="eastAsia" w:ascii="宋体" w:hAnsi="宋体"/>
                <w:color w:val="000000"/>
                <w:szCs w:val="21"/>
              </w:rPr>
            </w:pPr>
            <w:r>
              <w:rPr>
                <w:rFonts w:ascii="宋体" w:hAnsi="宋体"/>
                <w:color w:val="000000"/>
                <w:szCs w:val="21"/>
              </w:rPr>
              <w:t>电辅加热：支持</w:t>
            </w:r>
          </w:p>
          <w:p>
            <w:pPr>
              <w:jc w:val="left"/>
              <w:rPr>
                <w:rFonts w:ascii="宋体" w:hAnsi="宋体" w:eastAsia="宋体" w:cs="宋体"/>
                <w:color w:val="000000"/>
                <w:kern w:val="0"/>
                <w:szCs w:val="21"/>
              </w:rPr>
            </w:pPr>
            <w:r>
              <w:rPr>
                <w:rFonts w:ascii="宋体" w:hAnsi="宋体"/>
                <w:color w:val="000000"/>
                <w:szCs w:val="21"/>
              </w:rPr>
              <w:t>适用面积(平方米):55-85</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eastAsia="宋体" w:cs="宋体"/>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szCs w:val="21"/>
              </w:rPr>
              <w:t>钢木结构</w:t>
            </w:r>
            <w:r>
              <w:rPr>
                <w:rFonts w:ascii="宋体" w:hAnsi="宋体"/>
                <w:szCs w:val="21"/>
              </w:rPr>
              <w:t>学生电脑桌</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rPr>
                <w:rFonts w:ascii="宋体" w:hAnsi="宋体" w:cs="宋体"/>
                <w:szCs w:val="21"/>
              </w:rPr>
            </w:pPr>
            <w:r>
              <w:rPr>
                <w:rFonts w:hint="eastAsia" w:ascii="宋体" w:hAnsi="宋体" w:cs="宋体"/>
                <w:szCs w:val="21"/>
              </w:rPr>
              <w:t>简约风格</w:t>
            </w:r>
          </w:p>
          <w:p>
            <w:pPr>
              <w:adjustRightInd w:val="0"/>
              <w:snapToGrid w:val="0"/>
              <w:rPr>
                <w:rFonts w:ascii="宋体" w:hAnsi="宋体" w:cs="宋体"/>
                <w:szCs w:val="21"/>
              </w:rPr>
            </w:pPr>
            <w:r>
              <w:rPr>
                <w:rFonts w:hint="eastAsia" w:ascii="宋体" w:hAnsi="宋体" w:cs="宋体"/>
                <w:szCs w:val="21"/>
              </w:rPr>
              <w:t>1.大小：长≥1.3m 宽≥于0.6m 高≥0.75m；</w:t>
            </w:r>
          </w:p>
          <w:p>
            <w:pPr>
              <w:adjustRightInd w:val="0"/>
              <w:snapToGrid w:val="0"/>
              <w:rPr>
                <w:rFonts w:ascii="宋体" w:hAnsi="宋体" w:cs="宋体"/>
                <w:szCs w:val="21"/>
              </w:rPr>
            </w:pPr>
            <w:r>
              <w:rPr>
                <w:rFonts w:hint="eastAsia" w:ascii="宋体" w:hAnsi="宋体" w:cs="宋体"/>
                <w:szCs w:val="21"/>
              </w:rPr>
              <w:t>2.桌面：板厚为≥25mm，板材为实木多层板；</w:t>
            </w:r>
          </w:p>
          <w:p>
            <w:pPr>
              <w:adjustRightInd w:val="0"/>
              <w:snapToGrid w:val="0"/>
              <w:rPr>
                <w:rFonts w:ascii="宋体" w:hAnsi="宋体" w:cs="宋体"/>
                <w:szCs w:val="21"/>
              </w:rPr>
            </w:pPr>
            <w:r>
              <w:rPr>
                <w:rFonts w:hint="eastAsia" w:ascii="宋体" w:hAnsi="宋体" w:cs="宋体"/>
                <w:szCs w:val="21"/>
              </w:rPr>
              <w:t>3.桌架：≥50*25mm镀锌钢管；</w:t>
            </w:r>
          </w:p>
          <w:p>
            <w:pPr>
              <w:adjustRightInd w:val="0"/>
              <w:snapToGrid w:val="0"/>
              <w:rPr>
                <w:rFonts w:ascii="宋体" w:hAnsi="宋体" w:cs="宋体"/>
                <w:szCs w:val="21"/>
              </w:rPr>
            </w:pPr>
            <w:r>
              <w:rPr>
                <w:rFonts w:hint="eastAsia" w:ascii="宋体" w:hAnsi="宋体" w:cs="宋体"/>
                <w:szCs w:val="21"/>
              </w:rPr>
              <w:t>4.桌腿：≥50*50mm镀锌钢管，管壁厚≥1.2mm，外表烤漆工艺，环保无味；</w:t>
            </w:r>
          </w:p>
          <w:p>
            <w:pPr>
              <w:adjustRightInd w:val="0"/>
              <w:snapToGrid w:val="0"/>
              <w:rPr>
                <w:rFonts w:ascii="宋体" w:hAnsi="宋体" w:cs="宋体"/>
                <w:szCs w:val="21"/>
              </w:rPr>
            </w:pPr>
            <w:r>
              <w:rPr>
                <w:rFonts w:hint="eastAsia" w:ascii="宋体" w:hAnsi="宋体" w:cs="宋体"/>
                <w:szCs w:val="21"/>
              </w:rPr>
              <w:t>5.线盒：一侧带毛刷穿线盒；</w:t>
            </w:r>
          </w:p>
          <w:p>
            <w:pPr>
              <w:adjustRightInd w:val="0"/>
              <w:snapToGrid w:val="0"/>
              <w:rPr>
                <w:rFonts w:ascii="宋体" w:hAnsi="宋体" w:eastAsia="宋体" w:cs="宋体"/>
                <w:color w:val="000000"/>
                <w:kern w:val="0"/>
                <w:szCs w:val="21"/>
              </w:rPr>
            </w:pPr>
            <w:r>
              <w:rPr>
                <w:rFonts w:hint="eastAsia" w:ascii="宋体" w:hAnsi="宋体" w:cs="宋体"/>
                <w:szCs w:val="21"/>
              </w:rPr>
              <w:t>6.带金属材质主机架。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4</w:t>
            </w:r>
          </w:p>
        </w:tc>
        <w:tc>
          <w:tcPr>
            <w:tcW w:w="1418" w:type="dxa"/>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szCs w:val="21"/>
              </w:rPr>
              <w:t>学生铁架小方凳</w:t>
            </w:r>
          </w:p>
        </w:tc>
        <w:tc>
          <w:tcPr>
            <w:tcW w:w="4252" w:type="dxa"/>
            <w:vAlign w:val="center"/>
          </w:tcPr>
          <w:p>
            <w:pPr>
              <w:adjustRightInd w:val="0"/>
              <w:snapToGrid w:val="0"/>
              <w:rPr>
                <w:rFonts w:ascii="宋体" w:hAnsi="宋体" w:cs="宋体"/>
                <w:szCs w:val="21"/>
              </w:rPr>
            </w:pPr>
            <w:r>
              <w:rPr>
                <w:rFonts w:hint="eastAsia" w:ascii="宋体" w:hAnsi="宋体" w:cs="宋体"/>
                <w:szCs w:val="21"/>
              </w:rPr>
              <w:t>学生铁架小方凳</w:t>
            </w:r>
          </w:p>
          <w:p>
            <w:pPr>
              <w:adjustRightInd w:val="0"/>
              <w:snapToGrid w:val="0"/>
              <w:rPr>
                <w:rFonts w:ascii="宋体" w:hAnsi="宋体" w:cs="宋体"/>
                <w:szCs w:val="21"/>
              </w:rPr>
            </w:pPr>
            <w:r>
              <w:rPr>
                <w:rFonts w:hint="eastAsia" w:ascii="宋体" w:hAnsi="宋体" w:cs="宋体"/>
                <w:szCs w:val="21"/>
              </w:rPr>
              <w:t>1．方管壁厚度≥1.5mm ；</w:t>
            </w:r>
          </w:p>
          <w:p>
            <w:pPr>
              <w:adjustRightInd w:val="0"/>
              <w:snapToGrid w:val="0"/>
              <w:rPr>
                <w:rFonts w:ascii="宋体" w:hAnsi="宋体" w:cs="宋体"/>
                <w:szCs w:val="21"/>
              </w:rPr>
            </w:pPr>
            <w:r>
              <w:rPr>
                <w:rFonts w:hint="eastAsia" w:ascii="宋体" w:hAnsi="宋体" w:cs="宋体"/>
                <w:szCs w:val="21"/>
              </w:rPr>
              <w:t xml:space="preserve">2．面板：板材为实木多层板，厚度≥25mm；  </w:t>
            </w:r>
          </w:p>
          <w:p>
            <w:pPr>
              <w:adjustRightInd w:val="0"/>
              <w:snapToGrid w:val="0"/>
              <w:rPr>
                <w:rFonts w:ascii="宋体" w:hAnsi="宋体" w:eastAsia="宋体" w:cs="宋体"/>
                <w:color w:val="000000"/>
                <w:kern w:val="0"/>
                <w:szCs w:val="21"/>
              </w:rPr>
            </w:pPr>
            <w:r>
              <w:rPr>
                <w:rFonts w:hint="eastAsia" w:ascii="宋体" w:hAnsi="宋体" w:cs="宋体"/>
                <w:szCs w:val="21"/>
              </w:rPr>
              <w:t>3．大小：≥34cm（长</w:t>
            </w:r>
            <w:r>
              <w:rPr>
                <w:rFonts w:ascii="宋体" w:hAnsi="宋体" w:cs="宋体"/>
                <w:szCs w:val="21"/>
              </w:rPr>
              <w:t>）</w:t>
            </w:r>
            <w:r>
              <w:rPr>
                <w:rFonts w:hint="eastAsia" w:ascii="宋体" w:hAnsi="宋体" w:cs="宋体"/>
                <w:szCs w:val="21"/>
              </w:rPr>
              <w:t>×24cm（宽）×45cm（高）。</w:t>
            </w:r>
          </w:p>
        </w:tc>
        <w:tc>
          <w:tcPr>
            <w:tcW w:w="851" w:type="dxa"/>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szCs w:val="21"/>
              </w:rPr>
              <w:t>套</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50</w:t>
            </w:r>
          </w:p>
        </w:tc>
        <w:tc>
          <w:tcPr>
            <w:tcW w:w="1134" w:type="dxa"/>
            <w:vAlign w:val="center"/>
          </w:tcPr>
          <w:p>
            <w:pPr>
              <w:widowControl/>
              <w:spacing w:line="312" w:lineRule="auto"/>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5</w:t>
            </w:r>
          </w:p>
        </w:tc>
        <w:tc>
          <w:tcPr>
            <w:tcW w:w="1418" w:type="dxa"/>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szCs w:val="21"/>
              </w:rPr>
              <w:t>网络设备</w:t>
            </w:r>
          </w:p>
        </w:tc>
        <w:tc>
          <w:tcPr>
            <w:tcW w:w="4252" w:type="dxa"/>
            <w:vAlign w:val="center"/>
          </w:tcPr>
          <w:p>
            <w:pPr>
              <w:widowControl/>
              <w:adjustRightInd w:val="0"/>
              <w:snapToGrid w:val="0"/>
              <w:jc w:val="left"/>
              <w:textAlignment w:val="center"/>
              <w:rPr>
                <w:rFonts w:ascii="宋体" w:hAnsi="宋体" w:eastAsia="宋体" w:cs="宋体"/>
                <w:color w:val="000000"/>
                <w:kern w:val="0"/>
                <w:szCs w:val="21"/>
              </w:rPr>
            </w:pPr>
            <w:r>
              <w:rPr>
                <w:rFonts w:hint="eastAsia" w:ascii="宋体" w:hAnsi="宋体" w:cs="宋体"/>
                <w:szCs w:val="21"/>
              </w:rPr>
              <w:t>快速以太网24口千兆交换机，传输速10/100/1000Mbps</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台</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3</w:t>
            </w:r>
          </w:p>
        </w:tc>
        <w:tc>
          <w:tcPr>
            <w:tcW w:w="1134" w:type="dxa"/>
            <w:vAlign w:val="center"/>
          </w:tcPr>
          <w:p>
            <w:pPr>
              <w:widowControl/>
              <w:spacing w:line="312" w:lineRule="auto"/>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6</w:t>
            </w:r>
          </w:p>
        </w:tc>
        <w:tc>
          <w:tcPr>
            <w:tcW w:w="1418"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投影机</w:t>
            </w:r>
          </w:p>
        </w:tc>
        <w:tc>
          <w:tcPr>
            <w:tcW w:w="4252" w:type="dxa"/>
            <w:vAlign w:val="top"/>
          </w:tcPr>
          <w:p>
            <w:pPr>
              <w:rPr>
                <w:rFonts w:hint="eastAsia" w:ascii="宋体" w:hAnsi="宋体"/>
                <w:szCs w:val="21"/>
              </w:rPr>
            </w:pPr>
            <w:r>
              <w:rPr>
                <w:rFonts w:hint="eastAsia" w:ascii="宋体" w:hAnsi="宋体"/>
                <w:szCs w:val="21"/>
              </w:rPr>
              <w:t>1、采用3LCD显示技术</w:t>
            </w:r>
          </w:p>
          <w:p>
            <w:pPr>
              <w:rPr>
                <w:rFonts w:hint="eastAsia" w:ascii="宋体" w:hAnsi="宋体"/>
                <w:szCs w:val="21"/>
              </w:rPr>
            </w:pPr>
            <w:r>
              <w:rPr>
                <w:rFonts w:hint="eastAsia" w:ascii="宋体" w:hAnsi="宋体"/>
                <w:szCs w:val="21"/>
              </w:rPr>
              <w:t>2、亮度不低于3600流明</w:t>
            </w:r>
          </w:p>
          <w:p>
            <w:pPr>
              <w:rPr>
                <w:rFonts w:hint="eastAsia" w:ascii="宋体" w:hAnsi="宋体"/>
                <w:szCs w:val="21"/>
              </w:rPr>
            </w:pPr>
            <w:r>
              <w:rPr>
                <w:rFonts w:hint="eastAsia" w:ascii="宋体" w:hAnsi="宋体"/>
                <w:szCs w:val="21"/>
              </w:rPr>
              <w:t>3、物理分辨率不低于1024x768</w:t>
            </w:r>
          </w:p>
          <w:p>
            <w:pPr>
              <w:rPr>
                <w:rFonts w:hint="eastAsia" w:ascii="宋体" w:hAnsi="宋体"/>
                <w:szCs w:val="21"/>
              </w:rPr>
            </w:pPr>
            <w:r>
              <w:rPr>
                <w:rFonts w:hint="eastAsia" w:ascii="宋体" w:hAnsi="宋体"/>
                <w:szCs w:val="21"/>
              </w:rPr>
              <w:t>4、对比度不小于15000:1，具有硬件支持的动态光圈提升技术</w:t>
            </w:r>
          </w:p>
          <w:p>
            <w:pPr>
              <w:rPr>
                <w:rFonts w:hint="eastAsia" w:ascii="宋体" w:hAnsi="宋体"/>
                <w:szCs w:val="21"/>
              </w:rPr>
            </w:pPr>
            <w:r>
              <w:rPr>
                <w:rFonts w:hint="eastAsia" w:ascii="宋体" w:hAnsi="宋体"/>
                <w:szCs w:val="21"/>
              </w:rPr>
              <w:t>5、镜头投射比不大于0.46:1，投影80寸投影镜头到画面所需距离应小于等于75cm</w:t>
            </w:r>
          </w:p>
          <w:p>
            <w:pPr>
              <w:rPr>
                <w:rFonts w:hint="eastAsia" w:ascii="宋体" w:hAnsi="宋体"/>
                <w:szCs w:val="21"/>
              </w:rPr>
            </w:pPr>
            <w:r>
              <w:rPr>
                <w:rFonts w:hint="eastAsia" w:ascii="宋体" w:hAnsi="宋体"/>
                <w:szCs w:val="21"/>
              </w:rPr>
              <w:t>6、接口不少于：HDMIx2， VGA x1，HDMI需支持MHL功能</w:t>
            </w:r>
          </w:p>
          <w:p>
            <w:pPr>
              <w:rPr>
                <w:rFonts w:hint="eastAsia" w:ascii="宋体" w:hAnsi="宋体"/>
                <w:szCs w:val="21"/>
              </w:rPr>
            </w:pPr>
            <w:r>
              <w:rPr>
                <w:rFonts w:hint="eastAsia" w:ascii="宋体" w:hAnsi="宋体"/>
                <w:szCs w:val="21"/>
              </w:rPr>
              <w:t>7、可内置原厂互动模块，能实现互动功能</w:t>
            </w:r>
          </w:p>
          <w:p>
            <w:pPr>
              <w:rPr>
                <w:rFonts w:hint="eastAsia" w:ascii="宋体" w:hAnsi="宋体"/>
                <w:szCs w:val="21"/>
              </w:rPr>
            </w:pPr>
            <w:r>
              <w:rPr>
                <w:rFonts w:hint="eastAsia" w:ascii="宋体" w:hAnsi="宋体"/>
                <w:szCs w:val="21"/>
              </w:rPr>
              <w:t>8、具有水平和垂直梯形校正功能，垂直方向支持手动和自动梯形校正</w:t>
            </w:r>
          </w:p>
          <w:p>
            <w:pPr>
              <w:rPr>
                <w:rFonts w:hint="eastAsia" w:ascii="宋体" w:hAnsi="宋体"/>
                <w:szCs w:val="21"/>
              </w:rPr>
            </w:pPr>
            <w:r>
              <w:rPr>
                <w:rFonts w:hint="eastAsia" w:ascii="宋体" w:hAnsi="宋体"/>
                <w:szCs w:val="21"/>
              </w:rPr>
              <w:t>9、具备枕形、桶形、四角校正功能</w:t>
            </w:r>
          </w:p>
          <w:p>
            <w:pPr>
              <w:rPr>
                <w:rFonts w:hint="eastAsia" w:ascii="宋体" w:hAnsi="宋体"/>
                <w:szCs w:val="21"/>
              </w:rPr>
            </w:pPr>
            <w:r>
              <w:rPr>
                <w:rFonts w:hint="eastAsia" w:ascii="宋体" w:hAnsi="宋体"/>
                <w:szCs w:val="21"/>
              </w:rPr>
              <w:t>10、具有中文遥控器</w:t>
            </w:r>
          </w:p>
          <w:p>
            <w:pPr>
              <w:rPr>
                <w:rFonts w:hint="eastAsia" w:ascii="宋体" w:hAnsi="宋体"/>
                <w:szCs w:val="21"/>
              </w:rPr>
            </w:pPr>
            <w:r>
              <w:rPr>
                <w:rFonts w:hint="eastAsia" w:ascii="宋体" w:hAnsi="宋体"/>
                <w:szCs w:val="21"/>
              </w:rPr>
              <w:t>11、USB-B线可实现投影显示功能、RJ45线可实现投影显示功能</w:t>
            </w:r>
          </w:p>
          <w:p>
            <w:pPr>
              <w:rPr>
                <w:rFonts w:hint="eastAsia" w:ascii="宋体" w:hAnsi="宋体"/>
                <w:szCs w:val="21"/>
              </w:rPr>
            </w:pPr>
            <w:r>
              <w:rPr>
                <w:rFonts w:hint="eastAsia" w:ascii="宋体" w:hAnsi="宋体"/>
                <w:szCs w:val="21"/>
              </w:rPr>
              <w:t>12、投影机具有风冷降温系统</w:t>
            </w:r>
          </w:p>
          <w:p>
            <w:pPr>
              <w:rPr>
                <w:rFonts w:hint="eastAsia" w:ascii="宋体" w:hAnsi="宋体"/>
                <w:szCs w:val="21"/>
              </w:rPr>
            </w:pPr>
            <w:r>
              <w:rPr>
                <w:rFonts w:hint="eastAsia" w:ascii="宋体" w:hAnsi="宋体"/>
                <w:szCs w:val="21"/>
              </w:rPr>
              <w:t>13、投影机具有低噪音工作系统</w:t>
            </w:r>
          </w:p>
          <w:p>
            <w:pPr>
              <w:rPr>
                <w:rFonts w:hint="eastAsia" w:ascii="宋体" w:hAnsi="宋体"/>
                <w:szCs w:val="21"/>
              </w:rPr>
            </w:pPr>
            <w:r>
              <w:rPr>
                <w:rFonts w:hint="eastAsia" w:ascii="宋体" w:hAnsi="宋体"/>
                <w:szCs w:val="21"/>
              </w:rPr>
              <w:t>14、投影机具有多向吹风除尘散热装置</w:t>
            </w:r>
          </w:p>
          <w:p>
            <w:pPr>
              <w:rPr>
                <w:rFonts w:hint="eastAsia" w:ascii="宋体" w:hAnsi="宋体"/>
                <w:szCs w:val="21"/>
              </w:rPr>
            </w:pPr>
            <w:r>
              <w:rPr>
                <w:rFonts w:hint="eastAsia" w:ascii="宋体" w:hAnsi="宋体"/>
                <w:szCs w:val="21"/>
              </w:rPr>
              <w:t>15、灯泡寿命不低于10000小时</w:t>
            </w:r>
          </w:p>
          <w:p>
            <w:pPr>
              <w:rPr>
                <w:rFonts w:hint="eastAsia" w:ascii="宋体" w:hAnsi="宋体"/>
                <w:szCs w:val="21"/>
              </w:rPr>
            </w:pPr>
            <w:r>
              <w:rPr>
                <w:rFonts w:hint="eastAsia" w:ascii="宋体" w:hAnsi="宋体"/>
                <w:szCs w:val="21"/>
              </w:rPr>
              <w:t>16、具备外置的静电防尘滤网</w:t>
            </w:r>
          </w:p>
          <w:p>
            <w:pPr>
              <w:rPr>
                <w:rFonts w:hint="eastAsia" w:ascii="宋体" w:hAnsi="宋体"/>
                <w:szCs w:val="21"/>
              </w:rPr>
            </w:pPr>
            <w:r>
              <w:rPr>
                <w:rFonts w:hint="eastAsia" w:ascii="宋体" w:hAnsi="宋体"/>
                <w:szCs w:val="21"/>
              </w:rPr>
              <w:t>17、USB接口支持U盘直接读取视频和图片</w:t>
            </w:r>
          </w:p>
          <w:p>
            <w:pPr>
              <w:rPr>
                <w:rFonts w:hint="eastAsia" w:ascii="宋体" w:hAnsi="宋体"/>
                <w:szCs w:val="21"/>
              </w:rPr>
            </w:pPr>
            <w:r>
              <w:rPr>
                <w:rFonts w:hint="eastAsia" w:ascii="宋体" w:hAnsi="宋体"/>
                <w:szCs w:val="21"/>
              </w:rPr>
              <w:t>18、USB接口支持可选无线投影配件，支持PC、iOS、Android等多系统无线投影</w:t>
            </w:r>
          </w:p>
          <w:p>
            <w:pPr>
              <w:rPr>
                <w:rFonts w:ascii="宋体" w:hAnsi="宋体" w:eastAsia="宋体" w:cs="宋体"/>
                <w:color w:val="000000"/>
                <w:kern w:val="0"/>
                <w:szCs w:val="21"/>
              </w:rPr>
            </w:pPr>
            <w:r>
              <w:rPr>
                <w:rFonts w:hint="eastAsia" w:ascii="宋体" w:hAnsi="宋体"/>
                <w:szCs w:val="21"/>
              </w:rPr>
              <w:t>19、支持吊装、正投自动投影</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套</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cs="宋体"/>
                <w:kern w:val="1"/>
                <w:szCs w:val="21"/>
              </w:rPr>
              <w:t>7</w:t>
            </w:r>
          </w:p>
        </w:tc>
        <w:tc>
          <w:tcPr>
            <w:tcW w:w="1418" w:type="dxa"/>
            <w:vAlign w:val="center"/>
          </w:tcPr>
          <w:p>
            <w:pPr>
              <w:adjustRightInd w:val="0"/>
              <w:snapToGrid w:val="0"/>
              <w:jc w:val="left"/>
              <w:rPr>
                <w:rFonts w:ascii="宋体" w:hAnsi="宋体" w:eastAsia="宋体" w:cs="宋体"/>
                <w:color w:val="000000"/>
                <w:kern w:val="0"/>
                <w:szCs w:val="21"/>
              </w:rPr>
            </w:pPr>
            <w:r>
              <w:rPr>
                <w:rFonts w:hint="eastAsia" w:ascii="宋体" w:hAnsi="宋体"/>
                <w:szCs w:val="21"/>
              </w:rPr>
              <w:t>电子白板</w:t>
            </w:r>
          </w:p>
        </w:tc>
        <w:tc>
          <w:tcPr>
            <w:tcW w:w="4252" w:type="dxa"/>
            <w:vAlign w:val="top"/>
          </w:tcPr>
          <w:p>
            <w:pPr>
              <w:rPr>
                <w:rFonts w:ascii="宋体" w:hAnsi="宋体"/>
                <w:b/>
                <w:szCs w:val="21"/>
              </w:rPr>
            </w:pPr>
            <w:r>
              <w:rPr>
                <w:rFonts w:hint="eastAsia" w:ascii="宋体" w:hAnsi="宋体"/>
                <w:b/>
                <w:szCs w:val="21"/>
              </w:rPr>
              <w:t>一、硬件部分：</w:t>
            </w:r>
          </w:p>
          <w:p>
            <w:pPr>
              <w:rPr>
                <w:rFonts w:ascii="宋体" w:hAnsi="宋体"/>
                <w:szCs w:val="21"/>
              </w:rPr>
            </w:pPr>
            <w:r>
              <w:rPr>
                <w:rFonts w:hint="eastAsia" w:ascii="宋体" w:hAnsi="宋体"/>
                <w:szCs w:val="21"/>
              </w:rPr>
              <w:t>1、红外线感应技术</w:t>
            </w:r>
          </w:p>
          <w:p>
            <w:pPr>
              <w:rPr>
                <w:rFonts w:ascii="宋体" w:hAnsi="宋体"/>
                <w:szCs w:val="21"/>
              </w:rPr>
            </w:pPr>
            <w:r>
              <w:rPr>
                <w:rFonts w:hint="eastAsia" w:ascii="宋体" w:hAnsi="宋体"/>
                <w:szCs w:val="21"/>
              </w:rPr>
              <w:t>2、产品外框尺寸≥82英寸，投影比例：4:3</w:t>
            </w:r>
          </w:p>
          <w:p>
            <w:pPr>
              <w:rPr>
                <w:rFonts w:ascii="宋体" w:hAnsi="宋体"/>
                <w:szCs w:val="21"/>
              </w:rPr>
            </w:pPr>
            <w:r>
              <w:rPr>
                <w:rFonts w:hint="eastAsia" w:ascii="宋体" w:hAnsi="宋体"/>
                <w:szCs w:val="21"/>
              </w:rPr>
              <w:t>3、触摸屏部件可从前部通过拆卸红外过滤条直接进行维护,不需要拆卸前框，</w:t>
            </w:r>
          </w:p>
          <w:p>
            <w:pPr>
              <w:rPr>
                <w:rFonts w:ascii="宋体" w:hAnsi="宋体"/>
                <w:szCs w:val="21"/>
              </w:rPr>
            </w:pPr>
            <w:r>
              <w:rPr>
                <w:rFonts w:hint="eastAsia" w:ascii="宋体" w:hAnsi="宋体"/>
                <w:szCs w:val="21"/>
              </w:rPr>
              <w:t>不接受外挂式方案</w:t>
            </w:r>
          </w:p>
          <w:p>
            <w:pPr>
              <w:rPr>
                <w:rFonts w:ascii="宋体" w:hAnsi="宋体"/>
                <w:szCs w:val="21"/>
              </w:rPr>
            </w:pPr>
            <w:r>
              <w:rPr>
                <w:rFonts w:hint="eastAsia" w:ascii="宋体" w:hAnsi="宋体"/>
                <w:szCs w:val="21"/>
              </w:rPr>
              <w:t>4、光标速度：≥300 点/秒</w:t>
            </w:r>
          </w:p>
          <w:p>
            <w:pPr>
              <w:rPr>
                <w:rFonts w:ascii="宋体" w:hAnsi="宋体"/>
                <w:szCs w:val="21"/>
              </w:rPr>
            </w:pPr>
            <w:r>
              <w:rPr>
                <w:rFonts w:hint="eastAsia" w:ascii="宋体" w:hAnsi="宋体"/>
                <w:szCs w:val="21"/>
              </w:rPr>
              <w:t>5、双侧丝印非粘贴软件功能快捷键，每边数量》20 个，且不少于 1 个自定义软件功能键，通过快捷键可直接启动软件操作白板。</w:t>
            </w:r>
          </w:p>
          <w:p>
            <w:pPr>
              <w:rPr>
                <w:rFonts w:ascii="宋体" w:hAnsi="宋体"/>
                <w:b/>
                <w:szCs w:val="21"/>
              </w:rPr>
            </w:pPr>
            <w:r>
              <w:rPr>
                <w:rFonts w:hint="eastAsia" w:ascii="宋体" w:hAnsi="宋体"/>
                <w:b/>
                <w:szCs w:val="21"/>
              </w:rPr>
              <w:t>二、触控要求：</w:t>
            </w:r>
          </w:p>
          <w:p>
            <w:pPr>
              <w:rPr>
                <w:rFonts w:ascii="宋体" w:hAnsi="宋体"/>
                <w:szCs w:val="21"/>
              </w:rPr>
            </w:pPr>
            <w:r>
              <w:rPr>
                <w:rFonts w:hint="eastAsia" w:ascii="宋体" w:hAnsi="宋体"/>
                <w:szCs w:val="21"/>
              </w:rPr>
              <w:t>1、触摸模式：HID 无驱式触摸，无需安装触摸软件。</w:t>
            </w:r>
          </w:p>
          <w:p>
            <w:pPr>
              <w:rPr>
                <w:rFonts w:ascii="宋体" w:hAnsi="宋体"/>
                <w:szCs w:val="21"/>
              </w:rPr>
            </w:pPr>
            <w:r>
              <w:rPr>
                <w:rFonts w:hint="eastAsia" w:ascii="宋体" w:hAnsi="宋体"/>
                <w:szCs w:val="21"/>
              </w:rPr>
              <w:t>2、响应时间：要求首点小于 8ms , 连续（书写）小于 3ms，有效触摸体尺寸：≥Ø10mm。</w:t>
            </w:r>
          </w:p>
          <w:p>
            <w:pPr>
              <w:rPr>
                <w:rFonts w:ascii="宋体" w:hAnsi="宋体"/>
                <w:szCs w:val="21"/>
              </w:rPr>
            </w:pPr>
            <w:r>
              <w:rPr>
                <w:rFonts w:hint="eastAsia" w:ascii="宋体" w:hAnsi="宋体"/>
                <w:szCs w:val="21"/>
              </w:rPr>
              <w:t>3、多种触摸模式：针对不同操作系统不同应用需求可提供单点模式、多点模式切换功能（多点模式不低于 4 点）。</w:t>
            </w:r>
          </w:p>
          <w:p>
            <w:pPr>
              <w:rPr>
                <w:rFonts w:ascii="宋体" w:hAnsi="宋体"/>
                <w:szCs w:val="21"/>
              </w:rPr>
            </w:pPr>
            <w:r>
              <w:rPr>
                <w:rFonts w:hint="eastAsia" w:ascii="宋体" w:hAnsi="宋体"/>
                <w:szCs w:val="21"/>
              </w:rPr>
              <w:t>4、响应时间：要求首点小于 8ms ,连续（书写）小于 3ms,光标速度 300 点/s。</w:t>
            </w:r>
          </w:p>
          <w:p>
            <w:pPr>
              <w:rPr>
                <w:rFonts w:ascii="宋体" w:hAnsi="宋体"/>
                <w:szCs w:val="21"/>
              </w:rPr>
            </w:pPr>
            <w:r>
              <w:rPr>
                <w:rFonts w:hint="eastAsia" w:ascii="宋体" w:hAnsi="宋体"/>
                <w:szCs w:val="21"/>
              </w:rPr>
              <w:t>5、自带检测工具自检触摸问题，可提供最佳售后方式且支持远程对触摸屏进行</w:t>
            </w:r>
          </w:p>
          <w:p>
            <w:pPr>
              <w:rPr>
                <w:rFonts w:ascii="宋体" w:hAnsi="宋体"/>
                <w:szCs w:val="21"/>
              </w:rPr>
            </w:pPr>
            <w:r>
              <w:rPr>
                <w:rFonts w:hint="eastAsia" w:ascii="宋体" w:hAnsi="宋体"/>
                <w:szCs w:val="21"/>
              </w:rPr>
              <w:t>检测及升级服务。</w:t>
            </w:r>
          </w:p>
          <w:p>
            <w:pPr>
              <w:rPr>
                <w:rFonts w:ascii="宋体" w:hAnsi="宋体"/>
                <w:szCs w:val="21"/>
              </w:rPr>
            </w:pPr>
            <w:r>
              <w:rPr>
                <w:rFonts w:hint="eastAsia" w:ascii="宋体" w:hAnsi="宋体"/>
                <w:szCs w:val="21"/>
              </w:rPr>
              <w:t>6、具有防遮挡功能：触摸板在单点或多点红外发射点遮挡后仍能正常书写。</w:t>
            </w:r>
          </w:p>
          <w:p>
            <w:pPr>
              <w:rPr>
                <w:rFonts w:ascii="宋体" w:hAnsi="宋体"/>
                <w:b/>
                <w:szCs w:val="21"/>
              </w:rPr>
            </w:pPr>
            <w:r>
              <w:rPr>
                <w:rFonts w:hint="eastAsia" w:ascii="宋体" w:hAnsi="宋体"/>
                <w:b/>
                <w:szCs w:val="21"/>
              </w:rPr>
              <w:t>三、软件部分：</w:t>
            </w:r>
          </w:p>
          <w:p>
            <w:pPr>
              <w:rPr>
                <w:rFonts w:hint="eastAsia" w:ascii="宋体" w:hAnsi="宋体"/>
                <w:szCs w:val="21"/>
              </w:rPr>
            </w:pPr>
            <w:r>
              <w:rPr>
                <w:rFonts w:hint="eastAsia" w:ascii="宋体" w:hAnsi="宋体"/>
                <w:szCs w:val="21"/>
              </w:rPr>
              <w:t>1、多种操作模式：支持透明批注、演示控制、全屏书写、几何绘图、实验室、PPT 操作模式，并可设置打开默认方式为全屏或批注模式；</w:t>
            </w:r>
          </w:p>
          <w:p>
            <w:pPr>
              <w:rPr>
                <w:rFonts w:hint="eastAsia" w:ascii="宋体" w:hAnsi="宋体"/>
                <w:szCs w:val="21"/>
              </w:rPr>
            </w:pPr>
            <w:r>
              <w:rPr>
                <w:rFonts w:hint="eastAsia" w:ascii="宋体" w:hAnsi="宋体"/>
                <w:szCs w:val="21"/>
              </w:rPr>
              <w:t>2、板擦功能：提供不同尺寸板擦及区域擦除，清屏功能，可实现正手书写反手擦除，及手势翻页；</w:t>
            </w:r>
          </w:p>
          <w:p>
            <w:pPr>
              <w:rPr>
                <w:rFonts w:hint="eastAsia" w:ascii="宋体" w:hAnsi="宋体"/>
                <w:szCs w:val="21"/>
              </w:rPr>
            </w:pPr>
            <w:r>
              <w:rPr>
                <w:rFonts w:hint="eastAsia" w:ascii="宋体" w:hAnsi="宋体"/>
                <w:szCs w:val="21"/>
              </w:rPr>
              <w:t>3、软件界面:工具栏采用矩形大图标方式，易于识别，有中文名称显示，便于操作，分类清晰，且可以将工具栏最小化隐藏。</w:t>
            </w:r>
          </w:p>
          <w:p>
            <w:pPr>
              <w:rPr>
                <w:rFonts w:hint="eastAsia" w:ascii="宋体" w:hAnsi="宋体"/>
                <w:szCs w:val="21"/>
              </w:rPr>
            </w:pPr>
            <w:r>
              <w:rPr>
                <w:rFonts w:hint="eastAsia" w:ascii="宋体" w:hAnsi="宋体"/>
                <w:szCs w:val="21"/>
              </w:rPr>
              <w:t>4、书写笔功能: 提供普通笔、排笔、软笔、纹理笔、智能笔、激光笔、魔术笔等多种功能笔，并提供同一界面中不同粗细，不同色彩，线形的设置；</w:t>
            </w:r>
          </w:p>
          <w:p>
            <w:pPr>
              <w:rPr>
                <w:rFonts w:hint="eastAsia" w:ascii="宋体" w:hAnsi="宋体"/>
                <w:szCs w:val="21"/>
              </w:rPr>
            </w:pPr>
            <w:r>
              <w:rPr>
                <w:rFonts w:hint="eastAsia" w:ascii="宋体" w:hAnsi="宋体"/>
                <w:szCs w:val="21"/>
              </w:rPr>
              <w:t>5、页面功能：可将内容存为多个页面，并可对页面进行编辑操作，并可在全屏模式下打开一列浮动图标，位置可任意移动，包含新增页、删除页、首尾页、上下页等；</w:t>
            </w:r>
          </w:p>
          <w:p>
            <w:pPr>
              <w:rPr>
                <w:rFonts w:hint="eastAsia" w:ascii="宋体" w:hAnsi="宋体"/>
                <w:szCs w:val="21"/>
              </w:rPr>
            </w:pPr>
            <w:r>
              <w:rPr>
                <w:rFonts w:hint="eastAsia" w:ascii="宋体" w:hAnsi="宋体"/>
                <w:szCs w:val="21"/>
              </w:rPr>
              <w:t>6、PPT 标注：在软件可直接打开 PPT 进行播放,出现双侧虚拟快捷键提供批注、</w:t>
            </w:r>
          </w:p>
          <w:p>
            <w:pPr>
              <w:rPr>
                <w:rFonts w:hint="eastAsia" w:ascii="宋体" w:hAnsi="宋体"/>
                <w:szCs w:val="21"/>
              </w:rPr>
            </w:pPr>
            <w:r>
              <w:rPr>
                <w:rFonts w:hint="eastAsia" w:ascii="宋体" w:hAnsi="宋体"/>
                <w:szCs w:val="21"/>
              </w:rPr>
              <w:t>擦除、翻页、添加音乐等功能,且可将标注内容直接保存到 PPT 文件中 .并可以PPT 批注过程中随时调用白板界面进行书写。</w:t>
            </w:r>
          </w:p>
          <w:p>
            <w:pPr>
              <w:rPr>
                <w:rFonts w:hint="eastAsia" w:ascii="宋体" w:hAnsi="宋体"/>
                <w:szCs w:val="21"/>
              </w:rPr>
            </w:pPr>
            <w:r>
              <w:rPr>
                <w:rFonts w:hint="eastAsia" w:ascii="宋体" w:hAnsi="宋体"/>
                <w:szCs w:val="21"/>
              </w:rPr>
              <w:t>7、分屏书写：可实现三人或四人同时使用不同笔触书写，支持一边书写一边擦除。</w:t>
            </w:r>
          </w:p>
          <w:p>
            <w:pPr>
              <w:rPr>
                <w:rFonts w:hint="eastAsia" w:ascii="宋体" w:hAnsi="宋体"/>
                <w:szCs w:val="21"/>
              </w:rPr>
            </w:pPr>
            <w:r>
              <w:rPr>
                <w:rFonts w:hint="eastAsia" w:ascii="宋体" w:hAnsi="宋体"/>
                <w:szCs w:val="21"/>
              </w:rPr>
              <w:t>8、数学画板:内置专业数学学科工具，可进行立体图形的拆分、组合、旋转、测量、透视图、三视图等功能，可进行自定义函数的绘制，并可制作动态图形轨迹动画，包括 3D 图像的旋转、多面体的展开等；</w:t>
            </w:r>
          </w:p>
          <w:p>
            <w:pPr>
              <w:rPr>
                <w:rFonts w:hint="eastAsia" w:ascii="宋体" w:hAnsi="宋体"/>
                <w:szCs w:val="21"/>
              </w:rPr>
            </w:pPr>
            <w:r>
              <w:rPr>
                <w:rFonts w:hint="eastAsia" w:ascii="宋体" w:hAnsi="宋体"/>
                <w:szCs w:val="21"/>
              </w:rPr>
              <w:t>9、电子书功能:白板软件内提供电子书制作工具，提供电子书课件模板，根据模板可简单快捷的制作出包含图片、声音和视频的有声读物课件。并可灵活设置文字声音内容，逐字逐句的控制播放内容；</w:t>
            </w:r>
          </w:p>
          <w:p>
            <w:pPr>
              <w:rPr>
                <w:rFonts w:hint="eastAsia" w:ascii="宋体" w:hAnsi="宋体"/>
                <w:szCs w:val="21"/>
              </w:rPr>
            </w:pPr>
            <w:r>
              <w:rPr>
                <w:rFonts w:hint="eastAsia" w:ascii="宋体" w:hAnsi="宋体"/>
                <w:szCs w:val="21"/>
              </w:rPr>
              <w:t>10、手写识别：支持文本及全屏手写识别功能，可在页面上任意位置实现全屏手写识别功能，支持草书和模糊识别，支持英文、中文识别。</w:t>
            </w:r>
          </w:p>
          <w:p>
            <w:pPr>
              <w:rPr>
                <w:rFonts w:hint="eastAsia" w:ascii="宋体" w:hAnsi="宋体"/>
                <w:szCs w:val="21"/>
              </w:rPr>
            </w:pPr>
            <w:r>
              <w:rPr>
                <w:rFonts w:hint="eastAsia" w:ascii="宋体" w:hAnsi="宋体"/>
                <w:szCs w:val="21"/>
              </w:rPr>
              <w:t>11、资源素材功能: 通过软件免账号登陆访问计算机本地资源、互联网资源及厂家提供的在线资源库,涵盖了各学科每一章节知识点，教材版本包括：人教、苏教等新课标教材；</w:t>
            </w:r>
          </w:p>
          <w:p>
            <w:pPr>
              <w:rPr>
                <w:rFonts w:hint="eastAsia" w:ascii="宋体" w:hAnsi="宋体"/>
                <w:szCs w:val="21"/>
              </w:rPr>
            </w:pPr>
            <w:r>
              <w:rPr>
                <w:rFonts w:hint="eastAsia" w:ascii="宋体" w:hAnsi="宋体"/>
                <w:szCs w:val="21"/>
              </w:rPr>
              <w:t>12、漫游功能：单页书写面积无限大，并可以手势缩放，漫游后双击屏幕可回到初次漫游前的状态；</w:t>
            </w:r>
          </w:p>
          <w:p>
            <w:pPr>
              <w:rPr>
                <w:rFonts w:hint="eastAsia" w:ascii="宋体" w:hAnsi="宋体"/>
                <w:szCs w:val="21"/>
              </w:rPr>
            </w:pPr>
            <w:r>
              <w:rPr>
                <w:rFonts w:hint="eastAsia" w:ascii="宋体" w:hAnsi="宋体"/>
                <w:szCs w:val="21"/>
              </w:rPr>
              <w:t xml:space="preserve">13、分学科功能：提供丰富的学科背景和教学背景模板供老师使用，满足不同教师使用需求，包括语文、数学、物理、化学、科学、英语等； </w:t>
            </w:r>
          </w:p>
          <w:p>
            <w:pPr>
              <w:rPr>
                <w:rFonts w:hint="eastAsia" w:ascii="宋体" w:hAnsi="宋体"/>
                <w:szCs w:val="21"/>
              </w:rPr>
            </w:pPr>
            <w:r>
              <w:rPr>
                <w:rFonts w:hint="eastAsia" w:ascii="宋体" w:hAnsi="宋体"/>
                <w:szCs w:val="21"/>
              </w:rPr>
              <w:t>14、白板软件支持一键锁定功能，用户可自定义密码,防止误操作。</w:t>
            </w:r>
          </w:p>
          <w:p>
            <w:pPr>
              <w:rPr>
                <w:rFonts w:hint="eastAsia" w:ascii="宋体" w:hAnsi="宋体"/>
                <w:szCs w:val="21"/>
              </w:rPr>
            </w:pPr>
            <w:r>
              <w:rPr>
                <w:rFonts w:hint="eastAsia" w:ascii="宋体" w:hAnsi="宋体"/>
                <w:szCs w:val="21"/>
              </w:rPr>
              <w:t>15、内嵌实验室平台：软件内包含物理、化学、生物等仿真虚拟两类实验室，物理实验室囊括义务教育大纲经典案例，多种门类，可在白板软件中一键打开并可直接保存于白板备课课件中，单个实验可同时提供实验目的、实验器材、实验步骤、视频讲解、同步练习、探究活动等所需的辅助练习资料和功能；化学实验室囊括义务教育大纲要求所有经典案例，可在白板软件中一键打开并可直接保存于白板备课课件中，单个实验每个实验步骤都有文字说明及要求，根据实验要求进行操作正确后会自动跳入下一步直至实验成功；生物实验室提供</w:t>
            </w:r>
          </w:p>
          <w:p>
            <w:pPr>
              <w:rPr>
                <w:rFonts w:hint="eastAsia" w:ascii="宋体" w:hAnsi="宋体"/>
                <w:szCs w:val="21"/>
              </w:rPr>
            </w:pPr>
            <w:r>
              <w:rPr>
                <w:rFonts w:hint="eastAsia" w:ascii="宋体" w:hAnsi="宋体"/>
                <w:szCs w:val="21"/>
              </w:rPr>
              <w:t>3D 效果视图，单个实验体可旋转查看不同视角状态，并可点击图标查看物体的局部运动状态或内部结构；</w:t>
            </w:r>
          </w:p>
          <w:p>
            <w:pPr>
              <w:rPr>
                <w:rFonts w:hint="eastAsia" w:ascii="宋体" w:hAnsi="宋体"/>
                <w:szCs w:val="21"/>
              </w:rPr>
            </w:pPr>
            <w:r>
              <w:rPr>
                <w:rFonts w:hint="eastAsia" w:ascii="宋体" w:hAnsi="宋体"/>
                <w:szCs w:val="21"/>
              </w:rPr>
              <w:t>16、思维轴：支持以时间、事件或其他因素为节点建立横向思维轴；支持图片、音频、视频等多种格式的文件、可超链接网址、文档或附件等；</w:t>
            </w:r>
          </w:p>
          <w:p>
            <w:pPr>
              <w:rPr>
                <w:rFonts w:hint="eastAsia" w:ascii="宋体" w:hAnsi="宋体"/>
                <w:szCs w:val="21"/>
              </w:rPr>
            </w:pPr>
            <w:r>
              <w:rPr>
                <w:rFonts w:hint="eastAsia" w:ascii="宋体" w:hAnsi="宋体"/>
                <w:szCs w:val="21"/>
              </w:rPr>
              <w:t>17、可在软件中自定义增加或删除电脑应用程序，可直接从软件中打开外部程序，无需退出、打开软件多次操作；</w:t>
            </w:r>
          </w:p>
          <w:p>
            <w:pPr>
              <w:rPr>
                <w:rFonts w:hint="eastAsia" w:ascii="宋体" w:hAnsi="宋体"/>
                <w:szCs w:val="21"/>
              </w:rPr>
            </w:pPr>
            <w:r>
              <w:rPr>
                <w:rFonts w:hint="eastAsia" w:ascii="宋体" w:hAnsi="宋体"/>
                <w:szCs w:val="21"/>
              </w:rPr>
              <w:t>18、可自动读取展示 U 盘内容，并可按照文档、课件、视频、音频、图片等分类查看，便于老师快速查找素材并打开。</w:t>
            </w:r>
          </w:p>
          <w:p>
            <w:pPr>
              <w:rPr>
                <w:rFonts w:ascii="宋体" w:hAnsi="宋体" w:eastAsia="宋体" w:cs="宋体"/>
                <w:color w:val="000000"/>
                <w:kern w:val="0"/>
                <w:szCs w:val="21"/>
              </w:rPr>
            </w:pPr>
            <w:r>
              <w:rPr>
                <w:rFonts w:hint="eastAsia" w:ascii="宋体" w:hAnsi="宋体"/>
                <w:szCs w:val="21"/>
              </w:rPr>
              <w:t>19、多屏互动：可通过二维码一键扫描进行连接，支持 win、android、IOS 操作系统；教室任何角度远程操控，具备远程控制鼠标及键盘功能，可一键切换鼠标、批注、白板模式；可远程同步显示手持终端拍摄电子图片，解放教师、提高课堂互动性；具有教学快捷键，针对常用的 PPT 可实现远程全屏显示、上下翻页、缩略预览功能；</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个</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8</w:t>
            </w:r>
          </w:p>
        </w:tc>
        <w:tc>
          <w:tcPr>
            <w:tcW w:w="1418"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教学功放</w:t>
            </w:r>
          </w:p>
        </w:tc>
        <w:tc>
          <w:tcPr>
            <w:tcW w:w="4252" w:type="dxa"/>
            <w:vAlign w:val="center"/>
          </w:tcPr>
          <w:p>
            <w:pPr>
              <w:rPr>
                <w:rFonts w:hint="eastAsia" w:ascii="宋体" w:hAnsi="宋体"/>
                <w:szCs w:val="21"/>
              </w:rPr>
            </w:pPr>
            <w:r>
              <w:rPr>
                <w:rFonts w:hint="eastAsia" w:ascii="宋体" w:hAnsi="宋体"/>
                <w:szCs w:val="21"/>
              </w:rPr>
              <w:t xml:space="preserve">1、频率响应： 20Hz-20KHz </w:t>
            </w:r>
          </w:p>
          <w:p>
            <w:pPr>
              <w:rPr>
                <w:rFonts w:hint="eastAsia" w:ascii="宋体" w:hAnsi="宋体"/>
                <w:szCs w:val="21"/>
              </w:rPr>
            </w:pPr>
            <w:r>
              <w:rPr>
                <w:rFonts w:hint="eastAsia" w:ascii="宋体" w:hAnsi="宋体"/>
                <w:szCs w:val="21"/>
              </w:rPr>
              <w:t xml:space="preserve">2、额定输出电平： 线路 0.775V </w:t>
            </w:r>
          </w:p>
          <w:p>
            <w:pPr>
              <w:rPr>
                <w:rFonts w:hint="eastAsia" w:ascii="宋体" w:hAnsi="宋体"/>
                <w:szCs w:val="21"/>
              </w:rPr>
            </w:pPr>
            <w:r>
              <w:rPr>
                <w:rFonts w:hint="eastAsia" w:ascii="宋体" w:hAnsi="宋体"/>
                <w:szCs w:val="21"/>
              </w:rPr>
              <w:t xml:space="preserve">3、谐 波 失 度： ≤0.03% </w:t>
            </w:r>
          </w:p>
          <w:p>
            <w:pPr>
              <w:rPr>
                <w:rFonts w:hint="eastAsia" w:ascii="宋体" w:hAnsi="宋体"/>
                <w:szCs w:val="21"/>
              </w:rPr>
            </w:pPr>
            <w:r>
              <w:rPr>
                <w:rFonts w:hint="eastAsia" w:ascii="宋体" w:hAnsi="宋体"/>
                <w:szCs w:val="21"/>
              </w:rPr>
              <w:t xml:space="preserve">4、信噪比： ≥86dB(A计权) </w:t>
            </w:r>
          </w:p>
          <w:p>
            <w:pPr>
              <w:rPr>
                <w:rFonts w:hint="eastAsia" w:ascii="宋体" w:hAnsi="宋体"/>
                <w:szCs w:val="21"/>
              </w:rPr>
            </w:pPr>
            <w:r>
              <w:rPr>
                <w:rFonts w:hint="eastAsia" w:ascii="宋体" w:hAnsi="宋体"/>
                <w:szCs w:val="21"/>
              </w:rPr>
              <w:t xml:space="preserve">5、输出功率： 2×100W </w:t>
            </w:r>
          </w:p>
          <w:p>
            <w:pPr>
              <w:rPr>
                <w:rFonts w:hint="eastAsia" w:ascii="宋体" w:hAnsi="宋体"/>
                <w:szCs w:val="21"/>
              </w:rPr>
            </w:pPr>
            <w:r>
              <w:rPr>
                <w:rFonts w:hint="eastAsia" w:ascii="宋体" w:hAnsi="宋体"/>
                <w:szCs w:val="21"/>
              </w:rPr>
              <w:t xml:space="preserve">6、最大消耗功率：≥250W </w:t>
            </w:r>
          </w:p>
          <w:p>
            <w:pPr>
              <w:rPr>
                <w:rFonts w:hint="eastAsia" w:ascii="宋体" w:hAnsi="宋体"/>
                <w:szCs w:val="21"/>
              </w:rPr>
            </w:pPr>
            <w:r>
              <w:rPr>
                <w:rFonts w:hint="eastAsia" w:ascii="宋体" w:hAnsi="宋体"/>
                <w:szCs w:val="21"/>
              </w:rPr>
              <w:t xml:space="preserve">7、电源： 交流220V±10％ /50Hz </w:t>
            </w:r>
          </w:p>
          <w:p>
            <w:pPr>
              <w:rPr>
                <w:rFonts w:ascii="宋体" w:hAnsi="宋体" w:eastAsia="宋体" w:cs="宋体"/>
                <w:color w:val="000000"/>
                <w:kern w:val="0"/>
                <w:szCs w:val="21"/>
              </w:rPr>
            </w:pPr>
            <w:r>
              <w:rPr>
                <w:rFonts w:hint="eastAsia" w:ascii="宋体" w:hAnsi="宋体"/>
                <w:szCs w:val="21"/>
              </w:rPr>
              <w:t>8、特有四路立体声音源输入、三路话筒输入（前二后一,插口自带DC+6V极相电源）、一组前级输出及功率输出，可驱动4只8欧音箱、本机设置话筒、线路的音调、音量独立调节</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台</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9</w:t>
            </w:r>
          </w:p>
        </w:tc>
        <w:tc>
          <w:tcPr>
            <w:tcW w:w="1418"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教学音箱</w:t>
            </w:r>
          </w:p>
        </w:tc>
        <w:tc>
          <w:tcPr>
            <w:tcW w:w="4252" w:type="dxa"/>
            <w:vAlign w:val="center"/>
          </w:tcPr>
          <w:p>
            <w:pPr>
              <w:rPr>
                <w:rFonts w:hint="eastAsia" w:ascii="宋体" w:hAnsi="宋体"/>
                <w:szCs w:val="21"/>
              </w:rPr>
            </w:pPr>
            <w:r>
              <w:rPr>
                <w:rFonts w:hint="eastAsia" w:ascii="宋体" w:hAnsi="宋体"/>
                <w:szCs w:val="21"/>
              </w:rPr>
              <w:t>1、额定功率：100W；</w:t>
            </w:r>
          </w:p>
          <w:p>
            <w:pPr>
              <w:rPr>
                <w:rFonts w:hint="eastAsia" w:ascii="宋体" w:hAnsi="宋体"/>
                <w:szCs w:val="21"/>
              </w:rPr>
            </w:pPr>
            <w:r>
              <w:rPr>
                <w:rFonts w:hint="eastAsia" w:ascii="宋体" w:hAnsi="宋体"/>
                <w:szCs w:val="21"/>
              </w:rPr>
              <w:t>2、最大功率：160W；</w:t>
            </w:r>
          </w:p>
          <w:p>
            <w:pPr>
              <w:rPr>
                <w:rFonts w:hint="eastAsia" w:ascii="宋体" w:hAnsi="宋体"/>
                <w:szCs w:val="21"/>
              </w:rPr>
            </w:pPr>
            <w:r>
              <w:rPr>
                <w:rFonts w:hint="eastAsia" w:ascii="宋体" w:hAnsi="宋体"/>
                <w:szCs w:val="21"/>
              </w:rPr>
              <w:t>3、额定阻抗：8Ω；</w:t>
            </w:r>
          </w:p>
          <w:p>
            <w:pPr>
              <w:rPr>
                <w:rFonts w:hint="eastAsia" w:ascii="宋体" w:hAnsi="宋体"/>
                <w:szCs w:val="21"/>
              </w:rPr>
            </w:pPr>
            <w:r>
              <w:rPr>
                <w:rFonts w:hint="eastAsia" w:ascii="宋体" w:hAnsi="宋体"/>
                <w:szCs w:val="21"/>
              </w:rPr>
              <w:t>4、频率响应：50Hz-18.7kHz；</w:t>
            </w:r>
          </w:p>
          <w:p>
            <w:pPr>
              <w:rPr>
                <w:rFonts w:hint="eastAsia" w:ascii="宋体" w:hAnsi="宋体"/>
                <w:szCs w:val="21"/>
              </w:rPr>
            </w:pPr>
            <w:r>
              <w:rPr>
                <w:rFonts w:hint="eastAsia" w:ascii="宋体" w:hAnsi="宋体"/>
                <w:szCs w:val="21"/>
              </w:rPr>
              <w:t>5、驱动器：1个8寸长冲程低音驱动器、2个3寸前纸盆高音；</w:t>
            </w:r>
          </w:p>
          <w:p>
            <w:pPr>
              <w:rPr>
                <w:rFonts w:hint="eastAsia" w:ascii="宋体" w:hAnsi="宋体"/>
                <w:szCs w:val="21"/>
              </w:rPr>
            </w:pPr>
            <w:r>
              <w:rPr>
                <w:rFonts w:hint="eastAsia" w:ascii="宋体" w:hAnsi="宋体"/>
                <w:szCs w:val="21"/>
              </w:rPr>
              <w:t>6、灵敏度：90dB/1W/1M；最大声压级：105dB；</w:t>
            </w:r>
          </w:p>
          <w:p>
            <w:pPr>
              <w:rPr>
                <w:rFonts w:ascii="宋体" w:hAnsi="宋体" w:eastAsia="宋体" w:cs="宋体"/>
                <w:color w:val="000000"/>
                <w:kern w:val="0"/>
                <w:szCs w:val="21"/>
              </w:rPr>
            </w:pPr>
            <w:r>
              <w:rPr>
                <w:rFonts w:hint="eastAsia" w:ascii="宋体" w:hAnsi="宋体"/>
                <w:szCs w:val="21"/>
              </w:rPr>
              <w:t>7、分频器：1.8KHz；箱体型式：倒相式</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对</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10</w:t>
            </w:r>
          </w:p>
        </w:tc>
        <w:tc>
          <w:tcPr>
            <w:tcW w:w="1418" w:type="dxa"/>
            <w:vAlign w:val="center"/>
          </w:tcPr>
          <w:p>
            <w:pPr>
              <w:adjustRightInd w:val="0"/>
              <w:snapToGrid w:val="0"/>
              <w:rPr>
                <w:rFonts w:ascii="宋体" w:hAnsi="宋体" w:eastAsia="宋体" w:cs="宋体"/>
                <w:color w:val="000000"/>
                <w:kern w:val="0"/>
                <w:szCs w:val="21"/>
              </w:rPr>
            </w:pPr>
            <w:r>
              <w:rPr>
                <w:rFonts w:hint="eastAsia" w:ascii="宋体" w:hAnsi="宋体"/>
                <w:szCs w:val="21"/>
              </w:rPr>
              <w:t>无线话筒</w:t>
            </w:r>
          </w:p>
        </w:tc>
        <w:tc>
          <w:tcPr>
            <w:tcW w:w="4252" w:type="dxa"/>
            <w:vAlign w:val="center"/>
          </w:tcPr>
          <w:p>
            <w:pPr>
              <w:rPr>
                <w:rFonts w:hint="eastAsia" w:ascii="宋体" w:hAnsi="宋体"/>
                <w:szCs w:val="21"/>
              </w:rPr>
            </w:pPr>
            <w:r>
              <w:rPr>
                <w:rFonts w:hint="eastAsia" w:ascii="宋体" w:hAnsi="宋体"/>
                <w:szCs w:val="21"/>
              </w:rPr>
              <w:t>一拖二无线话筒、一手持一领夹</w:t>
            </w:r>
          </w:p>
          <w:p>
            <w:pPr>
              <w:rPr>
                <w:rFonts w:hint="eastAsia" w:ascii="宋体" w:hAnsi="宋体"/>
                <w:szCs w:val="21"/>
              </w:rPr>
            </w:pPr>
            <w:r>
              <w:rPr>
                <w:rFonts w:hint="eastAsia" w:ascii="宋体" w:hAnsi="宋体"/>
                <w:szCs w:val="21"/>
              </w:rPr>
              <w:t>1、可定制UHF波段 470MHz~960MHz 内</w:t>
            </w:r>
          </w:p>
          <w:p>
            <w:pPr>
              <w:rPr>
                <w:rFonts w:hint="eastAsia" w:ascii="宋体" w:hAnsi="宋体"/>
                <w:szCs w:val="21"/>
              </w:rPr>
            </w:pPr>
            <w:r>
              <w:rPr>
                <w:rFonts w:hint="eastAsia" w:ascii="宋体" w:hAnsi="宋体"/>
                <w:szCs w:val="21"/>
              </w:rPr>
              <w:t>2、单个24MHz晶体覆盖全部频点</w:t>
            </w:r>
          </w:p>
          <w:p>
            <w:pPr>
              <w:rPr>
                <w:rFonts w:hint="eastAsia" w:ascii="宋体" w:hAnsi="宋体"/>
                <w:szCs w:val="21"/>
              </w:rPr>
            </w:pPr>
            <w:r>
              <w:rPr>
                <w:rFonts w:hint="eastAsia" w:ascii="宋体" w:hAnsi="宋体"/>
                <w:szCs w:val="21"/>
              </w:rPr>
              <w:t>3、音频动态范围超过102dB</w:t>
            </w:r>
          </w:p>
          <w:p>
            <w:pPr>
              <w:rPr>
                <w:rFonts w:hint="eastAsia" w:ascii="宋体" w:hAnsi="宋体"/>
                <w:szCs w:val="21"/>
              </w:rPr>
            </w:pPr>
            <w:r>
              <w:rPr>
                <w:rFonts w:hint="eastAsia" w:ascii="宋体" w:hAnsi="宋体"/>
                <w:szCs w:val="21"/>
              </w:rPr>
              <w:t xml:space="preserve">4、超级平坦的频率响应：20Hz~18KHz </w:t>
            </w:r>
          </w:p>
          <w:p>
            <w:pPr>
              <w:rPr>
                <w:rFonts w:hint="eastAsia" w:ascii="宋体" w:hAnsi="宋体"/>
                <w:szCs w:val="21"/>
              </w:rPr>
            </w:pPr>
            <w:r>
              <w:rPr>
                <w:rFonts w:hint="eastAsia" w:ascii="宋体" w:hAnsi="宋体"/>
                <w:szCs w:val="21"/>
              </w:rPr>
              <w:t xml:space="preserve">5、低失真度：＜0.5% </w:t>
            </w:r>
          </w:p>
          <w:p>
            <w:pPr>
              <w:rPr>
                <w:rFonts w:hint="eastAsia" w:ascii="宋体" w:hAnsi="宋体"/>
                <w:szCs w:val="21"/>
              </w:rPr>
            </w:pPr>
            <w:r>
              <w:rPr>
                <w:rFonts w:hint="eastAsia" w:ascii="宋体" w:hAnsi="宋体"/>
                <w:szCs w:val="21"/>
              </w:rPr>
              <w:t>6、 低杂散辐射：＜-60dBc</w:t>
            </w:r>
          </w:p>
          <w:p>
            <w:pPr>
              <w:rPr>
                <w:rFonts w:hint="eastAsia" w:ascii="宋体" w:hAnsi="宋体"/>
                <w:szCs w:val="21"/>
              </w:rPr>
            </w:pPr>
            <w:r>
              <w:rPr>
                <w:rFonts w:hint="eastAsia" w:ascii="宋体" w:hAnsi="宋体"/>
                <w:szCs w:val="21"/>
              </w:rPr>
              <w:t>7、高发射功率：＞10mW   极低的功耗   工作电流＜80mA    待机模式＜10uA</w:t>
            </w:r>
          </w:p>
          <w:p>
            <w:pPr>
              <w:rPr>
                <w:rFonts w:hint="eastAsia" w:ascii="宋体" w:hAnsi="宋体"/>
                <w:szCs w:val="21"/>
              </w:rPr>
            </w:pPr>
            <w:r>
              <w:rPr>
                <w:rFonts w:hint="eastAsia" w:ascii="宋体" w:hAnsi="宋体"/>
                <w:szCs w:val="21"/>
              </w:rPr>
              <w:t>8、整机工作电压电流:   12V / 500mA</w:t>
            </w:r>
          </w:p>
          <w:p>
            <w:pPr>
              <w:rPr>
                <w:rFonts w:hint="eastAsia" w:ascii="宋体" w:hAnsi="宋体"/>
                <w:szCs w:val="21"/>
              </w:rPr>
            </w:pPr>
            <w:r>
              <w:rPr>
                <w:rFonts w:hint="eastAsia" w:ascii="宋体" w:hAnsi="宋体"/>
                <w:szCs w:val="21"/>
              </w:rPr>
              <w:t>9、发射器供电 Power supply ：两节AA电池 2 AA batteries</w:t>
            </w:r>
          </w:p>
          <w:p>
            <w:pPr>
              <w:rPr>
                <w:rFonts w:hint="eastAsia" w:ascii="宋体" w:hAnsi="宋体"/>
                <w:szCs w:val="21"/>
              </w:rPr>
            </w:pPr>
            <w:r>
              <w:rPr>
                <w:rFonts w:hint="eastAsia" w:ascii="宋体" w:hAnsi="宋体"/>
                <w:szCs w:val="21"/>
              </w:rPr>
              <w:t>10、使用时间 Duration time ：连续使用13个小时</w:t>
            </w:r>
          </w:p>
          <w:p>
            <w:pPr>
              <w:rPr>
                <w:rFonts w:ascii="宋体" w:hAnsi="宋体" w:eastAsia="宋体" w:cs="宋体"/>
                <w:color w:val="000000"/>
                <w:kern w:val="0"/>
                <w:szCs w:val="21"/>
              </w:rPr>
            </w:pPr>
            <w:r>
              <w:rPr>
                <w:rFonts w:hint="eastAsia" w:ascii="宋体" w:hAnsi="宋体"/>
                <w:szCs w:val="21"/>
              </w:rPr>
              <w:t>11、使用距离: 理想工况下有效使用距离为80米. 复杂环境下有效使用距离不小于45米</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套</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11</w:t>
            </w:r>
          </w:p>
        </w:tc>
        <w:tc>
          <w:tcPr>
            <w:tcW w:w="1418"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多媒体讲桌</w:t>
            </w:r>
          </w:p>
        </w:tc>
        <w:tc>
          <w:tcPr>
            <w:tcW w:w="4252" w:type="dxa"/>
            <w:vAlign w:val="center"/>
          </w:tcPr>
          <w:p>
            <w:pPr>
              <w:adjustRightInd w:val="0"/>
              <w:snapToGrid w:val="0"/>
              <w:jc w:val="left"/>
              <w:rPr>
                <w:rFonts w:ascii="宋体" w:hAnsi="宋体" w:eastAsia="宋体" w:cs="宋体"/>
                <w:color w:val="000000"/>
                <w:kern w:val="0"/>
                <w:szCs w:val="21"/>
              </w:rPr>
            </w:pPr>
            <w:r>
              <w:rPr>
                <w:rFonts w:hint="eastAsia" w:ascii="宋体" w:hAnsi="宋体"/>
                <w:szCs w:val="21"/>
              </w:rPr>
              <w:t>1、主材采用不小于1.5mm厚国标冷轧钢板，表面经酸洗、磷化后静电喷塑等工艺，平整美观。</w:t>
            </w:r>
            <w:r>
              <w:rPr>
                <w:rFonts w:hint="eastAsia" w:ascii="宋体" w:hAnsi="宋体"/>
                <w:szCs w:val="21"/>
              </w:rPr>
              <w:br w:type="textWrapping"/>
            </w:r>
            <w:r>
              <w:rPr>
                <w:rFonts w:hint="eastAsia" w:ascii="宋体" w:hAnsi="宋体"/>
                <w:szCs w:val="21"/>
              </w:rPr>
              <w:t>2、采用全封闭结构，防尘、防盗、防火、防潮，散热良好。</w:t>
            </w:r>
            <w:r>
              <w:rPr>
                <w:rFonts w:hint="eastAsia" w:ascii="宋体" w:hAnsi="宋体"/>
                <w:szCs w:val="21"/>
              </w:rPr>
              <w:br w:type="textWrapping"/>
            </w:r>
            <w:r>
              <w:rPr>
                <w:rFonts w:hint="eastAsia" w:ascii="宋体" w:hAnsi="宋体"/>
                <w:szCs w:val="21"/>
              </w:rPr>
              <w:t>3、采用卷闸门防盗锁，一把锁控制，上盖门（非滑道前推式）采用联动锁杆机构，一经打开，下方左、右推拉门即可打开。</w:t>
            </w:r>
            <w:r>
              <w:rPr>
                <w:rFonts w:hint="eastAsia" w:ascii="宋体" w:hAnsi="宋体"/>
                <w:szCs w:val="21"/>
              </w:rPr>
              <w:br w:type="textWrapping"/>
            </w:r>
            <w:r>
              <w:rPr>
                <w:rFonts w:hint="eastAsia" w:ascii="宋体" w:hAnsi="宋体"/>
                <w:szCs w:val="21"/>
              </w:rPr>
              <w:t>4、推拉门均配有静音装置，上盖板缝隙采用密封条设计，防止粉笔灰落入内部。</w:t>
            </w:r>
            <w:r>
              <w:rPr>
                <w:rFonts w:hint="eastAsia" w:ascii="宋体" w:hAnsi="宋体"/>
                <w:szCs w:val="21"/>
              </w:rPr>
              <w:br w:type="textWrapping"/>
            </w:r>
            <w:r>
              <w:rPr>
                <w:rFonts w:hint="eastAsia" w:ascii="宋体" w:hAnsi="宋体"/>
                <w:szCs w:val="21"/>
              </w:rPr>
              <w:t>5、外形尺寸： 不小于1200mm×600mm×900mm (长×宽×高)</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套</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adjustRightInd w:val="0"/>
              <w:snapToGrid w:val="0"/>
              <w:spacing w:before="100" w:beforeAutospacing="1" w:after="100" w:afterAutospacing="1"/>
              <w:jc w:val="center"/>
              <w:rPr>
                <w:rFonts w:ascii="宋体" w:hAnsi="宋体" w:eastAsia="宋体" w:cs="宋体"/>
                <w:color w:val="000000"/>
                <w:kern w:val="0"/>
                <w:szCs w:val="21"/>
              </w:rPr>
            </w:pPr>
            <w:r>
              <w:rPr>
                <w:rFonts w:hint="eastAsia" w:ascii="宋体" w:hAnsi="宋体"/>
                <w:szCs w:val="21"/>
              </w:rPr>
              <w:t>12</w:t>
            </w:r>
          </w:p>
        </w:tc>
        <w:tc>
          <w:tcPr>
            <w:tcW w:w="1418" w:type="dxa"/>
            <w:vAlign w:val="center"/>
          </w:tcPr>
          <w:p>
            <w:pPr>
              <w:widowControl/>
              <w:adjustRightInd w:val="0"/>
              <w:snapToGrid w:val="0"/>
              <w:jc w:val="left"/>
              <w:rPr>
                <w:rFonts w:ascii="宋体" w:hAnsi="宋体" w:eastAsia="宋体" w:cs="宋体"/>
                <w:color w:val="000000"/>
                <w:kern w:val="0"/>
                <w:szCs w:val="21"/>
              </w:rPr>
            </w:pPr>
            <w:r>
              <w:rPr>
                <w:rFonts w:hint="eastAsia" w:ascii="宋体" w:hAnsi="宋体"/>
                <w:szCs w:val="21"/>
              </w:rPr>
              <w:t>综合布线材料</w:t>
            </w:r>
          </w:p>
        </w:tc>
        <w:tc>
          <w:tcPr>
            <w:tcW w:w="4252" w:type="dxa"/>
            <w:vAlign w:val="center"/>
          </w:tcPr>
          <w:p>
            <w:pPr>
              <w:adjustRightInd w:val="0"/>
              <w:snapToGrid w:val="0"/>
              <w:jc w:val="left"/>
              <w:rPr>
                <w:rFonts w:hint="eastAsia" w:ascii="宋体" w:hAnsi="宋体"/>
                <w:szCs w:val="21"/>
              </w:rPr>
            </w:pPr>
            <w:r>
              <w:rPr>
                <w:rFonts w:hint="eastAsia" w:ascii="宋体" w:hAnsi="宋体"/>
                <w:szCs w:val="21"/>
              </w:rPr>
              <w:t>1.4平方国标纯铜电源线，长度满足本项目整体用电需求；</w:t>
            </w:r>
          </w:p>
          <w:p>
            <w:pPr>
              <w:adjustRightInd w:val="0"/>
              <w:snapToGrid w:val="0"/>
              <w:jc w:val="left"/>
              <w:rPr>
                <w:rFonts w:hint="eastAsia" w:ascii="宋体" w:hAnsi="宋体"/>
                <w:szCs w:val="21"/>
              </w:rPr>
            </w:pPr>
            <w:r>
              <w:rPr>
                <w:rFonts w:hint="eastAsia" w:ascii="宋体" w:hAnsi="宋体"/>
                <w:szCs w:val="21"/>
              </w:rPr>
              <w:t>2.超五类纯铜网线4箱，</w:t>
            </w:r>
          </w:p>
          <w:p>
            <w:pPr>
              <w:adjustRightInd w:val="0"/>
              <w:snapToGrid w:val="0"/>
              <w:jc w:val="left"/>
              <w:rPr>
                <w:rFonts w:hint="eastAsia" w:ascii="宋体" w:hAnsi="宋体"/>
                <w:szCs w:val="21"/>
              </w:rPr>
            </w:pPr>
            <w:r>
              <w:rPr>
                <w:rFonts w:hint="eastAsia" w:ascii="宋体" w:hAnsi="宋体"/>
                <w:szCs w:val="21"/>
              </w:rPr>
              <w:t>3.电源插排，满足本项目所有设备用电需求；</w:t>
            </w:r>
          </w:p>
          <w:p>
            <w:pPr>
              <w:adjustRightInd w:val="0"/>
              <w:snapToGrid w:val="0"/>
              <w:jc w:val="left"/>
              <w:rPr>
                <w:rFonts w:ascii="宋体" w:hAnsi="宋体" w:eastAsia="宋体" w:cs="宋体"/>
                <w:color w:val="000000"/>
                <w:kern w:val="0"/>
                <w:szCs w:val="21"/>
              </w:rPr>
            </w:pPr>
            <w:r>
              <w:rPr>
                <w:rFonts w:hint="eastAsia" w:ascii="宋体" w:hAnsi="宋体"/>
                <w:szCs w:val="21"/>
              </w:rPr>
              <w:t>4.管槽等辅材，满足本项目布线需求。</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批</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adjustRightInd w:val="0"/>
              <w:snapToGrid w:val="0"/>
              <w:spacing w:before="100" w:beforeAutospacing="1" w:after="100" w:afterAutospacing="1"/>
              <w:jc w:val="center"/>
              <w:rPr>
                <w:rFonts w:ascii="宋体" w:hAnsi="宋体" w:eastAsia="宋体" w:cs="宋体"/>
                <w:color w:val="000000"/>
                <w:kern w:val="0"/>
                <w:szCs w:val="21"/>
              </w:rPr>
            </w:pPr>
            <w:r>
              <w:rPr>
                <w:rFonts w:hint="eastAsia" w:ascii="宋体" w:hAnsi="宋体"/>
                <w:szCs w:val="21"/>
              </w:rPr>
              <w:t>13</w:t>
            </w:r>
          </w:p>
        </w:tc>
        <w:tc>
          <w:tcPr>
            <w:tcW w:w="1418" w:type="dxa"/>
            <w:vAlign w:val="center"/>
          </w:tcPr>
          <w:p>
            <w:pPr>
              <w:widowControl/>
              <w:adjustRightInd w:val="0"/>
              <w:snapToGrid w:val="0"/>
              <w:jc w:val="left"/>
              <w:rPr>
                <w:rFonts w:ascii="宋体" w:hAnsi="宋体" w:eastAsia="宋体" w:cs="宋体"/>
                <w:color w:val="000000"/>
                <w:kern w:val="0"/>
                <w:szCs w:val="21"/>
              </w:rPr>
            </w:pPr>
            <w:r>
              <w:rPr>
                <w:rFonts w:hint="eastAsia" w:ascii="宋体" w:hAnsi="宋体"/>
                <w:szCs w:val="21"/>
              </w:rPr>
              <w:t>网络、电源施工安装</w:t>
            </w:r>
          </w:p>
        </w:tc>
        <w:tc>
          <w:tcPr>
            <w:tcW w:w="4252" w:type="dxa"/>
            <w:vAlign w:val="center"/>
          </w:tcPr>
          <w:p>
            <w:pPr>
              <w:adjustRightInd w:val="0"/>
              <w:snapToGrid w:val="0"/>
              <w:jc w:val="left"/>
              <w:rPr>
                <w:rFonts w:hint="eastAsia" w:ascii="宋体" w:hAnsi="宋体"/>
                <w:szCs w:val="21"/>
              </w:rPr>
            </w:pPr>
            <w:r>
              <w:rPr>
                <w:rFonts w:hint="eastAsia" w:ascii="宋体" w:hAnsi="宋体"/>
                <w:szCs w:val="21"/>
              </w:rPr>
              <w:t>1.包括所有计算机、设备的网络、电源安装和施工；</w:t>
            </w:r>
          </w:p>
          <w:p>
            <w:pPr>
              <w:adjustRightInd w:val="0"/>
              <w:snapToGrid w:val="0"/>
              <w:jc w:val="left"/>
              <w:rPr>
                <w:rFonts w:hint="eastAsia" w:ascii="宋体" w:hAnsi="宋体"/>
                <w:szCs w:val="21"/>
              </w:rPr>
            </w:pPr>
            <w:r>
              <w:rPr>
                <w:rFonts w:hint="eastAsia" w:ascii="宋体" w:hAnsi="宋体"/>
                <w:szCs w:val="21"/>
              </w:rPr>
              <w:t>2.严格执行室内家装国家标准和规范；</w:t>
            </w:r>
          </w:p>
          <w:p>
            <w:pPr>
              <w:adjustRightInd w:val="0"/>
              <w:snapToGrid w:val="0"/>
              <w:jc w:val="left"/>
              <w:rPr>
                <w:rFonts w:ascii="宋体" w:hAnsi="宋体" w:eastAsia="宋体" w:cs="宋体"/>
                <w:color w:val="000000"/>
                <w:kern w:val="0"/>
                <w:szCs w:val="21"/>
              </w:rPr>
            </w:pPr>
            <w:r>
              <w:rPr>
                <w:rFonts w:hint="eastAsia" w:ascii="宋体" w:hAnsi="宋体"/>
                <w:szCs w:val="21"/>
              </w:rPr>
              <w:t>3.施工规范、美观，线路布局合理，符合室内家装国家标准和规范，坚决杜绝安全隐患。</w:t>
            </w:r>
          </w:p>
        </w:tc>
        <w:tc>
          <w:tcPr>
            <w:tcW w:w="851"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套</w:t>
            </w:r>
          </w:p>
        </w:tc>
        <w:tc>
          <w:tcPr>
            <w:tcW w:w="850" w:type="dxa"/>
            <w:vAlign w:val="center"/>
          </w:tcPr>
          <w:p>
            <w:pPr>
              <w:adjustRightInd w:val="0"/>
              <w:snapToGrid w:val="0"/>
              <w:jc w:val="center"/>
              <w:rPr>
                <w:rFonts w:ascii="宋体" w:hAnsi="宋体" w:eastAsia="宋体" w:cs="宋体"/>
                <w:color w:val="000000"/>
                <w:kern w:val="0"/>
                <w:szCs w:val="21"/>
              </w:rPr>
            </w:pPr>
            <w:r>
              <w:rPr>
                <w:rFonts w:hint="eastAsia" w:ascii="宋体" w:hAnsi="宋体"/>
                <w:szCs w:val="21"/>
              </w:rPr>
              <w:t>1</w:t>
            </w:r>
          </w:p>
        </w:tc>
        <w:tc>
          <w:tcPr>
            <w:tcW w:w="1134" w:type="dxa"/>
            <w:vAlign w:val="center"/>
          </w:tcPr>
          <w:p>
            <w:pPr>
              <w:widowControl/>
              <w:rPr>
                <w:rFonts w:cs="宋体" w:asciiTheme="minorEastAsia" w:hAnsiTheme="minorEastAsia"/>
                <w:color w:val="000000"/>
                <w:kern w:val="0"/>
                <w:szCs w:val="21"/>
              </w:rPr>
            </w:pPr>
            <w:r>
              <w:rPr>
                <w:rFonts w:hint="eastAsia" w:ascii="宋体" w:hAnsi="宋体"/>
                <w:sz w:val="24"/>
                <w:szCs w:val="22"/>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numPr>
          <w:ilvl w:val="0"/>
          <w:numId w:val="5"/>
        </w:numPr>
        <w:wordWrap w:val="0"/>
        <w:topLinePunct/>
        <w:spacing w:line="360" w:lineRule="auto"/>
        <w:ind w:firstLine="480" w:firstLineChars="200"/>
        <w:rPr>
          <w:rFonts w:hint="eastAsia" w:ascii="宋体" w:cs="宋体"/>
          <w:b/>
          <w:sz w:val="24"/>
          <w:lang w:val="zh-CN"/>
        </w:rPr>
      </w:pPr>
      <w:r>
        <w:rPr>
          <w:rFonts w:hint="eastAsia" w:ascii="宋体" w:cs="宋体"/>
          <w:sz w:val="24"/>
          <w:lang w:val="zh-CN"/>
        </w:rPr>
        <w:t>投标人须明确投标产品的厂家、产地、品牌、型号、详细参数（采购清单中序号12、13除外），</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2、所有产品免费质保期3年。</w:t>
      </w:r>
    </w:p>
    <w:p>
      <w:pPr>
        <w:numPr>
          <w:ilvl w:val="0"/>
          <w:numId w:val="0"/>
        </w:numPr>
        <w:wordWrap w:val="0"/>
        <w:topLinePunct/>
        <w:spacing w:line="360" w:lineRule="auto"/>
        <w:ind w:firstLine="480" w:firstLineChars="200"/>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情况进行验收。验收时,按照采购合同的定对每一项技术、服务、安全标准的履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250000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250000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项目名称：计算机仿真实训室</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130</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项目内容：计算机等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项目地址：许昌电气职业学院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名称：许昌电气职业学院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地址：许昌市魏文路与永昌大道交汇处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联系人：李鹏飞                   电话：13733612696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250000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 xml:space="preserve"> 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2"/>
          <w:szCs w:val="32"/>
        </w:rPr>
      </w:pPr>
    </w:p>
    <w:p>
      <w:pPr>
        <w:pStyle w:val="2"/>
        <w:widowControl w:val="0"/>
        <w:numPr>
          <w:ilvl w:val="0"/>
          <w:numId w:val="0"/>
        </w:numPr>
        <w:adjustRightInd w:val="0"/>
        <w:jc w:val="both"/>
        <w:textAlignment w:val="baseline"/>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28</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zh-CN"/>
              </w:rPr>
            </w:pPr>
            <w:r>
              <w:rPr>
                <w:rFonts w:hint="eastAsia" w:ascii="宋体" w:hAnsi="宋体"/>
                <w:color w:val="000000"/>
                <w:szCs w:val="21"/>
                <w:lang w:val="en-GB"/>
              </w:rPr>
              <w:t>提供2016以来类似项目业绩，中标通知书、合同及验收报告齐全的，每个2分，满分6分。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lang w:eastAsia="zh-CN"/>
              </w:rPr>
            </w:pPr>
            <w:r>
              <w:rPr>
                <w:rFonts w:hint="eastAsia"/>
                <w:lang w:eastAsia="zh-CN"/>
              </w:rPr>
              <w:t>信誉</w:t>
            </w:r>
          </w:p>
          <w:p>
            <w:pPr>
              <w:widowControl/>
              <w:snapToGrid w:val="0"/>
              <w:spacing w:beforeLines="50"/>
              <w:jc w:val="center"/>
              <w:rPr>
                <w:rFonts w:hint="eastAsia"/>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1.投标人提供2016年1月1日以来信用评级机构出具的有效的企业信用报告，等级为AAA级的得3分；AA级的得2分；A级的得1分。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 投标人提供行政主管部门、工商管理局、税务局、银行等颁发的重合同守信用证书、重质量守信用证书等，每提供一项得1分，满分3分。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2 </w:t>
            </w:r>
            <w:r>
              <w:rPr>
                <w:rFonts w:hint="eastAsia" w:ascii="宋体" w:hAnsi="宋体" w:eastAsia="宋体" w:cs="Times New Roman"/>
                <w:szCs w:val="21"/>
              </w:rPr>
              <w:t>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产品性能</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Times New Roman"/>
                <w:szCs w:val="21"/>
              </w:rPr>
              <w:t>分）</w:t>
            </w:r>
          </w:p>
        </w:tc>
        <w:tc>
          <w:tcPr>
            <w:tcW w:w="6095" w:type="dxa"/>
            <w:tcBorders>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1.提供货物需求中序号1所投计算机由国家广播电视产品质量监督检验中心出具的“整机平均无故障时间MTBF≥1000000h”的</w:t>
            </w:r>
            <w:r>
              <w:rPr>
                <w:rFonts w:hint="eastAsia" w:ascii="宋体" w:hAnsi="宋体"/>
                <w:color w:val="000000"/>
                <w:szCs w:val="21"/>
                <w:lang w:val="en-GB" w:eastAsia="zh-CN"/>
              </w:rPr>
              <w:t>检验证书</w:t>
            </w:r>
            <w:r>
              <w:rPr>
                <w:rFonts w:hint="eastAsia" w:ascii="宋体" w:hAnsi="宋体"/>
                <w:color w:val="000000"/>
                <w:szCs w:val="21"/>
                <w:lang w:val="en-GB"/>
              </w:rPr>
              <w:t>复印件得4分。不提供不得分。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2.提供货物需求序号1所投计算机生产厂商ISO9001、ISO14001、ISO20000、OHSAS18001认证证书，每提供一项得1分，满分4分。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3.货物需求序号6所投投影机，提供CMA检测机构出具的投影机亮度和对比度的产品检测报告得2分；同时提供CNAS和CMA检测机构出具的投影机亮度和对比度的产品检测报告得4分，满分4分。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4.货物需求序号7所投电子白板，提供CMA检测机构出具的电子白板接受≥60N撞击力撞击后仍可正常工作的检测报得2分；同时提供CNAS和CMA检测机构出具的电子白板接受≥60N撞击力撞击后仍可正常工作的检测报得4分，满分4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5.货物需求序号7所投电子白板，提供CMA检测机构出具的电子白板在阳光照度90000LUX下仍可正常工作的抗光干扰性能检测报得2分；同时提供CNAS和CMA检测机构出具的电子白板在阳光照度90000LUX下仍可正常工作的抗光干扰性能检测报得4分。满分4分。</w:t>
            </w:r>
          </w:p>
          <w:p>
            <w:pPr>
              <w:tabs>
                <w:tab w:val="left" w:pos="1260"/>
              </w:tabs>
              <w:autoSpaceDE w:val="0"/>
              <w:autoSpaceDN w:val="0"/>
              <w:spacing w:line="360" w:lineRule="auto"/>
              <w:contextualSpacing/>
              <w:rPr>
                <w:rFonts w:ascii="宋体" w:hAnsi="宋体" w:eastAsia="宋体" w:cs="Times New Roman"/>
                <w:szCs w:val="21"/>
              </w:rPr>
            </w:pPr>
            <w:r>
              <w:rPr>
                <w:rFonts w:hint="eastAsia" w:ascii="宋体" w:hAnsi="宋体"/>
                <w:color w:val="000000"/>
                <w:szCs w:val="21"/>
                <w:lang w:val="en-GB"/>
              </w:rPr>
              <w:t xml:space="preserve">6.提供采购清单中序号7电子白板安卓版白板软件著作权证书，同品牌的安卓版互动软件著作权证书，每提供一份得4分，满分8分。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18</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1、提供免费质量保障，满足3年免费质保的基础上，每延长1年加1分，共3分。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2、故障响应时间小于2小时，上门时间小于8小时，维修和更换时间小于24小时，得3分，不满足不得分。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3.项目需求序号1核心产品：计算机，所投计算机生产厂商提供3年及以上（包含主机、显示器、键鼠）免费质保承诺函得2分，不提供不得分。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4.投标文件中提供详细的售后服务方案、质量保证措施方案、安装调试方案、培训实施计划方案，每提供一项得2分，满分</w:t>
            </w:r>
            <w:r>
              <w:rPr>
                <w:rFonts w:hint="eastAsia" w:ascii="宋体" w:hAnsi="宋体"/>
                <w:color w:val="000000"/>
                <w:szCs w:val="21"/>
                <w:lang w:val="en-US" w:eastAsia="zh-CN"/>
              </w:rPr>
              <w:t>8</w:t>
            </w:r>
            <w:r>
              <w:rPr>
                <w:rFonts w:hint="eastAsia" w:ascii="宋体" w:hAnsi="宋体"/>
                <w:color w:val="000000"/>
                <w:szCs w:val="21"/>
                <w:lang w:val="en-GB"/>
              </w:rPr>
              <w:t>分</w:t>
            </w:r>
            <w:r>
              <w:rPr>
                <w:rFonts w:hint="eastAsia" w:ascii="宋体" w:hAnsi="宋体"/>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装订规范、文字清晰、无差错1分。</w:t>
            </w:r>
          </w:p>
          <w:p>
            <w:pPr>
              <w:tabs>
                <w:tab w:val="left" w:pos="1260"/>
              </w:tabs>
              <w:autoSpaceDE w:val="0"/>
              <w:autoSpaceDN w:val="0"/>
              <w:spacing w:line="360" w:lineRule="auto"/>
              <w:contextualSpacing/>
              <w:rPr>
                <w:rFonts w:hint="eastAsia" w:ascii="宋体" w:hAnsi="宋体"/>
                <w:color w:val="000000"/>
                <w:szCs w:val="21"/>
                <w:lang w:val="en-GB"/>
              </w:rPr>
            </w:pPr>
            <w:r>
              <w:rPr>
                <w:rFonts w:hint="eastAsia" w:ascii="宋体" w:hAnsi="宋体"/>
                <w:color w:val="000000"/>
                <w:szCs w:val="21"/>
                <w:lang w:val="en-GB"/>
              </w:rPr>
              <w:t>所提供资料准确完整1分。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widowControl w:val="0"/>
        <w:numPr>
          <w:ilvl w:val="0"/>
          <w:numId w:val="0"/>
        </w:numPr>
        <w:adjustRightInd w:val="0"/>
        <w:jc w:val="both"/>
        <w:textAlignment w:val="baseline"/>
        <w:rPr>
          <w:rFonts w:ascii="宋体" w:hAnsi="宋体" w:cs="Courier New"/>
          <w:szCs w:val="21"/>
        </w:rPr>
      </w:pPr>
    </w:p>
    <w:p>
      <w:pPr>
        <w:pStyle w:val="2"/>
        <w:widowControl w:val="0"/>
        <w:numPr>
          <w:ilvl w:val="0"/>
          <w:numId w:val="0"/>
        </w:numPr>
        <w:adjustRightInd w:val="0"/>
        <w:jc w:val="both"/>
        <w:textAlignment w:val="baseline"/>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672545"/>
    <w:multiLevelType w:val="singleLevel"/>
    <w:tmpl w:val="E0672545"/>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255220D"/>
    <w:rsid w:val="07CF3308"/>
    <w:rsid w:val="088D4E4E"/>
    <w:rsid w:val="0EEC0622"/>
    <w:rsid w:val="195163F4"/>
    <w:rsid w:val="1D3C0463"/>
    <w:rsid w:val="21C039BF"/>
    <w:rsid w:val="2A5F0878"/>
    <w:rsid w:val="3156216B"/>
    <w:rsid w:val="48BF3B96"/>
    <w:rsid w:val="56C3201C"/>
    <w:rsid w:val="581118B6"/>
    <w:rsid w:val="58A848DA"/>
    <w:rsid w:val="58E46640"/>
    <w:rsid w:val="5B474E76"/>
    <w:rsid w:val="5DAD6C18"/>
    <w:rsid w:val="68AC6820"/>
    <w:rsid w:val="6E781DE3"/>
    <w:rsid w:val="73DE2628"/>
    <w:rsid w:val="7528551A"/>
    <w:rsid w:val="78336326"/>
    <w:rsid w:val="7EA5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Body Text"/>
    <w:basedOn w:val="1"/>
    <w:link w:val="49"/>
    <w:semiHidden/>
    <w:unhideWhenUsed/>
    <w:qFormat/>
    <w:uiPriority w:val="99"/>
    <w:pPr>
      <w:spacing w:after="120"/>
    </w:pPr>
  </w:style>
  <w:style w:type="paragraph" w:styleId="11">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4"/>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3"/>
    <w:qFormat/>
    <w:uiPriority w:val="0"/>
    <w:rPr>
      <w:rFonts w:ascii="Calibri" w:hAnsi="Calibri" w:eastAsia="宋体" w:cs="Times New Roman"/>
      <w:b/>
      <w:bCs/>
      <w:kern w:val="44"/>
      <w:sz w:val="44"/>
      <w:szCs w:val="44"/>
    </w:rPr>
  </w:style>
  <w:style w:type="character" w:customStyle="1" w:styleId="28">
    <w:name w:val="标题 2 Char"/>
    <w:basedOn w:val="24"/>
    <w:link w:val="4"/>
    <w:qFormat/>
    <w:uiPriority w:val="0"/>
    <w:rPr>
      <w:rFonts w:ascii="Arial" w:hAnsi="Arial" w:eastAsia="黑体" w:cs="Times New Roman"/>
      <w:b/>
      <w:bCs/>
      <w:kern w:val="0"/>
      <w:sz w:val="32"/>
      <w:szCs w:val="32"/>
    </w:rPr>
  </w:style>
  <w:style w:type="character" w:customStyle="1" w:styleId="29">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6"/>
    <w:qFormat/>
    <w:uiPriority w:val="0"/>
    <w:rPr>
      <w:rFonts w:ascii="Arial" w:hAnsi="Arial" w:eastAsia="黑体" w:cs="Times New Roman"/>
      <w:b/>
      <w:bCs/>
      <w:kern w:val="0"/>
      <w:sz w:val="28"/>
      <w:szCs w:val="28"/>
    </w:rPr>
  </w:style>
  <w:style w:type="character" w:customStyle="1" w:styleId="31">
    <w:name w:val="纯文本 Char"/>
    <w:basedOn w:val="24"/>
    <w:link w:val="14"/>
    <w:qFormat/>
    <w:uiPriority w:val="0"/>
    <w:rPr>
      <w:rFonts w:eastAsia="宋体"/>
      <w:sz w:val="24"/>
    </w:rPr>
  </w:style>
  <w:style w:type="character" w:customStyle="1" w:styleId="32">
    <w:name w:val="日期 Char"/>
    <w:basedOn w:val="24"/>
    <w:link w:val="15"/>
    <w:qFormat/>
    <w:uiPriority w:val="99"/>
  </w:style>
  <w:style w:type="character" w:customStyle="1" w:styleId="33">
    <w:name w:val="页脚 Char"/>
    <w:basedOn w:val="24"/>
    <w:link w:val="17"/>
    <w:qFormat/>
    <w:uiPriority w:val="99"/>
    <w:rPr>
      <w:sz w:val="18"/>
      <w:szCs w:val="18"/>
    </w:rPr>
  </w:style>
  <w:style w:type="character" w:customStyle="1" w:styleId="34">
    <w:name w:val="页眉 Char"/>
    <w:basedOn w:val="24"/>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4"/>
    <w:link w:val="9"/>
    <w:qFormat/>
    <w:uiPriority w:val="0"/>
    <w:rPr>
      <w:rFonts w:ascii="Times New Roman" w:hAnsi="Times New Roman" w:eastAsia="宋体" w:cs="Times New Roman"/>
      <w:color w:val="FF0000"/>
      <w:sz w:val="24"/>
      <w:szCs w:val="24"/>
    </w:rPr>
  </w:style>
  <w:style w:type="character" w:customStyle="1" w:styleId="46">
    <w:name w:val="edittexttarea"/>
    <w:basedOn w:val="24"/>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4"/>
    <w:link w:val="10"/>
    <w:semiHidden/>
    <w:qFormat/>
    <w:uiPriority w:val="99"/>
  </w:style>
  <w:style w:type="character" w:customStyle="1" w:styleId="50">
    <w:name w:val="正文首行缩进 Char"/>
    <w:basedOn w:val="49"/>
    <w:link w:val="22"/>
    <w:qFormat/>
    <w:uiPriority w:val="0"/>
    <w:rPr>
      <w:rFonts w:ascii="宋体" w:hAnsi="Times New Roman" w:eastAsia="宋体" w:cs="Times New Roman"/>
      <w:kern w:val="0"/>
      <w:sz w:val="34"/>
      <w:szCs w:val="20"/>
    </w:rPr>
  </w:style>
  <w:style w:type="character" w:customStyle="1" w:styleId="51">
    <w:name w:val="HTML 预设格式 Char"/>
    <w:basedOn w:val="24"/>
    <w:link w:val="20"/>
    <w:semiHidden/>
    <w:qFormat/>
    <w:uiPriority w:val="99"/>
    <w:rPr>
      <w:rFonts w:ascii="宋体" w:hAnsi="宋体" w:eastAsia="宋体" w:cs="宋体"/>
      <w:kern w:val="0"/>
      <w:sz w:val="24"/>
      <w:szCs w:val="24"/>
    </w:rPr>
  </w:style>
  <w:style w:type="character" w:customStyle="1" w:styleId="52">
    <w:name w:val="正文文本缩进 Char"/>
    <w:link w:val="11"/>
    <w:qFormat/>
    <w:uiPriority w:val="0"/>
    <w:rPr>
      <w:sz w:val="24"/>
    </w:rPr>
  </w:style>
  <w:style w:type="character" w:customStyle="1" w:styleId="53">
    <w:name w:val="正文文本缩进 Char1"/>
    <w:basedOn w:val="24"/>
    <w:link w:val="11"/>
    <w:semiHidden/>
    <w:qFormat/>
    <w:uiPriority w:val="99"/>
  </w:style>
  <w:style w:type="character" w:customStyle="1" w:styleId="54">
    <w:name w:val="批注框文本 Char"/>
    <w:basedOn w:val="24"/>
    <w:link w:val="1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6</TotalTime>
  <ScaleCrop>false</ScaleCrop>
  <LinksUpToDate>false</LinksUpToDate>
  <CharactersWithSpaces>38072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2019-09-03T07:39:51Z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