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许昌市魏都区城市管理局“便携式油烟检测仪”项目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p>
    <w:p>
      <w:pPr>
        <w:ind w:firstLine="904" w:firstLineChars="25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项目编号：JZFCG-G2019099号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采购单位：许昌市魏都区城市管理局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代理机构：陕西恒瑞项目管理有限公司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二〇一九年八月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SimSun" w:asciiTheme="majorEastAsia" w:hAnsiTheme="majorEastAsia" w:eastAsiaTheme="majorEastAsia"/>
          <w:b/>
          <w:kern w:val="0"/>
          <w:sz w:val="44"/>
          <w:szCs w:val="44"/>
        </w:rPr>
      </w:pPr>
      <w:r>
        <w:rPr>
          <w:rFonts w:hint="eastAsia" w:cs="SimSun"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SimSun" w:asciiTheme="majorEastAsia" w:hAnsiTheme="majorEastAsia" w:eastAsiaTheme="majorEastAsia"/>
          <w:b/>
          <w:kern w:val="0"/>
          <w:sz w:val="32"/>
          <w:szCs w:val="32"/>
        </w:rPr>
      </w:pPr>
    </w:p>
    <w:p>
      <w:pPr>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陕西恒瑞项目管理有限公司受许昌市魏都区城市管理局的委托，对“便携式油烟检测仪”项目进行公开招标。现邀请符合本招标文件规定条件的供应商前来投标。</w:t>
      </w:r>
    </w:p>
    <w:p>
      <w:pPr>
        <w:pStyle w:val="20"/>
        <w:widowControl/>
        <w:shd w:val="clear" w:color="auto" w:fill="FFFFFF"/>
        <w:spacing w:line="360" w:lineRule="auto"/>
        <w:ind w:firstLine="315" w:firstLineChars="150"/>
        <w:contextualSpacing/>
        <w:jc w:val="left"/>
        <w:rPr>
          <w:rFonts w:cs="SimHei" w:asciiTheme="minorEastAsia" w:hAnsiTheme="minorEastAsia" w:eastAsiaTheme="minorEastAsia"/>
          <w:b/>
          <w:bCs/>
          <w:color w:val="000000"/>
          <w:sz w:val="21"/>
          <w:szCs w:val="21"/>
        </w:rPr>
      </w:pPr>
      <w:r>
        <w:rPr>
          <w:rFonts w:hint="eastAsia" w:ascii="SimHei" w:hAnsi="SimHei" w:eastAsia="SimHei" w:cs="SimHei"/>
          <w:bCs/>
          <w:color w:val="000000"/>
          <w:sz w:val="21"/>
          <w:szCs w:val="21"/>
          <w:shd w:val="clear" w:color="auto" w:fill="FFFFFF"/>
        </w:rPr>
        <w:t xml:space="preserve"> </w:t>
      </w:r>
      <w:r>
        <w:rPr>
          <w:rFonts w:hint="eastAsia" w:cs="SimHei"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（一）项目名称：便携式油烟检测仪</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cs="仿宋_GB2312" w:asciiTheme="minorEastAsia" w:hAnsiTheme="minorEastAsia" w:eastAsiaTheme="minorEastAsia"/>
          <w:color w:val="000000"/>
          <w:sz w:val="21"/>
          <w:szCs w:val="21"/>
          <w:shd w:val="clear" w:color="auto" w:fill="FFFFFF"/>
        </w:rPr>
        <w:t>JZFCG-G20190</w:t>
      </w:r>
      <w:r>
        <w:rPr>
          <w:rFonts w:hint="eastAsia" w:cs="仿宋_GB2312" w:asciiTheme="minorEastAsia" w:hAnsiTheme="minorEastAsia" w:eastAsiaTheme="minorEastAsia"/>
          <w:color w:val="000000"/>
          <w:sz w:val="21"/>
          <w:szCs w:val="21"/>
          <w:shd w:val="clear" w:color="auto" w:fill="FFFFFF"/>
        </w:rPr>
        <w:t>99号（魏采公开-2019-45）</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w:t>
      </w:r>
    </w:p>
    <w:tbl>
      <w:tblPr>
        <w:tblStyle w:val="23"/>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266"/>
        <w:gridCol w:w="2266"/>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项目内容</w:t>
            </w:r>
          </w:p>
        </w:tc>
        <w:tc>
          <w:tcPr>
            <w:tcW w:w="226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数量</w:t>
            </w:r>
          </w:p>
        </w:tc>
        <w:tc>
          <w:tcPr>
            <w:tcW w:w="226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单位</w:t>
            </w:r>
          </w:p>
        </w:tc>
        <w:tc>
          <w:tcPr>
            <w:tcW w:w="2099"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环保监测设备</w:t>
            </w:r>
          </w:p>
        </w:tc>
        <w:tc>
          <w:tcPr>
            <w:tcW w:w="226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w:t>
            </w:r>
          </w:p>
        </w:tc>
        <w:tc>
          <w:tcPr>
            <w:tcW w:w="226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个</w:t>
            </w:r>
          </w:p>
        </w:tc>
        <w:tc>
          <w:tcPr>
            <w:tcW w:w="2099"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100000.00</w:t>
            </w:r>
          </w:p>
        </w:tc>
      </w:tr>
    </w:tbl>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rPr>
        <w:t>200000.00</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rPr>
        <w:t>200000.00</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color w:val="000000"/>
          <w:sz w:val="21"/>
          <w:szCs w:val="21"/>
        </w:rPr>
        <w:t>自合同生效之日起15天交付</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olor w:val="000000"/>
          <w:sz w:val="21"/>
          <w:szCs w:val="21"/>
          <w:shd w:val="clear" w:color="auto" w:fill="FFFFFF"/>
        </w:rPr>
        <w:t>许昌市魏都区城市管理局指定地点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SimHei" w:asciiTheme="minorEastAsia" w:hAnsiTheme="minorEastAsia" w:eastAsiaTheme="minorEastAsia"/>
          <w:b/>
          <w:bCs/>
          <w:color w:val="000000"/>
          <w:sz w:val="21"/>
          <w:szCs w:val="21"/>
          <w:shd w:val="clear" w:color="auto" w:fill="FFFFFF"/>
        </w:rPr>
      </w:pPr>
      <w:r>
        <w:rPr>
          <w:rFonts w:hint="eastAsia" w:cs="SimHei"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SimHei" w:asciiTheme="minorEastAsia" w:hAnsiTheme="minorEastAsia" w:eastAsiaTheme="minorEastAsia"/>
          <w:b/>
          <w:bCs/>
          <w:color w:val="000000"/>
          <w:sz w:val="21"/>
          <w:szCs w:val="21"/>
          <w:shd w:val="clear" w:color="auto" w:fill="FFFFFF"/>
        </w:rPr>
      </w:pPr>
      <w:r>
        <w:rPr>
          <w:rFonts w:hint="eastAsia" w:cs="SimHei"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 (二)</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SimHei" w:asciiTheme="minorEastAsia" w:hAnsiTheme="minorEastAsia" w:eastAsiaTheme="minorEastAsia"/>
          <w:b/>
          <w:bCs/>
          <w:color w:val="000000"/>
          <w:sz w:val="21"/>
          <w:szCs w:val="21"/>
          <w:shd w:val="clear" w:color="auto" w:fill="FFFFFF"/>
        </w:rPr>
      </w:pPr>
      <w:r>
        <w:rPr>
          <w:rFonts w:hint="eastAsia" w:cs="SimHei"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SimHei" w:asciiTheme="minorEastAsia" w:hAnsiTheme="minorEastAsia" w:eastAsiaTheme="minorEastAsia"/>
          <w:b/>
          <w:bCs/>
          <w:color w:val="000000"/>
          <w:sz w:val="21"/>
          <w:szCs w:val="21"/>
          <w:shd w:val="clear" w:color="auto" w:fill="FFFFFF"/>
        </w:rPr>
      </w:pPr>
      <w:r>
        <w:rPr>
          <w:rFonts w:hint="eastAsia" w:cs="SimHei"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rPr>
        <w:t xml:space="preserve">  9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25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8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30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rPr>
        <w:t xml:space="preserve"> 五 </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SimSun"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SimSun"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SimSun" w:hAnsi="SimSun" w:cs="SimSun"/>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SimSun"/>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SimHei" w:asciiTheme="minorEastAsia" w:hAnsiTheme="minorEastAsia" w:eastAsiaTheme="minorEastAsia"/>
          <w:b/>
          <w:bCs/>
          <w:color w:val="000000"/>
          <w:sz w:val="21"/>
          <w:szCs w:val="21"/>
          <w:shd w:val="clear" w:color="auto" w:fill="FFFFFF"/>
        </w:rPr>
      </w:pPr>
      <w:r>
        <w:rPr>
          <w:rFonts w:hint="eastAsia" w:cs="SimHei" w:asciiTheme="minorEastAsia" w:hAnsiTheme="minorEastAsia" w:eastAsiaTheme="minorEastAsia"/>
          <w:b/>
          <w:bCs/>
          <w:color w:val="000000"/>
          <w:sz w:val="21"/>
          <w:szCs w:val="21"/>
          <w:shd w:val="clear" w:color="auto" w:fill="FFFFFF"/>
        </w:rPr>
        <w:t>六、本次招标公告同时在《中国政府采购网》、《河南省政府采购网》、《全国公共资源交易平台（河南省·许昌市）》、发布。</w:t>
      </w:r>
    </w:p>
    <w:p>
      <w:pPr>
        <w:pStyle w:val="20"/>
        <w:widowControl/>
        <w:shd w:val="clear" w:color="auto" w:fill="FFFFFF"/>
        <w:spacing w:line="360" w:lineRule="auto"/>
        <w:ind w:firstLine="420"/>
        <w:contextualSpacing/>
        <w:jc w:val="left"/>
        <w:rPr>
          <w:rFonts w:cs="SimHei" w:asciiTheme="minorEastAsia" w:hAnsiTheme="minorEastAsia" w:eastAsiaTheme="minorEastAsia"/>
          <w:b/>
          <w:bCs/>
          <w:color w:val="000000"/>
          <w:sz w:val="21"/>
          <w:szCs w:val="21"/>
          <w:shd w:val="clear" w:color="auto" w:fill="FFFFFF"/>
        </w:rPr>
      </w:pPr>
      <w:r>
        <w:rPr>
          <w:rFonts w:hint="eastAsia" w:cs="SimHei"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SimHei" w:asciiTheme="minorEastAsia" w:hAnsiTheme="minorEastAsia" w:eastAsiaTheme="minorEastAsia"/>
          <w:b/>
          <w:bCs/>
          <w:color w:val="000000"/>
          <w:sz w:val="21"/>
          <w:szCs w:val="21"/>
        </w:rPr>
      </w:pPr>
      <w:r>
        <w:rPr>
          <w:rFonts w:hint="eastAsia" w:cs="SimHei"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SimSun" w:hAnsi="SimSun"/>
          <w:szCs w:val="21"/>
        </w:rPr>
      </w:pPr>
      <w:r>
        <w:rPr>
          <w:rFonts w:hint="eastAsia" w:ascii="SimSun" w:hAnsi="SimSun"/>
          <w:b/>
          <w:szCs w:val="21"/>
        </w:rPr>
        <w:t>采购人</w:t>
      </w:r>
      <w:r>
        <w:rPr>
          <w:rFonts w:hint="eastAsia" w:ascii="SimSun" w:hAnsi="SimSun"/>
          <w:szCs w:val="21"/>
        </w:rPr>
        <w:t>：许昌市魏都区城市管理局</w:t>
      </w:r>
    </w:p>
    <w:p>
      <w:pPr>
        <w:adjustRightInd w:val="0"/>
        <w:spacing w:line="360" w:lineRule="auto"/>
        <w:ind w:firstLine="840" w:firstLineChars="400"/>
        <w:contextualSpacing/>
        <w:jc w:val="left"/>
        <w:rPr>
          <w:rFonts w:ascii="SimSun" w:hAnsi="SimSun"/>
          <w:szCs w:val="21"/>
        </w:rPr>
      </w:pPr>
      <w:r>
        <w:rPr>
          <w:rFonts w:hint="eastAsia" w:ascii="SimSun" w:hAnsi="SimSun"/>
          <w:szCs w:val="21"/>
        </w:rPr>
        <w:t>地址：许昌市魏都区人民政府15楼</w:t>
      </w:r>
    </w:p>
    <w:p>
      <w:pPr>
        <w:adjustRightInd w:val="0"/>
        <w:spacing w:line="360" w:lineRule="auto"/>
        <w:ind w:firstLine="840" w:firstLineChars="400"/>
        <w:contextualSpacing/>
        <w:jc w:val="left"/>
        <w:rPr>
          <w:rFonts w:ascii="SimSun" w:hAnsi="SimSun"/>
          <w:szCs w:val="21"/>
        </w:rPr>
      </w:pPr>
      <w:r>
        <w:rPr>
          <w:rFonts w:hint="eastAsia" w:ascii="SimSun" w:hAnsi="SimSun"/>
          <w:szCs w:val="21"/>
        </w:rPr>
        <w:t>联系人：刘俊旗                  联系电话：0374-5055086</w:t>
      </w:r>
    </w:p>
    <w:p>
      <w:pPr>
        <w:adjustRightInd w:val="0"/>
        <w:spacing w:line="360" w:lineRule="auto"/>
        <w:ind w:firstLine="843" w:firstLineChars="400"/>
        <w:contextualSpacing/>
        <w:jc w:val="left"/>
        <w:rPr>
          <w:rFonts w:ascii="SimSun" w:hAnsi="SimSun"/>
          <w:szCs w:val="21"/>
        </w:rPr>
      </w:pPr>
      <w:r>
        <w:rPr>
          <w:rFonts w:hint="eastAsia" w:ascii="SimSun" w:hAnsi="SimSun"/>
          <w:b/>
          <w:szCs w:val="21"/>
        </w:rPr>
        <w:t>代理机构</w:t>
      </w:r>
      <w:r>
        <w:rPr>
          <w:rFonts w:hint="eastAsia" w:ascii="SimSun" w:hAnsi="SimSun"/>
          <w:szCs w:val="21"/>
        </w:rPr>
        <w:t xml:space="preserve">：陕西恒瑞项目管理有限公司 </w:t>
      </w:r>
    </w:p>
    <w:p>
      <w:pPr>
        <w:adjustRightInd w:val="0"/>
        <w:spacing w:line="360" w:lineRule="auto"/>
        <w:ind w:firstLine="840" w:firstLineChars="400"/>
        <w:contextualSpacing/>
        <w:jc w:val="left"/>
        <w:rPr>
          <w:rFonts w:ascii="SimSun" w:hAnsi="SimSun"/>
          <w:szCs w:val="21"/>
        </w:rPr>
      </w:pPr>
      <w:r>
        <w:rPr>
          <w:rFonts w:hint="eastAsia" w:ascii="SimSun" w:hAnsi="SimSun"/>
          <w:szCs w:val="21"/>
        </w:rPr>
        <w:t>地址：郑州市金水区财源大厦A座9楼</w:t>
      </w:r>
    </w:p>
    <w:p>
      <w:pPr>
        <w:adjustRightInd w:val="0"/>
        <w:spacing w:line="360" w:lineRule="auto"/>
        <w:ind w:firstLine="840" w:firstLineChars="400"/>
        <w:contextualSpacing/>
        <w:jc w:val="left"/>
        <w:rPr>
          <w:rFonts w:ascii="SimSun" w:hAnsi="SimSun"/>
          <w:szCs w:val="21"/>
        </w:rPr>
      </w:pPr>
      <w:r>
        <w:rPr>
          <w:rFonts w:hint="eastAsia" w:ascii="SimSun" w:hAnsi="SimSun"/>
          <w:szCs w:val="21"/>
        </w:rPr>
        <w:t>联系人：徐翠            联系电话：18737187037</w:t>
      </w:r>
    </w:p>
    <w:p>
      <w:pPr>
        <w:adjustRightInd w:val="0"/>
        <w:snapToGrid w:val="0"/>
        <w:spacing w:line="360" w:lineRule="auto"/>
        <w:ind w:firstLine="840" w:firstLineChars="400"/>
        <w:jc w:val="left"/>
        <w:rPr>
          <w:rFonts w:ascii="SimSun" w:hAnsi="SimSun"/>
          <w:szCs w:val="21"/>
        </w:rPr>
      </w:pPr>
    </w:p>
    <w:p>
      <w:pPr>
        <w:adjustRightInd w:val="0"/>
        <w:snapToGrid w:val="0"/>
        <w:spacing w:line="360" w:lineRule="auto"/>
        <w:ind w:firstLine="840" w:firstLineChars="400"/>
        <w:jc w:val="right"/>
        <w:rPr>
          <w:rFonts w:ascii="SimSun" w:hAnsi="SimSun"/>
          <w:szCs w:val="21"/>
        </w:rPr>
      </w:pPr>
      <w:r>
        <w:rPr>
          <w:rFonts w:hint="eastAsia" w:ascii="SimSun" w:hAnsi="SimSun"/>
          <w:szCs w:val="21"/>
        </w:rPr>
        <w:t>许昌市魏都区城市管理局</w:t>
      </w:r>
    </w:p>
    <w:p>
      <w:pPr>
        <w:wordWrap w:val="0"/>
        <w:adjustRightInd w:val="0"/>
        <w:snapToGrid w:val="0"/>
        <w:spacing w:line="360" w:lineRule="auto"/>
        <w:ind w:firstLine="840" w:firstLineChars="400"/>
        <w:jc w:val="right"/>
        <w:rPr>
          <w:rFonts w:ascii="SimSun" w:hAnsi="SimSun"/>
          <w:szCs w:val="21"/>
        </w:rPr>
      </w:pPr>
      <w:r>
        <w:rPr>
          <w:rFonts w:hint="eastAsia" w:ascii="SimSun" w:hAnsi="SimSun"/>
          <w:szCs w:val="21"/>
        </w:rPr>
        <w:t>二〇一九年九月三日</w:t>
      </w:r>
    </w:p>
    <w:p>
      <w:pPr>
        <w:adjustRightInd w:val="0"/>
        <w:snapToGrid w:val="0"/>
        <w:spacing w:line="360" w:lineRule="auto"/>
        <w:jc w:val="left"/>
        <w:rPr>
          <w:rFonts w:ascii="SimSun" w:hAnsi="SimSun"/>
          <w:szCs w:val="21"/>
        </w:rPr>
      </w:pPr>
    </w:p>
    <w:p>
      <w:pPr>
        <w:spacing w:line="360" w:lineRule="auto"/>
        <w:rPr>
          <w:rFonts w:hAnsi="SimSun"/>
          <w:b/>
          <w:sz w:val="28"/>
          <w:szCs w:val="28"/>
        </w:rPr>
      </w:pPr>
      <w:r>
        <w:rPr>
          <w:rFonts w:hint="eastAsia" w:hAnsi="SimSun"/>
          <w:b/>
          <w:sz w:val="28"/>
          <w:szCs w:val="28"/>
        </w:rPr>
        <w:t>温馨提示：</w:t>
      </w:r>
    </w:p>
    <w:p>
      <w:pPr>
        <w:spacing w:line="360" w:lineRule="auto"/>
        <w:ind w:firstLine="562" w:firstLineChars="200"/>
        <w:rPr>
          <w:rFonts w:hAnsi="SimSun"/>
          <w:b/>
          <w:sz w:val="28"/>
          <w:szCs w:val="28"/>
        </w:rPr>
      </w:pPr>
      <w:r>
        <w:rPr>
          <w:rFonts w:hint="eastAsia" w:hAnsi="SimSun"/>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SimSun"/>
          <w:b/>
          <w:color w:val="000000"/>
          <w:szCs w:val="21"/>
        </w:rPr>
      </w:pPr>
      <w:r>
        <w:rPr>
          <w:rFonts w:hint="eastAsia" w:asciiTheme="minorEastAsia" w:hAnsiTheme="minorEastAsia"/>
          <w:b/>
          <w:color w:val="000000"/>
          <w:szCs w:val="21"/>
        </w:rPr>
        <w:t>1.</w:t>
      </w:r>
      <w:r>
        <w:rPr>
          <w:rFonts w:hint="eastAsia" w:hAnsi="SimSun"/>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SimSun"/>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SimSun"/>
          <w:b/>
          <w:color w:val="000000"/>
          <w:szCs w:val="21"/>
        </w:rPr>
        <w:t>电子文件下载、制作、提交期间和开标（</w:t>
      </w:r>
      <w:r>
        <w:rPr>
          <w:rFonts w:hint="eastAsia" w:hAnsi="SimSun"/>
          <w:szCs w:val="21"/>
        </w:rPr>
        <w:t>电子投标文件的解密</w:t>
      </w:r>
      <w:r>
        <w:rPr>
          <w:rFonts w:hint="eastAsia" w:hAnsi="SimSun"/>
          <w:b/>
          <w:color w:val="000000"/>
          <w:szCs w:val="21"/>
        </w:rPr>
        <w:t>）环节，投标人须使用</w:t>
      </w:r>
      <w:r>
        <w:rPr>
          <w:rFonts w:hAnsi="SimSun"/>
          <w:b/>
          <w:color w:val="000000"/>
          <w:szCs w:val="21"/>
        </w:rPr>
        <w:t>CA数字证书</w:t>
      </w:r>
      <w:r>
        <w:rPr>
          <w:rFonts w:hint="eastAsia" w:hAnsi="SimSun"/>
          <w:b/>
          <w:color w:val="000000"/>
          <w:szCs w:val="21"/>
        </w:rPr>
        <w:t>（证书须在有效期内）</w:t>
      </w:r>
      <w:r>
        <w:rPr>
          <w:rFonts w:hAnsi="SimSun"/>
          <w:b/>
          <w:color w:val="000000"/>
          <w:szCs w:val="21"/>
        </w:rPr>
        <w:t>。</w:t>
      </w:r>
    </w:p>
    <w:p>
      <w:pPr>
        <w:tabs>
          <w:tab w:val="left" w:pos="7095"/>
        </w:tabs>
        <w:spacing w:line="360" w:lineRule="auto"/>
        <w:ind w:firstLine="422" w:firstLineChars="200"/>
        <w:contextualSpacing/>
        <w:rPr>
          <w:rFonts w:hAnsi="SimSun"/>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SimSun"/>
          <w:b/>
          <w:color w:val="000000"/>
          <w:szCs w:val="21"/>
        </w:rPr>
        <w:t>电子投标文件的制作</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SimSun"/>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SimSun"/>
          <w:color w:val="000000"/>
          <w:szCs w:val="21"/>
        </w:rPr>
        <w:t>河南省</w:t>
      </w:r>
      <w:r>
        <w:rPr>
          <w:rFonts w:hint="eastAsia" w:ascii="MS Mincho" w:hAnsi="MS Mincho" w:eastAsia="MS Mincho" w:cs="MS Mincho"/>
          <w:color w:val="000000"/>
          <w:szCs w:val="21"/>
        </w:rPr>
        <w:t>▪</w:t>
      </w:r>
      <w:r>
        <w:rPr>
          <w:rFonts w:hint="eastAsia" w:ascii="SimSun" w:hAnsi="SimSun" w:eastAsia="SimSun" w:cs="SimSun"/>
          <w:color w:val="000000"/>
          <w:szCs w:val="21"/>
        </w:rPr>
        <w:t>许昌市</w:t>
      </w:r>
      <w:r>
        <w:rPr>
          <w:rFonts w:hint="eastAsia" w:asciiTheme="minorEastAsia" w:hAnsiTheme="minorEastAsia"/>
          <w:color w:val="000000"/>
          <w:szCs w:val="21"/>
        </w:rPr>
        <w:t>)</w:t>
      </w:r>
      <w:r>
        <w:rPr>
          <w:rFonts w:hint="eastAsia" w:hAnsi="SimSun"/>
          <w:color w:val="000000"/>
          <w:szCs w:val="21"/>
        </w:rPr>
        <w:t>》公共资源交易系统（</w:t>
      </w:r>
      <w:r>
        <w:fldChar w:fldCharType="begin"/>
      </w:r>
      <w:r>
        <w:instrText xml:space="preserve"> HYPERLINK "http://221.14.6.70:8088/ggzy/" </w:instrText>
      </w:r>
      <w:r>
        <w:fldChar w:fldCharType="separate"/>
      </w:r>
      <w:r>
        <w:rPr>
          <w:rStyle w:val="26"/>
          <w:rFonts w:hAnsi="SimSun"/>
          <w:szCs w:val="21"/>
        </w:rPr>
        <w:t>http://221.14.6.70:8088/ggzy/</w:t>
      </w:r>
      <w:r>
        <w:rPr>
          <w:rStyle w:val="26"/>
          <w:rFonts w:hAnsi="SimSun"/>
          <w:szCs w:val="21"/>
        </w:rPr>
        <w:fldChar w:fldCharType="end"/>
      </w:r>
      <w:r>
        <w:rPr>
          <w:rFonts w:hint="eastAsia" w:hAnsi="SimSun"/>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SimSun"/>
          <w:color w:val="000000"/>
          <w:szCs w:val="21"/>
        </w:rPr>
      </w:pPr>
      <w:r>
        <w:rPr>
          <w:rFonts w:hint="eastAsia" w:hAnsi="SimSun"/>
          <w:color w:val="000000"/>
          <w:szCs w:val="21"/>
        </w:rPr>
        <w:t>电子投标文件的制作，参考《全国公共资源交易平台</w:t>
      </w:r>
      <w:r>
        <w:rPr>
          <w:rFonts w:hint="eastAsia" w:asciiTheme="minorEastAsia" w:hAnsiTheme="minorEastAsia"/>
          <w:color w:val="000000"/>
          <w:szCs w:val="21"/>
        </w:rPr>
        <w:t>(</w:t>
      </w:r>
      <w:r>
        <w:rPr>
          <w:rFonts w:hint="eastAsia" w:hAnsi="SimSun"/>
          <w:color w:val="000000"/>
          <w:szCs w:val="21"/>
        </w:rPr>
        <w:t>河南省</w:t>
      </w:r>
      <w:r>
        <w:rPr>
          <w:rFonts w:hint="eastAsia" w:ascii="MS Mincho" w:hAnsi="MS Mincho" w:eastAsia="MS Mincho" w:cs="MS Mincho"/>
          <w:color w:val="000000"/>
          <w:szCs w:val="21"/>
        </w:rPr>
        <w:t>▪</w:t>
      </w:r>
      <w:r>
        <w:rPr>
          <w:rFonts w:hint="eastAsia" w:ascii="SimSun" w:hAnsi="SimSun" w:eastAsia="SimSun" w:cs="SimSun"/>
          <w:color w:val="000000"/>
          <w:szCs w:val="21"/>
        </w:rPr>
        <w:t>许昌市</w:t>
      </w:r>
      <w:r>
        <w:rPr>
          <w:rFonts w:hint="eastAsia" w:asciiTheme="minorEastAsia" w:hAnsiTheme="minorEastAsia"/>
          <w:color w:val="000000"/>
          <w:szCs w:val="21"/>
        </w:rPr>
        <w:t>)</w:t>
      </w:r>
      <w:r>
        <w:rPr>
          <w:rFonts w:hint="eastAsia" w:hAnsi="SimSun"/>
          <w:color w:val="000000"/>
          <w:szCs w:val="21"/>
        </w:rPr>
        <w:t>》公共资源交易系统——组件下载——交易系统操作手册（投标人、供应商）。</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SimSun"/>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3.3</w:t>
      </w:r>
      <w:r>
        <w:rPr>
          <w:rFonts w:hint="eastAsia" w:hAnsi="SimSun"/>
          <w:color w:val="000000"/>
          <w:szCs w:val="21"/>
        </w:rPr>
        <w:t>投标人对同一项目多个标段进行投标的，应分别下载所投标段的招标文件，按标段制作电子投标文件，并</w:t>
      </w:r>
      <w:r>
        <w:rPr>
          <w:rFonts w:hAnsi="SimSun"/>
          <w:color w:val="000000"/>
          <w:szCs w:val="21"/>
        </w:rPr>
        <w:t>按招标文件要求在相应位置加盖</w:t>
      </w:r>
      <w:r>
        <w:rPr>
          <w:rFonts w:hint="eastAsia" w:hAnsi="SimSun"/>
          <w:color w:val="000000"/>
          <w:szCs w:val="21"/>
        </w:rPr>
        <w:t>投标人</w:t>
      </w:r>
      <w:r>
        <w:rPr>
          <w:rFonts w:hAnsi="SimSun"/>
          <w:color w:val="000000"/>
          <w:szCs w:val="21"/>
        </w:rPr>
        <w:t>电子印章</w:t>
      </w:r>
      <w:r>
        <w:rPr>
          <w:rFonts w:hint="eastAsia" w:hAnsi="SimSun"/>
          <w:color w:val="000000"/>
          <w:szCs w:val="21"/>
        </w:rPr>
        <w:t>和法人电子印章。</w:t>
      </w:r>
    </w:p>
    <w:p>
      <w:pPr>
        <w:tabs>
          <w:tab w:val="left" w:pos="7095"/>
        </w:tabs>
        <w:spacing w:line="360" w:lineRule="auto"/>
        <w:ind w:left="105" w:leftChars="50" w:firstLine="315" w:firstLineChars="150"/>
        <w:contextualSpacing/>
        <w:rPr>
          <w:rFonts w:hAnsi="SimSun"/>
          <w:color w:val="000000"/>
          <w:szCs w:val="21"/>
        </w:rPr>
      </w:pPr>
      <w:r>
        <w:rPr>
          <w:rFonts w:hint="eastAsia" w:hAnsi="SimSun"/>
          <w:color w:val="000000"/>
          <w:szCs w:val="21"/>
        </w:rPr>
        <w:t>一个标段对应生成一个文件夹（xxxx项目xx标段）, 其中包含2个文件和1个文件夹。后缀名为“</w:t>
      </w:r>
      <w:r>
        <w:rPr>
          <w:rFonts w:hAnsi="SimSun"/>
          <w:color w:val="000000"/>
          <w:szCs w:val="21"/>
        </w:rPr>
        <w:t>.file</w:t>
      </w:r>
      <w:r>
        <w:rPr>
          <w:rFonts w:hint="eastAsia" w:hAnsi="SimSun"/>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SimSun"/>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SimSun"/>
          <w:b/>
          <w:color w:val="000000"/>
          <w:szCs w:val="21"/>
        </w:rPr>
        <w:t>电子投标文件的提交</w:t>
      </w:r>
    </w:p>
    <w:p>
      <w:pPr>
        <w:tabs>
          <w:tab w:val="left" w:pos="7095"/>
        </w:tabs>
        <w:spacing w:line="360" w:lineRule="auto"/>
        <w:contextualSpacing/>
        <w:rPr>
          <w:rFonts w:hAnsi="SimSun"/>
          <w:color w:val="000000"/>
          <w:szCs w:val="21"/>
        </w:rPr>
      </w:pPr>
      <w:r>
        <w:rPr>
          <w:rFonts w:hint="eastAsia" w:hAnsi="SimSun"/>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SimSun"/>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SimSun" w:hAnsi="SimSun" w:eastAsia="SimSun" w:cs="SimSun"/>
          <w:color w:val="000000"/>
          <w:szCs w:val="21"/>
        </w:rPr>
        <w:t>许昌市</w:t>
      </w:r>
      <w:r>
        <w:rPr>
          <w:rFonts w:hint="eastAsia" w:hAnsi="SimSun"/>
          <w:color w:val="000000"/>
          <w:szCs w:val="21"/>
        </w:rPr>
        <w:t>)》公共资源交易系统（</w:t>
      </w:r>
      <w:r>
        <w:fldChar w:fldCharType="begin"/>
      </w:r>
      <w:r>
        <w:instrText xml:space="preserve"> HYPERLINK "http://221.14.6.70:8088/ggzy/" </w:instrText>
      </w:r>
      <w:r>
        <w:fldChar w:fldCharType="separate"/>
      </w:r>
      <w:r>
        <w:rPr>
          <w:rStyle w:val="26"/>
          <w:rFonts w:hAnsi="SimSun"/>
          <w:szCs w:val="21"/>
        </w:rPr>
        <w:t>http://221.14.6.70:8088/ggzy/</w:t>
      </w:r>
      <w:r>
        <w:rPr>
          <w:rStyle w:val="26"/>
          <w:rFonts w:hAnsi="SimSun"/>
          <w:szCs w:val="21"/>
        </w:rPr>
        <w:fldChar w:fldCharType="end"/>
      </w:r>
      <w:r>
        <w:rPr>
          <w:rFonts w:hint="eastAsia" w:hAnsi="SimSun"/>
          <w:color w:val="000000"/>
          <w:szCs w:val="21"/>
        </w:rPr>
        <w:t>）。</w:t>
      </w:r>
    </w:p>
    <w:p>
      <w:pPr>
        <w:tabs>
          <w:tab w:val="left" w:pos="7095"/>
        </w:tabs>
        <w:spacing w:line="360" w:lineRule="auto"/>
        <w:ind w:firstLine="420" w:firstLineChars="200"/>
        <w:contextualSpacing/>
        <w:rPr>
          <w:rFonts w:hAnsi="SimSun"/>
          <w:color w:val="000000"/>
          <w:szCs w:val="21"/>
        </w:rPr>
      </w:pPr>
      <w:r>
        <w:rPr>
          <w:rFonts w:hint="eastAsia" w:hAnsi="SimSun"/>
          <w:color w:val="000000"/>
          <w:szCs w:val="21"/>
        </w:rPr>
        <w:t>投标人应充分考虑并预留技术处理和上传数据所需时间。</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SimSun"/>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SimSun"/>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SimSun"/>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SimSun"/>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SimSun"/>
          <w:b/>
          <w:color w:val="000000"/>
          <w:szCs w:val="21"/>
        </w:rPr>
        <w:t>评标依据</w:t>
      </w:r>
    </w:p>
    <w:p>
      <w:pPr>
        <w:tabs>
          <w:tab w:val="left" w:pos="7095"/>
        </w:tabs>
        <w:spacing w:line="360" w:lineRule="auto"/>
        <w:ind w:firstLine="420" w:firstLineChars="200"/>
        <w:contextualSpacing/>
        <w:rPr>
          <w:rFonts w:hAnsi="SimSun"/>
          <w:color w:val="000000"/>
          <w:szCs w:val="21"/>
        </w:rPr>
      </w:pPr>
      <w:r>
        <w:rPr>
          <w:rFonts w:hint="eastAsia" w:asciiTheme="minorEastAsia" w:hAnsiTheme="minorEastAsia"/>
          <w:color w:val="000000"/>
          <w:szCs w:val="21"/>
        </w:rPr>
        <w:t>5.1</w:t>
      </w:r>
      <w:r>
        <w:rPr>
          <w:rFonts w:hint="eastAsia" w:hAnsi="SimSun"/>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SimSun"/>
          <w:color w:val="000000"/>
          <w:szCs w:val="21"/>
        </w:rPr>
      </w:pPr>
      <w:r>
        <w:rPr>
          <w:rFonts w:hint="eastAsia" w:asciiTheme="minorEastAsia" w:hAnsiTheme="minorEastAsia"/>
          <w:color w:val="000000"/>
          <w:szCs w:val="21"/>
        </w:rPr>
        <w:t>5.2</w:t>
      </w:r>
      <w:r>
        <w:rPr>
          <w:rFonts w:hint="eastAsia" w:hAnsi="SimSun"/>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项目需求</w:t>
      </w:r>
    </w:p>
    <w:p>
      <w:pPr>
        <w:rPr>
          <w:rFonts w:cs="SimSun"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SimHei" w:asciiTheme="minorEastAsia" w:hAnsiTheme="minorEastAsia"/>
          <w:b/>
          <w:bCs/>
          <w:color w:val="000000"/>
          <w:sz w:val="24"/>
          <w:szCs w:val="24"/>
          <w:shd w:val="clear" w:color="auto" w:fill="FFFFFF"/>
        </w:rPr>
      </w:pPr>
      <w:r>
        <w:rPr>
          <w:rFonts w:hint="eastAsia" w:cs="SimHei" w:asciiTheme="minorEastAsia" w:hAnsiTheme="minorEastAsia"/>
          <w:b/>
          <w:bCs/>
          <w:color w:val="000000"/>
          <w:sz w:val="24"/>
          <w:szCs w:val="24"/>
          <w:shd w:val="clear" w:color="auto" w:fill="FFFFFF"/>
        </w:rPr>
        <w:t>一、本项目需实现的功能或者目标</w:t>
      </w:r>
    </w:p>
    <w:p>
      <w:pPr>
        <w:widowControl/>
        <w:spacing w:line="360" w:lineRule="atLeast"/>
        <w:ind w:firstLine="600"/>
        <w:jc w:val="left"/>
        <w:rPr>
          <w:rFonts w:cs="FangSong" w:asciiTheme="minorEastAsia" w:hAnsiTheme="minorEastAsia"/>
          <w:sz w:val="24"/>
          <w:szCs w:val="24"/>
        </w:rPr>
      </w:pPr>
      <w:r>
        <w:rPr>
          <w:rFonts w:hint="eastAsia"/>
          <w:color w:val="333333"/>
          <w:shd w:val="clear" w:color="auto" w:fill="FFFFFF"/>
        </w:rPr>
        <w:t>持续实施大气污染防治行动、打赢蓝天保卫战是党的十九大报告提出的明确要求,是决胜全面建成小康社会、开启新时代许昌全面建设社会主义现代化新征程的必然选择,是全市人民群众的迫切期盼。</w:t>
      </w:r>
      <w:r>
        <w:rPr>
          <w:rFonts w:hint="eastAsia" w:cs="FangSong" w:asciiTheme="minorEastAsia" w:hAnsiTheme="minorEastAsia"/>
          <w:color w:val="000000"/>
          <w:kern w:val="0"/>
          <w:sz w:val="24"/>
          <w:szCs w:val="24"/>
          <w:shd w:val="clear" w:color="auto" w:fill="FFFFFF"/>
        </w:rPr>
        <w:t xml:space="preserve">该项目主要是不断提升我局对城市污染管控精细化水平;突出重点区域污染检测、治理,实施绿色调度制度，坚持依法治污、科学治污、精准治污、打好大气污染防治攻坚战,不断满足人民群众日益增长的优美生态环境需要。 </w:t>
      </w:r>
    </w:p>
    <w:p>
      <w:pPr>
        <w:widowControl/>
        <w:shd w:val="clear" w:color="auto" w:fill="FFFFFF"/>
        <w:spacing w:line="360" w:lineRule="auto"/>
        <w:ind w:firstLine="482" w:firstLineChars="200"/>
        <w:contextualSpacing/>
        <w:jc w:val="left"/>
        <w:rPr>
          <w:rFonts w:cs="SimHei" w:asciiTheme="minorEastAsia" w:hAnsiTheme="minorEastAsia"/>
          <w:b/>
          <w:bCs/>
          <w:color w:val="000000"/>
          <w:sz w:val="24"/>
          <w:szCs w:val="24"/>
          <w:shd w:val="clear" w:color="auto" w:fill="FFFFFF"/>
        </w:rPr>
      </w:pPr>
      <w:r>
        <w:rPr>
          <w:rFonts w:hint="eastAsia" w:cs="SimHei" w:asciiTheme="minorEastAsia" w:hAnsiTheme="minorEastAsia"/>
          <w:b/>
          <w:bCs/>
          <w:color w:val="000000"/>
          <w:sz w:val="24"/>
          <w:szCs w:val="24"/>
          <w:shd w:val="clear" w:color="auto" w:fill="FFFFFF"/>
        </w:rPr>
        <w:t>二、采购清单</w:t>
      </w:r>
    </w:p>
    <w:tbl>
      <w:tblPr>
        <w:tblStyle w:val="22"/>
        <w:tblpPr w:leftFromText="180" w:rightFromText="180" w:vertAnchor="text" w:horzAnchor="margin" w:tblpY="339"/>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68"/>
        <w:gridCol w:w="4297"/>
        <w:gridCol w:w="740"/>
        <w:gridCol w:w="670"/>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675" w:type="dxa"/>
            <w:vAlign w:val="center"/>
          </w:tcPr>
          <w:p>
            <w:pPr>
              <w:autoSpaceDN w:val="0"/>
              <w:spacing w:line="600" w:lineRule="exact"/>
              <w:jc w:val="center"/>
              <w:rPr>
                <w:rFonts w:ascii="FangSong" w:hAnsi="FangSong" w:eastAsia="FangSong"/>
                <w:color w:val="000000"/>
                <w:sz w:val="22"/>
                <w:szCs w:val="20"/>
              </w:rPr>
            </w:pPr>
            <w:r>
              <w:rPr>
                <w:rFonts w:hint="eastAsia" w:ascii="FangSong" w:hAnsi="FangSong" w:eastAsia="FangSong"/>
                <w:color w:val="000000"/>
                <w:sz w:val="22"/>
                <w:szCs w:val="20"/>
              </w:rPr>
              <w:t>序号</w:t>
            </w:r>
          </w:p>
        </w:tc>
        <w:tc>
          <w:tcPr>
            <w:tcW w:w="1168" w:type="dxa"/>
            <w:vAlign w:val="center"/>
          </w:tcPr>
          <w:p>
            <w:pPr>
              <w:autoSpaceDN w:val="0"/>
              <w:spacing w:line="600" w:lineRule="exact"/>
              <w:jc w:val="center"/>
              <w:rPr>
                <w:rFonts w:ascii="FangSong" w:hAnsi="FangSong" w:eastAsia="FangSong"/>
                <w:color w:val="000000"/>
                <w:sz w:val="22"/>
                <w:szCs w:val="20"/>
              </w:rPr>
            </w:pPr>
            <w:r>
              <w:rPr>
                <w:rFonts w:hint="eastAsia" w:ascii="FangSong" w:hAnsi="FangSong" w:eastAsia="FangSong"/>
                <w:color w:val="000000"/>
                <w:sz w:val="22"/>
                <w:szCs w:val="20"/>
              </w:rPr>
              <w:t>货物名称</w:t>
            </w:r>
          </w:p>
        </w:tc>
        <w:tc>
          <w:tcPr>
            <w:tcW w:w="4297" w:type="dxa"/>
            <w:vAlign w:val="center"/>
          </w:tcPr>
          <w:p>
            <w:pPr>
              <w:autoSpaceDN w:val="0"/>
              <w:spacing w:line="600" w:lineRule="exact"/>
              <w:jc w:val="center"/>
              <w:rPr>
                <w:rFonts w:ascii="FangSong" w:hAnsi="FangSong" w:eastAsia="FangSong"/>
                <w:color w:val="000000"/>
                <w:sz w:val="22"/>
                <w:szCs w:val="20"/>
              </w:rPr>
            </w:pPr>
            <w:r>
              <w:rPr>
                <w:rFonts w:hint="eastAsia" w:ascii="FangSong" w:hAnsi="FangSong" w:eastAsia="FangSong"/>
                <w:color w:val="000000"/>
                <w:sz w:val="22"/>
                <w:szCs w:val="20"/>
              </w:rPr>
              <w:t>技术规格及主要参数</w:t>
            </w:r>
          </w:p>
        </w:tc>
        <w:tc>
          <w:tcPr>
            <w:tcW w:w="740" w:type="dxa"/>
            <w:vAlign w:val="center"/>
          </w:tcPr>
          <w:p>
            <w:pPr>
              <w:autoSpaceDN w:val="0"/>
              <w:spacing w:line="600" w:lineRule="exact"/>
              <w:jc w:val="center"/>
              <w:rPr>
                <w:rFonts w:ascii="FangSong" w:hAnsi="FangSong" w:eastAsia="FangSong"/>
                <w:color w:val="000000"/>
                <w:sz w:val="22"/>
                <w:szCs w:val="20"/>
              </w:rPr>
            </w:pPr>
            <w:r>
              <w:rPr>
                <w:rFonts w:hint="eastAsia" w:ascii="FangSong" w:hAnsi="FangSong" w:eastAsia="FangSong"/>
                <w:color w:val="000000"/>
                <w:sz w:val="22"/>
                <w:szCs w:val="20"/>
              </w:rPr>
              <w:t>单位</w:t>
            </w:r>
          </w:p>
        </w:tc>
        <w:tc>
          <w:tcPr>
            <w:tcW w:w="670" w:type="dxa"/>
            <w:vAlign w:val="center"/>
          </w:tcPr>
          <w:p>
            <w:pPr>
              <w:autoSpaceDN w:val="0"/>
              <w:spacing w:line="600" w:lineRule="exact"/>
              <w:jc w:val="center"/>
              <w:rPr>
                <w:rFonts w:ascii="FangSong" w:hAnsi="FangSong" w:eastAsia="FangSong"/>
                <w:color w:val="000000"/>
                <w:sz w:val="22"/>
                <w:szCs w:val="20"/>
              </w:rPr>
            </w:pPr>
            <w:r>
              <w:rPr>
                <w:rFonts w:hint="eastAsia" w:ascii="FangSong" w:hAnsi="FangSong" w:eastAsia="FangSong"/>
                <w:color w:val="000000"/>
                <w:sz w:val="22"/>
                <w:szCs w:val="20"/>
              </w:rPr>
              <w:t>数量</w:t>
            </w:r>
          </w:p>
        </w:tc>
        <w:tc>
          <w:tcPr>
            <w:tcW w:w="972" w:type="dxa"/>
            <w:vAlign w:val="center"/>
          </w:tcPr>
          <w:p>
            <w:pPr>
              <w:autoSpaceDN w:val="0"/>
              <w:spacing w:line="340" w:lineRule="exact"/>
              <w:jc w:val="center"/>
              <w:rPr>
                <w:rFonts w:ascii="FangSong" w:hAnsi="FangSong" w:eastAsia="FangSong"/>
                <w:color w:val="000000"/>
                <w:sz w:val="22"/>
                <w:szCs w:val="20"/>
              </w:rPr>
            </w:pPr>
            <w:r>
              <w:rPr>
                <w:rFonts w:hint="eastAsia" w:ascii="FangSong" w:hAnsi="FangSong" w:eastAsia="FangSong"/>
                <w:color w:val="000000"/>
                <w:sz w:val="22"/>
                <w:szCs w:val="20"/>
              </w:rPr>
              <w:t>是否为核心产品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675" w:type="dxa"/>
            <w:vAlign w:val="center"/>
          </w:tcPr>
          <w:p>
            <w:pPr>
              <w:autoSpaceDN w:val="0"/>
              <w:spacing w:line="600" w:lineRule="exact"/>
              <w:jc w:val="center"/>
              <w:rPr>
                <w:rFonts w:ascii="FangSong" w:hAnsi="FangSong" w:eastAsia="FangSong"/>
                <w:color w:val="000000"/>
                <w:sz w:val="22"/>
                <w:szCs w:val="20"/>
              </w:rPr>
            </w:pPr>
            <w:r>
              <w:rPr>
                <w:rFonts w:hint="eastAsia" w:ascii="FangSong" w:hAnsi="FangSong" w:eastAsia="FangSong"/>
                <w:color w:val="000000"/>
                <w:sz w:val="22"/>
                <w:szCs w:val="20"/>
              </w:rPr>
              <w:t>1</w:t>
            </w:r>
          </w:p>
        </w:tc>
        <w:tc>
          <w:tcPr>
            <w:tcW w:w="1168" w:type="dxa"/>
            <w:vAlign w:val="center"/>
          </w:tcPr>
          <w:p>
            <w:pPr>
              <w:spacing w:line="360" w:lineRule="auto"/>
              <w:jc w:val="center"/>
              <w:rPr>
                <w:rFonts w:ascii="SimSun" w:hAnsi="SimSun" w:cs="SimSun"/>
                <w:sz w:val="24"/>
              </w:rPr>
            </w:pPr>
          </w:p>
          <w:p>
            <w:pPr>
              <w:autoSpaceDN w:val="0"/>
              <w:spacing w:line="600" w:lineRule="exact"/>
              <w:rPr>
                <w:rFonts w:ascii="FangSong" w:hAnsi="FangSong" w:eastAsia="FangSong"/>
                <w:color w:val="000000"/>
                <w:sz w:val="28"/>
                <w:szCs w:val="28"/>
              </w:rPr>
            </w:pPr>
            <w:r>
              <w:rPr>
                <w:rFonts w:hint="eastAsia" w:ascii="SimSun" w:hAnsi="SimSun" w:cs="SimSun"/>
                <w:sz w:val="28"/>
                <w:szCs w:val="28"/>
              </w:rPr>
              <w:t>便携式油烟检测仪</w:t>
            </w:r>
          </w:p>
        </w:tc>
        <w:tc>
          <w:tcPr>
            <w:tcW w:w="4297" w:type="dxa"/>
            <w:vAlign w:val="center"/>
          </w:tcPr>
          <w:p>
            <w:pPr>
              <w:spacing w:line="260" w:lineRule="exact"/>
              <w:ind w:firstLine="420" w:firstLineChars="200"/>
              <w:rPr>
                <w:rFonts w:ascii="FangSong" w:hAnsi="FangSong" w:eastAsia="FangSong"/>
              </w:rPr>
            </w:pPr>
            <w:r>
              <w:rPr>
                <w:rFonts w:hint="eastAsia" w:ascii="FangSong" w:hAnsi="FangSong" w:eastAsia="FangSong"/>
              </w:rPr>
              <w:t>一体式便携油烟快速检测仪，非分体式便携油烟检测仪。</w:t>
            </w:r>
          </w:p>
          <w:p>
            <w:pPr>
              <w:spacing w:line="280" w:lineRule="exact"/>
              <w:ind w:firstLine="422" w:firstLineChars="200"/>
              <w:rPr>
                <w:rFonts w:ascii="FangSong" w:hAnsi="FangSong" w:eastAsia="FangSong"/>
                <w:b/>
                <w:szCs w:val="21"/>
              </w:rPr>
            </w:pPr>
            <w:r>
              <w:rPr>
                <w:rFonts w:hint="eastAsia" w:ascii="FangSong" w:hAnsi="FangSong" w:eastAsia="FangSong"/>
                <w:b/>
                <w:szCs w:val="21"/>
              </w:rPr>
              <w:t>技术参数</w:t>
            </w:r>
          </w:p>
          <w:p>
            <w:pPr>
              <w:spacing w:line="280" w:lineRule="exact"/>
              <w:ind w:firstLine="420" w:firstLineChars="200"/>
              <w:rPr>
                <w:rFonts w:ascii="FangSong" w:hAnsi="FangSong" w:eastAsia="FangSong"/>
                <w:szCs w:val="21"/>
              </w:rPr>
            </w:pPr>
            <w:r>
              <w:rPr>
                <w:rFonts w:hint="eastAsia" w:ascii="FangSong" w:hAnsi="FangSong" w:eastAsia="FangSong"/>
                <w:szCs w:val="21"/>
              </w:rPr>
              <w:t>油烟浓度：</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参数量程（0-60）mg/m3分辨率0.1mg/m3精度≤±5%</w:t>
            </w:r>
          </w:p>
          <w:p>
            <w:pPr>
              <w:spacing w:line="280" w:lineRule="exact"/>
              <w:ind w:firstLine="420" w:firstLineChars="200"/>
              <w:rPr>
                <w:rFonts w:ascii="FangSong" w:hAnsi="FangSong" w:eastAsia="FangSong"/>
                <w:szCs w:val="21"/>
              </w:rPr>
            </w:pPr>
            <w:r>
              <w:rPr>
                <w:rFonts w:hint="eastAsia" w:ascii="FangSong" w:hAnsi="FangSong" w:eastAsia="FangSong"/>
                <w:szCs w:val="21"/>
              </w:rPr>
              <w:t>烟气动压：</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参数量程（0-2000）Pa分辨率0.1Pa精度≤±1.5%</w:t>
            </w:r>
          </w:p>
          <w:p>
            <w:pPr>
              <w:spacing w:line="280" w:lineRule="exact"/>
              <w:ind w:firstLine="420" w:firstLineChars="200"/>
              <w:rPr>
                <w:rFonts w:ascii="FangSong" w:hAnsi="FangSong" w:eastAsia="FangSong"/>
                <w:szCs w:val="21"/>
              </w:rPr>
            </w:pPr>
            <w:r>
              <w:rPr>
                <w:rFonts w:hint="eastAsia" w:ascii="FangSong" w:hAnsi="FangSong" w:eastAsia="FangSong"/>
                <w:szCs w:val="21"/>
              </w:rPr>
              <w:t>烟气静压：</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参数量程（-30-+30）kPa分辨率0.01kPa精度≤±2.0%</w:t>
            </w:r>
          </w:p>
          <w:p>
            <w:pPr>
              <w:spacing w:line="280" w:lineRule="exact"/>
              <w:ind w:firstLine="420" w:firstLineChars="200"/>
              <w:rPr>
                <w:rFonts w:ascii="FangSong" w:hAnsi="FangSong" w:eastAsia="FangSong"/>
                <w:szCs w:val="21"/>
              </w:rPr>
            </w:pPr>
            <w:r>
              <w:rPr>
                <w:rFonts w:hint="eastAsia" w:ascii="FangSong" w:hAnsi="FangSong" w:eastAsia="FangSong"/>
                <w:szCs w:val="21"/>
              </w:rPr>
              <w:t>计前压力：</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参数量程（-30-+30）kPa分辨率0.01kPa精度≤±2.0%</w:t>
            </w:r>
          </w:p>
          <w:p>
            <w:pPr>
              <w:spacing w:line="280" w:lineRule="exact"/>
              <w:ind w:firstLine="420" w:firstLineChars="200"/>
              <w:rPr>
                <w:rFonts w:ascii="FangSong" w:hAnsi="FangSong" w:eastAsia="FangSong"/>
                <w:szCs w:val="21"/>
              </w:rPr>
            </w:pPr>
            <w:r>
              <w:rPr>
                <w:rFonts w:hint="eastAsia" w:ascii="FangSong" w:hAnsi="FangSong" w:eastAsia="FangSong"/>
                <w:szCs w:val="21"/>
              </w:rPr>
              <w:t>采样流量：</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参数量程（0.2-2.0）L/min分辨率0.001L/min精度≤±2.0%</w:t>
            </w:r>
          </w:p>
          <w:p>
            <w:pPr>
              <w:spacing w:line="280" w:lineRule="exact"/>
              <w:ind w:firstLine="420" w:firstLineChars="200"/>
              <w:rPr>
                <w:rFonts w:ascii="FangSong" w:hAnsi="FangSong" w:eastAsia="FangSong"/>
                <w:szCs w:val="21"/>
              </w:rPr>
            </w:pPr>
            <w:r>
              <w:rPr>
                <w:rFonts w:hint="eastAsia" w:ascii="FangSong" w:hAnsi="FangSong" w:eastAsia="FangSong"/>
                <w:szCs w:val="21"/>
              </w:rPr>
              <w:t>油烟温度：</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参数量程（-40-125）℃分辨率0.1℃精度≤±3.0℃</w:t>
            </w:r>
          </w:p>
          <w:p>
            <w:pPr>
              <w:spacing w:line="280" w:lineRule="exact"/>
              <w:ind w:firstLine="420" w:firstLineChars="200"/>
              <w:rPr>
                <w:rFonts w:ascii="FangSong" w:hAnsi="FangSong" w:eastAsia="FangSong"/>
                <w:szCs w:val="21"/>
              </w:rPr>
            </w:pPr>
            <w:r>
              <w:rPr>
                <w:rFonts w:hint="eastAsia" w:ascii="FangSong" w:hAnsi="FangSong" w:eastAsia="FangSong"/>
                <w:szCs w:val="21"/>
              </w:rPr>
              <w:t>大气压强：</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参数量程（70～130）kPa分辨率0.01kPa精度≤200Pa</w:t>
            </w:r>
          </w:p>
          <w:p>
            <w:pPr>
              <w:spacing w:line="280" w:lineRule="exact"/>
              <w:ind w:firstLine="420" w:firstLineChars="200"/>
              <w:rPr>
                <w:rFonts w:ascii="FangSong" w:hAnsi="FangSong" w:eastAsia="FangSong"/>
                <w:szCs w:val="21"/>
              </w:rPr>
            </w:pPr>
            <w:r>
              <w:rPr>
                <w:rFonts w:hint="eastAsia" w:ascii="FangSong" w:hAnsi="FangSong" w:eastAsia="FangSong"/>
                <w:szCs w:val="21"/>
              </w:rPr>
              <w:t>环境温度：</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参数量程（-30～99）℃分辨率0.1℃精度≤±1℃</w:t>
            </w:r>
          </w:p>
          <w:p>
            <w:pPr>
              <w:spacing w:line="280" w:lineRule="exact"/>
              <w:ind w:firstLine="420" w:firstLineChars="200"/>
              <w:rPr>
                <w:rFonts w:ascii="FangSong" w:hAnsi="FangSong" w:eastAsia="FangSong"/>
                <w:szCs w:val="21"/>
              </w:rPr>
            </w:pPr>
            <w:r>
              <w:rPr>
                <w:rFonts w:hint="eastAsia" w:ascii="FangSong" w:hAnsi="FangSong" w:eastAsia="FangSong"/>
                <w:szCs w:val="21"/>
              </w:rPr>
              <w:t>风速：</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参数量程（0-40）m/s分辨率0.1m/s精度≤±3%</w:t>
            </w:r>
          </w:p>
          <w:p>
            <w:pPr>
              <w:spacing w:line="280" w:lineRule="exact"/>
              <w:ind w:firstLine="420" w:firstLineChars="200"/>
              <w:rPr>
                <w:rFonts w:ascii="FangSong" w:hAnsi="FangSong" w:eastAsia="FangSong"/>
                <w:szCs w:val="21"/>
              </w:rPr>
            </w:pPr>
            <w:r>
              <w:rPr>
                <w:rFonts w:hint="eastAsia" w:ascii="FangSong" w:hAnsi="FangSong" w:eastAsia="FangSong"/>
                <w:szCs w:val="21"/>
              </w:rPr>
              <w:t>含湿量：</w:t>
            </w:r>
          </w:p>
          <w:p>
            <w:pPr>
              <w:spacing w:line="280" w:lineRule="exact"/>
              <w:ind w:firstLine="420" w:firstLineChars="200"/>
              <w:rPr>
                <w:rFonts w:ascii="FangSong" w:hAnsi="FangSong" w:eastAsia="FangSong"/>
                <w:szCs w:val="21"/>
              </w:rPr>
            </w:pPr>
            <w:r>
              <w:rPr>
                <w:rFonts w:hint="eastAsia" w:ascii="FangSong" w:hAnsi="FangSong" w:eastAsia="FangSong"/>
                <w:szCs w:val="21"/>
              </w:rPr>
              <w:t>参数量程（0～100）%分辨率0.1%精度≤±2.5%</w:t>
            </w:r>
          </w:p>
          <w:p>
            <w:pPr>
              <w:spacing w:line="280" w:lineRule="exact"/>
              <w:ind w:firstLine="420" w:firstLineChars="200"/>
              <w:rPr>
                <w:rFonts w:ascii="FangSong" w:hAnsi="FangSong" w:eastAsia="FangSong"/>
                <w:szCs w:val="21"/>
              </w:rPr>
            </w:pPr>
            <w:r>
              <w:rPr>
                <w:rFonts w:hint="eastAsia" w:ascii="FangSong" w:hAnsi="FangSong" w:eastAsia="FangSong"/>
                <w:szCs w:val="21"/>
              </w:rPr>
              <w:t>工作电源：AC220V±10%50Hz＜2.0%</w:t>
            </w:r>
          </w:p>
          <w:p>
            <w:pPr>
              <w:spacing w:line="280" w:lineRule="exact"/>
              <w:ind w:firstLine="420" w:firstLineChars="200"/>
              <w:rPr>
                <w:rFonts w:ascii="FangSong" w:hAnsi="FangSong" w:eastAsia="FangSong"/>
                <w:szCs w:val="21"/>
              </w:rPr>
            </w:pPr>
            <w:r>
              <w:rPr>
                <w:rFonts w:hint="eastAsia" w:ascii="FangSong" w:hAnsi="FangSong" w:eastAsia="FangSong"/>
                <w:szCs w:val="21"/>
              </w:rPr>
              <w:t>数据存储能力：大于80000组</w:t>
            </w:r>
          </w:p>
          <w:p>
            <w:pPr>
              <w:spacing w:line="280" w:lineRule="exact"/>
              <w:ind w:firstLine="420" w:firstLineChars="200"/>
              <w:rPr>
                <w:rFonts w:ascii="FangSong" w:hAnsi="FangSong" w:eastAsia="FangSong"/>
                <w:szCs w:val="21"/>
              </w:rPr>
            </w:pPr>
            <w:r>
              <w:rPr>
                <w:rFonts w:hint="eastAsia" w:ascii="FangSong" w:hAnsi="FangSong" w:eastAsia="FangSong"/>
                <w:szCs w:val="21"/>
              </w:rPr>
              <w:t xml:space="preserve">主机重量及功耗：约2.3kg＜10W </w:t>
            </w:r>
          </w:p>
          <w:p>
            <w:pPr>
              <w:spacing w:line="280" w:lineRule="exact"/>
              <w:ind w:firstLine="420" w:firstLineChars="200"/>
            </w:pPr>
          </w:p>
        </w:tc>
        <w:tc>
          <w:tcPr>
            <w:tcW w:w="740" w:type="dxa"/>
            <w:vAlign w:val="center"/>
          </w:tcPr>
          <w:p>
            <w:pPr>
              <w:autoSpaceDN w:val="0"/>
              <w:spacing w:line="600" w:lineRule="exact"/>
              <w:rPr>
                <w:rFonts w:ascii="FangSong" w:hAnsi="FangSong" w:eastAsia="FangSong"/>
                <w:color w:val="000000"/>
                <w:sz w:val="22"/>
                <w:szCs w:val="20"/>
              </w:rPr>
            </w:pPr>
            <w:r>
              <w:rPr>
                <w:rFonts w:ascii="FangSong" w:hAnsi="FangSong" w:eastAsia="FangSong"/>
                <w:color w:val="000000"/>
                <w:sz w:val="22"/>
                <w:szCs w:val="20"/>
              </w:rPr>
              <w:t>台</w:t>
            </w:r>
          </w:p>
        </w:tc>
        <w:tc>
          <w:tcPr>
            <w:tcW w:w="670" w:type="dxa"/>
            <w:vAlign w:val="center"/>
          </w:tcPr>
          <w:p>
            <w:pPr>
              <w:autoSpaceDN w:val="0"/>
              <w:spacing w:line="600" w:lineRule="exact"/>
              <w:jc w:val="center"/>
              <w:rPr>
                <w:rFonts w:ascii="FangSong" w:hAnsi="FangSong" w:eastAsia="FangSong"/>
                <w:color w:val="FF0000"/>
                <w:sz w:val="22"/>
                <w:szCs w:val="20"/>
              </w:rPr>
            </w:pPr>
            <w:r>
              <w:rPr>
                <w:rFonts w:hint="eastAsia" w:ascii="FangSong" w:hAnsi="FangSong" w:eastAsia="FangSong"/>
                <w:color w:val="FF0000"/>
                <w:sz w:val="22"/>
                <w:szCs w:val="20"/>
              </w:rPr>
              <w:t>2</w:t>
            </w:r>
          </w:p>
        </w:tc>
        <w:tc>
          <w:tcPr>
            <w:tcW w:w="972" w:type="dxa"/>
            <w:vAlign w:val="center"/>
          </w:tcPr>
          <w:p>
            <w:pPr>
              <w:autoSpaceDN w:val="0"/>
              <w:spacing w:line="600" w:lineRule="exact"/>
              <w:jc w:val="center"/>
              <w:rPr>
                <w:rFonts w:ascii="FangSong" w:hAnsi="FangSong" w:eastAsia="FangSong"/>
                <w:color w:val="000000"/>
                <w:sz w:val="22"/>
                <w:szCs w:val="20"/>
              </w:rPr>
            </w:pPr>
            <w:r>
              <w:rPr>
                <w:rFonts w:hint="eastAsia" w:ascii="FangSong" w:hAnsi="FangSong" w:eastAsia="FangSong"/>
                <w:color w:val="000000"/>
                <w:sz w:val="22"/>
                <w:szCs w:val="20"/>
              </w:rPr>
              <w:t>是</w:t>
            </w:r>
          </w:p>
        </w:tc>
      </w:tr>
    </w:tbl>
    <w:p>
      <w:pPr>
        <w:widowControl/>
        <w:shd w:val="clear" w:color="auto" w:fill="FFFFFF"/>
        <w:spacing w:line="360" w:lineRule="auto"/>
        <w:contextualSpacing/>
        <w:jc w:val="left"/>
        <w:rPr>
          <w:rFonts w:ascii="KaiTi" w:hAnsi="KaiTi" w:eastAsia="KaiTi" w:cs="SimSun"/>
          <w:color w:val="000000"/>
          <w:kern w:val="0"/>
          <w:sz w:val="24"/>
          <w:szCs w:val="24"/>
          <w:lang w:val="zh-CN"/>
        </w:rPr>
      </w:pPr>
    </w:p>
    <w:p>
      <w:pPr>
        <w:spacing w:line="360" w:lineRule="auto"/>
        <w:ind w:firstLine="482" w:firstLineChars="200"/>
        <w:contextualSpacing/>
        <w:rPr>
          <w:rFonts w:cs="Microsoft YaHei" w:asciiTheme="minorEastAsia" w:hAnsiTheme="minorEastAsia"/>
          <w:b/>
          <w:sz w:val="24"/>
          <w:szCs w:val="24"/>
        </w:rPr>
      </w:pPr>
      <w:r>
        <w:rPr>
          <w:rFonts w:hint="eastAsia" w:cs="Microsoft YaHei"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KaiTi" w:hAnsi="KaiTi" w:eastAsia="KaiTi" w:cs="SimSun"/>
          <w:color w:val="000000"/>
          <w:kern w:val="0"/>
          <w:szCs w:val="21"/>
          <w:lang w:val="zh-CN"/>
        </w:rPr>
      </w:pPr>
      <w:r>
        <w:rPr>
          <w:rFonts w:hint="eastAsia" w:cs="SimSun"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SimSun"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SimSun" w:asciiTheme="minorEastAsia" w:hAnsiTheme="minorEastAsia"/>
          <w:b/>
          <w:color w:val="000000"/>
          <w:kern w:val="0"/>
          <w:szCs w:val="21"/>
          <w:lang w:val="zh-CN"/>
        </w:rPr>
      </w:pPr>
      <w:r>
        <w:rPr>
          <w:rFonts w:hint="eastAsia" w:cs="SimSun"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SimSun" w:cs="SimSun"/>
          <w:sz w:val="24"/>
          <w:lang w:val="zh-CN"/>
        </w:rPr>
      </w:pPr>
      <w:r>
        <w:rPr>
          <w:rFonts w:hint="eastAsia" w:ascii="SimSun" w:cs="SimSun"/>
          <w:sz w:val="24"/>
          <w:lang w:val="zh-CN"/>
        </w:rPr>
        <w:t>1、投标人须明确投标产品的厂家、产地、品牌、型号、详细参数，</w:t>
      </w:r>
      <w:r>
        <w:rPr>
          <w:rFonts w:hint="eastAsia" w:ascii="SimSun" w:cs="SimSun"/>
          <w:b/>
          <w:sz w:val="24"/>
          <w:lang w:val="zh-CN"/>
        </w:rPr>
        <w:t>否则为无效投标。</w:t>
      </w:r>
    </w:p>
    <w:p>
      <w:pPr>
        <w:wordWrap w:val="0"/>
        <w:topLinePunct/>
        <w:autoSpaceDE w:val="0"/>
        <w:autoSpaceDN w:val="0"/>
        <w:adjustRightInd w:val="0"/>
        <w:spacing w:line="360" w:lineRule="auto"/>
        <w:ind w:firstLine="482"/>
        <w:rPr>
          <w:rFonts w:ascii="SimSun" w:cs="SimSun"/>
          <w:b/>
          <w:sz w:val="24"/>
          <w:lang w:val="zh-CN"/>
        </w:rPr>
      </w:pPr>
      <w:r>
        <w:rPr>
          <w:rFonts w:hint="eastAsia" w:ascii="SimSun" w:cs="SimSun"/>
          <w:sz w:val="24"/>
          <w:lang w:val="zh-CN"/>
        </w:rPr>
        <w:t>2、投标人应就本项目完整投标，</w:t>
      </w:r>
      <w:r>
        <w:rPr>
          <w:rFonts w:hint="eastAsia" w:ascii="SimSun" w:cs="SimSun"/>
          <w:b/>
          <w:sz w:val="24"/>
          <w:lang w:val="zh-CN"/>
        </w:rPr>
        <w:t>否则为无效投标。</w:t>
      </w:r>
    </w:p>
    <w:p>
      <w:pPr>
        <w:wordWrap w:val="0"/>
        <w:topLinePunct/>
        <w:spacing w:line="360" w:lineRule="auto"/>
        <w:ind w:firstLine="480" w:firstLineChars="200"/>
        <w:rPr>
          <w:rFonts w:ascii="SimSun" w:cs="SimSun"/>
          <w:sz w:val="24"/>
          <w:lang w:val="zh-CN"/>
        </w:rPr>
      </w:pPr>
      <w:r>
        <w:rPr>
          <w:rFonts w:hint="eastAsia" w:ascii="SimSun" w:cs="SimSun"/>
          <w:sz w:val="24"/>
          <w:lang w:val="zh-CN"/>
        </w:rPr>
        <w:t>3、所投产品必须符合国家质量检测标准和本招标文件规定标准的全新正品现货。</w:t>
      </w:r>
    </w:p>
    <w:p>
      <w:pPr>
        <w:wordWrap w:val="0"/>
        <w:topLinePunct/>
        <w:spacing w:line="360" w:lineRule="auto"/>
        <w:ind w:firstLine="480" w:firstLineChars="200"/>
        <w:rPr>
          <w:rFonts w:ascii="SimSun" w:cs="SimSun"/>
          <w:b/>
          <w:sz w:val="24"/>
          <w:lang w:val="zh-CN"/>
        </w:rPr>
      </w:pPr>
      <w:r>
        <w:rPr>
          <w:rFonts w:hint="eastAsia" w:ascii="SimSun" w:cs="SimSun"/>
          <w:sz w:val="24"/>
          <w:lang w:val="zh-CN"/>
        </w:rPr>
        <w:t>4、本项目为交钥匙工程。</w:t>
      </w:r>
    </w:p>
    <w:p>
      <w:pPr>
        <w:wordWrap w:val="0"/>
        <w:topLinePunct/>
        <w:spacing w:line="360" w:lineRule="auto"/>
        <w:ind w:firstLine="480" w:firstLineChars="200"/>
        <w:rPr>
          <w:rFonts w:ascii="SimSun" w:cs="SimSun"/>
          <w:sz w:val="24"/>
          <w:lang w:val="zh-CN"/>
        </w:rPr>
      </w:pPr>
      <w:r>
        <w:rPr>
          <w:rFonts w:hint="eastAsia" w:ascii="SimSun" w:cs="SimSun"/>
          <w:sz w:val="24"/>
          <w:lang w:val="zh-CN"/>
        </w:rPr>
        <w:t>5、质保期：所投产品满足1年免费质保期，使用寿命8-10年。</w:t>
      </w:r>
    </w:p>
    <w:p>
      <w:pPr>
        <w:widowControl/>
        <w:shd w:val="clear" w:color="auto" w:fill="FFFFFF"/>
        <w:spacing w:line="360" w:lineRule="auto"/>
        <w:ind w:firstLine="482" w:firstLineChars="200"/>
        <w:contextualSpacing/>
        <w:jc w:val="left"/>
        <w:rPr>
          <w:rFonts w:ascii="KaiTi" w:hAnsi="KaiTi" w:eastAsia="KaiTi" w:cs="SimSun"/>
          <w:color w:val="000000"/>
          <w:kern w:val="0"/>
          <w:szCs w:val="21"/>
          <w:lang w:val="zh-CN"/>
        </w:rPr>
      </w:pPr>
      <w:r>
        <w:rPr>
          <w:rFonts w:hint="eastAsia" w:cs="SimSun"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SimSun" w:asciiTheme="minorEastAsia" w:hAnsiTheme="minorEastAsia"/>
          <w:color w:val="000000"/>
          <w:kern w:val="0"/>
          <w:sz w:val="24"/>
          <w:szCs w:val="24"/>
          <w:lang w:val="zh-CN"/>
        </w:rPr>
      </w:pPr>
      <w:r>
        <w:rPr>
          <w:rFonts w:hint="eastAsia" w:cs="SimSun"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SimHei" w:asciiTheme="minorEastAsia" w:hAnsiTheme="minorEastAsia" w:eastAsiaTheme="minorEastAsia"/>
          <w:b/>
          <w:bCs/>
          <w:color w:val="000000"/>
          <w:sz w:val="21"/>
          <w:szCs w:val="21"/>
          <w:shd w:val="clear" w:color="auto" w:fill="FFFFFF"/>
        </w:rPr>
      </w:pPr>
      <w:r>
        <w:rPr>
          <w:rFonts w:hint="eastAsia" w:cs="SimHei" w:asciiTheme="minorEastAsia" w:hAnsiTheme="minorEastAsia" w:eastAsiaTheme="minorEastAsia"/>
          <w:b/>
          <w:bCs/>
          <w:color w:val="000000"/>
          <w:shd w:val="clear" w:color="auto" w:fill="FFFFFF"/>
        </w:rPr>
        <w:t>六、本项目预算金额200000.00元。最高限价200000.00</w:t>
      </w:r>
      <w:r>
        <w:rPr>
          <w:rFonts w:hint="eastAsia" w:cs="SimSun"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SimSun" w:asciiTheme="minorEastAsia" w:hAnsiTheme="minorEastAsia"/>
          <w:b/>
          <w:color w:val="000000"/>
          <w:kern w:val="0"/>
          <w:sz w:val="24"/>
          <w:szCs w:val="24"/>
          <w:lang w:val="zh-CN"/>
        </w:rPr>
      </w:pPr>
      <w:r>
        <w:rPr>
          <w:rFonts w:hint="eastAsia" w:cs="SimSun"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SimSun" w:asciiTheme="minorEastAsia" w:hAnsiTheme="minorEastAsia"/>
          <w:color w:val="000000"/>
          <w:kern w:val="0"/>
          <w:sz w:val="24"/>
          <w:szCs w:val="24"/>
          <w:lang w:val="zh-CN"/>
        </w:rPr>
      </w:pPr>
      <w:r>
        <w:rPr>
          <w:rFonts w:hint="eastAsia" w:cs="SimSun" w:asciiTheme="minorEastAsia" w:hAnsiTheme="minorEastAsia"/>
          <w:color w:val="000000"/>
          <w:kern w:val="0"/>
          <w:sz w:val="24"/>
          <w:szCs w:val="24"/>
          <w:lang w:val="zh-CN"/>
        </w:rPr>
        <w:t>（一）支付方式：银行转账</w:t>
      </w:r>
    </w:p>
    <w:p>
      <w:pPr>
        <w:widowControl/>
        <w:shd w:val="clear" w:color="auto" w:fill="FFFFFF"/>
        <w:spacing w:line="360" w:lineRule="auto"/>
        <w:ind w:firstLine="480" w:firstLineChars="200"/>
        <w:contextualSpacing/>
        <w:jc w:val="left"/>
        <w:rPr>
          <w:rFonts w:ascii="SimSun" w:hAnsi="SimSun" w:eastAsia="SimSun" w:cs="SimSun"/>
          <w:color w:val="000000"/>
          <w:kern w:val="0"/>
          <w:sz w:val="24"/>
          <w:szCs w:val="24"/>
          <w:lang w:val="zh-CN"/>
        </w:rPr>
      </w:pPr>
      <w:r>
        <w:rPr>
          <w:rFonts w:hint="eastAsia" w:cs="SimSun" w:asciiTheme="minorEastAsia" w:hAnsiTheme="minorEastAsia"/>
          <w:color w:val="000000"/>
          <w:kern w:val="0"/>
          <w:sz w:val="24"/>
          <w:szCs w:val="24"/>
          <w:lang w:val="zh-CN"/>
        </w:rPr>
        <w:t>（二）支付时间及条件：经验收合格付合同总价款的90%，剩余10%满一年无质量问题一次付清。</w:t>
      </w:r>
    </w:p>
    <w:p>
      <w:pPr>
        <w:widowControl/>
        <w:shd w:val="clear" w:color="auto" w:fill="FFFFFF"/>
        <w:spacing w:line="360" w:lineRule="auto"/>
        <w:ind w:firstLine="480" w:firstLineChars="200"/>
        <w:contextualSpacing/>
        <w:jc w:val="left"/>
        <w:rPr>
          <w:rFonts w:cs="SimHei" w:asciiTheme="minorEastAsia" w:hAnsiTheme="minorEastAsia"/>
          <w:color w:val="000000"/>
          <w:kern w:val="0"/>
          <w:sz w:val="24"/>
          <w:szCs w:val="24"/>
          <w:lang w:val="zh-CN"/>
        </w:rPr>
      </w:pPr>
      <w:r>
        <w:rPr>
          <w:rFonts w:hint="eastAsia" w:cs="SimHei" w:asciiTheme="minorEastAsia" w:hAnsiTheme="minorEastAsia"/>
          <w:color w:val="000000"/>
          <w:kern w:val="0"/>
          <w:sz w:val="24"/>
          <w:szCs w:val="24"/>
          <w:lang w:val="zh-CN"/>
        </w:rPr>
        <w:t>八、其他要求</w:t>
      </w:r>
    </w:p>
    <w:p>
      <w:pPr>
        <w:widowControl/>
        <w:shd w:val="clear" w:color="auto" w:fill="FFFFFF"/>
        <w:spacing w:line="360" w:lineRule="auto"/>
        <w:ind w:firstLine="480" w:firstLineChars="200"/>
        <w:contextualSpacing/>
        <w:jc w:val="left"/>
        <w:rPr>
          <w:rFonts w:cs="SimHei" w:asciiTheme="minorEastAsia" w:hAnsiTheme="minorEastAsia"/>
          <w:color w:val="000000"/>
          <w:kern w:val="0"/>
          <w:sz w:val="24"/>
          <w:szCs w:val="24"/>
          <w:lang w:val="zh-CN"/>
        </w:rPr>
      </w:pPr>
      <w:r>
        <w:rPr>
          <w:rFonts w:hint="eastAsia" w:cs="SimHei" w:asciiTheme="minorEastAsia" w:hAnsiTheme="minorEastAsia"/>
          <w:color w:val="000000"/>
          <w:kern w:val="0"/>
          <w:sz w:val="24"/>
          <w:szCs w:val="24"/>
          <w:lang w:val="zh-CN"/>
        </w:rPr>
        <w:t>1、 投标产品能够提供省、直辖市的计量院出具检定或校准证书，开标时提供证书复印件，不提供为无效投标。</w:t>
      </w:r>
    </w:p>
    <w:p>
      <w:pPr>
        <w:widowControl/>
        <w:shd w:val="clear" w:color="auto" w:fill="FFFFFF"/>
        <w:spacing w:line="360" w:lineRule="auto"/>
        <w:ind w:firstLine="480" w:firstLineChars="200"/>
        <w:contextualSpacing/>
        <w:jc w:val="left"/>
        <w:rPr>
          <w:rFonts w:cs="SimHei" w:asciiTheme="minorEastAsia" w:hAnsiTheme="minorEastAsia"/>
          <w:color w:val="000000"/>
          <w:kern w:val="0"/>
          <w:sz w:val="24"/>
          <w:szCs w:val="24"/>
          <w:lang w:val="zh-CN"/>
        </w:rPr>
      </w:pPr>
      <w:r>
        <w:rPr>
          <w:rFonts w:hint="eastAsia" w:cs="SimHei" w:asciiTheme="minorEastAsia" w:hAnsiTheme="minorEastAsia"/>
          <w:color w:val="000000"/>
          <w:kern w:val="0"/>
          <w:sz w:val="24"/>
          <w:szCs w:val="24"/>
          <w:lang w:val="zh-CN"/>
        </w:rPr>
        <w:t>2、 为保证产品售后保障，投标单位提供所投产品生产厂商针对本项目的产品彩页、售后服务承诺函加盖生产厂商公章，不提供为无效投标。</w:t>
      </w:r>
    </w:p>
    <w:p>
      <w:pPr>
        <w:widowControl/>
        <w:jc w:val="left"/>
        <w:rPr>
          <w:rFonts w:cs="SimHei" w:asciiTheme="minorEastAsia" w:hAnsiTheme="minorEastAsia"/>
          <w:color w:val="000000"/>
          <w:kern w:val="0"/>
          <w:sz w:val="24"/>
          <w:szCs w:val="24"/>
          <w:lang w:val="zh-CN"/>
        </w:rPr>
      </w:pPr>
      <w:r>
        <w:rPr>
          <w:rFonts w:cs="SimHei" w:asciiTheme="minorEastAsia" w:hAnsiTheme="minorEastAsia"/>
          <w:color w:val="000000"/>
          <w:kern w:val="0"/>
          <w:sz w:val="24"/>
          <w:szCs w:val="24"/>
          <w:lang w:val="zh-CN"/>
        </w:rPr>
        <w:br w:type="page"/>
      </w:r>
    </w:p>
    <w:p>
      <w:pPr>
        <w:widowControl/>
        <w:shd w:val="clear" w:color="auto" w:fill="FFFFFF"/>
        <w:spacing w:line="360" w:lineRule="auto"/>
        <w:ind w:firstLine="480" w:firstLineChars="200"/>
        <w:contextualSpacing/>
        <w:jc w:val="left"/>
        <w:rPr>
          <w:rFonts w:cs="SimHei" w:asciiTheme="minorEastAsia" w:hAnsiTheme="minorEastAsia"/>
          <w:color w:val="000000"/>
          <w:kern w:val="0"/>
          <w:sz w:val="24"/>
          <w:szCs w:val="24"/>
          <w:lang w:val="zh-CN"/>
        </w:rPr>
      </w:pPr>
    </w:p>
    <w:p>
      <w:pPr>
        <w:autoSpaceDE w:val="0"/>
        <w:autoSpaceDN w:val="0"/>
        <w:adjustRightInd w:val="0"/>
        <w:jc w:val="center"/>
        <w:rPr>
          <w:rFonts w:cs="SimSun" w:asciiTheme="majorEastAsia" w:hAnsiTheme="majorEastAsia" w:eastAsiaTheme="majorEastAsia"/>
          <w:b/>
          <w:kern w:val="0"/>
          <w:sz w:val="36"/>
          <w:szCs w:val="36"/>
        </w:rPr>
      </w:pPr>
    </w:p>
    <w:p>
      <w:pPr>
        <w:autoSpaceDE w:val="0"/>
        <w:autoSpaceDN w:val="0"/>
        <w:adjustRightInd w:val="0"/>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SimSun" w:asciiTheme="minorEastAsia" w:hAnsiTheme="minorEastAsia"/>
          <w:b/>
          <w:kern w:val="0"/>
          <w:szCs w:val="21"/>
        </w:rPr>
      </w:pPr>
      <w:r>
        <w:rPr>
          <w:rFonts w:hint="eastAsia" w:cs="Microsoft YaHei"/>
          <w:b/>
          <w:color w:val="FF0000"/>
          <w:szCs w:val="21"/>
        </w:rPr>
        <w:t>招标文件中凡标有</w:t>
      </w:r>
      <w:r>
        <w:rPr>
          <w:rFonts w:hint="eastAsia" w:cs="Microsoft YaHei" w:asciiTheme="minorEastAsia" w:hAnsiTheme="minorEastAsia"/>
          <w:b/>
          <w:color w:val="FF0000"/>
          <w:szCs w:val="21"/>
        </w:rPr>
        <w:t>★</w:t>
      </w:r>
      <w:r>
        <w:rPr>
          <w:rFonts w:hint="eastAsia" w:cs="Microsoft YaHei"/>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项目名称：便携式油烟检测仪</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cs="仿宋_GB2312" w:asciiTheme="minorEastAsia" w:hAnsiTheme="minorEastAsia"/>
                <w:color w:val="000000"/>
                <w:szCs w:val="21"/>
                <w:shd w:val="clear" w:color="auto" w:fill="FFFFFF"/>
              </w:rPr>
              <w:t>JZFCG-G20190</w:t>
            </w:r>
            <w:r>
              <w:rPr>
                <w:rFonts w:hint="eastAsia" w:cs="仿宋_GB2312" w:asciiTheme="minorEastAsia" w:hAnsiTheme="minorEastAsia"/>
                <w:color w:val="000000"/>
                <w:szCs w:val="21"/>
                <w:shd w:val="clear" w:color="auto" w:fill="FFFFFF"/>
              </w:rPr>
              <w:t xml:space="preserve">99 </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p>
          <w:tbl>
            <w:tblPr>
              <w:tblStyle w:val="23"/>
              <w:tblW w:w="6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726"/>
              <w:gridCol w:w="1726"/>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7"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项目内容</w:t>
                  </w:r>
                </w:p>
              </w:tc>
              <w:tc>
                <w:tcPr>
                  <w:tcW w:w="172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数量</w:t>
                  </w:r>
                </w:p>
              </w:tc>
              <w:tc>
                <w:tcPr>
                  <w:tcW w:w="172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单位</w:t>
                  </w:r>
                </w:p>
              </w:tc>
              <w:tc>
                <w:tcPr>
                  <w:tcW w:w="1598"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7"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环保监测设备</w:t>
                  </w:r>
                </w:p>
              </w:tc>
              <w:tc>
                <w:tcPr>
                  <w:tcW w:w="172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w:t>
                  </w:r>
                </w:p>
              </w:tc>
              <w:tc>
                <w:tcPr>
                  <w:tcW w:w="1726"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个</w:t>
                  </w:r>
                </w:p>
              </w:tc>
              <w:tc>
                <w:tcPr>
                  <w:tcW w:w="1598" w:type="dxa"/>
                </w:tcPr>
                <w:p>
                  <w:pPr>
                    <w:pStyle w:val="20"/>
                    <w:widowControl/>
                    <w:spacing w:line="360" w:lineRule="auto"/>
                    <w:contextualSpacing/>
                    <w:jc w:val="cente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100000.00</w:t>
                  </w:r>
                </w:p>
              </w:tc>
            </w:tr>
          </w:tbl>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项目地址：许昌市魏都区城市管理局指定地点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名称：许昌市魏都区城市管理局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cs="仿宋_GB2312" w:asciiTheme="minorEastAsia" w:hAnsiTheme="minorEastAsia"/>
                <w:szCs w:val="21"/>
              </w:rPr>
              <w:t xml:space="preserve"> </w:t>
            </w:r>
            <w:r>
              <w:rPr>
                <w:rFonts w:hint="eastAsia" w:cs="仿宋_GB2312" w:asciiTheme="minorEastAsia" w:hAnsiTheme="minorEastAsia"/>
                <w:szCs w:val="21"/>
              </w:rPr>
              <w:t>许昌市魏都区人民政府15楼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联系人：刘俊旗             电话：0374-5055086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名称：陕西恒瑞项目管理有限公司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地址：郑州市金水区财源大厦A座9楼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联系人：徐女士           电话：18737187037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Microsoft YaHei"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bCs/>
                <w:szCs w:val="21"/>
                <w:lang w:val="zh-CN"/>
              </w:rPr>
              <w:t>一、</w:t>
            </w:r>
            <w:r>
              <w:rPr>
                <w:rFonts w:cs="SimSun"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2、事业单位法人证书。（事业单位投标提供）</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SimSun" w:asciiTheme="minorEastAsia" w:hAnsiTheme="minorEastAsia"/>
                <w:bCs/>
                <w:szCs w:val="21"/>
                <w:lang w:val="zh-CN"/>
              </w:rPr>
            </w:pPr>
            <w:r>
              <w:rPr>
                <w:rFonts w:hint="eastAsia" w:cs="SimSun" w:asciiTheme="minorEastAsia" w:hAnsiTheme="minorEastAsia"/>
                <w:bCs/>
                <w:szCs w:val="21"/>
                <w:lang w:val="zh-CN"/>
              </w:rPr>
              <w:t>5、自然人身份证明。（自然人投标提供）</w:t>
            </w:r>
          </w:p>
          <w:p>
            <w:pPr>
              <w:autoSpaceDE w:val="0"/>
              <w:autoSpaceDN w:val="0"/>
              <w:adjustRightInd w:val="0"/>
              <w:spacing w:line="360" w:lineRule="auto"/>
              <w:jc w:val="left"/>
              <w:rPr>
                <w:rFonts w:cs="SimSun" w:asciiTheme="minorEastAsia" w:hAnsiTheme="minorEastAsia"/>
                <w:bCs/>
                <w:szCs w:val="21"/>
                <w:lang w:val="zh-CN"/>
              </w:rPr>
            </w:pPr>
            <w:r>
              <w:rPr>
                <w:rFonts w:hint="eastAsia" w:cs="SimSun"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rPr>
              <w:t>①2018年度经审计的财务报告，包括资产负债表、利润表、现金流量表、所有者权益变动表及其附注，</w:t>
            </w:r>
            <w:bookmarkStart w:id="12" w:name="_GoBack"/>
            <w:r>
              <w:rPr>
                <w:rFonts w:hint="eastAsia" w:asciiTheme="minorEastAsia" w:hAnsiTheme="minorEastAsia"/>
                <w:bCs/>
                <w:szCs w:val="21"/>
              </w:rPr>
              <w:t>成立不足一年的提供上个月的财务报表</w:t>
            </w:r>
            <w:bookmarkEnd w:id="12"/>
            <w:r>
              <w:rPr>
                <w:rFonts w:hint="eastAsia" w:asciiTheme="minorEastAsia" w:hAnsiTheme="minorEastAsia"/>
                <w:bCs/>
                <w:szCs w:val="21"/>
                <w:lang w:eastAsia="zh-CN"/>
              </w:rPr>
              <w:t>；</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autoSpaceDE w:val="0"/>
              <w:autoSpaceDN w:val="0"/>
              <w:adjustRightInd w:val="0"/>
              <w:spacing w:line="360" w:lineRule="auto"/>
              <w:ind w:right="-11"/>
              <w:rPr>
                <w:rFonts w:cs="SimSun"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SimSun" w:asciiTheme="minorEastAsia" w:hAnsiTheme="minorEastAsia"/>
                <w:bCs/>
                <w:szCs w:val="21"/>
                <w:lang w:val="zh-CN"/>
              </w:rPr>
            </w:pPr>
            <w:r>
              <w:rPr>
                <w:rFonts w:hint="eastAsia" w:cs="SimSun"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spacing w:line="360" w:lineRule="auto"/>
              <w:rPr>
                <w:rFonts w:asciiTheme="minorEastAsia" w:hAnsiTheme="minorEastAsia"/>
                <w:bCs/>
                <w:szCs w:val="21"/>
              </w:rPr>
            </w:pPr>
            <w:r>
              <w:rPr>
                <w:rFonts w:hint="eastAsia" w:asciiTheme="minorEastAsia" w:hAnsiTheme="minorEastAsia"/>
                <w:bCs/>
                <w:szCs w:val="21"/>
              </w:rPr>
              <w:t>注：仅需提供序号1～2其中之一即可。</w:t>
            </w:r>
          </w:p>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kern w:val="0"/>
                <w:szCs w:val="21"/>
              </w:rPr>
              <w:t>六、</w:t>
            </w:r>
            <w:r>
              <w:rPr>
                <w:rFonts w:cs="SimSun"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SimSun" w:asciiTheme="minorEastAsia" w:hAnsiTheme="minorEastAsia"/>
                <w:bCs/>
                <w:szCs w:val="21"/>
                <w:lang w:val="zh-CN"/>
              </w:rPr>
            </w:pPr>
            <w:r>
              <w:rPr>
                <w:rFonts w:hint="eastAsia" w:cs="SimSun" w:asciiTheme="minorEastAsia" w:hAnsiTheme="minorEastAsia"/>
                <w:bCs/>
                <w:szCs w:val="21"/>
                <w:lang w:val="zh-CN"/>
              </w:rPr>
              <w:t>投标人“</w:t>
            </w:r>
            <w:r>
              <w:rPr>
                <w:rFonts w:cs="SimSun" w:asciiTheme="minorEastAsia" w:hAnsiTheme="minorEastAsia"/>
                <w:bCs/>
                <w:szCs w:val="21"/>
                <w:lang w:val="zh-CN"/>
              </w:rPr>
              <w:t>参加政府采购活动前3年内在经营活动中没有重大违法记录的书面声明</w:t>
            </w:r>
            <w:r>
              <w:rPr>
                <w:rFonts w:hint="eastAsia" w:cs="SimSun"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SimSun" w:asciiTheme="minorEastAsia" w:hAnsiTheme="minorEastAsia"/>
                <w:kern w:val="0"/>
                <w:szCs w:val="21"/>
              </w:rPr>
            </w:pPr>
            <w:r>
              <w:rPr>
                <w:rFonts w:hint="eastAsia" w:cs="SimSun"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SimSun"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SimSun" w:asciiTheme="minorEastAsia" w:hAnsiTheme="minorEastAsia"/>
                <w:kern w:val="0"/>
                <w:szCs w:val="21"/>
              </w:rPr>
              <w:t>联合体形式投标的，联合体成员存在不良信用记录，视同联合体存在不良信用记录）。</w:t>
            </w:r>
          </w:p>
          <w:p>
            <w:pPr>
              <w:spacing w:line="360" w:lineRule="auto"/>
              <w:rPr>
                <w:rFonts w:cs="SimSun" w:asciiTheme="minorEastAsia" w:hAnsiTheme="minorEastAsia"/>
                <w:kern w:val="0"/>
                <w:szCs w:val="21"/>
              </w:rPr>
            </w:pPr>
            <w:r>
              <w:rPr>
                <w:rFonts w:hint="eastAsia" w:cs="SimSun" w:asciiTheme="minorEastAsia" w:hAnsiTheme="minorEastAsia"/>
                <w:kern w:val="0"/>
                <w:szCs w:val="21"/>
              </w:rPr>
              <w:t>1、查询渠道：</w:t>
            </w:r>
          </w:p>
          <w:p>
            <w:pPr>
              <w:spacing w:line="360" w:lineRule="auto"/>
              <w:rPr>
                <w:rFonts w:cs="SimSun" w:asciiTheme="minorEastAsia" w:hAnsiTheme="minorEastAsia"/>
                <w:kern w:val="0"/>
                <w:szCs w:val="21"/>
              </w:rPr>
            </w:pPr>
            <w:r>
              <w:rPr>
                <w:rFonts w:hint="eastAsia" w:cs="SimSun"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SimSun"/>
                <w:kern w:val="0"/>
              </w:rPr>
              <w:t>www.creditchina.gov.cn</w:t>
            </w:r>
            <w:r>
              <w:rPr>
                <w:rFonts w:hint="eastAsia" w:cs="SimSun"/>
                <w:kern w:val="0"/>
              </w:rPr>
              <w:fldChar w:fldCharType="end"/>
            </w:r>
            <w:r>
              <w:rPr>
                <w:rFonts w:hint="eastAsia" w:cs="SimSun" w:asciiTheme="minorEastAsia" w:hAnsiTheme="minorEastAsia"/>
                <w:kern w:val="0"/>
                <w:szCs w:val="21"/>
              </w:rPr>
              <w:t>）</w:t>
            </w:r>
          </w:p>
          <w:p>
            <w:pPr>
              <w:spacing w:line="360" w:lineRule="auto"/>
              <w:rPr>
                <w:rFonts w:cs="SimSun" w:asciiTheme="minorEastAsia" w:hAnsiTheme="minorEastAsia"/>
                <w:kern w:val="0"/>
                <w:szCs w:val="21"/>
              </w:rPr>
            </w:pPr>
            <w:r>
              <w:rPr>
                <w:rFonts w:hint="eastAsia" w:cs="SimSun" w:asciiTheme="minorEastAsia" w:hAnsiTheme="minorEastAsia"/>
                <w:kern w:val="0"/>
                <w:szCs w:val="21"/>
              </w:rPr>
              <w:t>②“中国政府采购网”（www.ccgp.gov.cn）</w:t>
            </w:r>
          </w:p>
          <w:p>
            <w:pPr>
              <w:spacing w:line="360" w:lineRule="auto"/>
              <w:rPr>
                <w:rFonts w:cs="SimSun" w:asciiTheme="minorEastAsia" w:hAnsiTheme="minorEastAsia"/>
                <w:kern w:val="0"/>
                <w:szCs w:val="21"/>
              </w:rPr>
            </w:pPr>
            <w:r>
              <w:rPr>
                <w:rFonts w:hint="eastAsia" w:cs="SimSun" w:asciiTheme="minorEastAsia" w:hAnsiTheme="minorEastAsia"/>
                <w:kern w:val="0"/>
                <w:szCs w:val="21"/>
              </w:rPr>
              <w:t>③“中国社会组织公共服务平台”网站（</w:t>
            </w:r>
            <w:r>
              <w:rPr>
                <w:rFonts w:cs="SimSun" w:asciiTheme="minorEastAsia" w:hAnsiTheme="minorEastAsia"/>
                <w:kern w:val="0"/>
                <w:szCs w:val="21"/>
              </w:rPr>
              <w:t>www.chinanpo.gov.cn</w:t>
            </w:r>
            <w:r>
              <w:rPr>
                <w:rFonts w:hint="eastAsia" w:cs="SimSun" w:asciiTheme="minorEastAsia" w:hAnsiTheme="minorEastAsia"/>
                <w:kern w:val="0"/>
                <w:szCs w:val="21"/>
              </w:rPr>
              <w:t>）（仅查询社会组织）；</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2、截止时间：同投标截止时间；</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SimSun"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SimSun"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5</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Microsoft YaHei" w:asciiTheme="minorEastAsia" w:hAnsiTheme="minorEastAsia"/>
                <w:b/>
                <w:color w:val="FF0000"/>
                <w:szCs w:val="21"/>
              </w:rPr>
              <w:t>★</w:t>
            </w:r>
            <w:r>
              <w:rPr>
                <w:rFonts w:hint="eastAsia" w:cs="SimSun"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SimSun" w:asciiTheme="minorEastAsia" w:hAnsiTheme="minorEastAsia"/>
                <w:bCs/>
                <w:szCs w:val="21"/>
                <w:lang w:val="zh-CN"/>
              </w:rPr>
            </w:pPr>
            <w:r>
              <w:rPr>
                <w:rFonts w:hint="eastAsia" w:cs="SimSun" w:asciiTheme="minorEastAsia" w:hAnsiTheme="minorEastAsia"/>
                <w:kern w:val="0"/>
                <w:szCs w:val="21"/>
              </w:rPr>
              <w:t>本项目</w:t>
            </w: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kern w:val="0"/>
                <w:szCs w:val="21"/>
              </w:rPr>
              <w:t>不接受</w:t>
            </w:r>
            <w:r>
              <w:rPr>
                <w:rFonts w:hint="eastAsia" w:cs="SimSun" w:asciiTheme="minorEastAsia" w:hAnsiTheme="minorEastAsia"/>
                <w:bCs/>
                <w:szCs w:val="21"/>
                <w:lang w:val="zh-CN"/>
              </w:rPr>
              <w:t>□接受</w:t>
            </w:r>
            <w:r>
              <w:rPr>
                <w:rFonts w:hint="eastAsia" w:cs="SimSun"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6</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Microsoft YaHei" w:asciiTheme="minorEastAsia" w:hAnsiTheme="minorEastAsia"/>
                <w:b/>
                <w:color w:val="FF0000"/>
                <w:szCs w:val="21"/>
              </w:rPr>
              <w:t>★</w:t>
            </w:r>
            <w:r>
              <w:rPr>
                <w:rFonts w:hint="eastAsia" w:cs="SimSun"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SimSun" w:asciiTheme="minorEastAsia" w:hAnsiTheme="minorEastAsia"/>
                <w:bCs/>
                <w:szCs w:val="21"/>
                <w:lang w:val="zh-CN"/>
              </w:rPr>
            </w:pPr>
            <w:r>
              <w:rPr>
                <w:rFonts w:hint="eastAsia" w:cs="SimSun" w:asciiTheme="minorEastAsia" w:hAnsiTheme="minorEastAsia"/>
                <w:bCs/>
                <w:szCs w:val="21"/>
                <w:lang w:val="zh-CN"/>
              </w:rPr>
              <w:t>200000.00元，超出最高限价的投标无效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7</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cs="SimSun"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SimSun" w:asciiTheme="minorEastAsia" w:hAnsiTheme="minorEastAsia"/>
                <w:color w:val="000000"/>
                <w:kern w:val="0"/>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不组织</w:t>
            </w:r>
          </w:p>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
                <w:bCs/>
                <w:szCs w:val="21"/>
                <w:lang w:val="zh-CN"/>
              </w:rPr>
              <w:t>□</w:t>
            </w:r>
            <w:r>
              <w:rPr>
                <w:rFonts w:hint="eastAsia" w:cs="SimSun"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8</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cs="SimSun"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SimSun" w:asciiTheme="minorEastAsia" w:hAnsiTheme="minorEastAsia"/>
                <w:color w:val="000000"/>
                <w:kern w:val="0"/>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不召开</w:t>
            </w:r>
          </w:p>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 xml:space="preserve">不允许    </w:t>
            </w:r>
            <w:r>
              <w:rPr>
                <w:rFonts w:hint="eastAsia" w:cs="SimSun"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Microsoft YaHei"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SimSun"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SimSun"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SimSun"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 xml:space="preserve">不允许   </w:t>
            </w:r>
            <w:r>
              <w:rPr>
                <w:rFonts w:hint="eastAsia" w:cs="SimSun"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12</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2019年9月 25日 8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13</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递交投标文件</w:t>
            </w:r>
          </w:p>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及开标地点</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许昌市公共资源交易中心三楼开标</w:t>
            </w:r>
            <w:r>
              <w:rPr>
                <w:rFonts w:hint="eastAsia" w:cs="SimSun" w:asciiTheme="minorEastAsia" w:hAnsiTheme="minorEastAsia"/>
                <w:bCs/>
                <w:szCs w:val="21"/>
                <w:u w:val="single"/>
                <w:lang w:val="zh-CN"/>
              </w:rPr>
              <w:t xml:space="preserve">  五  </w:t>
            </w:r>
            <w:r>
              <w:rPr>
                <w:rFonts w:hint="eastAsia" w:cs="SimSun" w:asciiTheme="minorEastAsia" w:hAnsiTheme="minorEastAsia"/>
                <w:bCs/>
                <w:szCs w:val="21"/>
                <w:lang w:val="zh-CN"/>
              </w:rPr>
              <w:t>室（</w:t>
            </w:r>
            <w:r>
              <w:rPr>
                <w:rFonts w:cs="SimSun" w:asciiTheme="minorEastAsia" w:hAnsiTheme="minorEastAsia"/>
                <w:bCs/>
                <w:szCs w:val="21"/>
                <w:lang w:val="zh-CN"/>
              </w:rPr>
              <w:t>龙兴路与竹林路交汇处</w:t>
            </w:r>
            <w:r>
              <w:rPr>
                <w:rFonts w:hint="eastAsia" w:cs="SimSun"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14</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SimSun"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SimHei"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17</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投标人对采购文件</w:t>
            </w:r>
          </w:p>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质疑截止时间</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18</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投标文件份数</w:t>
            </w:r>
          </w:p>
        </w:tc>
        <w:tc>
          <w:tcPr>
            <w:tcW w:w="6813" w:type="dxa"/>
            <w:vAlign w:val="center"/>
          </w:tcPr>
          <w:p>
            <w:pPr>
              <w:autoSpaceDE w:val="0"/>
              <w:autoSpaceDN w:val="0"/>
              <w:adjustRightInd w:val="0"/>
              <w:spacing w:line="360" w:lineRule="auto"/>
              <w:rPr>
                <w:rFonts w:cs="SimSun" w:asciiTheme="minorEastAsia" w:hAnsiTheme="minorEastAsia"/>
                <w:color w:val="000000"/>
                <w:szCs w:val="21"/>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电子投标文件：成功上传至《全国公共资源交易平台（河南省·许昌市）》公共资源交易系统加密电子投标文件1份</w:t>
            </w:r>
            <w:r>
              <w:rPr>
                <w:rFonts w:hint="eastAsia" w:hAnsi="SimSun" w:cs="SimSun"/>
                <w:szCs w:val="21"/>
                <w:lang w:val="zh-CN"/>
              </w:rPr>
              <w:t>（文件格式为： XXX公司XXX项目编号.file）。</w:t>
            </w:r>
            <w:r>
              <w:rPr>
                <w:rFonts w:hint="eastAsia" w:ascii="NSimSun" w:hAnsi="NSimSun" w:eastAsia="NSimSun"/>
                <w:szCs w:val="21"/>
              </w:rPr>
              <w:t>使用电子介质存储的备份文件1份（文件格式为：名称为“备份”的文件夹）。</w:t>
            </w:r>
          </w:p>
          <w:p>
            <w:pPr>
              <w:autoSpaceDE w:val="0"/>
              <w:autoSpaceDN w:val="0"/>
              <w:adjustRightInd w:val="0"/>
              <w:spacing w:line="360" w:lineRule="auto"/>
              <w:rPr>
                <w:rFonts w:ascii="NSimSun" w:hAnsi="NSimSun" w:eastAsia="NSimSun"/>
                <w:szCs w:val="21"/>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NSimSun" w:hAnsi="NSimSun" w:eastAsia="NSimSun"/>
                <w:szCs w:val="21"/>
              </w:rPr>
              <w:t>格式为“投标文件（供打印）.PDF”的文件</w:t>
            </w:r>
          </w:p>
          <w:p>
            <w:pPr>
              <w:autoSpaceDE w:val="0"/>
              <w:autoSpaceDN w:val="0"/>
              <w:adjustRightInd w:val="0"/>
              <w:spacing w:line="360" w:lineRule="auto"/>
              <w:rPr>
                <w:rFonts w:cs="SimSun" w:asciiTheme="minorEastAsia" w:hAnsiTheme="minorEastAsia"/>
                <w:bCs/>
                <w:szCs w:val="21"/>
                <w:highlight w:val="lightGray"/>
                <w:lang w:val="zh-CN"/>
              </w:rPr>
            </w:pPr>
            <w:r>
              <w:rPr>
                <w:rFonts w:hint="eastAsia" w:ascii="NSimSun" w:hAnsi="NSimSun" w:eastAsia="NSimSun"/>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19</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投标文件的</w:t>
            </w:r>
          </w:p>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签署盖章</w:t>
            </w:r>
          </w:p>
        </w:tc>
        <w:tc>
          <w:tcPr>
            <w:tcW w:w="6813" w:type="dxa"/>
            <w:vAlign w:val="center"/>
          </w:tcPr>
          <w:p>
            <w:pPr>
              <w:autoSpaceDE w:val="0"/>
              <w:autoSpaceDN w:val="0"/>
              <w:adjustRightInd w:val="0"/>
              <w:spacing w:line="420" w:lineRule="exact"/>
              <w:rPr>
                <w:rFonts w:ascii="NSimSun" w:hAnsi="NSimSun" w:eastAsia="NSimSun"/>
                <w:szCs w:val="21"/>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纸质投标文件：投标文件封面加盖投标人公章（投标文件是指投标人电子投标文件制作完成后生成的后缀名为</w:t>
            </w:r>
            <w:r>
              <w:rPr>
                <w:rFonts w:hint="eastAsia" w:hAnsi="SimSun"/>
                <w:color w:val="000000"/>
                <w:szCs w:val="21"/>
              </w:rPr>
              <w:t>“.PDF”的文件</w:t>
            </w:r>
            <w:r>
              <w:rPr>
                <w:rFonts w:hint="eastAsia" w:ascii="NSimSun" w:hAnsi="NSimSun" w:eastAsia="NSimSun"/>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SimHei"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NSimSun" w:hAnsi="NSimSun" w:eastAsia="NSimSun"/>
                <w:b/>
                <w:szCs w:val="21"/>
              </w:rPr>
              <w:fldChar w:fldCharType="begin"/>
            </w:r>
            <w:r>
              <w:rPr>
                <w:rFonts w:ascii="NSimSun" w:hAnsi="NSimSun" w:eastAsia="NSimSun"/>
                <w:b/>
                <w:szCs w:val="21"/>
              </w:rPr>
              <w:instrText xml:space="preserve"> </w:instrText>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SimSun"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21</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综合评分法</w:t>
            </w:r>
            <w:r>
              <w:rPr>
                <w:rFonts w:hint="eastAsia" w:cs="SimSun" w:asciiTheme="minorEastAsia" w:hAnsiTheme="minorEastAsia"/>
                <w:color w:val="000000"/>
                <w:kern w:val="0"/>
                <w:szCs w:val="21"/>
                <w:lang w:val="zh-CN"/>
              </w:rPr>
              <w:t xml:space="preserve">  </w:t>
            </w:r>
            <w:r>
              <w:rPr>
                <w:rFonts w:hint="eastAsia" w:cs="SimSun"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22</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NSimSun" w:hAnsi="NSimSun" w:eastAsia="NSimSun"/>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23</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SimSun" w:asciiTheme="minorEastAsia" w:hAnsiTheme="minorEastAsia"/>
                <w:color w:val="000000"/>
                <w:kern w:val="0"/>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无要求</w:t>
            </w:r>
          </w:p>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
                <w:bCs/>
                <w:szCs w:val="21"/>
                <w:lang w:val="zh-CN"/>
              </w:rPr>
              <w:t>□</w:t>
            </w:r>
            <w:r>
              <w:rPr>
                <w:rFonts w:hint="eastAsia" w:cs="SimSun" w:asciiTheme="minorEastAsia" w:hAnsiTheme="minorEastAsia"/>
                <w:color w:val="333333"/>
                <w:szCs w:val="21"/>
              </w:rPr>
              <w:t>要求提交。履约保证金的数额为合同金额</w:t>
            </w:r>
            <w:r>
              <w:rPr>
                <w:rFonts w:hint="eastAsia" w:ascii="NSimSun" w:hAnsi="NSimSun" w:eastAsia="NSimSun"/>
                <w:szCs w:val="21"/>
              </w:rPr>
              <w:t>的10%</w:t>
            </w:r>
            <w:r>
              <w:rPr>
                <w:rFonts w:hint="eastAsia" w:cs="SimSun"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24</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SimSun" w:asciiTheme="minorEastAsia" w:hAnsiTheme="minorEastAsia"/>
                <w:bCs/>
                <w:szCs w:val="21"/>
                <w:lang w:val="zh-CN"/>
              </w:rPr>
            </w:pPr>
            <w:r>
              <w:rPr>
                <w:rFonts w:hint="eastAsia" w:cs="SimSun" w:asciiTheme="minorEastAsia" w:hAnsiTheme="minorEastAsia"/>
                <w:b/>
                <w:bCs/>
                <w:szCs w:val="21"/>
                <w:lang w:val="zh-CN"/>
              </w:rPr>
              <w:t>□</w:t>
            </w:r>
            <w:r>
              <w:rPr>
                <w:rFonts w:hint="eastAsia" w:cs="SimSun" w:asciiTheme="minorEastAsia" w:hAnsiTheme="minorEastAsia"/>
                <w:bCs/>
                <w:szCs w:val="21"/>
                <w:lang w:val="zh-CN"/>
              </w:rPr>
              <w:t>不收取</w:t>
            </w:r>
          </w:p>
          <w:p>
            <w:pPr>
              <w:autoSpaceDE w:val="0"/>
              <w:autoSpaceDN w:val="0"/>
              <w:spacing w:line="360" w:lineRule="auto"/>
              <w:contextualSpacing/>
              <w:rPr>
                <w:rFonts w:cs="SimSun" w:asciiTheme="minorEastAsia" w:hAnsiTheme="minorEastAsia"/>
                <w:bCs/>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收取</w:t>
            </w:r>
          </w:p>
          <w:p>
            <w:pPr>
              <w:autoSpaceDE w:val="0"/>
              <w:autoSpaceDN w:val="0"/>
              <w:spacing w:line="360" w:lineRule="auto"/>
              <w:contextualSpacing/>
              <w:rPr>
                <w:rFonts w:cs="SimSun" w:asciiTheme="minorEastAsia" w:hAnsiTheme="minorEastAsia"/>
                <w:bCs/>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25</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中标人需提交</w:t>
            </w:r>
          </w:p>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中标人在接到中标通知时，须</w:t>
            </w:r>
            <w:r>
              <w:rPr>
                <w:rFonts w:hint="eastAsia" w:ascii="NSimSun" w:hAnsi="NSimSun" w:eastAsia="NSimSun"/>
                <w:szCs w:val="21"/>
              </w:rPr>
              <w:t>向代理机构发</w:t>
            </w:r>
            <w:r>
              <w:rPr>
                <w:rFonts w:hint="eastAsia" w:cs="SimSun" w:asciiTheme="minorEastAsia" w:hAnsiTheme="minorEastAsia"/>
                <w:bCs/>
                <w:szCs w:val="21"/>
                <w:lang w:val="zh-CN"/>
              </w:rPr>
              <w:t xml:space="preserve">送投标报价及分项报价一览表（包含主要中标标的的名称、规格型号、数量、单价、服务要求等）电子文档，并同时通知代理机构。联系电话：18737187037；邮箱：559106@qq.com。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26</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SimSun" w:cs="SimSun"/>
                <w:szCs w:val="21"/>
                <w:lang w:val="zh-CN"/>
              </w:rPr>
            </w:pPr>
            <w:r>
              <w:rPr>
                <w:rFonts w:cs="SimSun" w:asciiTheme="minorEastAsia" w:hAnsiTheme="minorEastAsia"/>
                <w:b/>
                <w:color w:val="000000"/>
                <w:kern w:val="0"/>
                <w:szCs w:val="21"/>
                <w:lang w:val="zh-CN"/>
              </w:rPr>
              <w:fldChar w:fldCharType="begin"/>
            </w:r>
            <w:r>
              <w:rPr>
                <w:rFonts w:cs="SimSun" w:asciiTheme="minorEastAsia" w:hAnsiTheme="minorEastAsia"/>
                <w:b/>
                <w:color w:val="000000"/>
                <w:kern w:val="0"/>
                <w:szCs w:val="21"/>
                <w:lang w:val="zh-CN"/>
              </w:rPr>
              <w:instrText xml:space="preserve"> </w:instrText>
            </w:r>
            <w:r>
              <w:rPr>
                <w:rFonts w:hint="eastAsia" w:cs="SimSun" w:asciiTheme="minorEastAsia" w:hAnsiTheme="minorEastAsia"/>
                <w:b/>
                <w:color w:val="000000"/>
                <w:kern w:val="0"/>
                <w:szCs w:val="21"/>
                <w:lang w:val="zh-CN"/>
              </w:rPr>
              <w:instrText xml:space="preserve">eq \o\ac(□,</w:instrText>
            </w:r>
            <w:r>
              <w:rPr>
                <w:rFonts w:hint="eastAsia" w:cs="SimSun" w:asciiTheme="minorEastAsia" w:hAnsiTheme="minorEastAsia"/>
                <w:b/>
                <w:color w:val="000000"/>
                <w:kern w:val="0"/>
                <w:position w:val="2"/>
                <w:szCs w:val="21"/>
                <w:lang w:val="zh-CN"/>
              </w:rPr>
              <w:instrText xml:space="preserve">√</w:instrText>
            </w:r>
            <w:r>
              <w:rPr>
                <w:rFonts w:hint="eastAsia" w:cs="SimSun" w:asciiTheme="minorEastAsia" w:hAnsiTheme="minorEastAsia"/>
                <w:b/>
                <w:color w:val="000000"/>
                <w:kern w:val="0"/>
                <w:szCs w:val="21"/>
                <w:lang w:val="zh-CN"/>
              </w:rPr>
              <w:instrText xml:space="preserve">)</w:instrText>
            </w:r>
            <w:r>
              <w:rPr>
                <w:rFonts w:cs="SimSun" w:asciiTheme="minorEastAsia" w:hAnsiTheme="minorEastAsia"/>
                <w:b/>
                <w:color w:val="000000"/>
                <w:kern w:val="0"/>
                <w:szCs w:val="21"/>
                <w:lang w:val="zh-CN"/>
              </w:rPr>
              <w:fldChar w:fldCharType="end"/>
            </w:r>
            <w:r>
              <w:rPr>
                <w:rFonts w:hint="eastAsia" w:cs="SimSun" w:asciiTheme="minorEastAsia" w:hAnsiTheme="minorEastAsia"/>
                <w:bCs/>
                <w:szCs w:val="21"/>
                <w:lang w:val="zh-CN"/>
              </w:rPr>
              <w:t>是。</w:t>
            </w:r>
            <w:r>
              <w:rPr>
                <w:rFonts w:hint="eastAsia" w:hAnsi="SimSun" w:cs="SimSun"/>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SimSun" w:asciiTheme="minorEastAsia" w:hAnsiTheme="minorEastAsia"/>
                <w:bCs/>
                <w:szCs w:val="21"/>
                <w:lang w:val="zh-CN"/>
              </w:rPr>
            </w:pPr>
            <w:r>
              <w:rPr>
                <w:rFonts w:hint="eastAsia" w:hAnsi="SimSun" w:cs="SimSun"/>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27</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SimSun"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一、概念释义</w:t>
      </w: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适用范围</w:t>
      </w:r>
    </w:p>
    <w:p>
      <w:pPr>
        <w:pStyle w:val="38"/>
        <w:numPr>
          <w:ilvl w:val="0"/>
          <w:numId w:val="6"/>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本招标文件仅适用于本次“投标邀请”中所述采购项目。</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定义</w:t>
      </w:r>
    </w:p>
    <w:p>
      <w:pPr>
        <w:pStyle w:val="38"/>
        <w:numPr>
          <w:ilvl w:val="0"/>
          <w:numId w:val="6"/>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“采购项目”：“投标人须知前附表”中所述的采购项目。</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“招标人”：“投标人须知前附表”中所述的组织本次招标的代理机构和采购人。</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“进口产品”：是指通过中国海关报关验放进入中国境内且产自关境外的产品，包括已经进入中国境内的进口产品。详见《</w:t>
      </w:r>
      <w:r>
        <w:rPr>
          <w:rFonts w:cs="SimSun" w:asciiTheme="minorEastAsia" w:hAnsiTheme="minorEastAsia"/>
          <w:kern w:val="0"/>
          <w:szCs w:val="21"/>
        </w:rPr>
        <w:t>关于政府采购进口产品管理有关问题的通知</w:t>
      </w:r>
      <w:r>
        <w:rPr>
          <w:rFonts w:hint="eastAsia" w:cs="SimSun" w:asciiTheme="minorEastAsia" w:hAnsiTheme="minorEastAsia"/>
          <w:kern w:val="0"/>
          <w:szCs w:val="21"/>
        </w:rPr>
        <w:t>》(财库[2007]119号)、《关于政府采购进口产品管理有关问题的通知》（财办库［</w:t>
      </w:r>
      <w:r>
        <w:rPr>
          <w:rFonts w:cs="SimSun" w:asciiTheme="minorEastAsia" w:hAnsiTheme="minorEastAsia"/>
          <w:kern w:val="0"/>
          <w:szCs w:val="21"/>
        </w:rPr>
        <w:t>2008</w:t>
      </w:r>
      <w:r>
        <w:rPr>
          <w:rFonts w:hint="eastAsia" w:cs="SimSun" w:asciiTheme="minorEastAsia" w:hAnsiTheme="minorEastAsia"/>
          <w:kern w:val="0"/>
          <w:szCs w:val="21"/>
        </w:rPr>
        <w:t>］</w:t>
      </w:r>
      <w:r>
        <w:rPr>
          <w:rFonts w:cs="SimSun" w:asciiTheme="minorEastAsia" w:hAnsiTheme="minorEastAsia"/>
          <w:kern w:val="0"/>
          <w:szCs w:val="21"/>
        </w:rPr>
        <w:t xml:space="preserve">248 </w:t>
      </w:r>
      <w:r>
        <w:rPr>
          <w:rFonts w:hint="eastAsia" w:cs="SimSun" w:asciiTheme="minorEastAsia" w:hAnsiTheme="minorEastAsia"/>
          <w:kern w:val="0"/>
          <w:szCs w:val="21"/>
        </w:rPr>
        <w:t>号）。</w:t>
      </w:r>
    </w:p>
    <w:p>
      <w:pPr>
        <w:autoSpaceDE w:val="0"/>
        <w:autoSpaceDN w:val="0"/>
        <w:spacing w:line="360" w:lineRule="auto"/>
        <w:ind w:left="991" w:leftChars="472"/>
        <w:contextualSpacing/>
        <w:rPr>
          <w:rFonts w:cs="SimSun" w:asciiTheme="minorEastAsia" w:hAnsiTheme="minorEastAsia"/>
          <w:kern w:val="0"/>
          <w:szCs w:val="21"/>
        </w:rPr>
      </w:pPr>
      <w:r>
        <w:rPr>
          <w:rFonts w:hint="eastAsia" w:cs="SimSun" w:asciiTheme="minorEastAsia" w:hAnsiTheme="minorEastAsia"/>
          <w:kern w:val="0"/>
          <w:szCs w:val="21"/>
        </w:rPr>
        <w:t xml:space="preserve">2.7.1  </w:t>
      </w:r>
      <w:r>
        <w:rPr>
          <w:rFonts w:cs="SimSun"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SimSun" w:asciiTheme="minorEastAsia" w:hAnsiTheme="minorEastAsia"/>
          <w:kern w:val="0"/>
          <w:szCs w:val="21"/>
        </w:rPr>
      </w:pPr>
      <w:r>
        <w:rPr>
          <w:rFonts w:hint="eastAsia" w:cs="SimSun" w:asciiTheme="minorEastAsia" w:hAnsiTheme="minorEastAsia"/>
          <w:kern w:val="0"/>
          <w:szCs w:val="21"/>
        </w:rPr>
        <w:t xml:space="preserve">2.7.2  </w:t>
      </w:r>
      <w:r>
        <w:rPr>
          <w:rFonts w:cs="SimSun" w:asciiTheme="minorEastAsia" w:hAnsiTheme="minorEastAsia"/>
          <w:kern w:val="0"/>
          <w:szCs w:val="21"/>
        </w:rPr>
        <w:t>如</w:t>
      </w:r>
      <w:r>
        <w:rPr>
          <w:rFonts w:hint="eastAsia" w:cs="SimSun" w:asciiTheme="minorEastAsia" w:hAnsiTheme="minorEastAsia"/>
          <w:kern w:val="0"/>
          <w:szCs w:val="21"/>
        </w:rPr>
        <w:t>招标</w:t>
      </w:r>
      <w:r>
        <w:rPr>
          <w:rFonts w:cs="SimSun"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招标文件中凡标有“</w:t>
      </w:r>
      <w:r>
        <w:rPr>
          <w:rFonts w:hint="eastAsia" w:cs="SimSun" w:asciiTheme="minorEastAsia" w:hAnsiTheme="minorEastAsia"/>
          <w:color w:val="FF0000"/>
          <w:kern w:val="0"/>
          <w:szCs w:val="21"/>
        </w:rPr>
        <w:t>★</w:t>
      </w:r>
      <w:r>
        <w:rPr>
          <w:rFonts w:hint="eastAsia" w:cs="SimSun"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合格的投标人</w:t>
      </w:r>
    </w:p>
    <w:p>
      <w:pPr>
        <w:pStyle w:val="38"/>
        <w:numPr>
          <w:ilvl w:val="0"/>
          <w:numId w:val="6"/>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符合本项目“投标邀请”和“投标人须知前附表”中规定的合格投标人所必须具备的条件。</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按照财政部《</w:t>
      </w:r>
      <w:r>
        <w:rPr>
          <w:rFonts w:hint="eastAsia" w:ascii="SimSun" w:hAnsi="SimSun" w:cs="Microsoft YaHei"/>
          <w:bCs/>
          <w:szCs w:val="21"/>
        </w:rPr>
        <w:t>关于在政府采购活动中查询及使用信用记录有关问题的通知</w:t>
      </w:r>
      <w:r>
        <w:rPr>
          <w:rFonts w:hint="eastAsia" w:ascii="SimSun" w:hAnsi="SimSun"/>
          <w:szCs w:val="21"/>
        </w:rPr>
        <w:t>》（财库</w:t>
      </w:r>
      <w:r>
        <w:rPr>
          <w:rFonts w:hint="eastAsia" w:ascii="SimSun" w:hAnsi="SimSun" w:cs="Microsoft YaHei"/>
          <w:bCs/>
          <w:szCs w:val="21"/>
        </w:rPr>
        <w:t>〔2016〕</w:t>
      </w:r>
      <w:r>
        <w:rPr>
          <w:rFonts w:hint="eastAsia" w:ascii="SimSun" w:hAnsi="SimSun"/>
          <w:szCs w:val="21"/>
        </w:rPr>
        <w:t>125号）要求，</w:t>
      </w:r>
      <w:r>
        <w:rPr>
          <w:rFonts w:hint="eastAsia" w:cs="SimSun"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SimSun"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SimSun"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SimSun" w:asciiTheme="minorEastAsia" w:hAnsiTheme="minorEastAsia"/>
          <w:kern w:val="0"/>
          <w:szCs w:val="21"/>
        </w:rPr>
      </w:pPr>
      <w:r>
        <w:rPr>
          <w:rFonts w:hint="eastAsia" w:cs="SimSun" w:asciiTheme="minorEastAsia" w:hAnsiTheme="minorEastAsia"/>
          <w:kern w:val="0"/>
          <w:szCs w:val="21"/>
        </w:rPr>
        <w:t>3.3.1  查询渠道：“信用中国”网站（</w:t>
      </w:r>
      <w:r>
        <w:rPr>
          <w:rFonts w:cs="SimSun" w:asciiTheme="minorEastAsia" w:hAnsiTheme="minorEastAsia"/>
          <w:kern w:val="0"/>
          <w:szCs w:val="21"/>
        </w:rPr>
        <w:t>www.creditchina.gov.cn</w:t>
      </w:r>
      <w:r>
        <w:rPr>
          <w:rFonts w:hint="eastAsia" w:cs="SimSun" w:asciiTheme="minorEastAsia" w:hAnsiTheme="minorEastAsia"/>
          <w:kern w:val="0"/>
          <w:szCs w:val="21"/>
        </w:rPr>
        <w:t>）、“中国政府采购网”（</w:t>
      </w:r>
      <w:r>
        <w:rPr>
          <w:rFonts w:cs="SimSun" w:asciiTheme="minorEastAsia" w:hAnsiTheme="minorEastAsia"/>
          <w:kern w:val="0"/>
          <w:szCs w:val="21"/>
        </w:rPr>
        <w:t>www.ccgp.gov.cn</w:t>
      </w:r>
      <w:r>
        <w:rPr>
          <w:rFonts w:hint="eastAsia" w:cs="SimSun" w:asciiTheme="minorEastAsia" w:hAnsiTheme="minorEastAsia"/>
          <w:kern w:val="0"/>
          <w:szCs w:val="21"/>
        </w:rPr>
        <w:t>）、“中国社会组织公共服务平台”网站（</w:t>
      </w:r>
      <w:r>
        <w:rPr>
          <w:rFonts w:cs="SimSun" w:asciiTheme="minorEastAsia" w:hAnsiTheme="minorEastAsia"/>
          <w:kern w:val="0"/>
          <w:szCs w:val="21"/>
        </w:rPr>
        <w:t>www.chinanpo.gov.cn</w:t>
      </w:r>
      <w:r>
        <w:rPr>
          <w:rFonts w:hint="eastAsia" w:cs="SimSun" w:asciiTheme="minorEastAsia" w:hAnsiTheme="minorEastAsia"/>
          <w:kern w:val="0"/>
          <w:szCs w:val="21"/>
        </w:rPr>
        <w:t>）；</w:t>
      </w:r>
    </w:p>
    <w:p>
      <w:pPr>
        <w:autoSpaceDE w:val="0"/>
        <w:autoSpaceDN w:val="0"/>
        <w:spacing w:line="360" w:lineRule="auto"/>
        <w:ind w:firstLine="945" w:firstLineChars="450"/>
        <w:contextualSpacing/>
        <w:rPr>
          <w:rFonts w:cs="SimSun" w:asciiTheme="minorEastAsia" w:hAnsiTheme="minorEastAsia"/>
          <w:kern w:val="0"/>
          <w:szCs w:val="21"/>
        </w:rPr>
      </w:pPr>
      <w:r>
        <w:rPr>
          <w:rFonts w:hint="eastAsia" w:cs="SimSun"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SimSun" w:asciiTheme="minorEastAsia" w:hAnsiTheme="minorEastAsia"/>
          <w:kern w:val="0"/>
          <w:szCs w:val="21"/>
        </w:rPr>
      </w:pPr>
      <w:r>
        <w:rPr>
          <w:rFonts w:hint="eastAsia" w:cs="SimSun"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SimSun" w:asciiTheme="minorEastAsia" w:hAnsiTheme="minorEastAsia"/>
          <w:kern w:val="0"/>
          <w:szCs w:val="21"/>
        </w:rPr>
      </w:pPr>
      <w:r>
        <w:rPr>
          <w:rFonts w:hint="eastAsia" w:cs="SimSun"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SimSun"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SimSun"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SimSun" w:asciiTheme="minorEastAsia" w:hAnsiTheme="minorEastAsia"/>
          <w:kern w:val="0"/>
          <w:szCs w:val="21"/>
        </w:rPr>
      </w:pPr>
      <w:r>
        <w:rPr>
          <w:rFonts w:hint="eastAsia" w:cs="SimSun"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SimSun" w:asciiTheme="minorEastAsia" w:hAnsiTheme="minorEastAsia"/>
          <w:kern w:val="0"/>
          <w:szCs w:val="21"/>
          <w:highlight w:val="cyan"/>
        </w:rPr>
      </w:pPr>
      <w:r>
        <w:rPr>
          <w:rFonts w:hint="eastAsia" w:cs="SimSun"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SimSun" w:asciiTheme="minorEastAsia" w:hAnsiTheme="minorEastAsia"/>
          <w:kern w:val="0"/>
          <w:szCs w:val="21"/>
          <w:highlight w:val="cyan"/>
        </w:rPr>
      </w:pPr>
      <w:r>
        <w:rPr>
          <w:rFonts w:hint="eastAsia" w:cs="SimSun"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SimSun" w:asciiTheme="minorEastAsia" w:hAnsiTheme="minorEastAsia"/>
          <w:kern w:val="0"/>
          <w:szCs w:val="21"/>
        </w:rPr>
      </w:pPr>
      <w:r>
        <w:rPr>
          <w:rFonts w:hint="eastAsia" w:cs="SimSun" w:asciiTheme="minorEastAsia" w:hAnsiTheme="minorEastAsia"/>
          <w:kern w:val="0"/>
          <w:szCs w:val="21"/>
        </w:rPr>
        <w:t>3.6  “投标邀请”和“投标人须知前附表”规定接受联合体投标的，除应符合本章第</w:t>
      </w:r>
      <w:r>
        <w:rPr>
          <w:rFonts w:cs="SimSun" w:asciiTheme="minorEastAsia" w:hAnsiTheme="minorEastAsia"/>
          <w:kern w:val="0"/>
          <w:szCs w:val="21"/>
        </w:rPr>
        <w:t>3.1</w:t>
      </w:r>
      <w:r>
        <w:rPr>
          <w:rFonts w:hint="eastAsia" w:cs="SimSun" w:asciiTheme="minorEastAsia" w:hAnsiTheme="minorEastAsia"/>
          <w:kern w:val="0"/>
          <w:szCs w:val="21"/>
        </w:rPr>
        <w:t>项和3.2项要求外，还应遵守以下规定：</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SimSun" w:asciiTheme="minorEastAsia" w:hAnsiTheme="minorEastAsia"/>
          <w:kern w:val="0"/>
          <w:szCs w:val="21"/>
        </w:rPr>
      </w:pPr>
      <w:r>
        <w:rPr>
          <w:rFonts w:hint="eastAsia" w:cs="SimSun"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SimSun" w:asciiTheme="minorEastAsia" w:hAnsiTheme="minorEastAsia"/>
          <w:kern w:val="0"/>
          <w:szCs w:val="21"/>
        </w:rPr>
      </w:pPr>
      <w:r>
        <w:rPr>
          <w:rFonts w:hint="eastAsia" w:cs="SimSun"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SimSun" w:asciiTheme="minorEastAsia" w:hAnsiTheme="minorEastAsia"/>
          <w:kern w:val="0"/>
          <w:szCs w:val="21"/>
        </w:rPr>
      </w:pPr>
      <w:r>
        <w:rPr>
          <w:rFonts w:hint="eastAsia" w:cs="SimSun"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SimSun" w:asciiTheme="minorEastAsia" w:hAnsiTheme="minorEastAsia"/>
          <w:kern w:val="0"/>
          <w:szCs w:val="21"/>
        </w:rPr>
      </w:pPr>
      <w:r>
        <w:rPr>
          <w:rFonts w:hint="eastAsia" w:cs="SimSun" w:asciiTheme="minorEastAsia" w:hAnsiTheme="minorEastAsia"/>
          <w:kern w:val="0"/>
          <w:szCs w:val="21"/>
        </w:rPr>
        <w:t xml:space="preserve">3.6.5  </w:t>
      </w:r>
      <w:r>
        <w:rPr>
          <w:rFonts w:cs="SimSun"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SimSun" w:asciiTheme="minorEastAsia" w:hAnsiTheme="minorEastAsia"/>
          <w:kern w:val="0"/>
          <w:szCs w:val="21"/>
        </w:rPr>
        <w:t>承担连带责任</w:t>
      </w:r>
      <w:r>
        <w:rPr>
          <w:rFonts w:cs="SimSun" w:asciiTheme="minorEastAsia" w:hAnsiTheme="minorEastAsia"/>
          <w:kern w:val="0"/>
          <w:szCs w:val="21"/>
        </w:rPr>
        <w:fldChar w:fldCharType="end"/>
      </w:r>
      <w:r>
        <w:rPr>
          <w:rFonts w:cs="SimSun" w:asciiTheme="minorEastAsia" w:hAnsiTheme="minorEastAsia"/>
          <w:kern w:val="0"/>
          <w:szCs w:val="21"/>
        </w:rPr>
        <w:t>。</w:t>
      </w:r>
    </w:p>
    <w:p>
      <w:pPr>
        <w:autoSpaceDE w:val="0"/>
        <w:autoSpaceDN w:val="0"/>
        <w:spacing w:line="360" w:lineRule="auto"/>
        <w:ind w:firstLine="424" w:firstLineChars="202"/>
        <w:contextualSpacing/>
        <w:rPr>
          <w:rFonts w:cs="SimSun" w:asciiTheme="minorEastAsia" w:hAnsiTheme="minorEastAsia"/>
          <w:kern w:val="0"/>
          <w:szCs w:val="21"/>
        </w:rPr>
      </w:pPr>
      <w:r>
        <w:rPr>
          <w:rFonts w:hint="eastAsia" w:cs="SimSun"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合格的货物和服务</w:t>
      </w:r>
    </w:p>
    <w:p>
      <w:pPr>
        <w:pStyle w:val="38"/>
        <w:numPr>
          <w:ilvl w:val="0"/>
          <w:numId w:val="6"/>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投标人所提供的服务应当没有侵犯任何第三方的知识产权、技术秘密等合法权利。</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SimSun" w:asciiTheme="minorEastAsia" w:hAnsiTheme="minorEastAsia"/>
          <w:kern w:val="0"/>
          <w:szCs w:val="21"/>
        </w:rPr>
        <w:t>如投标人所投产品被列入</w:t>
      </w:r>
      <w:r>
        <w:rPr>
          <w:rFonts w:cs="SimSun" w:asciiTheme="minorEastAsia" w:hAnsiTheme="minorEastAsia"/>
          <w:kern w:val="0"/>
          <w:szCs w:val="21"/>
        </w:rPr>
        <w:t>《中华人民共和国实施强制性产品认证的产品目录》，</w:t>
      </w:r>
      <w:r>
        <w:rPr>
          <w:rFonts w:hint="eastAsia" w:cs="SimSun" w:asciiTheme="minorEastAsia" w:hAnsiTheme="minorEastAsia"/>
          <w:kern w:val="0"/>
          <w:szCs w:val="21"/>
        </w:rPr>
        <w:t>则该产品应</w:t>
      </w:r>
      <w:r>
        <w:rPr>
          <w:rFonts w:cs="SimSun" w:asciiTheme="minorEastAsia" w:hAnsiTheme="minorEastAsia"/>
          <w:kern w:val="0"/>
          <w:szCs w:val="21"/>
        </w:rPr>
        <w:t>具备国家认监委</w:t>
      </w:r>
      <w:r>
        <w:rPr>
          <w:rFonts w:hint="eastAsia" w:cs="SimSun" w:asciiTheme="minorEastAsia" w:hAnsiTheme="minorEastAsia"/>
          <w:kern w:val="0"/>
          <w:szCs w:val="21"/>
        </w:rPr>
        <w:t>指定强制性产品认证机构</w:t>
      </w:r>
      <w:r>
        <w:rPr>
          <w:rFonts w:cs="SimSun" w:asciiTheme="minorEastAsia" w:hAnsiTheme="minorEastAsia"/>
          <w:kern w:val="0"/>
          <w:szCs w:val="21"/>
        </w:rPr>
        <w:t>颁</w:t>
      </w:r>
      <w:r>
        <w:rPr>
          <w:rFonts w:hint="eastAsia" w:cs="SimSun" w:asciiTheme="minorEastAsia" w:hAnsiTheme="minorEastAsia"/>
          <w:kern w:val="0"/>
          <w:szCs w:val="21"/>
        </w:rPr>
        <w:t>发的</w:t>
      </w:r>
      <w:r>
        <w:rPr>
          <w:rFonts w:cs="SimSun" w:asciiTheme="minorEastAsia" w:hAnsiTheme="minorEastAsia"/>
          <w:kern w:val="0"/>
          <w:szCs w:val="21"/>
        </w:rPr>
        <w:t>《中国</w:t>
      </w:r>
      <w:r>
        <w:rPr>
          <w:rFonts w:hint="eastAsia" w:cs="SimSun" w:asciiTheme="minorEastAsia" w:hAnsiTheme="minorEastAsia"/>
          <w:kern w:val="0"/>
          <w:szCs w:val="21"/>
        </w:rPr>
        <w:t>国家</w:t>
      </w:r>
      <w:r>
        <w:rPr>
          <w:rFonts w:cs="SimSun" w:asciiTheme="minorEastAsia" w:hAnsiTheme="minorEastAsia"/>
          <w:kern w:val="0"/>
          <w:szCs w:val="21"/>
        </w:rPr>
        <w:t>强制</w:t>
      </w:r>
      <w:r>
        <w:rPr>
          <w:rFonts w:hint="eastAsia" w:cs="SimSun" w:asciiTheme="minorEastAsia" w:hAnsiTheme="minorEastAsia"/>
          <w:kern w:val="0"/>
          <w:szCs w:val="21"/>
        </w:rPr>
        <w:t>性产品</w:t>
      </w:r>
      <w:r>
        <w:rPr>
          <w:rFonts w:cs="SimSun" w:asciiTheme="minorEastAsia" w:hAnsiTheme="minorEastAsia"/>
          <w:kern w:val="0"/>
          <w:szCs w:val="21"/>
        </w:rPr>
        <w:t>认证</w:t>
      </w:r>
      <w:r>
        <w:rPr>
          <w:rFonts w:hint="eastAsia" w:cs="SimSun" w:asciiTheme="minorEastAsia" w:hAnsiTheme="minorEastAsia"/>
          <w:kern w:val="0"/>
          <w:szCs w:val="21"/>
        </w:rPr>
        <w:t>证书</w:t>
      </w:r>
      <w:r>
        <w:rPr>
          <w:rFonts w:cs="SimSun" w:asciiTheme="minorEastAsia" w:hAnsiTheme="minorEastAsia"/>
          <w:kern w:val="0"/>
          <w:szCs w:val="21"/>
        </w:rPr>
        <w:t>》（CCC 认证）。</w:t>
      </w:r>
      <w:r>
        <w:rPr>
          <w:rFonts w:hint="eastAsia" w:cs="SimSun" w:asciiTheme="minorEastAsia" w:hAnsiTheme="minorEastAsia"/>
          <w:kern w:val="0"/>
          <w:szCs w:val="21"/>
        </w:rPr>
        <w:t>投标人</w:t>
      </w:r>
      <w:r>
        <w:rPr>
          <w:rFonts w:cs="SimSun" w:asciiTheme="minorEastAsia" w:hAnsiTheme="minorEastAsia"/>
          <w:kern w:val="0"/>
          <w:szCs w:val="21"/>
        </w:rPr>
        <w:t>不能提供超出此目录范畴外的替代品</w:t>
      </w:r>
      <w:r>
        <w:rPr>
          <w:rFonts w:hint="eastAsia" w:cs="SimSun" w:asciiTheme="minorEastAsia" w:hAnsiTheme="minorEastAsia"/>
          <w:kern w:val="0"/>
          <w:szCs w:val="21"/>
        </w:rPr>
        <w:t>。</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根据财政部、工业和信息化部、国家质检总局、国家认监委联合发布</w:t>
      </w:r>
      <w:bookmarkStart w:id="0" w:name="baidusnap0"/>
      <w:bookmarkEnd w:id="0"/>
      <w:r>
        <w:rPr>
          <w:rFonts w:hint="eastAsia" w:cs="SimSun" w:asciiTheme="minorEastAsia" w:hAnsiTheme="minorEastAsia"/>
          <w:kern w:val="0"/>
          <w:szCs w:val="21"/>
        </w:rPr>
        <w:t>《关于信息安全产品实施政府采购的通知》（财库[2010]48号）要求，投标人所投产品如被列入</w:t>
      </w:r>
      <w:r>
        <w:rPr>
          <w:rFonts w:cs="SimSun" w:asciiTheme="minorEastAsia" w:hAnsiTheme="minorEastAsia"/>
          <w:kern w:val="0"/>
          <w:szCs w:val="21"/>
        </w:rPr>
        <w:t>《信息安全产品强制性认证目录》，</w:t>
      </w:r>
      <w:r>
        <w:rPr>
          <w:rFonts w:hint="eastAsia" w:cs="SimSun" w:asciiTheme="minorEastAsia" w:hAnsiTheme="minorEastAsia"/>
          <w:kern w:val="0"/>
          <w:szCs w:val="21"/>
        </w:rPr>
        <w:t>则该产品应</w:t>
      </w:r>
      <w:r>
        <w:rPr>
          <w:rFonts w:cs="SimSun" w:asciiTheme="minorEastAsia" w:hAnsiTheme="minorEastAsia"/>
          <w:kern w:val="0"/>
          <w:szCs w:val="21"/>
        </w:rPr>
        <w:t>具备</w:t>
      </w:r>
      <w:r>
        <w:rPr>
          <w:rFonts w:hint="eastAsia" w:cs="SimSun" w:asciiTheme="minorEastAsia" w:hAnsiTheme="minorEastAsia"/>
          <w:kern w:val="0"/>
          <w:szCs w:val="21"/>
        </w:rPr>
        <w:t>中国信息安全认证中心</w:t>
      </w:r>
      <w:r>
        <w:rPr>
          <w:rFonts w:cs="SimSun" w:asciiTheme="minorEastAsia" w:hAnsiTheme="minorEastAsia"/>
          <w:kern w:val="0"/>
          <w:szCs w:val="21"/>
        </w:rPr>
        <w:t>颁</w:t>
      </w:r>
      <w:r>
        <w:rPr>
          <w:rFonts w:hint="eastAsia" w:cs="SimSun" w:asciiTheme="minorEastAsia" w:hAnsiTheme="minorEastAsia"/>
          <w:kern w:val="0"/>
          <w:szCs w:val="21"/>
        </w:rPr>
        <w:t>发的</w:t>
      </w:r>
      <w:r>
        <w:rPr>
          <w:rFonts w:cs="SimSun"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SimSun" w:asciiTheme="minorEastAsia" w:hAnsiTheme="minorEastAsia"/>
          <w:kern w:val="0"/>
          <w:szCs w:val="21"/>
        </w:rPr>
        <w:t>中国国家信息安全产品认证证书</w:t>
      </w:r>
      <w:r>
        <w:rPr>
          <w:rFonts w:hint="eastAsia" w:cs="SimSun" w:asciiTheme="minorEastAsia" w:hAnsiTheme="minorEastAsia"/>
          <w:kern w:val="0"/>
          <w:szCs w:val="21"/>
        </w:rPr>
        <w:fldChar w:fldCharType="end"/>
      </w:r>
      <w:r>
        <w:rPr>
          <w:rFonts w:cs="SimSun" w:asciiTheme="minorEastAsia" w:hAnsiTheme="minorEastAsia"/>
          <w:kern w:val="0"/>
          <w:szCs w:val="21"/>
        </w:rPr>
        <w:t>》。</w:t>
      </w:r>
      <w:r>
        <w:rPr>
          <w:rFonts w:hint="eastAsia" w:cs="SimSun" w:asciiTheme="minorEastAsia" w:hAnsiTheme="minorEastAsia"/>
          <w:kern w:val="0"/>
          <w:szCs w:val="21"/>
        </w:rPr>
        <w:t>投标人</w:t>
      </w:r>
      <w:r>
        <w:rPr>
          <w:rFonts w:cs="SimSun" w:asciiTheme="minorEastAsia" w:hAnsiTheme="minorEastAsia"/>
          <w:kern w:val="0"/>
          <w:szCs w:val="21"/>
        </w:rPr>
        <w:t>不能提供超出此目录范畴外的替代品</w:t>
      </w:r>
      <w:r>
        <w:rPr>
          <w:rFonts w:hint="eastAsia" w:cs="SimSun" w:asciiTheme="minorEastAsia" w:hAnsiTheme="minorEastAsia"/>
          <w:kern w:val="0"/>
          <w:szCs w:val="21"/>
        </w:rPr>
        <w:t>。</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投标费用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信息发布</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本项目收取代理费用。详见投标人须知前附表。</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其他</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SimSun" w:asciiTheme="minorEastAsia" w:hAnsiTheme="minorEastAsia"/>
          <w:kern w:val="0"/>
          <w:szCs w:val="21"/>
        </w:rPr>
      </w:pPr>
    </w:p>
    <w:p>
      <w:pPr>
        <w:autoSpaceDE w:val="0"/>
        <w:autoSpaceDN w:val="0"/>
        <w:spacing w:line="360" w:lineRule="auto"/>
        <w:contextualSpacing/>
        <w:rPr>
          <w:rFonts w:cs="SimSun" w:asciiTheme="minorEastAsia" w:hAnsiTheme="minorEastAsia"/>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二、招标文件说明</w:t>
      </w: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招标文件构成</w:t>
      </w:r>
    </w:p>
    <w:p>
      <w:pPr>
        <w:pStyle w:val="38"/>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招标文件由以下部分组成：</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（1）投标邀请（招标公告）</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（2）项目需求</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（3）投标人须知前附表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（4）投标人须知</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（5）政府采购政策功能</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（6）资格审查与评标</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（7）合同条款及格式</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（8）投标文件有关格式</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（9）本项目招标文件的澄清、答复、修改、补充内容（如有的话）</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现场考察、开标前答疑会</w:t>
      </w:r>
    </w:p>
    <w:p>
      <w:pPr>
        <w:pStyle w:val="38"/>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招标文件的澄清或修改</w:t>
      </w:r>
    </w:p>
    <w:p>
      <w:pPr>
        <w:pStyle w:val="38"/>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招标人可以对已发出的招标文件进行必要的澄清或者修改。澄清或者修改的内容可能影响投标文件编制的，招标人将在投标截止时间</w:t>
      </w:r>
      <w:r>
        <w:rPr>
          <w:rFonts w:cs="SimSun" w:asciiTheme="minorEastAsia" w:hAnsiTheme="minorEastAsia"/>
          <w:kern w:val="0"/>
          <w:szCs w:val="21"/>
        </w:rPr>
        <w:t>15</w:t>
      </w:r>
      <w:r>
        <w:rPr>
          <w:rFonts w:hint="eastAsia" w:cs="SimSun" w:asciiTheme="minorEastAsia" w:hAnsiTheme="minorEastAsia"/>
          <w:kern w:val="0"/>
          <w:szCs w:val="21"/>
        </w:rPr>
        <w:t>日前，在财政部门指定的政府采购信息发布媒体和《全国公共资源交易平台（河南省·许昌市）》发布更正公告。</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SimSun" w:asciiTheme="minorEastAsia" w:hAnsiTheme="minorEastAsia"/>
          <w:kern w:val="0"/>
          <w:szCs w:val="21"/>
        </w:rPr>
      </w:pPr>
    </w:p>
    <w:p>
      <w:pPr>
        <w:autoSpaceDE w:val="0"/>
        <w:autoSpaceDN w:val="0"/>
        <w:spacing w:line="360" w:lineRule="auto"/>
        <w:contextualSpacing/>
        <w:rPr>
          <w:rFonts w:cs="SimSun" w:asciiTheme="minorEastAsia" w:hAnsiTheme="minorEastAsia"/>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三、投标文件的编制</w:t>
      </w: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投标的语言及计量单位</w:t>
      </w:r>
    </w:p>
    <w:p>
      <w:pPr>
        <w:pStyle w:val="38"/>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投标报价</w:t>
      </w:r>
      <w:r>
        <w:rPr>
          <w:rFonts w:cs="SimSun" w:asciiTheme="minorEastAsia" w:hAnsiTheme="minorEastAsia"/>
          <w:b/>
          <w:kern w:val="0"/>
          <w:szCs w:val="21"/>
        </w:rPr>
        <w:t xml:space="preserve"> </w:t>
      </w:r>
    </w:p>
    <w:p>
      <w:pPr>
        <w:pStyle w:val="38"/>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本次招标项目的投标均以人民币为计算单位。</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采购人不得向投标人索要或者接受其给予的赠品、回扣或者与采购无关的其他商品、服务。</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投标人应对项目要求的全部内容进行报价，少报漏报将导致其投标为非实质性响应予以拒绝。</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本项目所涉及的运输、施工、安装、集成、调试、验收、备品和工具等费用均包含在投标报价中。</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最低报价不能作为中标的保证。</w:t>
      </w:r>
    </w:p>
    <w:p>
      <w:pPr>
        <w:autoSpaceDE w:val="0"/>
        <w:autoSpaceDN w:val="0"/>
        <w:spacing w:line="360" w:lineRule="auto"/>
        <w:ind w:left="42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投标有效期</w:t>
      </w:r>
    </w:p>
    <w:p>
      <w:pPr>
        <w:pStyle w:val="38"/>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投标有效期内投标人撤销投标文件的，投标人将承担违背投标承诺函的责任追究。</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投标文件构成</w:t>
      </w:r>
    </w:p>
    <w:p>
      <w:pPr>
        <w:pStyle w:val="38"/>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投标文件的构成应符合法律法规及招标文件的要求。</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投标文件由资格证明材料、符合性证明材料、其它材料等组成。</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SimSun" w:asciiTheme="minorEastAsia" w:hAnsiTheme="minorEastAsia"/>
          <w:kern w:val="0"/>
          <w:szCs w:val="21"/>
        </w:rPr>
        <w:t>.file</w:t>
      </w:r>
      <w:r>
        <w:rPr>
          <w:rFonts w:hint="eastAsia" w:cs="SimSun"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电子投标文件制作技术咨询：</w:t>
      </w:r>
      <w:r>
        <w:rPr>
          <w:rFonts w:hint="eastAsia" w:cs="SimSun" w:asciiTheme="minorEastAsia" w:hAnsiTheme="minorEastAsia"/>
          <w:b/>
          <w:kern w:val="0"/>
          <w:szCs w:val="21"/>
        </w:rPr>
        <w:t>0374-2961598</w:t>
      </w:r>
      <w:r>
        <w:rPr>
          <w:rFonts w:hint="eastAsia" w:cs="SimSun" w:asciiTheme="minorEastAsia" w:hAnsiTheme="minorEastAsia"/>
          <w:kern w:val="0"/>
          <w:szCs w:val="21"/>
        </w:rPr>
        <w:t>。</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投标文件格式</w:t>
      </w:r>
    </w:p>
    <w:p>
      <w:pPr>
        <w:pStyle w:val="38"/>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投标保证金</w:t>
      </w:r>
    </w:p>
    <w:p>
      <w:pPr>
        <w:pStyle w:val="38"/>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本项目不收取投标保证金。</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投标文件的数量和签署盖章</w:t>
      </w:r>
    </w:p>
    <w:p>
      <w:pPr>
        <w:pStyle w:val="38"/>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投标人应提交投标文件份数见“投标人须知前附表”。</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SimSun" w:asciiTheme="minorEastAsia" w:hAnsiTheme="minorEastAsia"/>
          <w:kern w:val="0"/>
          <w:szCs w:val="21"/>
        </w:rPr>
        <w:t>“</w:t>
      </w:r>
      <w:r>
        <w:rPr>
          <w:rFonts w:hint="eastAsia" w:cs="SimSun" w:asciiTheme="minorEastAsia" w:hAnsiTheme="minorEastAsia"/>
          <w:kern w:val="0"/>
          <w:szCs w:val="21"/>
        </w:rPr>
        <w:t>正本</w:t>
      </w:r>
      <w:r>
        <w:rPr>
          <w:rFonts w:cs="SimSun" w:asciiTheme="minorEastAsia" w:hAnsiTheme="minorEastAsia"/>
          <w:kern w:val="0"/>
          <w:szCs w:val="21"/>
        </w:rPr>
        <w:t>”</w:t>
      </w:r>
      <w:r>
        <w:rPr>
          <w:rFonts w:hint="eastAsia" w:cs="SimSun" w:asciiTheme="minorEastAsia" w:hAnsiTheme="minorEastAsia"/>
          <w:kern w:val="0"/>
          <w:szCs w:val="21"/>
        </w:rPr>
        <w:t>或</w:t>
      </w:r>
      <w:r>
        <w:rPr>
          <w:rFonts w:cs="SimSun" w:asciiTheme="minorEastAsia" w:hAnsiTheme="minorEastAsia"/>
          <w:kern w:val="0"/>
          <w:szCs w:val="21"/>
        </w:rPr>
        <w:t>“</w:t>
      </w:r>
      <w:r>
        <w:rPr>
          <w:rFonts w:hint="eastAsia" w:cs="SimSun" w:asciiTheme="minorEastAsia" w:hAnsiTheme="minorEastAsia"/>
          <w:kern w:val="0"/>
          <w:szCs w:val="21"/>
        </w:rPr>
        <w:t>副本</w:t>
      </w:r>
      <w:r>
        <w:rPr>
          <w:rFonts w:cs="SimSun" w:asciiTheme="minorEastAsia" w:hAnsiTheme="minorEastAsia"/>
          <w:kern w:val="0"/>
          <w:szCs w:val="21"/>
        </w:rPr>
        <w:t>”</w:t>
      </w:r>
      <w:r>
        <w:rPr>
          <w:rFonts w:hint="eastAsia" w:cs="SimSun"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四、投标文件的递交</w:t>
      </w: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投标文件的密封</w:t>
      </w:r>
    </w:p>
    <w:p>
      <w:pPr>
        <w:pStyle w:val="38"/>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投标文件如果未按规定密封，招标人将拒绝接收。</w:t>
      </w:r>
    </w:p>
    <w:p>
      <w:pPr>
        <w:autoSpaceDE w:val="0"/>
        <w:autoSpaceDN w:val="0"/>
        <w:spacing w:line="360" w:lineRule="auto"/>
        <w:ind w:left="42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投标截止时间</w:t>
      </w:r>
    </w:p>
    <w:p>
      <w:pPr>
        <w:pStyle w:val="38"/>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迟交的投标文件</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投标文件的修改和撤回</w:t>
      </w:r>
    </w:p>
    <w:p>
      <w:pPr>
        <w:pStyle w:val="38"/>
        <w:numPr>
          <w:ilvl w:val="0"/>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投标人补充、修改的内容并作为投标文件的组成部分。补充或修改应当按招标文件要求签署、盖章、密封、递交，并应注明“修改</w:t>
      </w:r>
      <w:r>
        <w:rPr>
          <w:rFonts w:cs="SimSun" w:asciiTheme="minorEastAsia" w:hAnsiTheme="minorEastAsia"/>
          <w:kern w:val="0"/>
          <w:szCs w:val="21"/>
        </w:rPr>
        <w:t>”</w:t>
      </w:r>
      <w:r>
        <w:rPr>
          <w:rFonts w:hint="eastAsia" w:cs="SimSun" w:asciiTheme="minorEastAsia" w:hAnsiTheme="minorEastAsia"/>
          <w:kern w:val="0"/>
          <w:szCs w:val="21"/>
        </w:rPr>
        <w:t>或“补充</w:t>
      </w:r>
      <w:r>
        <w:rPr>
          <w:rFonts w:cs="SimSun" w:asciiTheme="minorEastAsia" w:hAnsiTheme="minorEastAsia"/>
          <w:kern w:val="0"/>
          <w:szCs w:val="21"/>
        </w:rPr>
        <w:t>”</w:t>
      </w:r>
      <w:r>
        <w:rPr>
          <w:rFonts w:hint="eastAsia" w:cs="SimSun" w:asciiTheme="minorEastAsia" w:hAnsiTheme="minorEastAsia"/>
          <w:kern w:val="0"/>
          <w:szCs w:val="21"/>
        </w:rPr>
        <w:t>字样。</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SimSun" w:asciiTheme="minorEastAsia" w:hAnsiTheme="minorEastAsia"/>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五、开标和评标</w:t>
      </w: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开标</w:t>
      </w:r>
    </w:p>
    <w:p>
      <w:pPr>
        <w:pStyle w:val="38"/>
        <w:numPr>
          <w:ilvl w:val="0"/>
          <w:numId w:val="11"/>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SimSun" w:asciiTheme="minorEastAsia" w:hAnsiTheme="minorEastAsia"/>
          <w:kern w:val="0"/>
          <w:szCs w:val="21"/>
        </w:rPr>
      </w:pPr>
      <w:r>
        <w:rPr>
          <w:rFonts w:hint="eastAsia" w:cs="SimSun"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SimSun" w:asciiTheme="minorEastAsia" w:hAnsiTheme="minorEastAsia"/>
          <w:kern w:val="0"/>
          <w:szCs w:val="21"/>
        </w:rPr>
      </w:pPr>
      <w:r>
        <w:rPr>
          <w:rFonts w:hint="eastAsia" w:cs="SimSun"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SimSun" w:asciiTheme="minorEastAsia" w:hAnsiTheme="minorEastAsia"/>
          <w:kern w:val="0"/>
          <w:szCs w:val="21"/>
        </w:rPr>
      </w:pPr>
      <w:r>
        <w:rPr>
          <w:rFonts w:hint="eastAsia" w:cs="SimSun" w:asciiTheme="minorEastAsia" w:hAnsiTheme="minorEastAsia"/>
          <w:kern w:val="0"/>
          <w:szCs w:val="21"/>
        </w:rPr>
        <w:t>24.3.1.2  代理机构解密：代理机构</w:t>
      </w:r>
      <w:r>
        <w:rPr>
          <w:rFonts w:cs="SimSun" w:asciiTheme="minorEastAsia" w:hAnsiTheme="minorEastAsia"/>
          <w:kern w:val="0"/>
          <w:szCs w:val="21"/>
        </w:rPr>
        <w:t>按</w:t>
      </w:r>
      <w:r>
        <w:rPr>
          <w:rFonts w:hint="eastAsia" w:cs="SimSun" w:asciiTheme="minorEastAsia" w:hAnsiTheme="minorEastAsia"/>
          <w:kern w:val="0"/>
          <w:szCs w:val="21"/>
        </w:rPr>
        <w:t>电子</w:t>
      </w:r>
      <w:r>
        <w:rPr>
          <w:rFonts w:cs="SimSun" w:asciiTheme="minorEastAsia" w:hAnsiTheme="minorEastAsia"/>
          <w:kern w:val="0"/>
          <w:szCs w:val="21"/>
        </w:rPr>
        <w:t>投标</w:t>
      </w:r>
      <w:r>
        <w:rPr>
          <w:rFonts w:hint="eastAsia" w:cs="SimSun" w:asciiTheme="minorEastAsia" w:hAnsiTheme="minorEastAsia"/>
          <w:kern w:val="0"/>
          <w:szCs w:val="21"/>
        </w:rPr>
        <w:t>文件到达交易系统</w:t>
      </w:r>
      <w:r>
        <w:rPr>
          <w:rFonts w:cs="SimSun" w:asciiTheme="minorEastAsia" w:hAnsiTheme="minorEastAsia"/>
          <w:kern w:val="0"/>
          <w:szCs w:val="21"/>
        </w:rPr>
        <w:t>的先后顺序</w:t>
      </w:r>
      <w:r>
        <w:rPr>
          <w:rFonts w:hint="eastAsia" w:cs="SimSun" w:asciiTheme="minorEastAsia" w:hAnsiTheme="minorEastAsia"/>
          <w:kern w:val="0"/>
          <w:szCs w:val="21"/>
        </w:rPr>
        <w:t>，使用本单位CA数字证书进行再次解密。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SimSun" w:asciiTheme="minorEastAsia" w:hAnsiTheme="minorEastAsia"/>
          <w:kern w:val="0"/>
          <w:szCs w:val="21"/>
        </w:rPr>
      </w:pPr>
      <w:r>
        <w:rPr>
          <w:rFonts w:hint="eastAsia" w:cs="SimSun"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SimSun" w:asciiTheme="minorEastAsia" w:hAnsiTheme="minorEastAsia"/>
          <w:kern w:val="0"/>
          <w:szCs w:val="21"/>
        </w:rPr>
      </w:pPr>
      <w:r>
        <w:rPr>
          <w:rFonts w:hint="eastAsia" w:cs="SimSun"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投标人不足3家的，不得开标。</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资格审查</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评标委员会的组成</w:t>
      </w:r>
    </w:p>
    <w:p>
      <w:pPr>
        <w:pStyle w:val="38"/>
        <w:numPr>
          <w:ilvl w:val="0"/>
          <w:numId w:val="12"/>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SimSun" w:asciiTheme="minorEastAsia" w:hAnsiTheme="minorEastAsia"/>
          <w:kern w:val="0"/>
          <w:szCs w:val="21"/>
        </w:rPr>
      </w:pPr>
      <w:r>
        <w:rPr>
          <w:rFonts w:hint="eastAsia" w:cs="SimSun"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SimSun" w:asciiTheme="minorEastAsia" w:hAnsiTheme="minorEastAsia"/>
          <w:kern w:val="0"/>
          <w:szCs w:val="21"/>
        </w:rPr>
      </w:pPr>
      <w:r>
        <w:rPr>
          <w:rFonts w:hint="eastAsia" w:cs="SimSun"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SimSun" w:asciiTheme="minorEastAsia" w:hAnsiTheme="minorEastAsia"/>
          <w:kern w:val="0"/>
          <w:szCs w:val="21"/>
        </w:rPr>
      </w:pPr>
      <w:r>
        <w:rPr>
          <w:rFonts w:hint="eastAsia" w:cs="SimSun"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SimSun" w:asciiTheme="minorEastAsia" w:hAnsiTheme="minorEastAsia"/>
          <w:kern w:val="0"/>
          <w:szCs w:val="21"/>
        </w:rPr>
      </w:pPr>
      <w:r>
        <w:rPr>
          <w:rFonts w:hint="eastAsia" w:cs="SimSun" w:asciiTheme="minorEastAsia" w:hAnsiTheme="minorEastAsia"/>
          <w:kern w:val="0"/>
          <w:szCs w:val="21"/>
        </w:rPr>
        <w:t>26.1.2.2  技术复杂；</w:t>
      </w:r>
    </w:p>
    <w:p>
      <w:pPr>
        <w:autoSpaceDE w:val="0"/>
        <w:autoSpaceDN w:val="0"/>
        <w:spacing w:line="360" w:lineRule="auto"/>
        <w:ind w:left="964" w:firstLine="877" w:firstLineChars="418"/>
        <w:contextualSpacing/>
        <w:rPr>
          <w:rFonts w:cs="SimSun" w:asciiTheme="minorEastAsia" w:hAnsiTheme="minorEastAsia"/>
          <w:kern w:val="0"/>
          <w:szCs w:val="21"/>
        </w:rPr>
      </w:pPr>
      <w:r>
        <w:rPr>
          <w:rFonts w:hint="eastAsia" w:cs="SimSun" w:asciiTheme="minorEastAsia" w:hAnsiTheme="minorEastAsia"/>
          <w:kern w:val="0"/>
          <w:szCs w:val="21"/>
        </w:rPr>
        <w:t>26.1.2.3  社会影响较大。</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SimSun" w:asciiTheme="minorEastAsia" w:hAnsiTheme="minorEastAsia"/>
          <w:kern w:val="0"/>
          <w:szCs w:val="21"/>
        </w:rPr>
      </w:pPr>
      <w:r>
        <w:rPr>
          <w:rFonts w:hint="eastAsia" w:cs="SimSun"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SimSun" w:asciiTheme="minorEastAsia" w:hAnsiTheme="minorEastAsia"/>
          <w:kern w:val="0"/>
          <w:szCs w:val="21"/>
        </w:rPr>
      </w:pPr>
      <w:r>
        <w:rPr>
          <w:rFonts w:hint="eastAsia" w:cs="SimSun"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26.3.3  与供应商有其他可能影响政府采购活动公平、公正进行的关系。</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采购人不得担任评标小组长。</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符合性审查</w:t>
      </w:r>
    </w:p>
    <w:p>
      <w:pPr>
        <w:pStyle w:val="38"/>
        <w:numPr>
          <w:ilvl w:val="0"/>
          <w:numId w:val="12"/>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审查、评价投标文件是否符合招标文件的商务、技术等实质性要求。</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投标文件的澄清</w:t>
      </w:r>
    </w:p>
    <w:p>
      <w:pPr>
        <w:pStyle w:val="38"/>
        <w:numPr>
          <w:ilvl w:val="0"/>
          <w:numId w:val="12"/>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SimSun" w:asciiTheme="minorEastAsia" w:hAnsiTheme="minorEastAsia"/>
          <w:kern w:val="0"/>
          <w:szCs w:val="21"/>
        </w:rPr>
      </w:pPr>
      <w:r>
        <w:rPr>
          <w:rFonts w:hint="eastAsia" w:cs="SimSun"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SimSun" w:asciiTheme="minorEastAsia" w:hAnsiTheme="minorEastAsia"/>
          <w:kern w:val="0"/>
          <w:szCs w:val="21"/>
        </w:rPr>
      </w:pPr>
      <w:r>
        <w:rPr>
          <w:rFonts w:hint="eastAsia" w:cs="SimSun"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SimSun" w:asciiTheme="minorEastAsia" w:hAnsiTheme="minorEastAsia"/>
          <w:kern w:val="0"/>
          <w:szCs w:val="21"/>
        </w:rPr>
      </w:pPr>
      <w:r>
        <w:rPr>
          <w:rFonts w:hint="eastAsia" w:cs="SimSun"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SimSun" w:asciiTheme="minorEastAsia" w:hAnsiTheme="minorEastAsia"/>
          <w:kern w:val="0"/>
          <w:szCs w:val="21"/>
        </w:rPr>
      </w:pPr>
      <w:r>
        <w:rPr>
          <w:rFonts w:hint="eastAsia" w:cs="SimSun"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投标无效情形</w:t>
      </w:r>
    </w:p>
    <w:p>
      <w:pPr>
        <w:pStyle w:val="38"/>
        <w:numPr>
          <w:ilvl w:val="0"/>
          <w:numId w:val="13"/>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投标文件属下列情况之一的，按照无效投标处理：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30.1.1  未按照招标文件的规定提交投标承诺函的；</w:t>
      </w:r>
      <w:r>
        <w:rPr>
          <w:rFonts w:cs="SimSun" w:asciiTheme="minorEastAsia" w:hAnsiTheme="minorEastAsia"/>
          <w:kern w:val="0"/>
          <w:szCs w:val="21"/>
        </w:rPr>
        <w:t xml:space="preserve"> </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30.1.2   投标文件未按招标文件要求签署、盖章的；</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30.1.3   不具备招标文件中规定的资格要求的；</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 xml:space="preserve">30.1.5   </w:t>
      </w:r>
      <w:r>
        <w:rPr>
          <w:rFonts w:cs="SimSun" w:asciiTheme="minorEastAsia" w:hAnsiTheme="minorEastAsia"/>
          <w:kern w:val="0"/>
          <w:szCs w:val="21"/>
        </w:rPr>
        <w:t>投标文件含有采购人不能接受的附加条件的</w:t>
      </w:r>
      <w:r>
        <w:rPr>
          <w:rFonts w:hint="eastAsia" w:cs="SimSun" w:asciiTheme="minorEastAsia" w:hAnsiTheme="minorEastAsia"/>
          <w:kern w:val="0"/>
          <w:szCs w:val="21"/>
        </w:rPr>
        <w:t>。</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30.2.5   不同投标人的投标文件相互混装。</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3"/>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投标文件的比较与评价</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评标方法、评标标准</w:t>
      </w:r>
    </w:p>
    <w:p>
      <w:pPr>
        <w:pStyle w:val="38"/>
        <w:numPr>
          <w:ilvl w:val="0"/>
          <w:numId w:val="1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评标方法分为最低评标价法和综合评分法。</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SimSun" w:asciiTheme="minorEastAsia" w:hAnsiTheme="minorEastAsia"/>
          <w:kern w:val="0"/>
          <w:szCs w:val="21"/>
        </w:rPr>
      </w:pPr>
      <w:r>
        <w:rPr>
          <w:rFonts w:hint="eastAsia" w:cs="SimSun"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SimSun" w:asciiTheme="minorEastAsia" w:hAnsiTheme="minorEastAsia"/>
          <w:kern w:val="0"/>
          <w:szCs w:val="21"/>
        </w:rPr>
      </w:pPr>
      <w:r>
        <w:rPr>
          <w:rFonts w:hint="eastAsia" w:cs="SimSun"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SimSun" w:asciiTheme="minorEastAsia" w:hAnsiTheme="minorEastAsia"/>
          <w:kern w:val="0"/>
          <w:szCs w:val="21"/>
        </w:rPr>
      </w:pPr>
      <w:r>
        <w:rPr>
          <w:rFonts w:hint="eastAsia" w:cs="SimSun"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价格分</w:t>
      </w:r>
    </w:p>
    <w:p>
      <w:pPr>
        <w:autoSpaceDE w:val="0"/>
        <w:autoSpaceDN w:val="0"/>
        <w:spacing w:line="360" w:lineRule="auto"/>
        <w:ind w:left="1841" w:leftChars="472" w:hanging="850" w:hangingChars="405"/>
        <w:contextualSpacing/>
        <w:rPr>
          <w:rFonts w:cs="SimSun" w:asciiTheme="minorEastAsia" w:hAnsiTheme="minorEastAsia"/>
          <w:kern w:val="0"/>
          <w:szCs w:val="21"/>
        </w:rPr>
      </w:pPr>
      <w:r>
        <w:rPr>
          <w:rFonts w:hint="eastAsia" w:cs="SimSun"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SimSun" w:asciiTheme="minorEastAsia" w:hAnsiTheme="minorEastAsia"/>
          <w:kern w:val="0"/>
          <w:szCs w:val="21"/>
        </w:rPr>
      </w:pPr>
      <w:r>
        <w:rPr>
          <w:rFonts w:hint="eastAsia" w:cs="SimSun"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SimSun" w:asciiTheme="minorEastAsia" w:hAnsiTheme="minorEastAsia"/>
          <w:kern w:val="0"/>
          <w:szCs w:val="21"/>
        </w:rPr>
      </w:pPr>
      <w:r>
        <w:rPr>
          <w:rFonts w:hint="eastAsia" w:cs="SimSun" w:asciiTheme="minorEastAsia" w:hAnsiTheme="minorEastAsia"/>
          <w:kern w:val="0"/>
          <w:szCs w:val="21"/>
        </w:rPr>
        <w:t>评标总得分=F1×A1+F2×A2+……+Fn×An</w:t>
      </w:r>
    </w:p>
    <w:p>
      <w:pPr>
        <w:autoSpaceDE w:val="0"/>
        <w:autoSpaceDN w:val="0"/>
        <w:spacing w:line="360" w:lineRule="auto"/>
        <w:ind w:left="964" w:firstLine="840" w:firstLineChars="400"/>
        <w:contextualSpacing/>
        <w:rPr>
          <w:rFonts w:cs="SimSun" w:asciiTheme="minorEastAsia" w:hAnsiTheme="minorEastAsia"/>
          <w:kern w:val="0"/>
          <w:szCs w:val="21"/>
        </w:rPr>
      </w:pPr>
      <w:r>
        <w:rPr>
          <w:rFonts w:hint="eastAsia" w:cs="SimSun"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SimSun" w:asciiTheme="minorEastAsia" w:hAnsiTheme="minorEastAsia"/>
          <w:kern w:val="0"/>
          <w:szCs w:val="21"/>
        </w:rPr>
      </w:pPr>
      <w:r>
        <w:rPr>
          <w:rFonts w:hint="eastAsia" w:cs="SimSun" w:asciiTheme="minorEastAsia" w:hAnsiTheme="minorEastAsia"/>
          <w:kern w:val="0"/>
          <w:szCs w:val="21"/>
        </w:rPr>
        <w:t>A1、A2、……An 分别为各项评审因素所占的权重(A1+A2+……+An=1)。</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SimSun" w:asciiTheme="minorEastAsia" w:hAnsiTheme="minorEastAsia"/>
          <w:kern w:val="0"/>
          <w:szCs w:val="21"/>
        </w:rPr>
      </w:pPr>
      <w:r>
        <w:rPr>
          <w:rFonts w:hint="eastAsia" w:cs="SimSun" w:asciiTheme="minorEastAsia" w:hAnsiTheme="minorEastAsia"/>
          <w:kern w:val="0"/>
          <w:szCs w:val="21"/>
        </w:rPr>
        <w:t>33.2.3  因落实政府采购政策进行价格调整的，以调整后的价格计算评标基准价和投标报价。</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b/>
          <w:kern w:val="0"/>
          <w:szCs w:val="21"/>
        </w:rPr>
        <w:t>本次评标具体评标方法、评标标准见（第六章 资格审查与评标）</w:t>
      </w:r>
      <w:r>
        <w:rPr>
          <w:rFonts w:hint="eastAsia" w:cs="SimSun" w:asciiTheme="minorEastAsia" w:hAnsiTheme="minorEastAsia"/>
          <w:kern w:val="0"/>
          <w:szCs w:val="21"/>
        </w:rPr>
        <w:t>。</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推荐中标候选人</w:t>
      </w:r>
    </w:p>
    <w:p>
      <w:pPr>
        <w:pStyle w:val="38"/>
        <w:numPr>
          <w:ilvl w:val="0"/>
          <w:numId w:val="1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评审意见无效情形</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SimSun" w:asciiTheme="minorEastAsia" w:hAnsiTheme="minorEastAsia"/>
          <w:kern w:val="0"/>
          <w:szCs w:val="21"/>
        </w:rPr>
      </w:pPr>
      <w:r>
        <w:rPr>
          <w:rFonts w:hint="eastAsia" w:cs="SimSun"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35.4  对需要专业判断的主观评审因素协商评分；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35.6  记录、复制或者带走任何评标资料；</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35.7  其他不遵守评标纪律的行为。</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保密</w:t>
      </w:r>
    </w:p>
    <w:p>
      <w:pPr>
        <w:pStyle w:val="38"/>
        <w:numPr>
          <w:ilvl w:val="0"/>
          <w:numId w:val="1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评审专家应当遵守评审工作纪律，不得泄露评审文件、评审情况和评审中获悉的商业秘密。</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六、定标和授予合同</w:t>
      </w: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确定中标人</w:t>
      </w:r>
    </w:p>
    <w:p>
      <w:pPr>
        <w:pStyle w:val="38"/>
        <w:numPr>
          <w:ilvl w:val="0"/>
          <w:numId w:val="1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中标公告、发出中标通知书</w:t>
      </w:r>
    </w:p>
    <w:p>
      <w:pPr>
        <w:pStyle w:val="38"/>
        <w:numPr>
          <w:ilvl w:val="0"/>
          <w:numId w:val="1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采购人确认中标人后，招标人在公告中标结果的同时，向中标人发出中标通知书。</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中标通知书发出后，采购人不得违法改变中标结果，中标人无正当理由不得放弃中标。</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质疑提出与答复</w:t>
      </w:r>
    </w:p>
    <w:p>
      <w:pPr>
        <w:pStyle w:val="38"/>
        <w:numPr>
          <w:ilvl w:val="0"/>
          <w:numId w:val="1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供应商认为采购文件、采购过程和中标结果使自己的权益受到损害的，可以按照《政府采购质疑和投诉办法》（财政部令第94号）提出质疑。</w:t>
      </w:r>
      <w:r>
        <w:rPr>
          <w:rFonts w:cs="SimSun" w:asciiTheme="minorEastAsia" w:hAnsiTheme="minorEastAsia"/>
          <w:kern w:val="0"/>
          <w:szCs w:val="21"/>
        </w:rPr>
        <w:t>提出质疑的供应商应当是参与</w:t>
      </w:r>
      <w:r>
        <w:rPr>
          <w:rFonts w:hint="eastAsia" w:cs="SimSun" w:asciiTheme="minorEastAsia" w:hAnsiTheme="minorEastAsia"/>
          <w:kern w:val="0"/>
          <w:szCs w:val="21"/>
        </w:rPr>
        <w:t>本</w:t>
      </w:r>
      <w:r>
        <w:rPr>
          <w:rFonts w:cs="SimSun"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SimSun" w:asciiTheme="minorEastAsia" w:hAnsiTheme="minorEastAsia"/>
          <w:kern w:val="0"/>
          <w:szCs w:val="21"/>
        </w:rPr>
      </w:pPr>
      <w:r>
        <w:rPr>
          <w:rFonts w:hint="eastAsia" w:cs="SimSun" w:asciiTheme="minorEastAsia" w:hAnsiTheme="minorEastAsia"/>
          <w:kern w:val="0"/>
          <w:szCs w:val="21"/>
        </w:rPr>
        <w:t>39.1.1  对采购文件提出质疑的，</w:t>
      </w:r>
      <w:r>
        <w:rPr>
          <w:rFonts w:cs="SimSun" w:asciiTheme="minorEastAsia" w:hAnsiTheme="minorEastAsia"/>
          <w:kern w:val="0"/>
          <w:szCs w:val="21"/>
        </w:rPr>
        <w:t>潜在</w:t>
      </w:r>
      <w:r>
        <w:rPr>
          <w:rFonts w:hint="eastAsia" w:cs="SimSun" w:asciiTheme="minorEastAsia" w:hAnsiTheme="minorEastAsia"/>
          <w:kern w:val="0"/>
          <w:szCs w:val="21"/>
        </w:rPr>
        <w:t>投标人应</w:t>
      </w:r>
      <w:r>
        <w:rPr>
          <w:rFonts w:cs="SimSun" w:asciiTheme="minorEastAsia" w:hAnsiTheme="minorEastAsia"/>
          <w:kern w:val="0"/>
          <w:szCs w:val="21"/>
        </w:rPr>
        <w:t>已依法获取采购文件</w:t>
      </w:r>
      <w:r>
        <w:rPr>
          <w:rFonts w:hint="eastAsia" w:cs="SimSun" w:asciiTheme="minorEastAsia" w:hAnsiTheme="minorEastAsia"/>
          <w:kern w:val="0"/>
          <w:szCs w:val="21"/>
        </w:rPr>
        <w:t>，且应当在</w:t>
      </w:r>
      <w:r>
        <w:rPr>
          <w:rFonts w:cs="SimSun" w:asciiTheme="minorEastAsia" w:hAnsiTheme="minorEastAsia"/>
          <w:kern w:val="0"/>
          <w:szCs w:val="21"/>
        </w:rPr>
        <w:t>获取采购文件或者采购文件公告期限届满之日起7个工作日内</w:t>
      </w:r>
      <w:r>
        <w:rPr>
          <w:rFonts w:hint="eastAsia" w:cs="SimSun"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SimSun" w:asciiTheme="minorEastAsia" w:hAnsiTheme="minorEastAsia"/>
          <w:kern w:val="0"/>
          <w:szCs w:val="21"/>
        </w:rPr>
      </w:pPr>
      <w:r>
        <w:rPr>
          <w:rFonts w:hint="eastAsia" w:cs="SimSun"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SimSun" w:asciiTheme="minorEastAsia" w:hAnsiTheme="minorEastAsia"/>
          <w:kern w:val="0"/>
          <w:szCs w:val="21"/>
        </w:rPr>
      </w:pPr>
      <w:r>
        <w:rPr>
          <w:rFonts w:hint="eastAsia" w:cs="SimSun"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5"/>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SimSun" w:asciiTheme="minorEastAsia" w:hAnsiTheme="minorEastAsia"/>
          <w:kern w:val="0"/>
          <w:szCs w:val="21"/>
        </w:rPr>
      </w:pPr>
      <w:r>
        <w:rPr>
          <w:rFonts w:hint="eastAsia" w:cs="SimSun" w:asciiTheme="minorEastAsia" w:hAnsiTheme="minorEastAsia"/>
          <w:kern w:val="0"/>
          <w:szCs w:val="21"/>
        </w:rPr>
        <w:t xml:space="preserve">39.2.1  </w:t>
      </w:r>
      <w:r>
        <w:rPr>
          <w:rFonts w:cs="SimSun"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SimSun" w:asciiTheme="minorEastAsia" w:hAnsiTheme="minorEastAsia"/>
          <w:kern w:val="0"/>
          <w:szCs w:val="21"/>
        </w:rPr>
      </w:pPr>
      <w:r>
        <w:rPr>
          <w:rFonts w:hint="eastAsia" w:cs="SimSun" w:asciiTheme="minorEastAsia" w:hAnsiTheme="minorEastAsia"/>
          <w:kern w:val="0"/>
          <w:szCs w:val="21"/>
        </w:rPr>
        <w:t xml:space="preserve">39.2.2  </w:t>
      </w:r>
      <w:r>
        <w:rPr>
          <w:rFonts w:cs="SimSun" w:asciiTheme="minorEastAsia" w:hAnsiTheme="minorEastAsia"/>
          <w:kern w:val="0"/>
          <w:szCs w:val="21"/>
        </w:rPr>
        <w:t>对采购过程、中标结果提出的质疑，合格供应商符合法定数量时，可以从合格的中标</w:t>
      </w:r>
      <w:r>
        <w:rPr>
          <w:rFonts w:hint="eastAsia" w:cs="SimSun" w:asciiTheme="minorEastAsia" w:hAnsiTheme="minorEastAsia"/>
          <w:kern w:val="0"/>
          <w:szCs w:val="21"/>
        </w:rPr>
        <w:t>候选人</w:t>
      </w:r>
      <w:r>
        <w:rPr>
          <w:rFonts w:cs="SimSun"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签订合同</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SimSun" w:asciiTheme="minorEastAsia" w:hAnsiTheme="minorEastAsia"/>
          <w:kern w:val="0"/>
          <w:szCs w:val="21"/>
        </w:rPr>
      </w:pPr>
    </w:p>
    <w:p>
      <w:pPr>
        <w:pStyle w:val="38"/>
        <w:numPr>
          <w:ilvl w:val="0"/>
          <w:numId w:val="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履约保证金</w:t>
      </w:r>
    </w:p>
    <w:p>
      <w:pPr>
        <w:autoSpaceDE w:val="0"/>
        <w:autoSpaceDN w:val="0"/>
        <w:spacing w:line="360" w:lineRule="auto"/>
        <w:ind w:left="964"/>
        <w:contextualSpacing/>
        <w:jc w:val="left"/>
        <w:rPr>
          <w:rFonts w:cs="SimSun" w:asciiTheme="majorEastAsia" w:hAnsiTheme="majorEastAsia" w:eastAsiaTheme="majorEastAsia"/>
          <w:b/>
          <w:kern w:val="0"/>
          <w:sz w:val="32"/>
          <w:szCs w:val="32"/>
        </w:rPr>
      </w:pPr>
      <w:r>
        <w:rPr>
          <w:rFonts w:hint="eastAsia" w:cs="SimSun"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SimSun" w:hAnsi="SimSun" w:eastAsia="SimSun" w:cs="SimSun"/>
          <w:color w:val="333333"/>
          <w:sz w:val="24"/>
          <w:szCs w:val="24"/>
        </w:rPr>
        <w:br w:type="textWrapping"/>
      </w:r>
      <w:r>
        <w:rPr>
          <w:rFonts w:hint="eastAsia" w:cs="SimSun" w:asciiTheme="majorEastAsia" w:hAnsiTheme="majorEastAsia" w:eastAsiaTheme="majorEastAsia"/>
          <w:b/>
          <w:kern w:val="0"/>
          <w:sz w:val="32"/>
          <w:szCs w:val="32"/>
        </w:rPr>
        <w:t xml:space="preserve">          第五章 政府采购政策功能</w:t>
      </w:r>
    </w:p>
    <w:p>
      <w:pPr>
        <w:jc w:val="center"/>
        <w:rPr>
          <w:rFonts w:cs="SimSun"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SimSun" w:hAnsi="SimSun" w:cs="Microsoft YaHei"/>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SimSun" w:hAnsi="SimSun" w:cs="Microsoft YaHei"/>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SimSun" w:hAnsi="SimSun" w:cs="Microsoft YaHei"/>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SimSun" w:hAnsi="SimSun" w:cs="Microsoft YaHei"/>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SimSun"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SimSun"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SimSun"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SimSun"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KaiTi" w:hAnsi="KaiTi" w:eastAsia="KaiTi" w:cs="仿宋_GB2312"/>
                <w:b/>
                <w:sz w:val="24"/>
                <w:szCs w:val="24"/>
                <w:lang w:val="zh-CN"/>
              </w:rPr>
            </w:pPr>
            <w:r>
              <w:rPr>
                <w:rFonts w:hint="eastAsia" w:ascii="KaiTi" w:hAnsi="KaiTi" w:eastAsia="KaiTi" w:cs="仿宋_GB2312"/>
                <w:b/>
                <w:sz w:val="24"/>
                <w:szCs w:val="24"/>
                <w:lang w:val="zh-CN"/>
              </w:rPr>
              <w:t>注：</w:t>
            </w:r>
          </w:p>
          <w:p>
            <w:pPr>
              <w:spacing w:line="360" w:lineRule="auto"/>
              <w:rPr>
                <w:rFonts w:asciiTheme="minorEastAsia" w:hAnsiTheme="minorEastAsia"/>
                <w:b/>
                <w:sz w:val="24"/>
                <w:szCs w:val="24"/>
              </w:rPr>
            </w:pPr>
            <w:r>
              <w:rPr>
                <w:rFonts w:hint="eastAsia" w:ascii="KaiTi" w:hAnsi="KaiTi" w:eastAsia="KaiTi"/>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KaiTi" w:hAnsi="KaiTi" w:eastAsia="KaiTi"/>
                <w:color w:val="000000"/>
                <w:sz w:val="24"/>
                <w:szCs w:val="24"/>
              </w:rPr>
            </w:pPr>
            <w:r>
              <w:rPr>
                <w:rFonts w:hint="eastAsia" w:ascii="KaiTi" w:hAnsi="KaiTi" w:eastAsia="KaiTi"/>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KaiTi" w:hAnsi="KaiTi" w:eastAsia="KaiTi"/>
                <w:color w:val="000000"/>
                <w:sz w:val="24"/>
                <w:szCs w:val="24"/>
              </w:rPr>
              <w:t>③</w:t>
            </w:r>
            <w:r>
              <w:rPr>
                <w:rFonts w:hint="eastAsia" w:ascii="KaiTi" w:hAnsi="KaiTi" w:eastAsia="KaiTi"/>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SimSun"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SimSun" w:asciiTheme="minorEastAsia" w:hAnsiTheme="minorEastAsia"/>
          <w:kern w:val="0"/>
          <w:szCs w:val="21"/>
        </w:rPr>
        <w:t>2)投标人所投产品如被列入</w:t>
      </w:r>
      <w:r>
        <w:rPr>
          <w:rFonts w:cs="SimSun"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SimSun" w:asciiTheme="minorEastAsia" w:hAnsiTheme="minorEastAsia"/>
          <w:kern w:val="0"/>
          <w:szCs w:val="21"/>
        </w:rPr>
      </w:pPr>
      <w:r>
        <w:rPr>
          <w:rFonts w:hint="eastAsia" w:cs="SimSun" w:asciiTheme="minorEastAsia" w:hAnsiTheme="minorEastAsia"/>
          <w:kern w:val="0"/>
          <w:szCs w:val="21"/>
        </w:rPr>
        <w:t>①中国信息安全认证中心官网（</w:t>
      </w:r>
      <w:r>
        <w:rPr>
          <w:rFonts w:cs="SimSun" w:asciiTheme="minorEastAsia" w:hAnsiTheme="minorEastAsia"/>
          <w:kern w:val="0"/>
          <w:szCs w:val="21"/>
        </w:rPr>
        <w:t>http://www.isccc.gov.cn/index.shtml</w:t>
      </w:r>
      <w:r>
        <w:rPr>
          <w:rFonts w:hint="eastAsia" w:cs="SimSun"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SimSun"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KaiTi" w:hAnsi="KaiTi" w:eastAsia="KaiTi"/>
          <w:color w:val="000000"/>
          <w:sz w:val="24"/>
          <w:szCs w:val="24"/>
        </w:rPr>
      </w:pPr>
      <w:r>
        <w:rPr>
          <w:rFonts w:hint="eastAsia" w:ascii="KaiTi" w:hAnsi="KaiTi" w:eastAsia="KaiTi" w:cs="仿宋_GB2312"/>
          <w:sz w:val="24"/>
          <w:szCs w:val="24"/>
          <w:lang w:val="zh-CN"/>
        </w:rPr>
        <w:t>注：仅需提供序号</w:t>
      </w:r>
      <w:r>
        <w:rPr>
          <w:rFonts w:hint="eastAsia" w:ascii="KaiTi" w:hAnsi="KaiTi" w:eastAsia="KaiTi"/>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60" w:type="dxa"/>
        <w:tblInd w:w="0" w:type="dxa"/>
        <w:tblLayout w:type="fixed"/>
        <w:tblCellMar>
          <w:top w:w="0" w:type="dxa"/>
          <w:left w:w="108" w:type="dxa"/>
          <w:bottom w:w="0" w:type="dxa"/>
          <w:right w:w="108" w:type="dxa"/>
        </w:tblCellMar>
      </w:tblPr>
      <w:tblGrid>
        <w:gridCol w:w="1388"/>
        <w:gridCol w:w="1564"/>
        <w:gridCol w:w="6108"/>
      </w:tblGrid>
      <w:tr>
        <w:tblPrEx>
          <w:tblLayout w:type="fixed"/>
          <w:tblCellMar>
            <w:top w:w="0" w:type="dxa"/>
            <w:left w:w="108" w:type="dxa"/>
            <w:bottom w:w="0" w:type="dxa"/>
            <w:right w:w="108" w:type="dxa"/>
          </w:tblCellMar>
        </w:tblPrEx>
        <w:trPr>
          <w:trHeight w:val="983" w:hRule="atLeast"/>
        </w:trPr>
        <w:tc>
          <w:tcPr>
            <w:tcW w:w="295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 w:val="24"/>
              </w:rPr>
            </w:pPr>
            <w:r>
              <w:rPr>
                <w:rFonts w:hint="eastAsia" w:ascii="SimSun" w:hAnsi="SimSun" w:cs="Times New Roman"/>
                <w:color w:val="000000"/>
                <w:sz w:val="24"/>
              </w:rPr>
              <w:t>分值构成</w:t>
            </w:r>
          </w:p>
          <w:p>
            <w:pPr>
              <w:widowControl/>
              <w:spacing w:beforeLines="50" w:line="300" w:lineRule="exact"/>
              <w:jc w:val="center"/>
            </w:pPr>
            <w:r>
              <w:rPr>
                <w:rFonts w:hint="eastAsia" w:ascii="SimSun" w:hAnsi="SimSun" w:cs="Times New Roman"/>
                <w:color w:val="000000"/>
                <w:sz w:val="24"/>
              </w:rPr>
              <w:t>(总分100分)</w:t>
            </w:r>
          </w:p>
        </w:tc>
        <w:tc>
          <w:tcPr>
            <w:tcW w:w="6108" w:type="dxa"/>
            <w:tcBorders>
              <w:top w:val="single" w:color="auto" w:sz="4" w:space="0"/>
              <w:left w:val="nil"/>
              <w:bottom w:val="single" w:color="auto" w:sz="4" w:space="0"/>
              <w:right w:val="single" w:color="auto" w:sz="4" w:space="0"/>
            </w:tcBorders>
            <w:vAlign w:val="center"/>
          </w:tcPr>
          <w:p>
            <w:pPr>
              <w:spacing w:line="240" w:lineRule="exact"/>
              <w:jc w:val="center"/>
              <w:rPr>
                <w:sz w:val="24"/>
              </w:rPr>
            </w:pPr>
            <w:r>
              <w:rPr>
                <w:rFonts w:hint="eastAsia"/>
                <w:sz w:val="24"/>
              </w:rPr>
              <w:t>价格分值：</w:t>
            </w:r>
            <w:r>
              <w:rPr>
                <w:rFonts w:hint="eastAsia"/>
                <w:sz w:val="24"/>
                <w:u w:val="single"/>
              </w:rPr>
              <w:t xml:space="preserve"> 30 </w:t>
            </w:r>
            <w:r>
              <w:rPr>
                <w:rFonts w:hint="eastAsia"/>
                <w:sz w:val="24"/>
              </w:rPr>
              <w:t>分</w:t>
            </w:r>
          </w:p>
          <w:p>
            <w:pPr>
              <w:spacing w:line="240" w:lineRule="exact"/>
              <w:jc w:val="center"/>
              <w:rPr>
                <w:sz w:val="24"/>
              </w:rPr>
            </w:pPr>
            <w:r>
              <w:rPr>
                <w:rFonts w:hint="eastAsia"/>
                <w:sz w:val="24"/>
              </w:rPr>
              <w:t>商务部分：</w:t>
            </w:r>
            <w:r>
              <w:rPr>
                <w:rFonts w:hint="eastAsia"/>
                <w:sz w:val="24"/>
                <w:u w:val="single"/>
              </w:rPr>
              <w:t xml:space="preserve"> 20 </w:t>
            </w:r>
            <w:r>
              <w:rPr>
                <w:rFonts w:hint="eastAsia"/>
                <w:sz w:val="24"/>
              </w:rPr>
              <w:t>分</w:t>
            </w:r>
          </w:p>
          <w:p>
            <w:pPr>
              <w:spacing w:line="240" w:lineRule="exact"/>
              <w:jc w:val="center"/>
              <w:rPr>
                <w:sz w:val="24"/>
              </w:rPr>
            </w:pPr>
            <w:r>
              <w:rPr>
                <w:rFonts w:hint="eastAsia"/>
                <w:sz w:val="24"/>
              </w:rPr>
              <w:t>技术部分：</w:t>
            </w:r>
            <w:r>
              <w:rPr>
                <w:rFonts w:hint="eastAsia"/>
                <w:sz w:val="24"/>
                <w:u w:val="single"/>
              </w:rPr>
              <w:t xml:space="preserve"> 35 </w:t>
            </w:r>
            <w:r>
              <w:rPr>
                <w:rFonts w:hint="eastAsia"/>
                <w:sz w:val="24"/>
              </w:rPr>
              <w:t>分</w:t>
            </w:r>
          </w:p>
          <w:p>
            <w:pPr>
              <w:spacing w:line="240" w:lineRule="exact"/>
              <w:jc w:val="center"/>
            </w:pPr>
            <w:r>
              <w:rPr>
                <w:rFonts w:hint="eastAsia"/>
                <w:sz w:val="24"/>
              </w:rPr>
              <w:t>服务部分：</w:t>
            </w:r>
            <w:r>
              <w:rPr>
                <w:rFonts w:hint="eastAsia"/>
                <w:sz w:val="24"/>
                <w:u w:val="single"/>
              </w:rPr>
              <w:t xml:space="preserve"> 15 </w:t>
            </w:r>
            <w:r>
              <w:rPr>
                <w:rFonts w:hint="eastAsia"/>
                <w:sz w:val="24"/>
              </w:rPr>
              <w:t>分</w:t>
            </w:r>
          </w:p>
        </w:tc>
      </w:tr>
      <w:tr>
        <w:tblPrEx>
          <w:tblLayout w:type="fixed"/>
          <w:tblCellMar>
            <w:top w:w="0" w:type="dxa"/>
            <w:left w:w="108" w:type="dxa"/>
            <w:bottom w:w="0" w:type="dxa"/>
            <w:right w:w="108" w:type="dxa"/>
          </w:tblCellMar>
        </w:tblPrEx>
        <w:trPr>
          <w:trHeight w:val="416" w:hRule="atLeast"/>
        </w:trPr>
        <w:tc>
          <w:tcPr>
            <w:tcW w:w="1388" w:type="dxa"/>
            <w:tcBorders>
              <w:top w:val="single" w:color="auto" w:sz="4" w:space="0"/>
              <w:left w:val="single" w:color="auto" w:sz="4" w:space="0"/>
              <w:bottom w:val="single" w:color="auto" w:sz="4" w:space="0"/>
              <w:right w:val="single" w:color="auto" w:sz="4" w:space="0"/>
            </w:tcBorders>
            <w:vAlign w:val="center"/>
          </w:tcPr>
          <w:p>
            <w:pPr>
              <w:widowControl/>
              <w:spacing w:beforeLines="50"/>
              <w:jc w:val="center"/>
            </w:pPr>
            <w:r>
              <w:rPr>
                <w:rFonts w:hint="eastAsia" w:ascii="SimSun" w:hAnsi="SimSun" w:cs="SimSun"/>
                <w:b/>
                <w:color w:val="000000"/>
                <w:kern w:val="0"/>
                <w:szCs w:val="21"/>
              </w:rPr>
              <w:t>评审项</w:t>
            </w:r>
          </w:p>
        </w:tc>
        <w:tc>
          <w:tcPr>
            <w:tcW w:w="1564" w:type="dxa"/>
            <w:tcBorders>
              <w:top w:val="single" w:color="auto" w:sz="4" w:space="0"/>
              <w:left w:val="nil"/>
              <w:bottom w:val="single" w:color="auto" w:sz="4" w:space="0"/>
              <w:right w:val="single" w:color="auto" w:sz="4" w:space="0"/>
            </w:tcBorders>
            <w:vAlign w:val="center"/>
          </w:tcPr>
          <w:p>
            <w:pPr>
              <w:widowControl/>
              <w:spacing w:beforeLines="50"/>
              <w:jc w:val="center"/>
            </w:pPr>
            <w:r>
              <w:rPr>
                <w:rFonts w:hint="eastAsia" w:ascii="SimSun" w:hAnsi="SimSun" w:cs="SimSun"/>
                <w:b/>
                <w:color w:val="000000"/>
                <w:kern w:val="0"/>
                <w:szCs w:val="21"/>
              </w:rPr>
              <w:t>评分因素</w:t>
            </w:r>
          </w:p>
        </w:tc>
        <w:tc>
          <w:tcPr>
            <w:tcW w:w="6108" w:type="dxa"/>
            <w:tcBorders>
              <w:top w:val="single" w:color="auto" w:sz="4" w:space="0"/>
              <w:left w:val="nil"/>
              <w:bottom w:val="single" w:color="auto" w:sz="4" w:space="0"/>
              <w:right w:val="single" w:color="auto" w:sz="4" w:space="0"/>
            </w:tcBorders>
            <w:vAlign w:val="center"/>
          </w:tcPr>
          <w:p>
            <w:pPr>
              <w:widowControl/>
              <w:spacing w:beforeLines="50"/>
              <w:jc w:val="center"/>
            </w:pPr>
            <w:r>
              <w:rPr>
                <w:rFonts w:hint="eastAsia" w:ascii="SimSun" w:hAnsi="SimSun" w:cs="SimSun"/>
                <w:b/>
                <w:color w:val="000000"/>
                <w:kern w:val="0"/>
                <w:szCs w:val="21"/>
              </w:rPr>
              <w:t>评标标准</w:t>
            </w:r>
          </w:p>
        </w:tc>
      </w:tr>
      <w:tr>
        <w:tblPrEx>
          <w:tblLayout w:type="fixed"/>
          <w:tblCellMar>
            <w:top w:w="0" w:type="dxa"/>
            <w:left w:w="108" w:type="dxa"/>
            <w:bottom w:w="0" w:type="dxa"/>
            <w:right w:w="108" w:type="dxa"/>
          </w:tblCellMar>
        </w:tblPrEx>
        <w:trPr>
          <w:trHeight w:val="936" w:hRule="atLeast"/>
        </w:trPr>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SimSun" w:hAnsi="SimSun"/>
              </w:rPr>
            </w:pPr>
            <w:r>
              <w:rPr>
                <w:rFonts w:hint="eastAsia" w:ascii="SimSun" w:hAnsi="SimSun"/>
              </w:rPr>
              <w:t>报价部分</w:t>
            </w:r>
          </w:p>
          <w:p>
            <w:pPr>
              <w:jc w:val="center"/>
            </w:pPr>
            <w:r>
              <w:rPr>
                <w:rFonts w:hint="eastAsia" w:ascii="SimSun" w:hAnsi="SimSun"/>
              </w:rPr>
              <w:t>（30分）</w:t>
            </w:r>
          </w:p>
        </w:tc>
        <w:tc>
          <w:tcPr>
            <w:tcW w:w="1564" w:type="dxa"/>
            <w:tcBorders>
              <w:top w:val="single" w:color="auto" w:sz="4" w:space="0"/>
              <w:left w:val="nil"/>
              <w:bottom w:val="single" w:color="auto" w:sz="4" w:space="0"/>
              <w:right w:val="single" w:color="auto" w:sz="4" w:space="0"/>
            </w:tcBorders>
            <w:vAlign w:val="center"/>
          </w:tcPr>
          <w:p>
            <w:pPr>
              <w:jc w:val="center"/>
              <w:rPr>
                <w:rFonts w:ascii="SimSun" w:hAnsi="SimSun"/>
              </w:rPr>
            </w:pPr>
            <w:r>
              <w:rPr>
                <w:rFonts w:hint="eastAsia" w:ascii="SimSun" w:hAnsi="SimSun"/>
              </w:rPr>
              <w:t>报价</w:t>
            </w:r>
          </w:p>
          <w:p>
            <w:pPr>
              <w:jc w:val="center"/>
              <w:rPr>
                <w:rFonts w:ascii="SimSun" w:hAnsi="SimSun"/>
              </w:rPr>
            </w:pPr>
            <w:r>
              <w:rPr>
                <w:rFonts w:hint="eastAsia" w:ascii="SimSun" w:hAnsi="SimSun"/>
              </w:rPr>
              <w:t>（30分）</w:t>
            </w:r>
          </w:p>
        </w:tc>
        <w:tc>
          <w:tcPr>
            <w:tcW w:w="6108" w:type="dxa"/>
            <w:tcBorders>
              <w:top w:val="single" w:color="auto" w:sz="4" w:space="0"/>
              <w:left w:val="nil"/>
              <w:bottom w:val="single" w:color="auto" w:sz="4" w:space="0"/>
              <w:right w:val="single" w:color="auto" w:sz="4" w:space="0"/>
            </w:tcBorders>
            <w:vAlign w:val="center"/>
          </w:tcPr>
          <w:p>
            <w:pPr>
              <w:widowControl/>
              <w:spacing w:line="240" w:lineRule="exact"/>
              <w:rPr>
                <w:rFonts w:ascii="SimSun" w:hAnsi="SimSun" w:cs="SimSun"/>
                <w:szCs w:val="21"/>
              </w:rPr>
            </w:pPr>
            <w:r>
              <w:rPr>
                <w:rFonts w:hint="eastAsia" w:ascii="SimSun" w:hAnsi="SimSun" w:cs="SimSun"/>
                <w:szCs w:val="21"/>
              </w:rPr>
              <w:t>评标基准价：满足招标文件要求的有效投标报价中，最低的投标报价为评标基准价。</w:t>
            </w:r>
          </w:p>
          <w:p>
            <w:pPr>
              <w:widowControl/>
              <w:spacing w:line="240" w:lineRule="exact"/>
              <w:jc w:val="left"/>
            </w:pPr>
            <w:r>
              <w:rPr>
                <w:rFonts w:hint="eastAsia" w:ascii="SimSun" w:hAnsi="SimSun" w:cs="SimSun"/>
                <w:szCs w:val="21"/>
              </w:rPr>
              <w:t>投标报价得分=（评标基准价/投标报价）×</w:t>
            </w:r>
            <w:r>
              <w:rPr>
                <w:rFonts w:hint="eastAsia" w:ascii="SimSun" w:hAnsi="SimSun" w:cs="SimSun"/>
                <w:szCs w:val="21"/>
                <w:u w:val="single"/>
              </w:rPr>
              <w:t xml:space="preserve"> 30 </w:t>
            </w:r>
          </w:p>
        </w:tc>
      </w:tr>
      <w:tr>
        <w:tblPrEx>
          <w:tblLayout w:type="fixed"/>
          <w:tblCellMar>
            <w:top w:w="0" w:type="dxa"/>
            <w:left w:w="108" w:type="dxa"/>
            <w:bottom w:w="0" w:type="dxa"/>
            <w:right w:w="108" w:type="dxa"/>
          </w:tblCellMar>
        </w:tblPrEx>
        <w:trPr>
          <w:trHeight w:val="549" w:hRule="atLeast"/>
        </w:trPr>
        <w:tc>
          <w:tcPr>
            <w:tcW w:w="138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Lines="50"/>
              <w:ind w:leftChars="-2" w:hanging="4" w:hangingChars="2"/>
              <w:jc w:val="center"/>
            </w:pPr>
            <w:r>
              <w:rPr>
                <w:rFonts w:hint="eastAsia" w:ascii="SimSun" w:hAnsi="SimSun" w:cs="SimSun"/>
                <w:color w:val="000000"/>
                <w:szCs w:val="21"/>
              </w:rPr>
              <w:t>商务部分</w:t>
            </w:r>
          </w:p>
          <w:p>
            <w:pPr>
              <w:widowControl/>
              <w:spacing w:beforeLines="50"/>
              <w:ind w:leftChars="-2" w:hanging="4" w:hangingChars="2"/>
              <w:jc w:val="center"/>
            </w:pPr>
            <w:r>
              <w:rPr>
                <w:rFonts w:hint="eastAsia" w:ascii="SimSun" w:hAnsi="SimSun" w:cs="SimSun"/>
                <w:color w:val="000000"/>
                <w:szCs w:val="21"/>
              </w:rPr>
              <w:t>（</w:t>
            </w:r>
            <w:r>
              <w:rPr>
                <w:rFonts w:hint="eastAsia" w:ascii="SimSun" w:hAnsi="SimSun" w:cs="SimSun"/>
                <w:color w:val="000000"/>
                <w:kern w:val="0"/>
                <w:szCs w:val="21"/>
                <w:u w:val="single"/>
              </w:rPr>
              <w:t>20</w:t>
            </w:r>
            <w:r>
              <w:rPr>
                <w:rFonts w:hint="eastAsia" w:ascii="SimSun" w:hAnsi="SimSun" w:cs="SimSun"/>
                <w:color w:val="000000"/>
                <w:szCs w:val="21"/>
              </w:rPr>
              <w:t>分）</w:t>
            </w:r>
          </w:p>
        </w:tc>
        <w:tc>
          <w:tcPr>
            <w:tcW w:w="1564" w:type="dxa"/>
            <w:tcBorders>
              <w:top w:val="single" w:color="auto" w:sz="4" w:space="0"/>
              <w:left w:val="nil"/>
              <w:bottom w:val="single" w:color="auto" w:sz="4" w:space="0"/>
              <w:right w:val="single" w:color="auto" w:sz="4" w:space="0"/>
            </w:tcBorders>
            <w:vAlign w:val="center"/>
          </w:tcPr>
          <w:p>
            <w:pPr>
              <w:jc w:val="center"/>
              <w:rPr>
                <w:rFonts w:ascii="SimSun" w:hAnsi="SimSun"/>
              </w:rPr>
            </w:pPr>
            <w:r>
              <w:rPr>
                <w:rFonts w:hint="eastAsia" w:ascii="SimSun" w:hAnsi="SimSun"/>
              </w:rPr>
              <w:t>业绩</w:t>
            </w:r>
          </w:p>
          <w:p>
            <w:pPr>
              <w:jc w:val="center"/>
              <w:rPr>
                <w:rFonts w:ascii="SimSun" w:hAnsi="SimSun"/>
              </w:rPr>
            </w:pPr>
            <w:r>
              <w:rPr>
                <w:rFonts w:hint="eastAsia" w:ascii="SimSun" w:hAnsi="SimSun"/>
              </w:rPr>
              <w:t>（8分）</w:t>
            </w:r>
          </w:p>
        </w:tc>
        <w:tc>
          <w:tcPr>
            <w:tcW w:w="6108" w:type="dxa"/>
            <w:tcBorders>
              <w:top w:val="single" w:color="auto" w:sz="4" w:space="0"/>
              <w:left w:val="nil"/>
              <w:bottom w:val="single" w:color="auto" w:sz="4" w:space="0"/>
              <w:right w:val="single" w:color="auto" w:sz="4" w:space="0"/>
            </w:tcBorders>
            <w:vAlign w:val="center"/>
          </w:tcPr>
          <w:p>
            <w:pPr>
              <w:widowControl/>
              <w:spacing w:line="240" w:lineRule="exact"/>
              <w:jc w:val="left"/>
            </w:pPr>
            <w:r>
              <w:rPr>
                <w:rFonts w:hint="eastAsia" w:ascii="SimSun" w:hAnsi="SimSun" w:cs="SimSun"/>
                <w:szCs w:val="21"/>
              </w:rPr>
              <w:t>投标的产品自2015年以来有类似项目业绩的，每份合同得1分，最高8分。</w:t>
            </w:r>
          </w:p>
        </w:tc>
      </w:tr>
      <w:tr>
        <w:tblPrEx>
          <w:tblLayout w:type="fixed"/>
          <w:tblCellMar>
            <w:top w:w="0" w:type="dxa"/>
            <w:left w:w="108" w:type="dxa"/>
            <w:bottom w:w="0" w:type="dxa"/>
            <w:right w:w="108" w:type="dxa"/>
          </w:tblCellMar>
        </w:tblPrEx>
        <w:trPr>
          <w:trHeight w:val="1838" w:hRule="atLeast"/>
        </w:trPr>
        <w:tc>
          <w:tcPr>
            <w:tcW w:w="1388" w:type="dxa"/>
            <w:vMerge w:val="continue"/>
            <w:tcBorders>
              <w:top w:val="single" w:color="auto" w:sz="4" w:space="0"/>
              <w:left w:val="single" w:color="auto" w:sz="4" w:space="0"/>
              <w:bottom w:val="single" w:color="auto" w:sz="4" w:space="0"/>
              <w:right w:val="single" w:color="auto" w:sz="4" w:space="0"/>
            </w:tcBorders>
            <w:vAlign w:val="center"/>
          </w:tcPr>
          <w:p>
            <w:pPr>
              <w:rPr>
                <w:rFonts w:ascii="Microsoft YaHei" w:hAnsi="Microsoft YaHei" w:eastAsia="Microsoft YaHei" w:cs="Microsoft YaHei"/>
                <w:color w:val="000000"/>
                <w:sz w:val="24"/>
              </w:rPr>
            </w:pPr>
          </w:p>
        </w:tc>
        <w:tc>
          <w:tcPr>
            <w:tcW w:w="1564" w:type="dxa"/>
            <w:vMerge w:val="restart"/>
            <w:tcBorders>
              <w:top w:val="single" w:color="auto" w:sz="4" w:space="0"/>
              <w:left w:val="single" w:color="auto" w:sz="4" w:space="0"/>
              <w:right w:val="single" w:color="auto" w:sz="4" w:space="0"/>
            </w:tcBorders>
            <w:vAlign w:val="center"/>
          </w:tcPr>
          <w:p>
            <w:pPr>
              <w:tabs>
                <w:tab w:val="center" w:pos="685"/>
                <w:tab w:val="right" w:pos="1251"/>
              </w:tabs>
              <w:spacing w:line="360" w:lineRule="exact"/>
              <w:jc w:val="center"/>
              <w:rPr>
                <w:rFonts w:ascii="SimSun" w:hAnsi="SimSun" w:cs="SimSun"/>
                <w:szCs w:val="21"/>
              </w:rPr>
            </w:pPr>
            <w:r>
              <w:rPr>
                <w:rFonts w:hint="eastAsia" w:ascii="SimSun" w:hAnsi="SimSun" w:cs="SimSun"/>
                <w:szCs w:val="21"/>
              </w:rPr>
              <w:t>综合能力</w:t>
            </w:r>
          </w:p>
          <w:p>
            <w:pPr>
              <w:widowControl/>
              <w:spacing w:beforeLines="50"/>
              <w:jc w:val="center"/>
              <w:rPr>
                <w:rFonts w:ascii="SimSun" w:hAnsi="SimSun" w:cs="Times New Roman"/>
                <w:color w:val="000000"/>
                <w:szCs w:val="21"/>
              </w:rPr>
            </w:pPr>
            <w:r>
              <w:rPr>
                <w:rFonts w:hint="eastAsia" w:ascii="SimSun" w:hAnsi="SimSun" w:cs="SimSun"/>
                <w:szCs w:val="21"/>
              </w:rPr>
              <w:t>（12分）</w:t>
            </w:r>
          </w:p>
        </w:tc>
        <w:tc>
          <w:tcPr>
            <w:tcW w:w="6108" w:type="dxa"/>
            <w:tcBorders>
              <w:top w:val="single" w:color="auto" w:sz="4" w:space="0"/>
              <w:left w:val="single" w:color="auto" w:sz="4" w:space="0"/>
              <w:bottom w:val="single" w:color="auto" w:sz="4" w:space="0"/>
              <w:right w:val="single" w:color="auto" w:sz="4" w:space="0"/>
            </w:tcBorders>
          </w:tcPr>
          <w:p>
            <w:pPr>
              <w:spacing w:line="360" w:lineRule="exact"/>
            </w:pPr>
            <w:r>
              <w:rPr>
                <w:rFonts w:hint="eastAsia" w:ascii="SimSun" w:hAnsi="SimSun" w:cs="SimSun"/>
                <w:szCs w:val="21"/>
              </w:rPr>
              <w:t>制造生产厂家具有ISO9001质量管理体系认定证书、ISO14001环境管理体系认定证书、ISO18000职业健康安全管理体系认证、售后服务体系认证的，每提供1个且认证范围覆盖环境监测仪器产品的研发、生产、售后等内容的得1分，能够全部提供且认证范围均覆盖环境监测仪器产品的研发、生产、售后等内容的得6分。</w:t>
            </w:r>
          </w:p>
        </w:tc>
      </w:tr>
      <w:tr>
        <w:tblPrEx>
          <w:tblLayout w:type="fixed"/>
          <w:tblCellMar>
            <w:top w:w="0" w:type="dxa"/>
            <w:left w:w="108" w:type="dxa"/>
            <w:bottom w:w="0" w:type="dxa"/>
            <w:right w:w="108" w:type="dxa"/>
          </w:tblCellMar>
        </w:tblPrEx>
        <w:trPr>
          <w:trHeight w:val="471" w:hRule="atLeast"/>
        </w:trPr>
        <w:tc>
          <w:tcPr>
            <w:tcW w:w="1388" w:type="dxa"/>
            <w:vMerge w:val="continue"/>
            <w:tcBorders>
              <w:top w:val="single" w:color="auto" w:sz="4" w:space="0"/>
              <w:left w:val="single" w:color="auto" w:sz="4" w:space="0"/>
              <w:bottom w:val="single" w:color="auto" w:sz="4" w:space="0"/>
              <w:right w:val="single" w:color="auto" w:sz="4" w:space="0"/>
            </w:tcBorders>
            <w:vAlign w:val="center"/>
          </w:tcPr>
          <w:p>
            <w:pPr>
              <w:rPr>
                <w:rFonts w:ascii="Microsoft YaHei" w:hAnsi="Microsoft YaHei" w:eastAsia="Microsoft YaHei" w:cs="Microsoft YaHei"/>
                <w:color w:val="000000"/>
                <w:sz w:val="24"/>
              </w:rPr>
            </w:pPr>
          </w:p>
        </w:tc>
        <w:tc>
          <w:tcPr>
            <w:tcW w:w="1564" w:type="dxa"/>
            <w:vMerge w:val="continue"/>
            <w:tcBorders>
              <w:left w:val="single" w:color="auto" w:sz="4" w:space="0"/>
              <w:right w:val="single" w:color="auto" w:sz="4" w:space="0"/>
            </w:tcBorders>
            <w:vAlign w:val="center"/>
          </w:tcPr>
          <w:p>
            <w:pPr>
              <w:widowControl/>
              <w:spacing w:beforeLines="50"/>
              <w:jc w:val="center"/>
              <w:rPr>
                <w:rFonts w:ascii="SimSun" w:hAnsi="SimSun" w:cs="Times New Roman"/>
                <w:color w:val="000000"/>
                <w:szCs w:val="21"/>
              </w:rPr>
            </w:pPr>
          </w:p>
        </w:tc>
        <w:tc>
          <w:tcPr>
            <w:tcW w:w="61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SimSun" w:hAnsi="SimSun" w:cs="SimSun"/>
                <w:szCs w:val="21"/>
              </w:rPr>
            </w:pPr>
            <w:r>
              <w:rPr>
                <w:rFonts w:hint="eastAsia" w:ascii="SimSun" w:hAnsi="SimSun" w:cs="SimSun"/>
                <w:szCs w:val="21"/>
              </w:rPr>
              <w:t>制造生产厂家具有高新技术企业得6分，没有不得分。</w:t>
            </w:r>
          </w:p>
        </w:tc>
      </w:tr>
      <w:tr>
        <w:tblPrEx>
          <w:tblLayout w:type="fixed"/>
          <w:tblCellMar>
            <w:top w:w="0" w:type="dxa"/>
            <w:left w:w="108" w:type="dxa"/>
            <w:bottom w:w="0" w:type="dxa"/>
            <w:right w:w="108" w:type="dxa"/>
          </w:tblCellMar>
        </w:tblPrEx>
        <w:trPr>
          <w:trHeight w:val="1029" w:hRule="atLeast"/>
        </w:trPr>
        <w:tc>
          <w:tcPr>
            <w:tcW w:w="13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技术部分</w:t>
            </w:r>
          </w:p>
          <w:p>
            <w:pPr>
              <w:jc w:val="center"/>
            </w:pPr>
            <w:r>
              <w:rPr>
                <w:rFonts w:hint="eastAsia"/>
              </w:rPr>
              <w:t>（36分）</w:t>
            </w:r>
          </w:p>
        </w:tc>
        <w:tc>
          <w:tcPr>
            <w:tcW w:w="1564" w:type="dxa"/>
            <w:tcBorders>
              <w:top w:val="single" w:color="auto" w:sz="4" w:space="0"/>
              <w:left w:val="nil"/>
              <w:bottom w:val="single" w:color="auto" w:sz="4" w:space="0"/>
              <w:right w:val="single" w:color="auto" w:sz="4" w:space="0"/>
            </w:tcBorders>
            <w:vAlign w:val="center"/>
          </w:tcPr>
          <w:p>
            <w:pPr>
              <w:jc w:val="center"/>
            </w:pPr>
            <w:r>
              <w:rPr>
                <w:rFonts w:hint="eastAsia"/>
              </w:rPr>
              <w:t>货物技术规格及功能</w:t>
            </w:r>
          </w:p>
          <w:p>
            <w:pPr>
              <w:jc w:val="center"/>
            </w:pPr>
            <w:r>
              <w:rPr>
                <w:rFonts w:hint="eastAsia"/>
              </w:rPr>
              <w:t>响应</w:t>
            </w:r>
          </w:p>
          <w:p>
            <w:pPr>
              <w:jc w:val="center"/>
            </w:pPr>
            <w:r>
              <w:rPr>
                <w:rFonts w:hint="eastAsia"/>
              </w:rPr>
              <w:t>（36分）</w:t>
            </w:r>
          </w:p>
        </w:tc>
        <w:tc>
          <w:tcPr>
            <w:tcW w:w="6108" w:type="dxa"/>
            <w:tcBorders>
              <w:top w:val="single" w:color="auto" w:sz="4" w:space="0"/>
              <w:left w:val="nil"/>
              <w:bottom w:val="single" w:color="auto" w:sz="4" w:space="0"/>
              <w:right w:val="single" w:color="auto" w:sz="4" w:space="0"/>
            </w:tcBorders>
            <w:vAlign w:val="center"/>
          </w:tcPr>
          <w:p>
            <w:pPr>
              <w:spacing w:line="360" w:lineRule="exact"/>
              <w:rPr>
                <w:rFonts w:ascii="SimSun" w:hAnsi="SimSun" w:cs="SimSun"/>
                <w:szCs w:val="21"/>
              </w:rPr>
            </w:pPr>
            <w:r>
              <w:rPr>
                <w:rFonts w:hint="eastAsia" w:ascii="SimSun" w:hAnsi="SimSun" w:cs="SimSun"/>
                <w:szCs w:val="21"/>
              </w:rPr>
              <w:t>功能特点</w:t>
            </w:r>
          </w:p>
          <w:p>
            <w:pPr>
              <w:spacing w:line="360" w:lineRule="exact"/>
              <w:rPr>
                <w:rFonts w:ascii="SimSun" w:hAnsi="SimSun" w:cs="SimSun"/>
                <w:szCs w:val="21"/>
              </w:rPr>
            </w:pPr>
            <w:r>
              <w:rPr>
                <w:rFonts w:hint="eastAsia" w:ascii="SimSun" w:hAnsi="SimSun" w:cs="SimSun"/>
                <w:szCs w:val="21"/>
              </w:rPr>
              <w:t>1.直读油烟排放浓度值及油烟排放总量的相关参数，检测结果自动存储，现场打印，打印出的结果显示执法单位名称或logo，TF卡接口一键导出。</w:t>
            </w:r>
          </w:p>
          <w:p>
            <w:pPr>
              <w:spacing w:line="360" w:lineRule="exact"/>
              <w:rPr>
                <w:rFonts w:ascii="SimSun" w:hAnsi="SimSun" w:cs="SimSun"/>
                <w:szCs w:val="21"/>
              </w:rPr>
            </w:pPr>
            <w:r>
              <w:rPr>
                <w:rFonts w:hint="eastAsia" w:ascii="SimSun" w:hAnsi="SimSun" w:eastAsia="SimSun" w:cs="SimSun"/>
                <w:szCs w:val="21"/>
              </w:rPr>
              <w:t>※</w:t>
            </w:r>
            <w:r>
              <w:rPr>
                <w:rFonts w:hint="eastAsia" w:ascii="SimSun" w:hAnsi="SimSun" w:cs="SimSun"/>
                <w:szCs w:val="21"/>
              </w:rPr>
              <w:t>2.取样、分析、控制、采样泵、显示屏一体化设计，多参数一屏直观显示。</w:t>
            </w:r>
          </w:p>
          <w:p>
            <w:pPr>
              <w:spacing w:line="360" w:lineRule="exact"/>
              <w:rPr>
                <w:rFonts w:ascii="SimSun" w:hAnsi="SimSun" w:cs="SimSun"/>
                <w:szCs w:val="21"/>
              </w:rPr>
            </w:pPr>
            <w:r>
              <w:rPr>
                <w:rFonts w:hint="eastAsia" w:ascii="SimSun" w:hAnsi="SimSun" w:cs="SimSun"/>
                <w:szCs w:val="21"/>
              </w:rPr>
              <w:t>3.高速多核嵌入式处理器控制等速跟踪采样，独有的调节计算跟踪模式，流量跟踪响应时间快，控制精度高。</w:t>
            </w:r>
          </w:p>
          <w:p>
            <w:pPr>
              <w:spacing w:line="360" w:lineRule="exact"/>
              <w:rPr>
                <w:rFonts w:ascii="SimSun" w:hAnsi="SimSun" w:cs="SimSun"/>
                <w:szCs w:val="21"/>
              </w:rPr>
            </w:pPr>
            <w:r>
              <w:rPr>
                <w:rFonts w:hint="eastAsia" w:ascii="SimSun" w:hAnsi="SimSun" w:cs="SimSun"/>
                <w:szCs w:val="21"/>
              </w:rPr>
              <w:t>4.3.5英寸宽高亮TFT彩色显示屏，视域角度广，人机交互清晰直观。</w:t>
            </w:r>
          </w:p>
          <w:p>
            <w:pPr>
              <w:spacing w:line="360" w:lineRule="exact"/>
              <w:rPr>
                <w:rFonts w:ascii="SimSun" w:hAnsi="SimSun" w:cs="SimSun"/>
                <w:szCs w:val="21"/>
              </w:rPr>
            </w:pPr>
            <w:r>
              <w:rPr>
                <w:rFonts w:hint="eastAsia" w:ascii="SimSun" w:hAnsi="SimSun" w:cs="SimSun"/>
                <w:szCs w:val="21"/>
              </w:rPr>
              <w:t>5.全中文菜单操作提示，人机对话，中文输入采样地点、采样人等信息。</w:t>
            </w:r>
          </w:p>
          <w:p>
            <w:pPr>
              <w:spacing w:line="360" w:lineRule="exact"/>
              <w:rPr>
                <w:rFonts w:ascii="SimSun" w:hAnsi="SimSun" w:cs="SimSun"/>
                <w:szCs w:val="21"/>
              </w:rPr>
            </w:pPr>
            <w:r>
              <w:rPr>
                <w:rFonts w:hint="eastAsia" w:ascii="SimSun" w:hAnsi="SimSun" w:cs="SimSun"/>
                <w:szCs w:val="21"/>
              </w:rPr>
              <w:t>6.全金属外壳及光电隔离设计，抗干扰能力强，标配大流量高负压无刷电机。</w:t>
            </w:r>
          </w:p>
          <w:p>
            <w:pPr>
              <w:spacing w:line="360" w:lineRule="exact"/>
              <w:rPr>
                <w:rFonts w:ascii="SimSun" w:hAnsi="SimSun" w:cs="SimSun"/>
                <w:szCs w:val="21"/>
              </w:rPr>
            </w:pPr>
            <w:r>
              <w:rPr>
                <w:rFonts w:hint="eastAsia" w:ascii="SimSun" w:hAnsi="SimSun" w:cs="SimSun"/>
                <w:szCs w:val="21"/>
              </w:rPr>
              <w:t>7.工业级32位高速双核嵌入式处理器，油烟浓度、动压、静压、烟温等多级测试信号光电隔离，标定参数软件自动修正。</w:t>
            </w:r>
          </w:p>
          <w:p>
            <w:pPr>
              <w:spacing w:line="360" w:lineRule="exact"/>
              <w:rPr>
                <w:rFonts w:ascii="SimSun" w:hAnsi="SimSun" w:cs="SimSun"/>
                <w:szCs w:val="21"/>
              </w:rPr>
            </w:pPr>
            <w:r>
              <w:rPr>
                <w:rFonts w:hint="eastAsia" w:ascii="SimSun" w:hAnsi="SimSun" w:eastAsia="SimSun" w:cs="SimSun"/>
                <w:szCs w:val="21"/>
              </w:rPr>
              <w:t>※</w:t>
            </w:r>
            <w:r>
              <w:rPr>
                <w:rFonts w:hint="eastAsia" w:ascii="SimSun" w:hAnsi="SimSun" w:eastAsia="SimSun" w:cs="SimSun"/>
                <w:szCs w:val="21"/>
                <w:lang w:val="en-US" w:eastAsia="zh-CN"/>
              </w:rPr>
              <w:t xml:space="preserve"> </w:t>
            </w:r>
            <w:r>
              <w:rPr>
                <w:rFonts w:hint="eastAsia" w:ascii="SimSun" w:hAnsi="SimSun" w:cs="SimSun"/>
                <w:szCs w:val="21"/>
              </w:rPr>
              <w:t>8.可设定每隔1-60秒显示一组油烟排放浓度，每隔1-20分钟自动显示油烟浓度的最大、最小及平均值，检测人员可独立完成整个操作。</w:t>
            </w:r>
          </w:p>
          <w:p>
            <w:pPr>
              <w:spacing w:line="360" w:lineRule="exact"/>
              <w:rPr>
                <w:rFonts w:ascii="SimSun" w:hAnsi="SimSun" w:cs="SimSun"/>
                <w:szCs w:val="21"/>
              </w:rPr>
            </w:pPr>
            <w:r>
              <w:rPr>
                <w:rFonts w:hint="eastAsia" w:ascii="SimSun" w:hAnsi="SimSun" w:cs="SimSun"/>
                <w:szCs w:val="21"/>
              </w:rPr>
              <w:t>9.检测数据实时显示，测量精度高，数据准确可靠，具有国家计量部门的校准证书。</w:t>
            </w:r>
          </w:p>
          <w:p>
            <w:pPr>
              <w:spacing w:line="360" w:lineRule="exact"/>
              <w:rPr>
                <w:rFonts w:ascii="SimSun" w:hAnsi="SimSun" w:cs="SimSun"/>
                <w:szCs w:val="21"/>
              </w:rPr>
            </w:pPr>
            <w:r>
              <w:rPr>
                <w:rFonts w:hint="eastAsia" w:ascii="SimSun" w:hAnsi="SimSun" w:cs="SimSun"/>
                <w:szCs w:val="21"/>
              </w:rPr>
              <w:t>10.维护简单，运行成本低，监测排放零污染，可选配检测过程中的油烟收集过滤装置，避免了现场环境或人为操作带来的影响。</w:t>
            </w:r>
          </w:p>
          <w:p>
            <w:pPr>
              <w:spacing w:line="360" w:lineRule="exact"/>
              <w:rPr>
                <w:rFonts w:ascii="SimSun" w:hAnsi="SimSun" w:cs="SimSun"/>
                <w:szCs w:val="21"/>
              </w:rPr>
            </w:pPr>
            <w:r>
              <w:rPr>
                <w:rFonts w:hint="eastAsia" w:ascii="SimSun" w:hAnsi="SimSun" w:cs="SimSun"/>
                <w:szCs w:val="21"/>
              </w:rPr>
              <w:t>11.检测过程对人体没有不良影响，一机多用，可检测其他工业油烟及有毒烟雾。</w:t>
            </w:r>
          </w:p>
          <w:p>
            <w:pPr>
              <w:spacing w:line="360" w:lineRule="exact"/>
              <w:rPr>
                <w:rFonts w:ascii="SimSun" w:hAnsi="SimSun" w:cs="SimSun"/>
                <w:szCs w:val="21"/>
              </w:rPr>
            </w:pPr>
            <w:r>
              <w:rPr>
                <w:rFonts w:hint="eastAsia" w:ascii="SimSun" w:hAnsi="SimSun" w:eastAsia="SimSun" w:cs="SimSun"/>
                <w:szCs w:val="21"/>
              </w:rPr>
              <w:t>※</w:t>
            </w:r>
            <w:r>
              <w:rPr>
                <w:rFonts w:hint="eastAsia" w:ascii="SimSun" w:hAnsi="SimSun" w:cs="SimSun"/>
                <w:szCs w:val="21"/>
              </w:rPr>
              <w:t>12.可选热敏或针式无线打印机，可现场或后台打印，可自动自适应配对打印。</w:t>
            </w:r>
          </w:p>
          <w:p>
            <w:pPr>
              <w:spacing w:line="360" w:lineRule="exact"/>
              <w:rPr>
                <w:rFonts w:ascii="SimSun" w:hAnsi="SimSun" w:cs="SimSun"/>
                <w:szCs w:val="21"/>
              </w:rPr>
            </w:pPr>
            <w:r>
              <w:rPr>
                <w:rFonts w:hint="eastAsia" w:ascii="SimSun" w:hAnsi="SimSun" w:eastAsia="SimSun" w:cs="SimSun"/>
                <w:szCs w:val="21"/>
              </w:rPr>
              <w:t>※</w:t>
            </w:r>
            <w:r>
              <w:rPr>
                <w:rFonts w:hint="eastAsia" w:ascii="SimSun" w:hAnsi="SimSun" w:cs="SimSun"/>
                <w:szCs w:val="21"/>
              </w:rPr>
              <w:t>13.交直流两用，智能识别自动关机，最大限度节省电量。</w:t>
            </w:r>
          </w:p>
          <w:p>
            <w:pPr>
              <w:spacing w:line="360" w:lineRule="exact"/>
              <w:rPr>
                <w:rFonts w:ascii="SimSun" w:hAnsi="SimSun" w:cs="SimSun"/>
                <w:szCs w:val="21"/>
              </w:rPr>
            </w:pPr>
            <w:r>
              <w:rPr>
                <w:rFonts w:hint="eastAsia" w:ascii="SimSun" w:hAnsi="SimSun" w:cs="SimSun"/>
                <w:szCs w:val="21"/>
              </w:rPr>
              <w:t>14.预留系统升级接口，可随时提供系统软件在线或现场免费升级服务。</w:t>
            </w:r>
          </w:p>
          <w:p>
            <w:pPr>
              <w:spacing w:line="360" w:lineRule="exact"/>
              <w:rPr>
                <w:rFonts w:ascii="SimSun" w:hAnsi="SimSun" w:cs="SimSun"/>
                <w:szCs w:val="21"/>
              </w:rPr>
            </w:pPr>
            <w:r>
              <w:rPr>
                <w:rFonts w:hint="eastAsia" w:ascii="SimSun" w:hAnsi="SimSun" w:cs="SimSun"/>
                <w:szCs w:val="21"/>
              </w:rPr>
              <w:t>15.工作参数双备份，自动备份多组系统参数，恢复系统标定设置参数，数据安全密码保护，意外的系统参数破坏后可凭密恢复至原来正确状态。</w:t>
            </w:r>
          </w:p>
          <w:p>
            <w:pPr>
              <w:spacing w:line="360" w:lineRule="exact"/>
              <w:rPr>
                <w:rFonts w:ascii="SimSun" w:hAnsi="SimSun" w:cs="SimSun"/>
                <w:szCs w:val="21"/>
              </w:rPr>
            </w:pPr>
            <w:r>
              <w:rPr>
                <w:rFonts w:hint="eastAsia" w:ascii="SimSun" w:hAnsi="SimSun" w:cs="SimSun"/>
                <w:szCs w:val="21"/>
              </w:rPr>
              <w:t>16.采样全程具备掉电保护功能，故障自动提示并保护。</w:t>
            </w:r>
          </w:p>
          <w:p>
            <w:pPr>
              <w:spacing w:line="360" w:lineRule="exact"/>
              <w:rPr>
                <w:rFonts w:ascii="SimSun" w:hAnsi="SimSun" w:cs="SimSun"/>
                <w:szCs w:val="21"/>
              </w:rPr>
            </w:pPr>
            <w:r>
              <w:rPr>
                <w:rFonts w:hint="eastAsia" w:ascii="SimSun" w:hAnsi="SimSun" w:cs="SimSun"/>
                <w:szCs w:val="21"/>
              </w:rPr>
              <w:t>17.自动测量大气压，高精度压力、流量检测传感器，自动控制采样泵恒流采样，可保证设备在不同负压下正常采样。</w:t>
            </w:r>
          </w:p>
          <w:p>
            <w:pPr>
              <w:spacing w:line="360" w:lineRule="exact"/>
              <w:rPr>
                <w:rFonts w:ascii="SimSun" w:hAnsi="SimSun" w:cs="SimSun"/>
                <w:szCs w:val="21"/>
              </w:rPr>
            </w:pPr>
            <w:r>
              <w:rPr>
                <w:rFonts w:hint="eastAsia" w:ascii="SimSun" w:hAnsi="SimSun" w:cs="SimSun"/>
                <w:szCs w:val="21"/>
              </w:rPr>
              <w:t>18.具有无线传输功能，安装传输模块后能够将采集数据实时传输到管理部门的监控平台。</w:t>
            </w:r>
          </w:p>
          <w:p>
            <w:pPr>
              <w:widowControl/>
              <w:spacing w:line="360" w:lineRule="exact"/>
              <w:jc w:val="left"/>
              <w:rPr>
                <w:rFonts w:hint="eastAsia" w:ascii="SimSun" w:hAnsi="SimSun" w:cs="SimSun"/>
                <w:szCs w:val="21"/>
              </w:rPr>
            </w:pPr>
            <w:r>
              <w:rPr>
                <w:rFonts w:hint="eastAsia" w:ascii="SimSun" w:hAnsi="SimSun" w:cs="SimSun"/>
                <w:szCs w:val="21"/>
              </w:rPr>
              <w:t>所投产品具有或优于以上功能要求的每一条加2分，满分36分。需要提供功能截图或相关证明材料</w:t>
            </w:r>
          </w:p>
          <w:p>
            <w:pPr>
              <w:widowControl/>
              <w:spacing w:line="360" w:lineRule="exact"/>
              <w:jc w:val="left"/>
              <w:rPr>
                <w:rFonts w:ascii="SimSun" w:hAnsi="SimSun" w:cs="SimSun"/>
                <w:szCs w:val="21"/>
              </w:rPr>
            </w:pPr>
            <w:r>
              <w:rPr>
                <w:rFonts w:hint="eastAsia" w:ascii="SimSun" w:hAnsi="SimSun" w:cs="SimSun"/>
                <w:szCs w:val="21"/>
              </w:rPr>
              <w:t>（※</w:t>
            </w:r>
            <w:r>
              <w:rPr>
                <w:rFonts w:hint="eastAsia" w:ascii="SimSun" w:hAnsi="SimSun" w:cs="SimSun"/>
                <w:szCs w:val="21"/>
                <w:lang w:eastAsia="zh-CN"/>
              </w:rPr>
              <w:t>标注项</w:t>
            </w:r>
            <w:r>
              <w:rPr>
                <w:rFonts w:hint="eastAsia" w:ascii="SimSun" w:hAnsi="SimSun" w:cs="SimSun"/>
                <w:szCs w:val="21"/>
              </w:rPr>
              <w:t>以生产厂家网站截图附网址为准</w:t>
            </w:r>
            <w:r>
              <w:rPr>
                <w:rFonts w:hint="eastAsia" w:ascii="SimSun" w:hAnsi="SimSun" w:cs="SimSun"/>
                <w:szCs w:val="21"/>
                <w:lang w:eastAsia="zh-CN"/>
              </w:rPr>
              <w:t>；无</w:t>
            </w:r>
            <w:r>
              <w:rPr>
                <w:rFonts w:hint="eastAsia" w:ascii="SimSun" w:hAnsi="SimSun" w:cs="SimSun"/>
                <w:szCs w:val="21"/>
              </w:rPr>
              <w:t>※</w:t>
            </w:r>
            <w:r>
              <w:rPr>
                <w:rFonts w:hint="eastAsia" w:ascii="SimSun" w:hAnsi="SimSun" w:cs="SimSun"/>
                <w:szCs w:val="21"/>
                <w:lang w:eastAsia="zh-CN"/>
              </w:rPr>
              <w:t>标注项</w:t>
            </w:r>
            <w:r>
              <w:rPr>
                <w:rFonts w:hint="eastAsia" w:ascii="SimSun" w:hAnsi="SimSun" w:cs="SimSun"/>
                <w:szCs w:val="21"/>
              </w:rPr>
              <w:t>以生产厂家网站截图附网址</w:t>
            </w:r>
            <w:r>
              <w:rPr>
                <w:rFonts w:hint="eastAsia" w:ascii="SimSun" w:hAnsi="SimSun" w:cs="SimSun"/>
                <w:szCs w:val="21"/>
                <w:lang w:eastAsia="zh-CN"/>
              </w:rPr>
              <w:t>或</w:t>
            </w:r>
            <w:r>
              <w:rPr>
                <w:rFonts w:hint="eastAsia" w:ascii="SimSun" w:hAnsi="SimSun" w:cs="SimSun"/>
                <w:szCs w:val="21"/>
              </w:rPr>
              <w:t>加盖生产厂家公章的产品彩页扫描件为准）。</w:t>
            </w:r>
          </w:p>
        </w:tc>
      </w:tr>
      <w:tr>
        <w:tblPrEx>
          <w:tblLayout w:type="fixed"/>
          <w:tblCellMar>
            <w:top w:w="0" w:type="dxa"/>
            <w:left w:w="108" w:type="dxa"/>
            <w:bottom w:w="0" w:type="dxa"/>
            <w:right w:w="108" w:type="dxa"/>
          </w:tblCellMar>
        </w:tblPrEx>
        <w:trPr>
          <w:trHeight w:val="90" w:hRule="atLeast"/>
        </w:trPr>
        <w:tc>
          <w:tcPr>
            <w:tcW w:w="138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Lines="50"/>
              <w:jc w:val="center"/>
            </w:pPr>
            <w:r>
              <w:rPr>
                <w:rFonts w:hint="eastAsia" w:ascii="SimSun" w:hAnsi="SimSun" w:cs="SimSun"/>
                <w:szCs w:val="21"/>
              </w:rPr>
              <w:t>服务部分（14）</w:t>
            </w:r>
          </w:p>
        </w:tc>
        <w:tc>
          <w:tcPr>
            <w:tcW w:w="1564" w:type="dxa"/>
            <w:tcBorders>
              <w:top w:val="single" w:color="auto" w:sz="4" w:space="0"/>
              <w:left w:val="nil"/>
              <w:bottom w:val="single" w:color="auto" w:sz="4" w:space="0"/>
              <w:right w:val="single" w:color="auto" w:sz="4" w:space="0"/>
            </w:tcBorders>
            <w:vAlign w:val="center"/>
          </w:tcPr>
          <w:p>
            <w:pPr>
              <w:jc w:val="center"/>
            </w:pPr>
            <w:r>
              <w:rPr>
                <w:rFonts w:hint="eastAsia"/>
              </w:rPr>
              <w:t>售后服务能力（9分）</w:t>
            </w:r>
          </w:p>
        </w:tc>
        <w:tc>
          <w:tcPr>
            <w:tcW w:w="6108" w:type="dxa"/>
            <w:tcBorders>
              <w:top w:val="single" w:color="auto" w:sz="4" w:space="0"/>
              <w:left w:val="nil"/>
              <w:bottom w:val="single" w:color="auto" w:sz="4" w:space="0"/>
              <w:right w:val="single" w:color="auto" w:sz="4" w:space="0"/>
            </w:tcBorders>
            <w:vAlign w:val="center"/>
          </w:tcPr>
          <w:p>
            <w:pPr>
              <w:spacing w:line="240" w:lineRule="exact"/>
              <w:rPr>
                <w:rFonts w:ascii="SimSun" w:hAnsi="SimSun" w:cs="SimSun"/>
                <w:kern w:val="0"/>
                <w:szCs w:val="21"/>
              </w:rPr>
            </w:pPr>
            <w:r>
              <w:rPr>
                <w:rFonts w:hint="eastAsia" w:ascii="SimSun" w:hAnsi="SimSun" w:cs="SimSun"/>
                <w:szCs w:val="21"/>
              </w:rPr>
              <w:t>1）</w:t>
            </w:r>
            <w:r>
              <w:rPr>
                <w:rFonts w:hint="eastAsia" w:ascii="SimSun" w:hAnsi="SimSun" w:cs="SimSun"/>
                <w:kern w:val="0"/>
                <w:szCs w:val="21"/>
              </w:rPr>
              <w:t>售后服务方案：承诺2小时内响应，24小时内上门服务的得3分，其他得1分；</w:t>
            </w:r>
          </w:p>
          <w:p>
            <w:pPr>
              <w:widowControl/>
              <w:spacing w:line="240" w:lineRule="exact"/>
              <w:jc w:val="left"/>
              <w:rPr>
                <w:rFonts w:ascii="SimSun" w:hAnsi="SimSun" w:cs="SimSun"/>
                <w:szCs w:val="21"/>
              </w:rPr>
            </w:pPr>
            <w:r>
              <w:rPr>
                <w:rFonts w:hint="eastAsia" w:ascii="SimSun" w:hAnsi="SimSun" w:cs="SimSun"/>
                <w:szCs w:val="21"/>
              </w:rPr>
              <w:t>2）项目实施方案：</w:t>
            </w:r>
            <w:r>
              <w:rPr>
                <w:rFonts w:hint="eastAsia" w:ascii="SimSun" w:hAnsi="SimSun" w:cs="SimSun"/>
                <w:kern w:val="0"/>
                <w:szCs w:val="21"/>
              </w:rPr>
              <w:t>保证在10天内完成供货的得3分</w:t>
            </w:r>
            <w:r>
              <w:rPr>
                <w:rFonts w:hint="eastAsia" w:ascii="SimSun" w:hAnsi="SimSun" w:cs="SimSun"/>
                <w:szCs w:val="21"/>
              </w:rPr>
              <w:t>。</w:t>
            </w:r>
          </w:p>
          <w:p>
            <w:pPr>
              <w:spacing w:line="280" w:lineRule="exact"/>
            </w:pPr>
            <w:r>
              <w:rPr>
                <w:rFonts w:hint="eastAsia" w:ascii="SimSun" w:hAnsi="SimSun"/>
              </w:rPr>
              <w:t>3）</w:t>
            </w:r>
            <w:r>
              <w:rPr>
                <w:rFonts w:hint="eastAsia" w:ascii="SimSun" w:hAnsi="SimSun" w:cs="SimSun"/>
                <w:bCs/>
                <w:szCs w:val="21"/>
              </w:rPr>
              <w:t>维修服务不得转包并有专人负责的得3分。</w:t>
            </w:r>
          </w:p>
        </w:tc>
      </w:tr>
      <w:tr>
        <w:tblPrEx>
          <w:tblLayout w:type="fixed"/>
          <w:tblCellMar>
            <w:top w:w="0" w:type="dxa"/>
            <w:left w:w="108" w:type="dxa"/>
            <w:bottom w:w="0" w:type="dxa"/>
            <w:right w:w="108" w:type="dxa"/>
          </w:tblCellMar>
        </w:tblPrEx>
        <w:trPr>
          <w:trHeight w:val="596" w:hRule="atLeast"/>
        </w:trPr>
        <w:tc>
          <w:tcPr>
            <w:tcW w:w="1388" w:type="dxa"/>
            <w:vMerge w:val="continue"/>
            <w:tcBorders>
              <w:left w:val="single" w:color="auto" w:sz="4" w:space="0"/>
              <w:right w:val="single" w:color="auto" w:sz="4" w:space="0"/>
            </w:tcBorders>
            <w:vAlign w:val="center"/>
          </w:tcPr>
          <w:p>
            <w:pPr>
              <w:widowControl/>
              <w:spacing w:beforeLines="50"/>
              <w:jc w:val="center"/>
              <w:rPr>
                <w:rFonts w:ascii="SimSun" w:hAnsi="SimSun" w:cs="SimSun"/>
                <w:szCs w:val="21"/>
              </w:rPr>
            </w:pPr>
          </w:p>
        </w:tc>
        <w:tc>
          <w:tcPr>
            <w:tcW w:w="1564" w:type="dxa"/>
            <w:tcBorders>
              <w:top w:val="single" w:color="auto" w:sz="4" w:space="0"/>
              <w:left w:val="nil"/>
              <w:bottom w:val="single" w:color="auto" w:sz="4" w:space="0"/>
              <w:right w:val="single" w:color="auto" w:sz="4" w:space="0"/>
            </w:tcBorders>
            <w:vAlign w:val="center"/>
          </w:tcPr>
          <w:p>
            <w:pPr>
              <w:jc w:val="center"/>
              <w:rPr>
                <w:rFonts w:ascii="SimSun" w:hAnsi="SimSun"/>
              </w:rPr>
            </w:pPr>
            <w:r>
              <w:rPr>
                <w:rFonts w:hint="eastAsia" w:ascii="SimSun" w:hAnsi="SimSun"/>
              </w:rPr>
              <w:t>免费质保期</w:t>
            </w:r>
          </w:p>
          <w:p>
            <w:pPr>
              <w:jc w:val="center"/>
            </w:pPr>
            <w:r>
              <w:rPr>
                <w:rFonts w:hint="eastAsia" w:ascii="SimSun" w:hAnsi="SimSun"/>
              </w:rPr>
              <w:t>（4分）</w:t>
            </w:r>
          </w:p>
        </w:tc>
        <w:tc>
          <w:tcPr>
            <w:tcW w:w="6108" w:type="dxa"/>
            <w:tcBorders>
              <w:top w:val="single" w:color="auto" w:sz="4" w:space="0"/>
              <w:left w:val="nil"/>
              <w:bottom w:val="single" w:color="auto" w:sz="4" w:space="0"/>
              <w:right w:val="single" w:color="auto" w:sz="4" w:space="0"/>
            </w:tcBorders>
            <w:vAlign w:val="center"/>
          </w:tcPr>
          <w:p>
            <w:pPr>
              <w:spacing w:line="280" w:lineRule="exact"/>
              <w:rPr>
                <w:rFonts w:ascii="SimSun" w:hAnsi="SimSun"/>
              </w:rPr>
            </w:pPr>
            <w:r>
              <w:rPr>
                <w:rFonts w:hint="eastAsia" w:ascii="SimSun" w:hAnsi="SimSun"/>
              </w:rPr>
              <w:t>质保期在一年的基础上，每增加一年加1分，满分4分。</w:t>
            </w:r>
          </w:p>
        </w:tc>
      </w:tr>
      <w:tr>
        <w:tblPrEx>
          <w:tblLayout w:type="fixed"/>
          <w:tblCellMar>
            <w:top w:w="0" w:type="dxa"/>
            <w:left w:w="108" w:type="dxa"/>
            <w:bottom w:w="0" w:type="dxa"/>
            <w:right w:w="108" w:type="dxa"/>
          </w:tblCellMar>
        </w:tblPrEx>
        <w:trPr>
          <w:trHeight w:val="676" w:hRule="atLeast"/>
        </w:trPr>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50"/>
              <w:jc w:val="center"/>
              <w:rPr>
                <w:rFonts w:ascii="SimSun" w:hAnsi="SimSun" w:cs="SimSun"/>
                <w:color w:val="000000"/>
                <w:szCs w:val="21"/>
              </w:rPr>
            </w:pPr>
          </w:p>
        </w:tc>
        <w:tc>
          <w:tcPr>
            <w:tcW w:w="1564" w:type="dxa"/>
            <w:tcBorders>
              <w:top w:val="single" w:color="auto" w:sz="4" w:space="0"/>
              <w:left w:val="nil"/>
              <w:bottom w:val="single" w:color="auto" w:sz="4" w:space="0"/>
              <w:right w:val="single" w:color="auto" w:sz="4" w:space="0"/>
            </w:tcBorders>
            <w:vAlign w:val="center"/>
          </w:tcPr>
          <w:p>
            <w:pPr>
              <w:jc w:val="center"/>
            </w:pPr>
            <w:r>
              <w:rPr>
                <w:rFonts w:hint="eastAsia"/>
              </w:rPr>
              <w:t>培训方案</w:t>
            </w:r>
          </w:p>
          <w:p>
            <w:pPr>
              <w:jc w:val="center"/>
              <w:rPr>
                <w:rFonts w:ascii="SimSun" w:hAnsi="SimSun" w:cs="SimSun"/>
                <w:color w:val="000000"/>
                <w:szCs w:val="21"/>
              </w:rPr>
            </w:pPr>
            <w:r>
              <w:rPr>
                <w:rFonts w:hint="eastAsia"/>
              </w:rPr>
              <w:t>（1分）</w:t>
            </w:r>
          </w:p>
        </w:tc>
        <w:tc>
          <w:tcPr>
            <w:tcW w:w="6108" w:type="dxa"/>
            <w:tcBorders>
              <w:top w:val="single" w:color="auto" w:sz="4" w:space="0"/>
              <w:left w:val="nil"/>
              <w:bottom w:val="single" w:color="auto" w:sz="4" w:space="0"/>
              <w:right w:val="single" w:color="auto" w:sz="4" w:space="0"/>
            </w:tcBorders>
            <w:vAlign w:val="center"/>
          </w:tcPr>
          <w:p>
            <w:pPr>
              <w:widowControl/>
              <w:rPr>
                <w:rFonts w:ascii="SimSun" w:hAnsi="SimSun" w:cs="SimSun"/>
                <w:szCs w:val="21"/>
              </w:rPr>
            </w:pPr>
            <w:r>
              <w:rPr>
                <w:rFonts w:hint="eastAsia" w:ascii="SimSun" w:hAnsi="SimSun" w:cs="SimSun"/>
                <w:szCs w:val="21"/>
              </w:rPr>
              <w:t>有培训方案和人员培训计划，且培训计划周期在一个月内完成培训的得1分，其他不得分。</w:t>
            </w:r>
          </w:p>
        </w:tc>
      </w:tr>
    </w:tbl>
    <w:p>
      <w:pPr>
        <w:pStyle w:val="13"/>
        <w:spacing w:line="360" w:lineRule="auto"/>
        <w:ind w:firstLine="422" w:firstLineChars="200"/>
        <w:contextualSpacing/>
        <w:rPr>
          <w:rFonts w:cs="仿宋_GB2312" w:asciiTheme="minorEastAsia" w:hAnsiTheme="minorEastAsia" w:eastAsiaTheme="minorEastAsia"/>
          <w:b/>
          <w:sz w:val="21"/>
          <w:szCs w:val="21"/>
          <w:lang w:val="zh-CN"/>
        </w:rPr>
      </w:pPr>
    </w:p>
    <w:p>
      <w:pPr>
        <w:pStyle w:val="13"/>
        <w:spacing w:line="360" w:lineRule="auto"/>
        <w:ind w:firstLine="422" w:firstLineChars="200"/>
        <w:contextualSpacing/>
        <w:rPr>
          <w:rFonts w:cs="仿宋_GB2312" w:asciiTheme="minorEastAsia" w:hAnsiTheme="minorEastAsia" w:eastAsiaTheme="minorEastAsia"/>
          <w:b/>
          <w:sz w:val="21"/>
          <w:szCs w:val="21"/>
          <w:lang w:val="zh-CN"/>
        </w:rPr>
      </w:pPr>
    </w:p>
    <w:p>
      <w:pPr>
        <w:spacing w:line="360" w:lineRule="auto"/>
        <w:ind w:firstLine="211" w:firstLineChars="1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序号</w:t>
            </w:r>
          </w:p>
        </w:tc>
        <w:tc>
          <w:tcPr>
            <w:tcW w:w="2823" w:type="dxa"/>
            <w:vAlign w:val="center"/>
          </w:tcPr>
          <w:p>
            <w:pPr>
              <w:jc w:val="center"/>
              <w:rPr>
                <w:rFonts w:ascii="SimSun" w:hAnsi="SimSun"/>
                <w:b/>
                <w:color w:val="000000"/>
                <w:szCs w:val="21"/>
                <w:lang w:val="en-GB"/>
              </w:rPr>
            </w:pPr>
            <w:r>
              <w:rPr>
                <w:rFonts w:hint="eastAsia" w:ascii="SimSun" w:hAnsi="SimSun"/>
                <w:b/>
                <w:color w:val="000000"/>
                <w:szCs w:val="21"/>
                <w:lang w:val="en-GB"/>
              </w:rPr>
              <w:t>情形</w:t>
            </w:r>
          </w:p>
        </w:tc>
        <w:tc>
          <w:tcPr>
            <w:tcW w:w="2552" w:type="dxa"/>
            <w:vAlign w:val="center"/>
          </w:tcPr>
          <w:p>
            <w:pPr>
              <w:jc w:val="center"/>
              <w:rPr>
                <w:rFonts w:ascii="SimSun" w:hAnsi="SimSun"/>
                <w:b/>
                <w:color w:val="000000"/>
                <w:szCs w:val="21"/>
                <w:lang w:val="en-GB"/>
              </w:rPr>
            </w:pPr>
            <w:r>
              <w:rPr>
                <w:rFonts w:hint="eastAsia" w:ascii="SimSun" w:hAnsi="SimSun"/>
                <w:b/>
                <w:color w:val="000000"/>
                <w:szCs w:val="21"/>
              </w:rPr>
              <w:t>价格扣除</w:t>
            </w:r>
            <w:r>
              <w:rPr>
                <w:rFonts w:hint="eastAsia" w:ascii="SimSun" w:hAnsi="SimSun"/>
                <w:b/>
                <w:color w:val="000000"/>
                <w:szCs w:val="21"/>
                <w:lang w:val="en-GB"/>
              </w:rPr>
              <w:t>比例</w:t>
            </w:r>
          </w:p>
        </w:tc>
        <w:tc>
          <w:tcPr>
            <w:tcW w:w="2835" w:type="dxa"/>
            <w:vAlign w:val="center"/>
          </w:tcPr>
          <w:p>
            <w:pPr>
              <w:jc w:val="center"/>
              <w:rPr>
                <w:rFonts w:ascii="SimSun" w:hAnsi="SimSun"/>
                <w:b/>
                <w:color w:val="000000"/>
                <w:szCs w:val="21"/>
                <w:lang w:val="en-GB"/>
              </w:rPr>
            </w:pPr>
            <w:r>
              <w:rPr>
                <w:rFonts w:hint="eastAsia" w:ascii="SimSun" w:hAnsi="SimSun"/>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1</w:t>
            </w:r>
          </w:p>
        </w:tc>
        <w:tc>
          <w:tcPr>
            <w:tcW w:w="2823" w:type="dxa"/>
            <w:vAlign w:val="center"/>
          </w:tcPr>
          <w:p>
            <w:pPr>
              <w:jc w:val="center"/>
              <w:rPr>
                <w:rFonts w:ascii="SimSun" w:hAnsi="SimSun"/>
                <w:b/>
                <w:color w:val="000000"/>
                <w:szCs w:val="21"/>
                <w:lang w:val="en-GB"/>
              </w:rPr>
            </w:pPr>
            <w:r>
              <w:rPr>
                <w:rFonts w:hint="eastAsia" w:ascii="SimSun" w:hAnsi="SimSun"/>
                <w:color w:val="000000"/>
                <w:szCs w:val="21"/>
                <w:lang w:val="en-GB"/>
              </w:rPr>
              <w:t>非联合体投标人</w:t>
            </w:r>
          </w:p>
        </w:tc>
        <w:tc>
          <w:tcPr>
            <w:tcW w:w="2552" w:type="dxa"/>
            <w:vAlign w:val="center"/>
          </w:tcPr>
          <w:p>
            <w:pPr>
              <w:jc w:val="center"/>
              <w:rPr>
                <w:rFonts w:ascii="SimSun" w:hAnsi="SimSun"/>
                <w:b/>
                <w:szCs w:val="21"/>
                <w:lang w:val="en-GB"/>
              </w:rPr>
            </w:pPr>
            <w:r>
              <w:rPr>
                <w:rFonts w:hint="eastAsia" w:ascii="SimSun" w:hAnsi="SimSun"/>
                <w:color w:val="000000"/>
                <w:szCs w:val="21"/>
              </w:rPr>
              <w:t>对小型和微型企业产品的价格扣除</w:t>
            </w:r>
            <w:r>
              <w:rPr>
                <w:rFonts w:ascii="SimSun" w:hAnsi="SimSun"/>
                <w:szCs w:val="21"/>
                <w:u w:val="single"/>
              </w:rPr>
              <w:t>6</w:t>
            </w:r>
            <w:r>
              <w:rPr>
                <w:rFonts w:hint="eastAsia" w:ascii="SimSun" w:hAnsi="SimSun"/>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SimSun" w:hAnsi="SimSun"/>
                <w:color w:val="000000"/>
                <w:szCs w:val="21"/>
                <w:lang w:val="en-GB"/>
              </w:rPr>
              <w:t>×</w:t>
            </w:r>
            <w:r>
              <w:rPr>
                <w:rFonts w:hint="eastAsia"/>
                <w:color w:val="000000"/>
                <w:szCs w:val="21"/>
                <w:lang w:val="en-GB"/>
              </w:rPr>
              <w:t>6%</w:t>
            </w:r>
          </w:p>
          <w:p>
            <w:pPr>
              <w:jc w:val="center"/>
              <w:rPr>
                <w:rFonts w:ascii="SimSun" w:hAnsi="SimSun"/>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2</w:t>
            </w:r>
          </w:p>
        </w:tc>
        <w:tc>
          <w:tcPr>
            <w:tcW w:w="2823" w:type="dxa"/>
            <w:vAlign w:val="center"/>
          </w:tcPr>
          <w:p>
            <w:pPr>
              <w:jc w:val="center"/>
              <w:rPr>
                <w:rFonts w:ascii="SimSun" w:hAnsi="SimSun"/>
                <w:b/>
                <w:color w:val="000000"/>
                <w:szCs w:val="21"/>
              </w:rPr>
            </w:pPr>
            <w:r>
              <w:rPr>
                <w:rFonts w:hint="eastAsia" w:ascii="SimSun" w:hAnsi="SimSun"/>
                <w:color w:val="000000"/>
                <w:szCs w:val="21"/>
                <w:lang w:val="en-GB"/>
              </w:rPr>
              <w:t>联合体各方均为小型、微型企业</w:t>
            </w:r>
          </w:p>
        </w:tc>
        <w:tc>
          <w:tcPr>
            <w:tcW w:w="2552" w:type="dxa"/>
            <w:vAlign w:val="center"/>
          </w:tcPr>
          <w:p>
            <w:pPr>
              <w:jc w:val="center"/>
              <w:rPr>
                <w:rFonts w:ascii="SimSun" w:hAnsi="SimSun"/>
                <w:szCs w:val="21"/>
              </w:rPr>
            </w:pPr>
            <w:r>
              <w:rPr>
                <w:rFonts w:hint="eastAsia" w:ascii="SimSun" w:hAnsi="SimSun"/>
                <w:color w:val="000000"/>
                <w:szCs w:val="21"/>
              </w:rPr>
              <w:t>对小型和微型企业产品的价格扣除</w:t>
            </w:r>
            <w:r>
              <w:rPr>
                <w:rFonts w:ascii="SimSun" w:hAnsi="SimSun"/>
                <w:szCs w:val="21"/>
                <w:u w:val="single"/>
              </w:rPr>
              <w:t>6</w:t>
            </w:r>
            <w:r>
              <w:rPr>
                <w:rFonts w:hint="eastAsia" w:ascii="SimSun" w:hAnsi="SimSun"/>
                <w:szCs w:val="21"/>
              </w:rPr>
              <w:t>%</w:t>
            </w:r>
          </w:p>
          <w:p>
            <w:pPr>
              <w:jc w:val="center"/>
              <w:rPr>
                <w:rFonts w:ascii="SimSun" w:hAnsi="SimSun"/>
                <w:b/>
                <w:szCs w:val="21"/>
                <w:lang w:val="en-GB"/>
              </w:rPr>
            </w:pPr>
            <w:r>
              <w:rPr>
                <w:rFonts w:hint="eastAsia" w:ascii="SimSun" w:hAnsi="SimSun"/>
                <w:szCs w:val="21"/>
              </w:rPr>
              <w:t>（不再享受序号3的价格折扣）</w:t>
            </w:r>
          </w:p>
        </w:tc>
        <w:tc>
          <w:tcPr>
            <w:tcW w:w="2835" w:type="dxa"/>
            <w:vMerge w:val="continue"/>
            <w:shd w:val="clear" w:color="auto" w:fill="auto"/>
          </w:tcPr>
          <w:p>
            <w:pPr>
              <w:rPr>
                <w:rFonts w:ascii="SimSun" w:hAnsi="SimSun"/>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3</w:t>
            </w:r>
          </w:p>
        </w:tc>
        <w:tc>
          <w:tcPr>
            <w:tcW w:w="2823" w:type="dxa"/>
            <w:vAlign w:val="center"/>
          </w:tcPr>
          <w:p>
            <w:pPr>
              <w:jc w:val="center"/>
              <w:rPr>
                <w:rFonts w:ascii="SimSun" w:hAnsi="SimSun"/>
                <w:b/>
                <w:color w:val="000000"/>
                <w:szCs w:val="21"/>
                <w:lang w:val="en-GB"/>
              </w:rPr>
            </w:pPr>
            <w:r>
              <w:rPr>
                <w:rFonts w:hint="eastAsia" w:ascii="SimSun" w:hAnsi="SimSun"/>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SimSun" w:hAnsi="SimSun"/>
                <w:color w:val="000000"/>
                <w:szCs w:val="21"/>
                <w:lang w:val="en-GB"/>
              </w:rPr>
            </w:pPr>
            <w:r>
              <w:rPr>
                <w:rFonts w:hint="eastAsia" w:ascii="SimSun" w:hAnsi="SimSun"/>
                <w:color w:val="000000"/>
                <w:szCs w:val="21"/>
                <w:lang w:val="en-GB"/>
              </w:rPr>
              <w:t>对联合体总金额扣除</w:t>
            </w:r>
          </w:p>
          <w:p>
            <w:pPr>
              <w:jc w:val="center"/>
              <w:rPr>
                <w:rFonts w:ascii="SimSun" w:hAnsi="SimSun"/>
                <w:b/>
                <w:szCs w:val="21"/>
                <w:lang w:val="en-GB"/>
              </w:rPr>
            </w:pPr>
            <w:r>
              <w:rPr>
                <w:rFonts w:hint="eastAsia" w:ascii="SimSun" w:hAnsi="SimSun"/>
                <w:szCs w:val="21"/>
                <w:u w:val="single"/>
              </w:rPr>
              <w:t xml:space="preserve"> </w:t>
            </w:r>
            <w:r>
              <w:rPr>
                <w:rFonts w:ascii="SimSun" w:hAnsi="SimSun"/>
                <w:szCs w:val="21"/>
                <w:u w:val="single"/>
              </w:rPr>
              <w:t>2</w:t>
            </w:r>
            <w:r>
              <w:rPr>
                <w:rFonts w:hint="eastAsia" w:ascii="SimSun" w:hAnsi="SimSun"/>
                <w:szCs w:val="21"/>
                <w:u w:val="single"/>
              </w:rPr>
              <w:t xml:space="preserve"> </w:t>
            </w:r>
            <w:r>
              <w:rPr>
                <w:rFonts w:hint="eastAsia" w:ascii="SimSun" w:hAnsi="SimSun"/>
                <w:szCs w:val="21"/>
              </w:rPr>
              <w:t>%</w:t>
            </w:r>
          </w:p>
        </w:tc>
        <w:tc>
          <w:tcPr>
            <w:tcW w:w="2835" w:type="dxa"/>
            <w:shd w:val="clear" w:color="auto" w:fill="auto"/>
            <w:vAlign w:val="center"/>
          </w:tcPr>
          <w:p>
            <w:pPr>
              <w:jc w:val="center"/>
              <w:rPr>
                <w:rFonts w:ascii="SimSun" w:hAnsi="SimSun"/>
                <w:color w:val="FF0000"/>
                <w:szCs w:val="21"/>
                <w:u w:val="single"/>
              </w:rPr>
            </w:pPr>
            <w:r>
              <w:rPr>
                <w:rFonts w:hint="eastAsia" w:ascii="SimSun" w:hAnsi="SimSun"/>
                <w:color w:val="000000"/>
                <w:szCs w:val="21"/>
                <w:lang w:val="en-GB"/>
              </w:rPr>
              <w:t>评标价格＝投标报价×</w:t>
            </w:r>
            <w:r>
              <w:rPr>
                <w:rFonts w:hint="eastAsia" w:ascii="SimSun" w:hAnsi="SimSun"/>
                <w:color w:val="000000" w:themeColor="text1"/>
                <w:szCs w:val="21"/>
              </w:rPr>
              <w:t>(1-</w:t>
            </w:r>
            <w:r>
              <w:rPr>
                <w:rFonts w:ascii="SimSun" w:hAnsi="SimSun"/>
                <w:color w:val="000000" w:themeColor="text1"/>
                <w:szCs w:val="21"/>
                <w:u w:val="single"/>
              </w:rPr>
              <w:t>2</w:t>
            </w:r>
            <w:r>
              <w:rPr>
                <w:rFonts w:hint="eastAsia" w:ascii="SimSun" w:hAnsi="SimSun"/>
                <w:color w:val="000000" w:themeColor="text1"/>
                <w:szCs w:val="21"/>
                <w:u w:val="single"/>
              </w:rPr>
              <w:t>%)</w:t>
            </w:r>
          </w:p>
          <w:p>
            <w:pPr>
              <w:jc w:val="center"/>
              <w:rPr>
                <w:rFonts w:ascii="SimSun" w:hAnsi="SimSun"/>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4</w:t>
            </w:r>
          </w:p>
        </w:tc>
        <w:tc>
          <w:tcPr>
            <w:tcW w:w="2823" w:type="dxa"/>
            <w:vAlign w:val="center"/>
          </w:tcPr>
          <w:p>
            <w:pPr>
              <w:jc w:val="center"/>
              <w:rPr>
                <w:rFonts w:ascii="SimSun" w:hAnsi="SimSun"/>
                <w:color w:val="000000"/>
                <w:szCs w:val="21"/>
                <w:lang w:val="en-GB"/>
              </w:rPr>
            </w:pPr>
            <w:r>
              <w:rPr>
                <w:rFonts w:hint="eastAsia" w:ascii="SimSun" w:hAnsi="SimSun"/>
                <w:color w:val="000000"/>
                <w:szCs w:val="21"/>
                <w:lang w:val="en-GB"/>
              </w:rPr>
              <w:t>监狱企业</w:t>
            </w:r>
          </w:p>
        </w:tc>
        <w:tc>
          <w:tcPr>
            <w:tcW w:w="2552" w:type="dxa"/>
            <w:vAlign w:val="center"/>
          </w:tcPr>
          <w:p>
            <w:pPr>
              <w:jc w:val="center"/>
              <w:rPr>
                <w:rFonts w:ascii="SimSun" w:hAnsi="SimSun"/>
                <w:color w:val="000000"/>
                <w:szCs w:val="21"/>
                <w:lang w:val="en-GB"/>
              </w:rPr>
            </w:pPr>
            <w:r>
              <w:rPr>
                <w:rFonts w:hint="eastAsia" w:ascii="SimSun" w:hAnsi="SimSun"/>
                <w:color w:val="000000"/>
                <w:szCs w:val="21"/>
                <w:lang w:val="en-GB"/>
              </w:rPr>
              <w:t>视同小型、微型企业</w:t>
            </w:r>
          </w:p>
          <w:p>
            <w:pPr>
              <w:jc w:val="center"/>
              <w:rPr>
                <w:rFonts w:ascii="SimSun" w:hAnsi="SimSun"/>
                <w:color w:val="000000"/>
                <w:szCs w:val="21"/>
                <w:lang w:val="en-GB"/>
              </w:rPr>
            </w:pPr>
            <w:r>
              <w:rPr>
                <w:rFonts w:hint="eastAsia" w:ascii="SimSun" w:hAnsi="SimSun"/>
                <w:color w:val="000000"/>
                <w:szCs w:val="21"/>
                <w:lang w:val="en-GB"/>
              </w:rPr>
              <w:t>对监狱企业产品价格扣除</w:t>
            </w:r>
            <w:r>
              <w:rPr>
                <w:rFonts w:ascii="SimSun" w:hAnsi="SimSun"/>
                <w:szCs w:val="21"/>
                <w:u w:val="single"/>
              </w:rPr>
              <w:t>6</w:t>
            </w:r>
            <w:r>
              <w:rPr>
                <w:rFonts w:hint="eastAsia" w:ascii="SimSun" w:hAnsi="SimSun"/>
                <w:szCs w:val="21"/>
              </w:rPr>
              <w:t>%</w:t>
            </w:r>
          </w:p>
        </w:tc>
        <w:tc>
          <w:tcPr>
            <w:tcW w:w="2835" w:type="dxa"/>
            <w:shd w:val="clear" w:color="auto" w:fill="auto"/>
            <w:vAlign w:val="center"/>
          </w:tcPr>
          <w:p>
            <w:pPr>
              <w:jc w:val="center"/>
              <w:rPr>
                <w:rFonts w:ascii="SimSun" w:hAnsi="SimSun"/>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SimSun" w:hAnsi="SimSun"/>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SimSun" w:hAnsi="SimSun"/>
                <w:b/>
                <w:color w:val="000000"/>
                <w:szCs w:val="21"/>
                <w:lang w:val="en-GB"/>
              </w:rPr>
            </w:pPr>
            <w:r>
              <w:rPr>
                <w:rFonts w:hint="eastAsia" w:ascii="SimSun" w:hAnsi="SimSun"/>
                <w:b/>
                <w:color w:val="000000"/>
                <w:szCs w:val="21"/>
                <w:lang w:val="en-GB"/>
              </w:rPr>
              <w:t>5</w:t>
            </w:r>
          </w:p>
        </w:tc>
        <w:tc>
          <w:tcPr>
            <w:tcW w:w="2823" w:type="dxa"/>
            <w:vAlign w:val="center"/>
          </w:tcPr>
          <w:p>
            <w:pPr>
              <w:jc w:val="center"/>
              <w:rPr>
                <w:rFonts w:ascii="SimSun" w:hAnsi="SimSun"/>
                <w:color w:val="000000"/>
                <w:szCs w:val="21"/>
                <w:lang w:val="en-GB"/>
              </w:rPr>
            </w:pPr>
            <w:r>
              <w:rPr>
                <w:rFonts w:hint="eastAsia" w:ascii="SimSun" w:hAnsi="SimSun"/>
                <w:color w:val="000000"/>
                <w:szCs w:val="21"/>
                <w:lang w:val="en-GB"/>
              </w:rPr>
              <w:t>残疾人福利性单位</w:t>
            </w:r>
          </w:p>
        </w:tc>
        <w:tc>
          <w:tcPr>
            <w:tcW w:w="2552" w:type="dxa"/>
            <w:vAlign w:val="center"/>
          </w:tcPr>
          <w:p>
            <w:pPr>
              <w:jc w:val="center"/>
              <w:rPr>
                <w:rFonts w:ascii="SimSun" w:hAnsi="SimSun"/>
                <w:color w:val="000000"/>
                <w:szCs w:val="21"/>
                <w:lang w:val="en-GB"/>
              </w:rPr>
            </w:pPr>
            <w:r>
              <w:rPr>
                <w:rFonts w:hint="eastAsia" w:ascii="SimSun" w:hAnsi="SimSun"/>
                <w:color w:val="000000"/>
                <w:szCs w:val="21"/>
                <w:lang w:val="en-GB"/>
              </w:rPr>
              <w:t>视同小型、微型企业</w:t>
            </w:r>
          </w:p>
          <w:p>
            <w:pPr>
              <w:jc w:val="center"/>
              <w:rPr>
                <w:rFonts w:ascii="SimSun" w:hAnsi="SimSun"/>
                <w:color w:val="000000"/>
                <w:szCs w:val="21"/>
                <w:lang w:val="en-GB"/>
              </w:rPr>
            </w:pPr>
            <w:r>
              <w:rPr>
                <w:rFonts w:hint="eastAsia" w:ascii="SimSun" w:hAnsi="SimSun"/>
                <w:color w:val="000000"/>
                <w:szCs w:val="21"/>
                <w:lang w:val="en-GB"/>
              </w:rPr>
              <w:t>对残疾人福利性单位产品价格扣除</w:t>
            </w:r>
            <w:r>
              <w:rPr>
                <w:rFonts w:ascii="SimSun" w:hAnsi="SimSun"/>
                <w:szCs w:val="21"/>
                <w:u w:val="single"/>
              </w:rPr>
              <w:t>6</w:t>
            </w:r>
            <w:r>
              <w:rPr>
                <w:rFonts w:hint="eastAsia" w:ascii="SimSun" w:hAnsi="SimSun"/>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SimSun" w:hAnsi="SimSun"/>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SimSun" w:hAnsi="SimSun"/>
          <w:bCs/>
          <w:szCs w:val="21"/>
          <w:lang w:val="en-GB"/>
        </w:rPr>
      </w:pPr>
      <w:r>
        <w:rPr>
          <w:rFonts w:hint="eastAsia" w:ascii="SimSun" w:hAnsi="SimSun"/>
          <w:bCs/>
          <w:szCs w:val="21"/>
          <w:lang w:val="en-GB"/>
        </w:rPr>
        <w:t>备注：</w:t>
      </w:r>
    </w:p>
    <w:p>
      <w:pPr>
        <w:spacing w:line="360" w:lineRule="auto"/>
        <w:ind w:firstLine="420" w:firstLineChars="200"/>
        <w:rPr>
          <w:rFonts w:ascii="SimSun" w:hAnsi="SimSun"/>
          <w:bCs/>
          <w:szCs w:val="21"/>
          <w:lang w:val="en-GB"/>
        </w:rPr>
      </w:pPr>
      <w:r>
        <w:rPr>
          <w:rFonts w:hint="eastAsia" w:ascii="SimSun" w:hAnsi="SimSun"/>
          <w:bCs/>
          <w:szCs w:val="21"/>
          <w:lang w:val="en-GB"/>
        </w:rPr>
        <w:t>a、不接受联合体投标的项目，本表中第2项、第3项情形不适用。</w:t>
      </w:r>
    </w:p>
    <w:p>
      <w:pPr>
        <w:spacing w:line="360" w:lineRule="auto"/>
        <w:ind w:firstLine="420" w:firstLineChars="200"/>
        <w:rPr>
          <w:rFonts w:ascii="SimSun" w:hAnsi="SimSun"/>
          <w:bCs/>
          <w:szCs w:val="21"/>
          <w:lang w:val="en-GB"/>
        </w:rPr>
      </w:pPr>
      <w:r>
        <w:rPr>
          <w:rFonts w:hint="eastAsia" w:ascii="SimSun" w:hAnsi="SimSun"/>
          <w:bCs/>
          <w:szCs w:val="21"/>
          <w:lang w:val="en-GB"/>
        </w:rPr>
        <w:t>b、小型和微型企业产品包括货物及其提供的服务与工程。</w:t>
      </w:r>
    </w:p>
    <w:p>
      <w:pPr>
        <w:spacing w:line="360" w:lineRule="auto"/>
        <w:ind w:firstLine="420" w:firstLineChars="200"/>
        <w:rPr>
          <w:rFonts w:ascii="SimSun" w:hAnsi="SimSun"/>
          <w:bCs/>
          <w:szCs w:val="21"/>
          <w:lang w:val="en-GB"/>
        </w:rPr>
      </w:pPr>
      <w:r>
        <w:rPr>
          <w:rFonts w:hint="eastAsia" w:ascii="SimSun" w:hAnsi="SimSun"/>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SimSun" w:hAnsi="SimSun"/>
          <w:bCs/>
          <w:szCs w:val="21"/>
          <w:lang w:val="en-GB"/>
        </w:rPr>
      </w:pPr>
      <w:r>
        <w:rPr>
          <w:rFonts w:hint="eastAsia" w:ascii="SimSun" w:hAnsi="SimSun"/>
          <w:bCs/>
          <w:szCs w:val="21"/>
          <w:lang w:val="en-GB"/>
        </w:rPr>
        <w:t>d、残疾人福利性单位属于小型、微型企业的，不重复享受政策。</w:t>
      </w:r>
    </w:p>
    <w:p>
      <w:pPr>
        <w:spacing w:line="360" w:lineRule="auto"/>
        <w:ind w:firstLine="420" w:firstLineChars="200"/>
        <w:rPr>
          <w:rFonts w:ascii="SimSun" w:hAnsi="SimSun"/>
          <w:bCs/>
          <w:szCs w:val="21"/>
          <w:lang w:val="en-GB"/>
        </w:rPr>
      </w:pPr>
      <w:r>
        <w:rPr>
          <w:rFonts w:ascii="SimSun" w:hAnsi="SimSun"/>
          <w:bCs/>
          <w:szCs w:val="21"/>
          <w:lang w:val="en-GB"/>
        </w:rPr>
        <w:t>E</w:t>
      </w:r>
      <w:r>
        <w:rPr>
          <w:rFonts w:hint="eastAsia" w:ascii="SimSun" w:hAnsi="SimSun"/>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rPr>
          <w:rFonts w:ascii="SimSun" w:hAnsi="SimSun" w:cs="Courier New"/>
          <w:szCs w:val="21"/>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第七章 合同条款及格式</w:t>
      </w:r>
    </w:p>
    <w:p>
      <w:pPr>
        <w:pStyle w:val="13"/>
        <w:spacing w:line="360" w:lineRule="auto"/>
        <w:contextualSpacing/>
        <w:jc w:val="center"/>
        <w:rPr>
          <w:rFonts w:cs="SimSun" w:asciiTheme="majorEastAsia" w:hAnsiTheme="majorEastAsia" w:eastAsiaTheme="majorEastAsia"/>
          <w:b/>
          <w:kern w:val="0"/>
          <w:sz w:val="36"/>
          <w:szCs w:val="36"/>
        </w:rPr>
      </w:pPr>
    </w:p>
    <w:p>
      <w:pPr>
        <w:spacing w:line="360" w:lineRule="auto"/>
        <w:jc w:val="center"/>
        <w:rPr>
          <w:rFonts w:ascii="SimSun" w:hAnsi="SimSun" w:cs="Microsoft YaHei"/>
          <w:b/>
          <w:bCs/>
          <w:szCs w:val="21"/>
        </w:rPr>
      </w:pPr>
      <w:r>
        <w:rPr>
          <w:rFonts w:hint="eastAsia" w:ascii="SimSun" w:hAnsi="SimSun" w:cs="Microsoft YaHei"/>
          <w:b/>
          <w:bCs/>
          <w:szCs w:val="21"/>
        </w:rPr>
        <w:t>（此合同仅供参考。以最终采购人与中标人签定的合同条款为准进行公示，</w:t>
      </w:r>
    </w:p>
    <w:p>
      <w:pPr>
        <w:spacing w:line="360" w:lineRule="auto"/>
        <w:jc w:val="center"/>
        <w:rPr>
          <w:rFonts w:ascii="SimSun" w:hAnsi="SimSun" w:cs="Microsoft YaHei"/>
          <w:b/>
          <w:bCs/>
          <w:szCs w:val="21"/>
        </w:rPr>
      </w:pPr>
      <w:r>
        <w:rPr>
          <w:rFonts w:hint="eastAsia" w:ascii="SimSun" w:hAnsi="SimSun" w:cs="Microsoft YaHei"/>
          <w:b/>
          <w:bCs/>
          <w:szCs w:val="21"/>
        </w:rPr>
        <w:t>最终签定合同的主要条款不能与招标文件有冲突）</w:t>
      </w:r>
    </w:p>
    <w:p>
      <w:pPr>
        <w:pStyle w:val="20"/>
        <w:spacing w:before="75" w:after="75"/>
        <w:rPr>
          <w:rFonts w:ascii="Microsoft YaHei" w:hAnsi="Microsoft YaHei" w:eastAsia="Microsoft YaHei"/>
          <w:color w:val="000000"/>
          <w:sz w:val="27"/>
          <w:szCs w:val="27"/>
        </w:rPr>
      </w:pPr>
      <w:r>
        <w:rPr>
          <w:rFonts w:ascii="SimSun" w:hAnsi="SimSun" w:eastAsia="Microsoft YaHei"/>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jc w:val="center"/>
        <w:rPr>
          <w:rFonts w:cs="SimSun" w:asciiTheme="majorEastAsia" w:hAnsiTheme="majorEastAsia" w:eastAsiaTheme="majorEastAsia"/>
          <w:b/>
          <w:kern w:val="0"/>
          <w:sz w:val="36"/>
          <w:szCs w:val="36"/>
        </w:rPr>
      </w:pPr>
    </w:p>
    <w:p>
      <w:pPr>
        <w:pStyle w:val="13"/>
        <w:spacing w:line="360" w:lineRule="auto"/>
        <w:contextualSpacing/>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SimHei" w:asciiTheme="minorEastAsia" w:hAnsiTheme="minorEastAsia"/>
          <w:b/>
          <w:bCs/>
          <w:sz w:val="44"/>
          <w:szCs w:val="44"/>
          <w:lang w:val="zh-CN"/>
        </w:rPr>
      </w:pPr>
    </w:p>
    <w:p>
      <w:pPr>
        <w:autoSpaceDE w:val="0"/>
        <w:autoSpaceDN w:val="0"/>
        <w:adjustRightInd w:val="0"/>
        <w:spacing w:line="700" w:lineRule="exact"/>
        <w:ind w:firstLine="551"/>
        <w:jc w:val="center"/>
        <w:rPr>
          <w:rFonts w:cs="SimHei" w:asciiTheme="minorEastAsia" w:hAnsiTheme="minorEastAsia"/>
          <w:b/>
          <w:bCs/>
          <w:sz w:val="44"/>
          <w:szCs w:val="44"/>
          <w:lang w:val="zh-CN"/>
        </w:rPr>
      </w:pPr>
    </w:p>
    <w:p>
      <w:pPr>
        <w:autoSpaceDE w:val="0"/>
        <w:autoSpaceDN w:val="0"/>
        <w:adjustRightInd w:val="0"/>
        <w:spacing w:line="700" w:lineRule="exact"/>
        <w:ind w:firstLine="551"/>
        <w:jc w:val="center"/>
        <w:rPr>
          <w:rFonts w:cs="SimHei" w:asciiTheme="minorEastAsia" w:hAnsiTheme="minorEastAsia"/>
          <w:b/>
          <w:bCs/>
          <w:sz w:val="44"/>
          <w:szCs w:val="44"/>
          <w:lang w:val="zh-CN"/>
        </w:rPr>
      </w:pPr>
    </w:p>
    <w:p>
      <w:pPr>
        <w:autoSpaceDE w:val="0"/>
        <w:autoSpaceDN w:val="0"/>
        <w:adjustRightInd w:val="0"/>
        <w:spacing w:line="700" w:lineRule="exact"/>
        <w:ind w:firstLine="551"/>
        <w:jc w:val="center"/>
        <w:rPr>
          <w:rFonts w:cs="SimHei" w:asciiTheme="minorEastAsia" w:hAnsiTheme="minorEastAsia"/>
          <w:b/>
          <w:bCs/>
          <w:sz w:val="44"/>
          <w:szCs w:val="44"/>
          <w:lang w:val="zh-CN"/>
        </w:rPr>
      </w:pPr>
    </w:p>
    <w:p>
      <w:pPr>
        <w:autoSpaceDE w:val="0"/>
        <w:autoSpaceDN w:val="0"/>
        <w:adjustRightInd w:val="0"/>
        <w:spacing w:line="700" w:lineRule="exact"/>
        <w:ind w:firstLine="551"/>
        <w:jc w:val="center"/>
        <w:rPr>
          <w:rFonts w:cs="SimHei" w:asciiTheme="minorEastAsia" w:hAnsiTheme="minorEastAsia"/>
          <w:b/>
          <w:bCs/>
          <w:sz w:val="44"/>
          <w:szCs w:val="44"/>
          <w:lang w:val="zh-CN"/>
        </w:rPr>
      </w:pPr>
    </w:p>
    <w:p>
      <w:pPr>
        <w:autoSpaceDE w:val="0"/>
        <w:autoSpaceDN w:val="0"/>
        <w:adjustRightInd w:val="0"/>
        <w:spacing w:line="700" w:lineRule="exact"/>
        <w:ind w:firstLine="551"/>
        <w:jc w:val="center"/>
        <w:rPr>
          <w:rFonts w:cs="SimHei" w:asciiTheme="minorEastAsia" w:hAnsiTheme="minorEastAsia"/>
          <w:b/>
          <w:bCs/>
          <w:sz w:val="44"/>
          <w:szCs w:val="44"/>
          <w:lang w:val="zh-CN"/>
        </w:rPr>
      </w:pPr>
    </w:p>
    <w:p>
      <w:pPr>
        <w:autoSpaceDE w:val="0"/>
        <w:autoSpaceDN w:val="0"/>
        <w:adjustRightInd w:val="0"/>
        <w:spacing w:line="700" w:lineRule="exact"/>
        <w:ind w:firstLine="551"/>
        <w:jc w:val="center"/>
        <w:rPr>
          <w:rFonts w:cs="SimHei" w:asciiTheme="minorEastAsia" w:hAnsiTheme="minorEastAsia"/>
          <w:b/>
          <w:bCs/>
          <w:sz w:val="44"/>
          <w:szCs w:val="44"/>
          <w:lang w:val="zh-CN"/>
        </w:rPr>
      </w:pPr>
    </w:p>
    <w:p>
      <w:pPr>
        <w:autoSpaceDE w:val="0"/>
        <w:autoSpaceDN w:val="0"/>
        <w:adjustRightInd w:val="0"/>
        <w:spacing w:line="700" w:lineRule="exact"/>
        <w:ind w:firstLine="551"/>
        <w:jc w:val="center"/>
        <w:rPr>
          <w:rFonts w:cs="SimHei" w:asciiTheme="minorEastAsia" w:hAnsiTheme="minorEastAsia"/>
          <w:b/>
          <w:bCs/>
          <w:sz w:val="44"/>
          <w:szCs w:val="44"/>
          <w:lang w:val="zh-CN"/>
        </w:rPr>
      </w:pPr>
    </w:p>
    <w:p>
      <w:pPr>
        <w:autoSpaceDE w:val="0"/>
        <w:autoSpaceDN w:val="0"/>
        <w:adjustRightInd w:val="0"/>
        <w:spacing w:line="700" w:lineRule="exact"/>
        <w:ind w:firstLine="551"/>
        <w:jc w:val="center"/>
        <w:rPr>
          <w:rFonts w:cs="SimHei"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SimHei" w:asciiTheme="minorEastAsia" w:hAnsiTheme="minorEastAsia" w:eastAsiaTheme="minorEastAsia"/>
          <w:color w:val="auto"/>
          <w:kern w:val="2"/>
          <w:sz w:val="28"/>
          <w:szCs w:val="28"/>
          <w:lang w:val="zh-CN"/>
        </w:rPr>
      </w:pPr>
      <w:bookmarkStart w:id="4" w:name="_Toc186274126"/>
      <w:bookmarkStart w:id="5" w:name="_Toc184023138"/>
      <w:bookmarkStart w:id="6" w:name="_Toc174185203"/>
      <w:r>
        <w:rPr>
          <w:rFonts w:hint="eastAsia" w:cs="SimHei" w:asciiTheme="minorEastAsia" w:hAnsiTheme="minorEastAsia" w:eastAsiaTheme="minorEastAsia"/>
          <w:color w:val="auto"/>
          <w:kern w:val="2"/>
          <w:sz w:val="28"/>
          <w:szCs w:val="28"/>
          <w:lang w:val="zh-CN"/>
        </w:rPr>
        <w:t>一、投标人应答索引表</w:t>
      </w:r>
      <w:bookmarkEnd w:id="4"/>
      <w:bookmarkEnd w:id="5"/>
      <w:bookmarkEnd w:id="6"/>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序号</w:t>
            </w:r>
          </w:p>
        </w:tc>
        <w:tc>
          <w:tcPr>
            <w:tcW w:w="3751" w:type="dxa"/>
            <w:gridSpan w:val="4"/>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项  目</w:t>
            </w:r>
          </w:p>
        </w:tc>
        <w:tc>
          <w:tcPr>
            <w:tcW w:w="1559"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投标人应答</w:t>
            </w:r>
          </w:p>
          <w:p>
            <w:pPr>
              <w:snapToGrid w:val="0"/>
              <w:spacing w:line="400" w:lineRule="exact"/>
              <w:jc w:val="center"/>
              <w:rPr>
                <w:rFonts w:ascii="SimSun" w:hAnsi="SimSun" w:cs="Microsoft YaHei"/>
                <w:b/>
                <w:szCs w:val="21"/>
              </w:rPr>
            </w:pPr>
            <w:r>
              <w:rPr>
                <w:rFonts w:hint="eastAsia" w:ascii="SimSun" w:hAnsi="SimSun" w:cs="Microsoft YaHei"/>
                <w:b/>
                <w:szCs w:val="21"/>
              </w:rPr>
              <w:t>（有/没有）</w:t>
            </w:r>
          </w:p>
        </w:tc>
        <w:tc>
          <w:tcPr>
            <w:tcW w:w="1560"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投标文件中所在页码</w:t>
            </w:r>
          </w:p>
        </w:tc>
        <w:tc>
          <w:tcPr>
            <w:tcW w:w="2018"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kern w:val="0"/>
                <w:sz w:val="21"/>
                <w:szCs w:val="21"/>
              </w:rPr>
              <w:t>投标人应答索引表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hAnsi="SimSun"/>
                <w:kern w:val="0"/>
                <w:sz w:val="21"/>
                <w:szCs w:val="21"/>
              </w:rPr>
              <w:t>开标一览表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kern w:val="0"/>
                <w:sz w:val="21"/>
                <w:szCs w:val="21"/>
              </w:rPr>
              <w:t>投标函</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4</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5</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hAnsi="SimSun"/>
                <w:kern w:val="0"/>
                <w:sz w:val="21"/>
                <w:szCs w:val="21"/>
              </w:rPr>
              <w:t>法定代表人（单位负责人）授权书</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6</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hAnsi="SimSun"/>
                <w:kern w:val="0"/>
                <w:sz w:val="21"/>
                <w:szCs w:val="21"/>
              </w:rPr>
              <w:t>营业执照等证明</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7</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8</w:t>
            </w:r>
          </w:p>
        </w:tc>
        <w:tc>
          <w:tcPr>
            <w:tcW w:w="774" w:type="dxa"/>
            <w:vMerge w:val="restart"/>
            <w:tcBorders>
              <w:right w:val="single" w:color="auto" w:sz="4" w:space="0"/>
            </w:tcBorders>
            <w:vAlign w:val="center"/>
          </w:tcPr>
          <w:p>
            <w:pPr>
              <w:snapToGrid w:val="0"/>
              <w:spacing w:line="400" w:lineRule="exact"/>
              <w:jc w:val="center"/>
              <w:rPr>
                <w:rFonts w:ascii="SimSun" w:hAnsi="SimSun" w:cs="Microsoft YaHei"/>
                <w:szCs w:val="21"/>
              </w:rPr>
            </w:pPr>
            <w:r>
              <w:rPr>
                <w:rFonts w:hint="eastAsia" w:ascii="SimSun" w:hAnsi="SimSun" w:cs="Microsoft YaHei"/>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经审计财务报告</w:t>
            </w: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资产负债表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利润表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现金流量表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所有者权益变动表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附注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2977" w:type="dxa"/>
            <w:gridSpan w:val="3"/>
            <w:tcBorders>
              <w:left w:val="single" w:color="auto" w:sz="4"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基本开户银行资信证明</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2977" w:type="dxa"/>
            <w:gridSpan w:val="3"/>
            <w:tcBorders>
              <w:left w:val="single" w:color="auto" w:sz="4"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银行资信证明</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2977" w:type="dxa"/>
            <w:gridSpan w:val="3"/>
            <w:tcBorders>
              <w:left w:val="single" w:color="auto" w:sz="4"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政府采购投标担保函</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9</w:t>
            </w:r>
          </w:p>
        </w:tc>
        <w:tc>
          <w:tcPr>
            <w:tcW w:w="3751" w:type="dxa"/>
            <w:gridSpan w:val="4"/>
            <w:vAlign w:val="center"/>
          </w:tcPr>
          <w:p>
            <w:pPr>
              <w:snapToGrid w:val="0"/>
              <w:spacing w:line="400" w:lineRule="exact"/>
              <w:rPr>
                <w:rFonts w:ascii="SimSun" w:hAnsi="SimSun" w:cs="Microsoft YaHei"/>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10</w:t>
            </w:r>
          </w:p>
        </w:tc>
        <w:tc>
          <w:tcPr>
            <w:tcW w:w="774" w:type="dxa"/>
            <w:vMerge w:val="restart"/>
            <w:tcBorders>
              <w:right w:val="single" w:color="auto" w:sz="6" w:space="0"/>
            </w:tcBorders>
            <w:vAlign w:val="center"/>
          </w:tcPr>
          <w:p>
            <w:pPr>
              <w:snapToGrid w:val="0"/>
              <w:spacing w:line="400" w:lineRule="exact"/>
              <w:jc w:val="center"/>
              <w:rPr>
                <w:rFonts w:ascii="SimSun" w:hAnsi="SimSun" w:cs="Microsoft YaHei"/>
                <w:szCs w:val="21"/>
              </w:rPr>
            </w:pPr>
            <w:r>
              <w:rPr>
                <w:rFonts w:hint="eastAsia" w:ascii="SimSun" w:hAnsi="SimSun" w:cs="Microsoft YaHei"/>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SimSun" w:hAnsi="SimSun" w:cs="Microsoft YaHei"/>
                <w:szCs w:val="21"/>
              </w:rPr>
            </w:pPr>
            <w:r>
              <w:rPr>
                <w:rFonts w:hint="eastAsia" w:ascii="SimSun" w:hAnsi="SimSun" w:cs="Microsoft YaHei"/>
                <w:szCs w:val="21"/>
              </w:rPr>
              <w:t>证明材料</w:t>
            </w: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pStyle w:val="13"/>
              <w:kinsoku w:val="0"/>
              <w:overflowPunct w:val="0"/>
              <w:autoSpaceDE w:val="0"/>
              <w:autoSpaceDN w:val="0"/>
              <w:spacing w:line="320" w:lineRule="exact"/>
              <w:rPr>
                <w:rFonts w:hAnsi="SimSun" w:cs="Microsoft YaHei"/>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pStyle w:val="13"/>
              <w:kinsoku w:val="0"/>
              <w:overflowPunct w:val="0"/>
              <w:autoSpaceDE w:val="0"/>
              <w:autoSpaceDN w:val="0"/>
              <w:spacing w:line="320" w:lineRule="exact"/>
              <w:rPr>
                <w:rFonts w:hAnsi="SimSun" w:cs="Microsoft YaHei"/>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11</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12</w:t>
            </w:r>
          </w:p>
        </w:tc>
        <w:tc>
          <w:tcPr>
            <w:tcW w:w="3751" w:type="dxa"/>
            <w:gridSpan w:val="4"/>
            <w:vAlign w:val="center"/>
          </w:tcPr>
          <w:p>
            <w:pPr>
              <w:pStyle w:val="13"/>
              <w:kinsoku w:val="0"/>
              <w:overflowPunct w:val="0"/>
              <w:autoSpaceDE w:val="0"/>
              <w:autoSpaceDN w:val="0"/>
              <w:spacing w:line="320" w:lineRule="exact"/>
              <w:rPr>
                <w:rFonts w:hAnsi="SimSun"/>
                <w:kern w:val="0"/>
                <w:sz w:val="21"/>
                <w:szCs w:val="21"/>
              </w:rPr>
            </w:pPr>
            <w:r>
              <w:rPr>
                <w:rFonts w:hint="eastAsia" w:hAnsi="SimSun" w:cs="Microsoft YaHei"/>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13</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SimSun" w:hAnsi="SimSun" w:cs="Microsoft YaHei"/>
                <w:szCs w:val="21"/>
              </w:rPr>
            </w:pPr>
          </w:p>
        </w:tc>
        <w:tc>
          <w:tcPr>
            <w:tcW w:w="2018" w:type="dxa"/>
            <w:tcBorders>
              <w:top w:val="double" w:color="auto" w:sz="4" w:space="0"/>
            </w:tcBorders>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18</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19</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SimSun" w:hAnsi="SimSun" w:cs="Microsoft YaHei"/>
                <w:szCs w:val="21"/>
              </w:rPr>
            </w:pPr>
          </w:p>
        </w:tc>
        <w:tc>
          <w:tcPr>
            <w:tcW w:w="2018" w:type="dxa"/>
            <w:tcBorders>
              <w:top w:val="single" w:color="auto" w:sz="4" w:space="0"/>
            </w:tcBorders>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20</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21</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22</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23</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24</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ascii="SimSun" w:hAnsi="SimSun"/>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25</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26</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27</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SimSun" w:asciiTheme="minorEastAsia" w:hAnsiTheme="minorEastAsia"/>
                <w:kern w:val="0"/>
                <w:sz w:val="21"/>
                <w:szCs w:val="21"/>
              </w:rPr>
            </w:pPr>
            <w:r>
              <w:rPr>
                <w:rFonts w:cs="SimSun"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SimSun"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SimSun" w:hAnsi="SimSun" w:cs="Microsoft YaHei"/>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SimSun"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ascii="SimSun" w:hAnsi="SimSun"/>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ascii="SimSun" w:hAnsi="SimSun"/>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33</w:t>
            </w:r>
          </w:p>
        </w:tc>
        <w:tc>
          <w:tcPr>
            <w:tcW w:w="3751" w:type="dxa"/>
            <w:gridSpan w:val="4"/>
            <w:vAlign w:val="center"/>
          </w:tcPr>
          <w:p>
            <w:pPr>
              <w:pStyle w:val="13"/>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bl>
    <w:p>
      <w:pPr>
        <w:tabs>
          <w:tab w:val="left" w:pos="1260"/>
        </w:tabs>
        <w:autoSpaceDE w:val="0"/>
        <w:autoSpaceDN w:val="0"/>
        <w:adjustRightInd w:val="0"/>
        <w:spacing w:line="360" w:lineRule="auto"/>
        <w:ind w:left="420" w:leftChars="-1" w:hanging="422" w:hangingChars="176"/>
        <w:contextualSpacing/>
        <w:rPr>
          <w:rFonts w:ascii="KaiTi" w:hAnsi="KaiTi" w:eastAsia="KaiTi"/>
          <w:color w:val="000000"/>
          <w:sz w:val="24"/>
          <w:szCs w:val="24"/>
        </w:rPr>
      </w:pPr>
      <w:r>
        <w:rPr>
          <w:rFonts w:hint="eastAsia" w:ascii="KaiTi" w:hAnsi="KaiTi" w:eastAsia="KaiTi"/>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KaiTi" w:hAnsi="KaiTi" w:eastAsia="KaiTi"/>
          <w:color w:val="000000"/>
          <w:sz w:val="24"/>
          <w:szCs w:val="24"/>
        </w:rPr>
      </w:pPr>
      <w:r>
        <w:rPr>
          <w:rFonts w:hint="eastAsia" w:ascii="KaiTi" w:hAnsi="KaiTi" w:eastAsia="KaiTi"/>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KaiTi" w:hAnsi="KaiTi" w:eastAsia="KaiTi"/>
          <w:color w:val="000000"/>
          <w:sz w:val="24"/>
          <w:szCs w:val="24"/>
        </w:rPr>
      </w:pPr>
      <w:r>
        <w:rPr>
          <w:rFonts w:hint="eastAsia" w:ascii="KaiTi" w:hAnsi="KaiTi" w:eastAsia="KaiTi"/>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KaiTi" w:hAnsi="KaiTi" w:eastAsia="KaiTi"/>
          <w:color w:val="000000"/>
          <w:sz w:val="24"/>
          <w:szCs w:val="24"/>
        </w:rPr>
      </w:pPr>
      <w:r>
        <w:rPr>
          <w:rFonts w:ascii="KaiTi" w:hAnsi="KaiTi" w:eastAsia="KaiTi"/>
          <w:color w:val="000000"/>
          <w:sz w:val="24"/>
          <w:szCs w:val="24"/>
        </w:rPr>
        <w:fldChar w:fldCharType="begin"/>
      </w:r>
      <w:r>
        <w:rPr>
          <w:rFonts w:ascii="KaiTi" w:hAnsi="KaiTi" w:eastAsia="KaiTi"/>
          <w:color w:val="000000"/>
          <w:sz w:val="24"/>
          <w:szCs w:val="24"/>
        </w:rPr>
        <w:instrText xml:space="preserve"> </w:instrText>
      </w:r>
      <w:r>
        <w:rPr>
          <w:rFonts w:hint="eastAsia" w:ascii="KaiTi" w:hAnsi="KaiTi" w:eastAsia="KaiTi"/>
          <w:color w:val="000000"/>
          <w:sz w:val="24"/>
          <w:szCs w:val="24"/>
        </w:rPr>
        <w:instrText xml:space="preserve">= 4 \* GB3</w:instrText>
      </w:r>
      <w:r>
        <w:rPr>
          <w:rFonts w:ascii="KaiTi" w:hAnsi="KaiTi" w:eastAsia="KaiTi"/>
          <w:color w:val="000000"/>
          <w:sz w:val="24"/>
          <w:szCs w:val="24"/>
        </w:rPr>
        <w:instrText xml:space="preserve"> </w:instrText>
      </w:r>
      <w:r>
        <w:rPr>
          <w:rFonts w:ascii="KaiTi" w:hAnsi="KaiTi" w:eastAsia="KaiTi"/>
          <w:color w:val="000000"/>
          <w:sz w:val="24"/>
          <w:szCs w:val="24"/>
        </w:rPr>
        <w:fldChar w:fldCharType="separate"/>
      </w:r>
      <w:r>
        <w:rPr>
          <w:rFonts w:hint="eastAsia" w:ascii="KaiTi" w:hAnsi="KaiTi" w:eastAsia="KaiTi"/>
          <w:color w:val="000000"/>
          <w:sz w:val="24"/>
          <w:szCs w:val="24"/>
        </w:rPr>
        <w:t>④</w:t>
      </w:r>
      <w:r>
        <w:rPr>
          <w:rFonts w:ascii="KaiTi" w:hAnsi="KaiTi" w:eastAsia="KaiTi"/>
          <w:color w:val="000000"/>
          <w:sz w:val="24"/>
          <w:szCs w:val="24"/>
        </w:rPr>
        <w:fldChar w:fldCharType="end"/>
      </w:r>
      <w:r>
        <w:rPr>
          <w:rFonts w:hint="eastAsia" w:ascii="KaiTi" w:hAnsi="KaiTi" w:eastAsia="KaiTi"/>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SimSun" w:asciiTheme="minorEastAsia" w:hAnsiTheme="minorEastAsia"/>
                <w:szCs w:val="21"/>
                <w:lang w:val="zh-CN"/>
              </w:rPr>
            </w:pPr>
            <w:r>
              <w:rPr>
                <w:rFonts w:hint="eastAsia" w:cs="SimSun"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SimSun" w:asciiTheme="minorEastAsia" w:hAnsiTheme="minorEastAsia"/>
                <w:szCs w:val="21"/>
                <w:lang w:val="zh-CN"/>
              </w:rPr>
            </w:pPr>
            <w:r>
              <w:rPr>
                <w:rFonts w:hint="eastAsia" w:cs="SimSun"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投标人名称：</w:t>
      </w:r>
      <w:r>
        <w:rPr>
          <w:rFonts w:hint="eastAsia" w:cs="SimSun" w:asciiTheme="minorEastAsia" w:hAnsiTheme="minorEastAsia"/>
          <w:szCs w:val="21"/>
          <w:u w:val="single"/>
          <w:lang w:val="zh-CN"/>
        </w:rPr>
        <w:t xml:space="preserve">     （全称）   </w:t>
      </w:r>
      <w:r>
        <w:rPr>
          <w:rFonts w:hint="eastAsia" w:cs="SimSun" w:asciiTheme="minorEastAsia" w:hAnsiTheme="minorEastAsia"/>
          <w:szCs w:val="21"/>
          <w:lang w:val="zh-CN"/>
        </w:rPr>
        <w:t>（公章）：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日期：</w:t>
      </w:r>
      <w:r>
        <w:rPr>
          <w:rFonts w:cs="SimSun" w:asciiTheme="minorEastAsia" w:hAnsiTheme="minorEastAsia"/>
          <w:szCs w:val="21"/>
          <w:lang w:val="zh-CN"/>
        </w:rPr>
        <w:t xml:space="preserve">    </w:t>
      </w:r>
      <w:r>
        <w:rPr>
          <w:rFonts w:hint="eastAsia" w:cs="SimSun" w:asciiTheme="minorEastAsia" w:hAnsiTheme="minorEastAsia"/>
          <w:szCs w:val="21"/>
          <w:lang w:val="zh-CN"/>
        </w:rPr>
        <w:t>年</w:t>
      </w:r>
      <w:r>
        <w:rPr>
          <w:rFonts w:cs="SimSun" w:asciiTheme="minorEastAsia" w:hAnsiTheme="minorEastAsia"/>
          <w:szCs w:val="21"/>
          <w:lang w:val="zh-CN"/>
        </w:rPr>
        <w:t xml:space="preserve">    </w:t>
      </w:r>
      <w:r>
        <w:rPr>
          <w:rFonts w:hint="eastAsia" w:cs="SimSun" w:asciiTheme="minorEastAsia" w:hAnsiTheme="minorEastAsia"/>
          <w:szCs w:val="21"/>
          <w:lang w:val="zh-CN"/>
        </w:rPr>
        <w:t>月</w:t>
      </w:r>
      <w:r>
        <w:rPr>
          <w:rFonts w:cs="SimSun" w:asciiTheme="minorEastAsia" w:hAnsiTheme="minorEastAsia"/>
          <w:szCs w:val="21"/>
          <w:lang w:val="zh-CN"/>
        </w:rPr>
        <w:t xml:space="preserve">    </w:t>
      </w:r>
      <w:r>
        <w:rPr>
          <w:rFonts w:hint="eastAsia" w:cs="SimSun" w:asciiTheme="minorEastAsia" w:hAnsiTheme="minorEastAsia"/>
          <w:szCs w:val="21"/>
          <w:lang w:val="zh-CN"/>
        </w:rPr>
        <w:t>日</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rPr>
          <w:rFonts w:ascii="SimSun" w:cs="SimSun"/>
          <w:sz w:val="2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28"/>
          <w:szCs w:val="28"/>
          <w:lang w:val="zh-CN"/>
        </w:rPr>
      </w:pPr>
      <w:r>
        <w:rPr>
          <w:rFonts w:hint="eastAsia" w:cs="SimHei"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致：陕西恒瑞项目管理有限公司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SimSun" w:hAnsi="SimSun"/>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1</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SimSun" w:hAnsi="SimSun"/>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SimSun"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SimSun"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SimSun" w:asciiTheme="minorEastAsia" w:hAnsiTheme="minorEastAsia"/>
          <w:szCs w:val="21"/>
        </w:rPr>
      </w:pPr>
      <w:r>
        <w:rPr>
          <w:rFonts w:hint="eastAsia" w:cs="SimSun" w:asciiTheme="minorEastAsia" w:hAnsiTheme="minorEastAsia"/>
          <w:szCs w:val="21"/>
        </w:rPr>
        <w:t>地    址：</w:t>
      </w:r>
      <w:r>
        <w:rPr>
          <w:rFonts w:hint="eastAsia" w:cs="SimSun" w:asciiTheme="minorEastAsia" w:hAnsiTheme="minorEastAsia"/>
          <w:szCs w:val="21"/>
          <w:u w:val="single"/>
        </w:rPr>
        <w:t xml:space="preserve">                     </w:t>
      </w:r>
      <w:r>
        <w:rPr>
          <w:rFonts w:hint="eastAsia" w:cs="SimSun" w:asciiTheme="minorEastAsia" w:hAnsiTheme="minorEastAsia"/>
          <w:szCs w:val="21"/>
        </w:rPr>
        <w:t>.  邮政编码：</w:t>
      </w:r>
      <w:r>
        <w:rPr>
          <w:rFonts w:hint="eastAsia" w:cs="SimSun" w:asciiTheme="minorEastAsia" w:hAnsiTheme="minorEastAsia"/>
          <w:szCs w:val="21"/>
          <w:u w:val="single"/>
        </w:rPr>
        <w:t xml:space="preserve">                 </w:t>
      </w:r>
      <w:r>
        <w:rPr>
          <w:rFonts w:hint="eastAsia" w:cs="SimSun" w:asciiTheme="minorEastAsia" w:hAnsiTheme="minorEastAsia"/>
          <w:szCs w:val="21"/>
        </w:rPr>
        <w:t>.</w:t>
      </w:r>
    </w:p>
    <w:p>
      <w:pPr>
        <w:adjustRightInd w:val="0"/>
        <w:snapToGrid w:val="0"/>
        <w:spacing w:line="360" w:lineRule="auto"/>
        <w:rPr>
          <w:rFonts w:cs="SimSun" w:asciiTheme="minorEastAsia" w:hAnsiTheme="minorEastAsia"/>
          <w:szCs w:val="21"/>
        </w:rPr>
      </w:pPr>
      <w:r>
        <w:rPr>
          <w:rFonts w:hint="eastAsia" w:cs="SimSun" w:asciiTheme="minorEastAsia" w:hAnsiTheme="minorEastAsia"/>
          <w:szCs w:val="21"/>
        </w:rPr>
        <w:t>电    话：</w:t>
      </w:r>
      <w:r>
        <w:rPr>
          <w:rFonts w:hint="eastAsia" w:cs="SimSun" w:asciiTheme="minorEastAsia" w:hAnsiTheme="minorEastAsia"/>
          <w:szCs w:val="21"/>
          <w:u w:val="single"/>
        </w:rPr>
        <w:t xml:space="preserve">                     </w:t>
      </w:r>
      <w:r>
        <w:rPr>
          <w:rFonts w:hint="eastAsia" w:cs="SimSun" w:asciiTheme="minorEastAsia" w:hAnsiTheme="minorEastAsia"/>
          <w:szCs w:val="21"/>
        </w:rPr>
        <w:t>.  传    真：</w:t>
      </w:r>
      <w:r>
        <w:rPr>
          <w:rFonts w:hint="eastAsia" w:cs="SimSun" w:asciiTheme="minorEastAsia" w:hAnsiTheme="minorEastAsia"/>
          <w:szCs w:val="21"/>
          <w:u w:val="single"/>
        </w:rPr>
        <w:t xml:space="preserve">                 </w:t>
      </w:r>
      <w:r>
        <w:rPr>
          <w:rFonts w:hint="eastAsia" w:cs="SimSun" w:asciiTheme="minorEastAsia" w:hAnsiTheme="minorEastAsia"/>
          <w:szCs w:val="21"/>
        </w:rPr>
        <w:t>.</w:t>
      </w:r>
    </w:p>
    <w:p>
      <w:pPr>
        <w:adjustRightInd w:val="0"/>
        <w:snapToGrid w:val="0"/>
        <w:spacing w:line="360" w:lineRule="auto"/>
        <w:rPr>
          <w:rFonts w:cs="SimSun" w:asciiTheme="minorEastAsia" w:hAnsiTheme="minorEastAsia"/>
          <w:szCs w:val="21"/>
          <w:u w:val="single"/>
        </w:rPr>
      </w:pPr>
      <w:r>
        <w:rPr>
          <w:rFonts w:hint="eastAsia" w:cs="SimSun" w:asciiTheme="minorEastAsia" w:hAnsiTheme="minorEastAsia"/>
          <w:szCs w:val="21"/>
        </w:rPr>
        <w:t>投标人代表姓名：</w:t>
      </w:r>
      <w:r>
        <w:rPr>
          <w:rFonts w:hint="eastAsia" w:cs="SimSun" w:asciiTheme="minorEastAsia" w:hAnsiTheme="minorEastAsia"/>
          <w:szCs w:val="21"/>
          <w:u w:val="single"/>
        </w:rPr>
        <w:t xml:space="preserve">               </w:t>
      </w:r>
      <w:r>
        <w:rPr>
          <w:rFonts w:hint="eastAsia" w:cs="SimSun" w:asciiTheme="minorEastAsia" w:hAnsiTheme="minorEastAsia"/>
          <w:szCs w:val="21"/>
        </w:rPr>
        <w:t>.  职    务：</w:t>
      </w:r>
      <w:r>
        <w:rPr>
          <w:rFonts w:hint="eastAsia" w:cs="SimSun" w:asciiTheme="minorEastAsia" w:hAnsiTheme="minorEastAsia"/>
          <w:szCs w:val="21"/>
          <w:u w:val="single"/>
        </w:rPr>
        <w:t xml:space="preserve">                 </w:t>
      </w:r>
      <w:r>
        <w:rPr>
          <w:rFonts w:hint="eastAsia" w:cs="SimSun" w:asciiTheme="minorEastAsia" w:hAnsiTheme="minorEastAsia"/>
          <w:szCs w:val="21"/>
        </w:rPr>
        <w:t>.</w:t>
      </w:r>
    </w:p>
    <w:p>
      <w:pPr>
        <w:adjustRightInd w:val="0"/>
        <w:snapToGrid w:val="0"/>
        <w:spacing w:line="360" w:lineRule="auto"/>
        <w:rPr>
          <w:rFonts w:cs="SimSun" w:asciiTheme="minorEastAsia" w:hAnsiTheme="minorEastAsia"/>
          <w:szCs w:val="21"/>
          <w:u w:val="single"/>
        </w:rPr>
      </w:pPr>
    </w:p>
    <w:p>
      <w:pPr>
        <w:adjustRightInd w:val="0"/>
        <w:snapToGrid w:val="0"/>
        <w:spacing w:line="360" w:lineRule="auto"/>
        <w:rPr>
          <w:rFonts w:cs="SimSun" w:asciiTheme="minorEastAsia" w:hAnsiTheme="minorEastAsia"/>
          <w:szCs w:val="21"/>
          <w:u w:val="single"/>
        </w:rPr>
      </w:pPr>
    </w:p>
    <w:p>
      <w:pPr>
        <w:adjustRightInd w:val="0"/>
        <w:snapToGrid w:val="0"/>
        <w:spacing w:line="360" w:lineRule="auto"/>
        <w:rPr>
          <w:rFonts w:cs="SimSun" w:asciiTheme="minorEastAsia" w:hAnsiTheme="minorEastAsia"/>
          <w:szCs w:val="21"/>
        </w:rPr>
      </w:pPr>
      <w:r>
        <w:rPr>
          <w:rFonts w:hint="eastAsia" w:cs="SimSun" w:asciiTheme="minorEastAsia" w:hAnsiTheme="minorEastAsia"/>
          <w:szCs w:val="21"/>
        </w:rPr>
        <w:t>投标人法定代表人（单位负责人）或法定代表人（单位负责人）授权代表签字或盖章：</w:t>
      </w:r>
      <w:r>
        <w:rPr>
          <w:rFonts w:hint="eastAsia" w:cs="SimSun" w:asciiTheme="minorEastAsia" w:hAnsiTheme="minorEastAsia"/>
          <w:szCs w:val="21"/>
          <w:u w:val="single"/>
        </w:rPr>
        <w:t xml:space="preserve">         </w:t>
      </w:r>
    </w:p>
    <w:p>
      <w:pPr>
        <w:adjustRightInd w:val="0"/>
        <w:snapToGrid w:val="0"/>
        <w:spacing w:line="360" w:lineRule="auto"/>
        <w:rPr>
          <w:rFonts w:cs="SimSun" w:asciiTheme="minorEastAsia" w:hAnsiTheme="minorEastAsia"/>
          <w:szCs w:val="21"/>
        </w:rPr>
      </w:pPr>
      <w:r>
        <w:rPr>
          <w:rFonts w:hint="eastAsia" w:cs="SimSun" w:asciiTheme="minorEastAsia" w:hAnsiTheme="minorEastAsia"/>
          <w:szCs w:val="21"/>
        </w:rPr>
        <w:t>投标人名称（盖章）：</w:t>
      </w:r>
      <w:r>
        <w:rPr>
          <w:rFonts w:hint="eastAsia" w:cs="SimSun" w:asciiTheme="minorEastAsia" w:hAnsiTheme="minorEastAsia"/>
          <w:szCs w:val="21"/>
          <w:u w:val="single"/>
        </w:rPr>
        <w:t xml:space="preserve">                   </w:t>
      </w:r>
    </w:p>
    <w:p>
      <w:pPr>
        <w:adjustRightInd w:val="0"/>
        <w:snapToGrid w:val="0"/>
        <w:spacing w:line="360" w:lineRule="auto"/>
        <w:ind w:firstLine="4305" w:firstLineChars="2050"/>
        <w:rPr>
          <w:rFonts w:cs="SimSun" w:asciiTheme="minorEastAsia" w:hAnsiTheme="minorEastAsia"/>
          <w:szCs w:val="21"/>
        </w:rPr>
      </w:pPr>
    </w:p>
    <w:p>
      <w:pPr>
        <w:adjustRightInd w:val="0"/>
        <w:snapToGrid w:val="0"/>
        <w:spacing w:line="360" w:lineRule="auto"/>
        <w:ind w:firstLine="4305" w:firstLineChars="2050"/>
        <w:rPr>
          <w:rFonts w:cs="SimSun" w:asciiTheme="minorEastAsia" w:hAnsiTheme="minorEastAsia"/>
          <w:szCs w:val="21"/>
        </w:rPr>
      </w:pPr>
    </w:p>
    <w:p>
      <w:pPr>
        <w:adjustRightInd w:val="0"/>
        <w:snapToGrid w:val="0"/>
        <w:spacing w:line="360" w:lineRule="auto"/>
        <w:ind w:firstLine="4305" w:firstLineChars="2050"/>
        <w:rPr>
          <w:rFonts w:cs="SimSun" w:asciiTheme="minorEastAsia" w:hAnsiTheme="minorEastAsia"/>
          <w:szCs w:val="21"/>
        </w:rPr>
      </w:pPr>
      <w:r>
        <w:rPr>
          <w:rFonts w:hint="eastAsia" w:cs="SimSun"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SimSun" w:hAnsi="SimSun"/>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widowControl/>
        <w:jc w:val="left"/>
        <w:rPr>
          <w:rFonts w:ascii="SimSun" w:hAnsi="SimSun"/>
          <w:b/>
          <w:bCs/>
          <w:color w:val="000000"/>
          <w:sz w:val="36"/>
          <w:szCs w:val="36"/>
        </w:rPr>
      </w:pPr>
      <w:r>
        <w:rPr>
          <w:rFonts w:ascii="SimSun" w:hAnsi="SimSun"/>
          <w:b/>
          <w:bCs/>
          <w:color w:val="000000"/>
          <w:sz w:val="36"/>
          <w:szCs w:val="36"/>
        </w:rPr>
        <w:br w:type="page"/>
      </w:r>
    </w:p>
    <w:p>
      <w:pPr>
        <w:spacing w:line="480" w:lineRule="exact"/>
        <w:jc w:val="center"/>
        <w:rPr>
          <w:rFonts w:ascii="SimSun" w:hAnsi="SimSun"/>
          <w:b/>
          <w:bCs/>
          <w:color w:val="000000"/>
          <w:sz w:val="24"/>
          <w:szCs w:val="24"/>
        </w:rPr>
      </w:pPr>
      <w:r>
        <w:rPr>
          <w:rFonts w:hint="eastAsia" w:ascii="SimSun" w:hAnsi="SimSun"/>
          <w:b/>
          <w:bCs/>
          <w:color w:val="000000"/>
          <w:sz w:val="24"/>
          <w:szCs w:val="24"/>
        </w:rPr>
        <w:t>3.3 法定代表人（单位负责人）授权书</w:t>
      </w:r>
    </w:p>
    <w:p>
      <w:pPr>
        <w:spacing w:line="480" w:lineRule="exact"/>
        <w:jc w:val="center"/>
        <w:rPr>
          <w:rFonts w:ascii="SimSun" w:hAnsi="SimSun"/>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SimSun" w:hAnsi="SimSun"/>
          <w:b/>
          <w:bCs/>
          <w:color w:val="000000"/>
          <w:sz w:val="24"/>
          <w:szCs w:val="24"/>
        </w:rPr>
      </w:pPr>
    </w:p>
    <w:p>
      <w:pPr>
        <w:widowControl/>
        <w:spacing w:before="100" w:beforeAutospacing="1" w:after="100" w:afterAutospacing="1" w:line="360" w:lineRule="auto"/>
        <w:jc w:val="center"/>
        <w:rPr>
          <w:rFonts w:ascii="SimSun" w:hAnsi="SimSun"/>
          <w:b/>
          <w:bCs/>
          <w:color w:val="000000"/>
          <w:sz w:val="24"/>
          <w:szCs w:val="24"/>
        </w:rPr>
      </w:pPr>
      <w:r>
        <w:rPr>
          <w:rFonts w:hint="eastAsia" w:ascii="SimSun" w:hAnsi="SimSun"/>
          <w:b/>
          <w:bCs/>
          <w:color w:val="000000"/>
          <w:sz w:val="24"/>
          <w:szCs w:val="24"/>
        </w:rPr>
        <w:t>3.4 没有重大违法记录的声明</w:t>
      </w:r>
    </w:p>
    <w:p>
      <w:pPr>
        <w:spacing w:beforeLines="50" w:afterLines="50"/>
        <w:jc w:val="center"/>
        <w:rPr>
          <w:rFonts w:ascii="SimSun" w:hAnsi="SimSun" w:cs="Arial"/>
          <w:color w:val="000000"/>
          <w:kern w:val="0"/>
          <w:sz w:val="28"/>
          <w:szCs w:val="28"/>
        </w:rPr>
      </w:pPr>
      <w:r>
        <w:rPr>
          <w:rFonts w:hint="eastAsia" w:ascii="SimSun" w:hAnsi="SimSun" w:cs="Arial"/>
          <w:color w:val="000000"/>
          <w:kern w:val="0"/>
          <w:sz w:val="28"/>
          <w:szCs w:val="28"/>
        </w:rPr>
        <w:t>声　   明</w:t>
      </w:r>
    </w:p>
    <w:p>
      <w:pPr>
        <w:spacing w:beforeLines="50" w:afterLines="50" w:line="36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特此声明。</w:t>
      </w:r>
    </w:p>
    <w:p>
      <w:pPr>
        <w:spacing w:beforeLines="50" w:afterLines="50" w:line="36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SimSun" w:asciiTheme="minorEastAsia" w:hAnsiTheme="minorEastAsia"/>
          <w:szCs w:val="21"/>
          <w:lang w:val="zh-CN"/>
        </w:rPr>
      </w:pPr>
    </w:p>
    <w:p>
      <w:pPr>
        <w:spacing w:beforeLines="50" w:afterLines="50" w:line="360" w:lineRule="auto"/>
        <w:ind w:right="420" w:firstLine="4800" w:firstLineChars="2286"/>
        <w:rPr>
          <w:rFonts w:cs="SimSun" w:asciiTheme="minorEastAsia" w:hAnsiTheme="minorEastAsia"/>
          <w:szCs w:val="21"/>
          <w:lang w:val="zh-CN"/>
        </w:rPr>
      </w:pPr>
      <w:r>
        <w:rPr>
          <w:rFonts w:hint="eastAsia" w:cs="SimSun" w:asciiTheme="minorEastAsia" w:hAnsiTheme="minorEastAsia"/>
          <w:szCs w:val="21"/>
          <w:lang w:val="zh-CN"/>
        </w:rPr>
        <w:t>投标人名称（盖章）：</w:t>
      </w:r>
    </w:p>
    <w:p>
      <w:pPr>
        <w:spacing w:beforeLines="50" w:afterLines="50" w:line="360" w:lineRule="auto"/>
        <w:ind w:right="420" w:firstLine="4800" w:firstLineChars="2286"/>
        <w:rPr>
          <w:rFonts w:cs="SimSun" w:asciiTheme="minorEastAsia" w:hAnsiTheme="minorEastAsia"/>
          <w:szCs w:val="21"/>
          <w:lang w:val="zh-CN"/>
        </w:rPr>
      </w:pPr>
      <w:r>
        <w:rPr>
          <w:rFonts w:hint="eastAsia" w:cs="SimSun" w:asciiTheme="minorEastAsia" w:hAnsiTheme="minorEastAsia"/>
          <w:szCs w:val="21"/>
          <w:lang w:val="zh-CN"/>
        </w:rPr>
        <w:t xml:space="preserve">日    期：     </w:t>
      </w:r>
      <w:r>
        <w:rPr>
          <w:rFonts w:hint="eastAsia" w:cs="SimSun" w:asciiTheme="minorEastAsia" w:hAnsiTheme="minorEastAsia"/>
          <w:szCs w:val="21"/>
        </w:rPr>
        <w:t>年    月    日</w:t>
      </w:r>
    </w:p>
    <w:p>
      <w:pPr>
        <w:spacing w:beforeLines="50" w:afterLines="50" w:line="360" w:lineRule="auto"/>
        <w:ind w:right="420" w:firstLine="5486" w:firstLineChars="2286"/>
        <w:rPr>
          <w:rFonts w:cs="SimSun" w:asciiTheme="minorEastAsia" w:hAnsiTheme="minorEastAsia"/>
          <w:sz w:val="24"/>
          <w:szCs w:val="24"/>
          <w:lang w:val="zh-CN"/>
        </w:rPr>
      </w:pPr>
    </w:p>
    <w:p>
      <w:pPr>
        <w:spacing w:beforeLines="50" w:afterLines="50" w:line="360" w:lineRule="auto"/>
        <w:ind w:right="420" w:firstLine="5486" w:firstLineChars="2286"/>
        <w:rPr>
          <w:rFonts w:cs="SimSun" w:asciiTheme="minorEastAsia" w:hAnsiTheme="minorEastAsia"/>
          <w:sz w:val="24"/>
          <w:szCs w:val="24"/>
          <w:lang w:val="zh-CN"/>
        </w:rPr>
      </w:pPr>
    </w:p>
    <w:p>
      <w:pPr>
        <w:spacing w:beforeLines="50" w:afterLines="50" w:line="360" w:lineRule="auto"/>
        <w:ind w:right="420" w:firstLine="5486" w:firstLineChars="2286"/>
        <w:rPr>
          <w:rFonts w:cs="SimSun" w:asciiTheme="minorEastAsia" w:hAnsiTheme="minorEastAsia"/>
          <w:sz w:val="24"/>
          <w:szCs w:val="24"/>
          <w:lang w:val="zh-CN"/>
        </w:rPr>
      </w:pPr>
    </w:p>
    <w:p>
      <w:pPr>
        <w:spacing w:beforeLines="50" w:afterLines="50" w:line="360" w:lineRule="auto"/>
        <w:ind w:right="420" w:firstLine="5486" w:firstLineChars="2286"/>
        <w:rPr>
          <w:rFonts w:cs="SimSun" w:asciiTheme="minorEastAsia" w:hAnsiTheme="minorEastAsia"/>
          <w:sz w:val="24"/>
          <w:szCs w:val="24"/>
          <w:lang w:val="zh-CN"/>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3.5 投标承诺函</w:t>
      </w:r>
    </w:p>
    <w:p>
      <w:pPr>
        <w:autoSpaceDE w:val="0"/>
        <w:autoSpaceDN w:val="0"/>
        <w:snapToGrid w:val="0"/>
        <w:spacing w:line="360" w:lineRule="auto"/>
        <w:jc w:val="center"/>
        <w:rPr>
          <w:rFonts w:ascii="SimSun" w:hAnsi="SimSun"/>
          <w:b/>
          <w:bCs/>
          <w:color w:val="000000"/>
          <w:sz w:val="24"/>
          <w:szCs w:val="24"/>
        </w:rPr>
      </w:pPr>
    </w:p>
    <w:p>
      <w:pPr>
        <w:spacing w:beforeLines="50" w:afterLines="50" w:line="360" w:lineRule="auto"/>
        <w:contextualSpacing/>
        <w:rPr>
          <w:rFonts w:ascii="SimSun" w:hAnsi="SimSun" w:eastAsia="SimSun" w:cs="SimSun"/>
          <w:szCs w:val="21"/>
          <w:lang w:val="zh-CN"/>
        </w:rPr>
      </w:pPr>
      <w:r>
        <w:rPr>
          <w:rFonts w:hint="eastAsia" w:ascii="SimSun" w:hAnsi="SimSun" w:eastAsia="SimSun" w:cs="SimSun"/>
          <w:szCs w:val="21"/>
          <w:lang w:val="zh-CN"/>
        </w:rPr>
        <w:t>陕西恒瑞项目管理有限公司</w:t>
      </w:r>
      <w:r>
        <w:rPr>
          <w:rFonts w:ascii="SimSun" w:hAnsi="SimSun" w:eastAsia="SimSun" w:cs="SimSun"/>
          <w:szCs w:val="21"/>
          <w:lang w:val="zh-CN"/>
        </w:rPr>
        <w:t>：</w:t>
      </w:r>
    </w:p>
    <w:p>
      <w:pPr>
        <w:spacing w:beforeLines="50" w:afterLines="50" w:line="360" w:lineRule="auto"/>
        <w:ind w:firstLine="420" w:firstLineChars="200"/>
        <w:contextualSpacing/>
        <w:rPr>
          <w:rFonts w:cs="SimSun" w:asciiTheme="minorEastAsia" w:hAnsiTheme="minorEastAsia"/>
          <w:szCs w:val="21"/>
          <w:lang w:val="zh-CN"/>
        </w:rPr>
      </w:pPr>
      <w:r>
        <w:rPr>
          <w:rFonts w:ascii="SimSun" w:hAnsi="SimSun" w:eastAsia="SimSun" w:cs="SimSun"/>
          <w:szCs w:val="21"/>
          <w:lang w:val="zh-CN"/>
        </w:rPr>
        <w:t>经研究，我</w:t>
      </w:r>
      <w:r>
        <w:rPr>
          <w:rFonts w:hint="eastAsia" w:cs="SimSun" w:asciiTheme="minorEastAsia" w:hAnsiTheme="minorEastAsia"/>
          <w:szCs w:val="21"/>
          <w:lang w:val="zh-CN"/>
        </w:rPr>
        <w:t>方自愿参与贵方</w:t>
      </w:r>
      <w:r>
        <w:rPr>
          <w:rFonts w:hint="eastAsia" w:ascii="SimSun" w:hAnsi="SimSun" w:eastAsia="SimSun" w:cs="SimSun"/>
          <w:szCs w:val="21"/>
          <w:u w:val="single"/>
          <w:lang w:val="zh-CN"/>
        </w:rPr>
        <w:t xml:space="preserve"> </w:t>
      </w:r>
      <w:r>
        <w:rPr>
          <w:rFonts w:hint="eastAsia" w:cs="SimSun" w:asciiTheme="minorEastAsia" w:hAnsiTheme="minorEastAsia"/>
          <w:szCs w:val="21"/>
          <w:u w:val="single"/>
          <w:lang w:val="zh-CN"/>
        </w:rPr>
        <w:t xml:space="preserve">  </w:t>
      </w:r>
      <w:r>
        <w:rPr>
          <w:rFonts w:hint="eastAsia" w:ascii="SimSun" w:hAnsi="SimSun" w:eastAsia="SimSun" w:cs="SimSun"/>
          <w:szCs w:val="21"/>
          <w:u w:val="single"/>
          <w:lang w:val="zh-CN"/>
        </w:rPr>
        <w:t xml:space="preserve"> </w:t>
      </w:r>
      <w:r>
        <w:rPr>
          <w:rFonts w:hint="eastAsia" w:cs="SimSun" w:asciiTheme="minorEastAsia" w:hAnsiTheme="minorEastAsia"/>
          <w:szCs w:val="21"/>
          <w:u w:val="single"/>
          <w:lang w:val="zh-CN"/>
        </w:rPr>
        <w:t xml:space="preserve">  </w:t>
      </w:r>
      <w:r>
        <w:rPr>
          <w:rFonts w:hint="eastAsia" w:ascii="SimSun" w:hAnsi="SimSun" w:eastAsia="SimSun" w:cs="SimSun"/>
          <w:szCs w:val="21"/>
          <w:u w:val="single"/>
          <w:lang w:val="zh-CN"/>
        </w:rPr>
        <w:t xml:space="preserve"> </w:t>
      </w:r>
      <w:r>
        <w:rPr>
          <w:rFonts w:ascii="SimSun" w:hAnsi="SimSun" w:eastAsia="SimSun" w:cs="SimSun"/>
          <w:szCs w:val="21"/>
          <w:lang w:val="zh-CN"/>
        </w:rPr>
        <w:t>年____月</w:t>
      </w:r>
      <w:r>
        <w:rPr>
          <w:rFonts w:hint="eastAsia" w:cs="SimSun" w:asciiTheme="minorEastAsia" w:hAnsiTheme="minorEastAsia"/>
          <w:szCs w:val="21"/>
          <w:u w:val="single"/>
          <w:lang w:val="zh-CN"/>
        </w:rPr>
        <w:t xml:space="preserve">    </w:t>
      </w:r>
      <w:r>
        <w:rPr>
          <w:rFonts w:hint="eastAsia" w:cs="SimSun" w:asciiTheme="minorEastAsia" w:hAnsiTheme="minorEastAsia"/>
          <w:szCs w:val="21"/>
          <w:lang w:val="zh-CN"/>
        </w:rPr>
        <w:t xml:space="preserve"> </w:t>
      </w:r>
      <w:r>
        <w:rPr>
          <w:rFonts w:ascii="SimSun" w:hAnsi="SimSun" w:eastAsia="SimSun" w:cs="SimSun"/>
          <w:szCs w:val="21"/>
          <w:lang w:val="zh-CN"/>
        </w:rPr>
        <w:t>日</w:t>
      </w:r>
      <w:r>
        <w:rPr>
          <w:rFonts w:hint="eastAsia" w:cs="SimSun" w:asciiTheme="minorEastAsia" w:hAnsiTheme="minorEastAsia"/>
          <w:szCs w:val="21"/>
          <w:lang w:val="zh-CN"/>
        </w:rPr>
        <w:t xml:space="preserve"> </w:t>
      </w:r>
      <w:r>
        <w:rPr>
          <w:rFonts w:hint="eastAsia" w:cs="SimSun" w:asciiTheme="minorEastAsia" w:hAnsiTheme="minorEastAsia"/>
          <w:szCs w:val="21"/>
          <w:u w:val="single"/>
          <w:lang w:val="zh-CN"/>
        </w:rPr>
        <w:t xml:space="preserve">                     </w:t>
      </w:r>
      <w:r>
        <w:rPr>
          <w:rFonts w:ascii="SimSun" w:hAnsi="SimSun" w:eastAsia="SimSun" w:cs="SimSun"/>
          <w:szCs w:val="21"/>
          <w:u w:val="single"/>
          <w:lang w:val="zh-CN"/>
        </w:rPr>
        <w:t>_</w:t>
      </w:r>
      <w:r>
        <w:rPr>
          <w:rFonts w:hint="eastAsia" w:cs="SimSun" w:asciiTheme="minorEastAsia" w:hAnsiTheme="minorEastAsia"/>
          <w:szCs w:val="21"/>
          <w:lang w:val="zh-CN"/>
        </w:rPr>
        <w:t>（招标编号、项目名称）的</w:t>
      </w:r>
      <w:r>
        <w:rPr>
          <w:rFonts w:ascii="SimSun" w:hAnsi="SimSun" w:eastAsia="SimSun" w:cs="SimSun"/>
          <w:szCs w:val="21"/>
          <w:lang w:val="zh-CN"/>
        </w:rPr>
        <w:t>投标，</w:t>
      </w:r>
      <w:r>
        <w:rPr>
          <w:rFonts w:hint="eastAsia" w:cs="SimSun" w:asciiTheme="minorEastAsia" w:hAnsiTheme="minorEastAsia"/>
          <w:szCs w:val="21"/>
          <w:lang w:val="zh-CN"/>
        </w:rPr>
        <w:t>将</w:t>
      </w:r>
      <w:r>
        <w:rPr>
          <w:rFonts w:ascii="SimSun" w:hAnsi="SimSun" w:eastAsia="SimSun" w:cs="SimSun"/>
          <w:szCs w:val="21"/>
          <w:lang w:val="zh-CN"/>
        </w:rPr>
        <w:t>严格</w:t>
      </w:r>
      <w:r>
        <w:rPr>
          <w:rFonts w:hint="eastAsia" w:cs="SimSun" w:asciiTheme="minorEastAsia" w:hAnsiTheme="minorEastAsia"/>
          <w:szCs w:val="21"/>
          <w:lang w:val="zh-CN"/>
        </w:rPr>
        <w:t>遵守</w:t>
      </w:r>
      <w:r>
        <w:rPr>
          <w:rFonts w:ascii="SimSun" w:hAnsi="SimSun" w:eastAsia="SimSun" w:cs="SimSun"/>
          <w:szCs w:val="21"/>
          <w:lang w:val="zh-CN"/>
        </w:rPr>
        <w:t>《</w:t>
      </w:r>
      <w:r>
        <w:rPr>
          <w:rFonts w:hint="eastAsia" w:cs="SimSun" w:asciiTheme="minorEastAsia" w:hAnsiTheme="minorEastAsia"/>
          <w:szCs w:val="21"/>
          <w:lang w:val="zh-CN"/>
        </w:rPr>
        <w:t>中华人民共和国政府采购</w:t>
      </w:r>
      <w:r>
        <w:rPr>
          <w:rFonts w:ascii="SimSun" w:hAnsi="SimSun" w:eastAsia="SimSun" w:cs="SimSun"/>
          <w:szCs w:val="21"/>
          <w:lang w:val="zh-CN"/>
        </w:rPr>
        <w:t>法》等</w:t>
      </w:r>
      <w:r>
        <w:rPr>
          <w:rFonts w:hint="eastAsia" w:cs="SimSun" w:asciiTheme="minorEastAsia" w:hAnsiTheme="minorEastAsia"/>
          <w:szCs w:val="21"/>
          <w:lang w:val="zh-CN"/>
        </w:rPr>
        <w:t>相关</w:t>
      </w:r>
      <w:r>
        <w:rPr>
          <w:rFonts w:ascii="SimSun" w:hAnsi="SimSun" w:eastAsia="SimSun" w:cs="SimSun"/>
          <w:szCs w:val="21"/>
          <w:lang w:val="zh-CN"/>
        </w:rPr>
        <w:t>法律法规</w:t>
      </w:r>
      <w:r>
        <w:rPr>
          <w:rFonts w:hint="eastAsia" w:cs="SimSun" w:asciiTheme="minorEastAsia" w:hAnsiTheme="minorEastAsia"/>
          <w:szCs w:val="21"/>
          <w:lang w:val="zh-CN"/>
        </w:rPr>
        <w:t>规定</w:t>
      </w:r>
      <w:r>
        <w:rPr>
          <w:rFonts w:cs="SimSun" w:asciiTheme="minorEastAsia" w:hAnsiTheme="minorEastAsia"/>
          <w:szCs w:val="21"/>
          <w:lang w:val="zh-CN"/>
        </w:rPr>
        <w:t>，并无条件地遵守本次采购活动各项规定。我们郑重承诺：</w:t>
      </w:r>
      <w:r>
        <w:rPr>
          <w:rFonts w:hint="eastAsia" w:cs="SimSun" w:asciiTheme="minorEastAsia" w:hAnsiTheme="minorEastAsia"/>
          <w:szCs w:val="21"/>
          <w:lang w:val="zh-CN"/>
        </w:rPr>
        <w:t>我方</w:t>
      </w:r>
      <w:r>
        <w:rPr>
          <w:rFonts w:cs="SimSun" w:asciiTheme="minorEastAsia" w:hAnsiTheme="minorEastAsia"/>
          <w:szCs w:val="21"/>
          <w:lang w:val="zh-CN"/>
        </w:rPr>
        <w:t>如果在本次</w:t>
      </w:r>
      <w:r>
        <w:rPr>
          <w:rFonts w:hint="eastAsia" w:cs="SimSun" w:asciiTheme="minorEastAsia" w:hAnsiTheme="minorEastAsia"/>
          <w:szCs w:val="21"/>
          <w:lang w:val="zh-CN"/>
        </w:rPr>
        <w:t>投标</w:t>
      </w:r>
      <w:r>
        <w:rPr>
          <w:rFonts w:cs="SimSun" w:asciiTheme="minorEastAsia" w:hAnsiTheme="minorEastAsia"/>
          <w:szCs w:val="21"/>
          <w:lang w:val="zh-CN"/>
        </w:rPr>
        <w:t>活动中有</w:t>
      </w:r>
      <w:r>
        <w:rPr>
          <w:rFonts w:hint="eastAsia" w:cs="SimSun" w:asciiTheme="minorEastAsia" w:hAnsiTheme="minorEastAsia"/>
          <w:szCs w:val="21"/>
          <w:lang w:val="zh-CN"/>
        </w:rPr>
        <w:t>下列</w:t>
      </w:r>
      <w:r>
        <w:rPr>
          <w:rFonts w:cs="SimSun" w:asciiTheme="minorEastAsia" w:hAnsiTheme="minorEastAsia"/>
          <w:szCs w:val="21"/>
          <w:lang w:val="zh-CN"/>
        </w:rPr>
        <w:t>情形</w:t>
      </w:r>
      <w:r>
        <w:rPr>
          <w:rFonts w:hint="eastAsia" w:cs="SimSun" w:asciiTheme="minorEastAsia" w:hAnsiTheme="minorEastAsia"/>
          <w:szCs w:val="21"/>
          <w:lang w:val="zh-CN"/>
        </w:rPr>
        <w:t>之一</w:t>
      </w:r>
      <w:r>
        <w:rPr>
          <w:rFonts w:cs="SimSun" w:asciiTheme="minorEastAsia" w:hAnsiTheme="minorEastAsia"/>
          <w:szCs w:val="21"/>
          <w:lang w:val="zh-CN"/>
        </w:rPr>
        <w:t>的，愿接受政府采购</w:t>
      </w:r>
      <w:r>
        <w:rPr>
          <w:rFonts w:hint="eastAsia" w:cs="SimSun" w:asciiTheme="minorEastAsia" w:hAnsiTheme="minorEastAsia"/>
          <w:szCs w:val="21"/>
          <w:lang w:val="zh-CN"/>
        </w:rPr>
        <w:t>监督管理</w:t>
      </w:r>
      <w:r>
        <w:rPr>
          <w:rFonts w:cs="SimSun" w:asciiTheme="minorEastAsia" w:hAnsiTheme="minorEastAsia"/>
          <w:szCs w:val="21"/>
          <w:lang w:val="zh-CN"/>
        </w:rPr>
        <w:t>部门给予相关处罚并</w:t>
      </w:r>
      <w:r>
        <w:rPr>
          <w:rFonts w:hint="eastAsia" w:cs="SimSun" w:asciiTheme="minorEastAsia" w:hAnsiTheme="minorEastAsia"/>
          <w:szCs w:val="21"/>
          <w:lang w:val="zh-CN"/>
        </w:rPr>
        <w:t>承诺依法</w:t>
      </w:r>
      <w:r>
        <w:rPr>
          <w:rFonts w:cs="SimSun" w:asciiTheme="minorEastAsia" w:hAnsiTheme="minorEastAsia"/>
          <w:szCs w:val="21"/>
          <w:lang w:val="zh-CN"/>
        </w:rPr>
        <w:t>承担</w:t>
      </w:r>
      <w:r>
        <w:rPr>
          <w:rFonts w:hint="eastAsia" w:cs="SimSun" w:asciiTheme="minorEastAsia" w:hAnsiTheme="minorEastAsia"/>
          <w:szCs w:val="21"/>
          <w:lang w:val="zh-CN"/>
        </w:rPr>
        <w:t>相关的经济赔偿责任和</w:t>
      </w:r>
      <w:r>
        <w:rPr>
          <w:rFonts w:cs="SimSun" w:asciiTheme="minorEastAsia" w:hAnsiTheme="minorEastAsia"/>
          <w:szCs w:val="21"/>
          <w:lang w:val="zh-CN"/>
        </w:rPr>
        <w:t>法律责任。</w:t>
      </w:r>
    </w:p>
    <w:p>
      <w:pPr>
        <w:spacing w:beforeLines="50" w:afterLines="50" w:line="360" w:lineRule="auto"/>
        <w:ind w:firstLine="420" w:firstLineChars="200"/>
        <w:contextualSpacing/>
        <w:rPr>
          <w:rFonts w:cs="SimSun" w:asciiTheme="minorEastAsia" w:hAnsiTheme="minorEastAsia"/>
          <w:szCs w:val="21"/>
          <w:lang w:val="zh-CN"/>
        </w:rPr>
      </w:pPr>
      <w:r>
        <w:rPr>
          <w:rFonts w:hint="eastAsia" w:cs="SimSun" w:asciiTheme="minorEastAsia" w:hAnsiTheme="minorEastAsia"/>
          <w:szCs w:val="21"/>
          <w:lang w:val="zh-CN"/>
        </w:rPr>
        <w:t>一、在投标有效期内撤销投标文件；</w:t>
      </w:r>
    </w:p>
    <w:p>
      <w:pPr>
        <w:spacing w:beforeLines="50" w:afterLines="50" w:line="360" w:lineRule="auto"/>
        <w:ind w:firstLine="420" w:firstLineChars="200"/>
        <w:contextualSpacing/>
        <w:rPr>
          <w:rFonts w:cs="SimSun" w:asciiTheme="minorEastAsia" w:hAnsiTheme="minorEastAsia"/>
          <w:szCs w:val="21"/>
          <w:lang w:val="zh-CN"/>
        </w:rPr>
      </w:pPr>
      <w:r>
        <w:rPr>
          <w:rFonts w:hint="eastAsia" w:cs="SimSun" w:asciiTheme="minorEastAsia" w:hAnsiTheme="minorEastAsia"/>
          <w:szCs w:val="21"/>
          <w:lang w:val="zh-CN"/>
        </w:rPr>
        <w:t>二、在投标文件中提供虚假材料；</w:t>
      </w:r>
    </w:p>
    <w:p>
      <w:pPr>
        <w:spacing w:beforeLines="50" w:afterLines="50" w:line="360" w:lineRule="auto"/>
        <w:ind w:firstLine="420" w:firstLineChars="200"/>
        <w:contextualSpacing/>
        <w:rPr>
          <w:rFonts w:cs="SimSun" w:asciiTheme="minorEastAsia" w:hAnsiTheme="minorEastAsia"/>
          <w:szCs w:val="21"/>
          <w:lang w:val="zh-CN"/>
        </w:rPr>
      </w:pPr>
      <w:r>
        <w:rPr>
          <w:rFonts w:hint="eastAsia" w:cs="SimSun"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SimSun" w:asciiTheme="minorEastAsia" w:hAnsiTheme="minorEastAsia"/>
          <w:szCs w:val="21"/>
          <w:lang w:val="zh-CN"/>
        </w:rPr>
      </w:pPr>
      <w:r>
        <w:rPr>
          <w:rFonts w:hint="eastAsia" w:cs="SimSun"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SimSun" w:asciiTheme="minorEastAsia" w:hAnsiTheme="minorEastAsia"/>
          <w:szCs w:val="21"/>
          <w:lang w:val="zh-CN"/>
        </w:rPr>
      </w:pPr>
      <w:r>
        <w:rPr>
          <w:rFonts w:hint="eastAsia" w:cs="SimSun"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rPr>
          <w:rFonts w:ascii="SimSun" w:cs="SimSun"/>
          <w:szCs w:val="21"/>
          <w:lang w:val="zh-CN"/>
        </w:rPr>
      </w:pPr>
    </w:p>
    <w:p>
      <w:pPr>
        <w:autoSpaceDE w:val="0"/>
        <w:autoSpaceDN w:val="0"/>
        <w:adjustRightInd w:val="0"/>
        <w:spacing w:line="360" w:lineRule="auto"/>
        <w:jc w:val="center"/>
        <w:rPr>
          <w:rFonts w:ascii="SimSun" w:cs="SimSun"/>
          <w:szCs w:val="21"/>
          <w:lang w:val="zh-CN"/>
        </w:rPr>
      </w:pPr>
    </w:p>
    <w:p>
      <w:pPr>
        <w:autoSpaceDE w:val="0"/>
        <w:autoSpaceDN w:val="0"/>
        <w:adjustRightInd w:val="0"/>
        <w:spacing w:line="360" w:lineRule="auto"/>
        <w:jc w:val="center"/>
        <w:rPr>
          <w:rFonts w:ascii="SimSun" w:cs="SimSun"/>
          <w:szCs w:val="21"/>
          <w:lang w:val="zh-CN"/>
        </w:rPr>
      </w:pPr>
    </w:p>
    <w:p>
      <w:pPr>
        <w:autoSpaceDE w:val="0"/>
        <w:autoSpaceDN w:val="0"/>
        <w:adjustRightInd w:val="0"/>
        <w:spacing w:line="360" w:lineRule="auto"/>
        <w:jc w:val="center"/>
        <w:rPr>
          <w:rFonts w:ascii="SimSun" w:cs="SimSun"/>
          <w:szCs w:val="21"/>
          <w:lang w:val="zh-CN"/>
        </w:rPr>
      </w:pPr>
    </w:p>
    <w:p>
      <w:pPr>
        <w:autoSpaceDE w:val="0"/>
        <w:autoSpaceDN w:val="0"/>
        <w:adjustRightInd w:val="0"/>
        <w:spacing w:line="360" w:lineRule="auto"/>
        <w:jc w:val="center"/>
        <w:rPr>
          <w:rFonts w:ascii="SimSun" w:cs="SimSun"/>
          <w:szCs w:val="21"/>
          <w:lang w:val="zh-CN"/>
        </w:rPr>
      </w:pPr>
    </w:p>
    <w:p>
      <w:pPr>
        <w:autoSpaceDE w:val="0"/>
        <w:autoSpaceDN w:val="0"/>
        <w:adjustRightInd w:val="0"/>
        <w:spacing w:line="360" w:lineRule="auto"/>
        <w:ind w:right="-11"/>
        <w:rPr>
          <w:rFonts w:ascii="SimSun" w:cs="SimSun"/>
          <w:szCs w:val="21"/>
          <w:lang w:val="zh-CN"/>
        </w:rPr>
      </w:pPr>
    </w:p>
    <w:p>
      <w:pPr>
        <w:autoSpaceDE w:val="0"/>
        <w:autoSpaceDN w:val="0"/>
        <w:adjustRightInd w:val="0"/>
        <w:spacing w:line="360" w:lineRule="auto"/>
        <w:jc w:val="center"/>
        <w:rPr>
          <w:rFonts w:cs="SimSun" w:asciiTheme="minorEastAsia" w:hAnsiTheme="minorEastAsia"/>
          <w:sz w:val="24"/>
          <w:szCs w:val="24"/>
          <w:lang w:val="zh-CN"/>
        </w:rPr>
      </w:pPr>
    </w:p>
    <w:p>
      <w:pPr>
        <w:autoSpaceDE w:val="0"/>
        <w:autoSpaceDN w:val="0"/>
        <w:adjustRightInd w:val="0"/>
        <w:spacing w:line="360" w:lineRule="auto"/>
        <w:jc w:val="center"/>
        <w:rPr>
          <w:rFonts w:cs="SimSun" w:asciiTheme="minorEastAsia" w:hAnsiTheme="minorEastAsia"/>
          <w:sz w:val="24"/>
          <w:szCs w:val="24"/>
          <w:lang w:val="zh-CN"/>
        </w:rPr>
      </w:pPr>
    </w:p>
    <w:p>
      <w:pPr>
        <w:autoSpaceDE w:val="0"/>
        <w:autoSpaceDN w:val="0"/>
        <w:adjustRightInd w:val="0"/>
        <w:spacing w:line="360" w:lineRule="auto"/>
        <w:outlineLvl w:val="0"/>
        <w:rPr>
          <w:rFonts w:ascii="SimSun" w:cs="SimSun"/>
          <w:sz w:val="24"/>
          <w:lang w:val="zh-CN"/>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 xml:space="preserve">3.6 其他资格证书或材料 </w:t>
      </w: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r>
        <w:rPr>
          <w:rFonts w:hint="eastAsia" w:cs="SimHei"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outlineLvl w:val="0"/>
        <w:rPr>
          <w:rFonts w:hAnsi="SimSun" w:eastAsia="SimSun"/>
          <w:b/>
          <w:snapToGrid w:val="0"/>
          <w:kern w:val="0"/>
          <w:sz w:val="36"/>
          <w:szCs w:val="36"/>
        </w:rPr>
      </w:pPr>
    </w:p>
    <w:p>
      <w:pPr>
        <w:autoSpaceDE w:val="0"/>
        <w:autoSpaceDN w:val="0"/>
        <w:adjustRightInd w:val="0"/>
        <w:spacing w:line="360" w:lineRule="auto"/>
        <w:outlineLvl w:val="0"/>
        <w:rPr>
          <w:rFonts w:hAnsi="SimSun" w:eastAsia="SimSun"/>
          <w:b/>
          <w:snapToGrid w:val="0"/>
          <w:kern w:val="0"/>
          <w:sz w:val="36"/>
          <w:szCs w:val="36"/>
        </w:rPr>
      </w:pPr>
    </w:p>
    <w:p>
      <w:pPr>
        <w:autoSpaceDE w:val="0"/>
        <w:autoSpaceDN w:val="0"/>
        <w:adjustRightInd w:val="0"/>
        <w:spacing w:line="360" w:lineRule="auto"/>
        <w:outlineLvl w:val="0"/>
        <w:rPr>
          <w:rFonts w:hAnsi="SimSun" w:eastAsia="SimSun"/>
          <w:b/>
          <w:snapToGrid w:val="0"/>
          <w:kern w:val="0"/>
          <w:sz w:val="36"/>
          <w:szCs w:val="36"/>
        </w:rPr>
      </w:pPr>
    </w:p>
    <w:p>
      <w:pPr>
        <w:autoSpaceDE w:val="0"/>
        <w:autoSpaceDN w:val="0"/>
        <w:adjustRightInd w:val="0"/>
        <w:spacing w:line="360" w:lineRule="auto"/>
        <w:outlineLvl w:val="0"/>
        <w:rPr>
          <w:rFonts w:hAnsi="SimSun" w:eastAsia="SimSun"/>
          <w:b/>
          <w:snapToGrid w:val="0"/>
          <w:kern w:val="0"/>
          <w:sz w:val="36"/>
          <w:szCs w:val="36"/>
        </w:rPr>
      </w:pPr>
    </w:p>
    <w:p>
      <w:pPr>
        <w:autoSpaceDE w:val="0"/>
        <w:autoSpaceDN w:val="0"/>
        <w:adjustRightInd w:val="0"/>
        <w:spacing w:line="360" w:lineRule="auto"/>
        <w:outlineLvl w:val="0"/>
        <w:rPr>
          <w:rFonts w:hAnsi="SimSun" w:eastAsia="SimSun"/>
          <w:b/>
          <w:snapToGrid w:val="0"/>
          <w:kern w:val="0"/>
          <w:sz w:val="36"/>
          <w:szCs w:val="36"/>
        </w:rPr>
      </w:pPr>
    </w:p>
    <w:p>
      <w:pPr>
        <w:autoSpaceDE w:val="0"/>
        <w:autoSpaceDN w:val="0"/>
        <w:adjustRightInd w:val="0"/>
        <w:spacing w:line="360" w:lineRule="auto"/>
        <w:outlineLvl w:val="0"/>
        <w:rPr>
          <w:rFonts w:hAnsi="SimSun" w:eastAsia="SimSun"/>
          <w:b/>
          <w:snapToGrid w:val="0"/>
          <w:kern w:val="0"/>
          <w:sz w:val="36"/>
          <w:szCs w:val="36"/>
        </w:rPr>
      </w:pPr>
    </w:p>
    <w:p>
      <w:pPr>
        <w:autoSpaceDE w:val="0"/>
        <w:autoSpaceDN w:val="0"/>
        <w:adjustRightInd w:val="0"/>
        <w:spacing w:line="360" w:lineRule="auto"/>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SimSun" w:eastAsia="SimSun"/>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SimSun" w:asciiTheme="minorEastAsia" w:hAnsiTheme="minorEastAsia"/>
                <w:b/>
                <w:szCs w:val="21"/>
                <w:lang w:val="zh-CN"/>
              </w:rPr>
            </w:pPr>
            <w:r>
              <w:rPr>
                <w:rFonts w:hint="eastAsia" w:cs="SimSun"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名</w:t>
            </w:r>
            <w:r>
              <w:rPr>
                <w:rFonts w:cs="SimSun" w:asciiTheme="minorEastAsia" w:hAnsiTheme="minorEastAsia"/>
                <w:b/>
                <w:szCs w:val="21"/>
                <w:lang w:val="zh-CN"/>
              </w:rPr>
              <w:t xml:space="preserve"> </w:t>
            </w:r>
            <w:r>
              <w:rPr>
                <w:rFonts w:hint="eastAsia" w:cs="SimSun"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SimSun" w:asciiTheme="minorEastAsia" w:hAnsiTheme="minorEastAsia"/>
                <w:b/>
                <w:szCs w:val="21"/>
                <w:lang w:val="zh-CN"/>
              </w:rPr>
            </w:pPr>
            <w:r>
              <w:rPr>
                <w:rFonts w:hint="eastAsia" w:cs="SimSun"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技术</w:t>
            </w:r>
          </w:p>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单</w:t>
            </w:r>
            <w:r>
              <w:rPr>
                <w:rFonts w:cs="SimSun" w:asciiTheme="minorEastAsia" w:hAnsiTheme="minorEastAsia"/>
                <w:b/>
                <w:szCs w:val="21"/>
                <w:lang w:val="zh-CN"/>
              </w:rPr>
              <w:t xml:space="preserve"> </w:t>
            </w:r>
            <w:r>
              <w:rPr>
                <w:rFonts w:hint="eastAsia" w:cs="SimSun"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数</w:t>
            </w:r>
            <w:r>
              <w:rPr>
                <w:rFonts w:cs="SimSun" w:asciiTheme="minorEastAsia" w:hAnsiTheme="minorEastAsia"/>
                <w:b/>
                <w:szCs w:val="21"/>
                <w:lang w:val="zh-CN"/>
              </w:rPr>
              <w:t xml:space="preserve"> </w:t>
            </w:r>
            <w:r>
              <w:rPr>
                <w:rFonts w:hint="eastAsia" w:cs="SimSun"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SimSun" w:asciiTheme="minorEastAsia" w:hAnsiTheme="minorEastAsia"/>
                <w:b/>
                <w:szCs w:val="21"/>
                <w:lang w:val="zh-CN"/>
              </w:rPr>
            </w:pPr>
            <w:r>
              <w:rPr>
                <w:rFonts w:hint="eastAsia" w:cs="SimSun"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SimSun" w:asciiTheme="minorEastAsia" w:hAnsiTheme="minorEastAsia"/>
                <w:b/>
                <w:szCs w:val="21"/>
                <w:lang w:val="zh-CN"/>
              </w:rPr>
            </w:pPr>
            <w:r>
              <w:rPr>
                <w:rFonts w:hint="eastAsia" w:cs="SimSun" w:asciiTheme="minorEastAsia" w:hAnsiTheme="minorEastAsia"/>
                <w:b/>
                <w:szCs w:val="21"/>
                <w:lang w:val="zh-CN"/>
              </w:rPr>
              <w:t>产地及</w:t>
            </w:r>
          </w:p>
          <w:p>
            <w:pPr>
              <w:autoSpaceDE w:val="0"/>
              <w:autoSpaceDN w:val="0"/>
              <w:adjustRightInd w:val="0"/>
              <w:spacing w:line="360" w:lineRule="auto"/>
              <w:ind w:left="120" w:hanging="120"/>
              <w:jc w:val="center"/>
              <w:rPr>
                <w:rFonts w:cs="SimSun" w:asciiTheme="minorEastAsia" w:hAnsiTheme="minorEastAsia"/>
                <w:b/>
                <w:szCs w:val="21"/>
                <w:lang w:val="zh-CN"/>
              </w:rPr>
            </w:pPr>
            <w:r>
              <w:rPr>
                <w:rFonts w:hint="eastAsia" w:cs="SimSun"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SimSun" w:asciiTheme="minorEastAsia" w:hAnsiTheme="minorEastAsia"/>
                <w:szCs w:val="21"/>
                <w:lang w:val="zh-CN"/>
              </w:rPr>
              <w:t>合</w:t>
            </w:r>
            <w:r>
              <w:rPr>
                <w:rFonts w:asciiTheme="minorEastAsia" w:hAnsiTheme="minorEastAsia"/>
                <w:szCs w:val="21"/>
              </w:rPr>
              <w:t xml:space="preserve">  </w:t>
            </w:r>
            <w:r>
              <w:rPr>
                <w:rFonts w:hint="eastAsia" w:cs="SimSun"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SimSun" w:asciiTheme="minorEastAsia" w:hAnsiTheme="minorEastAsia"/>
                <w:szCs w:val="21"/>
                <w:lang w:val="zh-CN"/>
              </w:rPr>
            </w:pPr>
            <w:r>
              <w:rPr>
                <w:rFonts w:hint="eastAsia" w:cs="SimSun" w:asciiTheme="minorEastAsia" w:hAnsiTheme="minorEastAsia"/>
                <w:szCs w:val="21"/>
                <w:lang w:val="zh-CN"/>
              </w:rPr>
              <w:t>大写：　　　　　　</w:t>
            </w:r>
            <w:r>
              <w:rPr>
                <w:rFonts w:asciiTheme="minorEastAsia" w:hAnsiTheme="minorEastAsia"/>
                <w:szCs w:val="21"/>
              </w:rPr>
              <w:t xml:space="preserve">              </w:t>
            </w:r>
            <w:r>
              <w:rPr>
                <w:rFonts w:hint="eastAsia" w:cs="SimSun" w:asciiTheme="minorEastAsia" w:hAnsiTheme="minorEastAsia"/>
                <w:szCs w:val="21"/>
                <w:lang w:val="zh-CN"/>
              </w:rPr>
              <w:t>小写：</w:t>
            </w:r>
          </w:p>
        </w:tc>
      </w:tr>
    </w:tbl>
    <w:p>
      <w:pPr>
        <w:autoSpaceDE w:val="0"/>
        <w:autoSpaceDN w:val="0"/>
        <w:adjustRightInd w:val="0"/>
        <w:spacing w:line="480" w:lineRule="auto"/>
        <w:rPr>
          <w:rFonts w:cs="SimSun" w:asciiTheme="minorEastAsia" w:hAnsiTheme="minorEastAsia"/>
          <w:szCs w:val="21"/>
          <w:lang w:val="zh-CN"/>
        </w:rPr>
      </w:pP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SimSun" w:eastAsia="SimSun"/>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货物服务</w:t>
            </w:r>
          </w:p>
          <w:p>
            <w:pPr>
              <w:pStyle w:val="7"/>
              <w:jc w:val="center"/>
              <w:rPr>
                <w:rFonts w:ascii="SimSun" w:hAnsi="SimSun" w:eastAsia="SimSun" w:cs="SimSun"/>
                <w:b/>
                <w:bCs/>
                <w:sz w:val="21"/>
                <w:szCs w:val="21"/>
              </w:rPr>
            </w:pPr>
            <w:r>
              <w:rPr>
                <w:rFonts w:hint="eastAsia" w:ascii="SimSun" w:hAnsi="SimSun" w:eastAsia="SimSun" w:cs="SimSun"/>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招标文件</w:t>
            </w:r>
          </w:p>
          <w:p>
            <w:pPr>
              <w:pStyle w:val="7"/>
              <w:jc w:val="center"/>
              <w:rPr>
                <w:rFonts w:ascii="SimSun" w:hAnsi="SimSun" w:eastAsia="SimSun" w:cs="SimSun"/>
                <w:b/>
                <w:bCs/>
                <w:sz w:val="21"/>
                <w:szCs w:val="21"/>
              </w:rPr>
            </w:pPr>
            <w:r>
              <w:rPr>
                <w:rFonts w:hint="eastAsia" w:ascii="SimSun" w:hAnsi="SimSun" w:eastAsia="SimSun" w:cs="SimSun"/>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投标技术</w:t>
            </w:r>
          </w:p>
          <w:p>
            <w:pPr>
              <w:pStyle w:val="7"/>
              <w:jc w:val="center"/>
              <w:rPr>
                <w:rFonts w:ascii="SimSun" w:hAnsi="SimSun" w:eastAsia="SimSun" w:cs="SimSun"/>
                <w:b/>
                <w:bCs/>
                <w:sz w:val="21"/>
                <w:szCs w:val="21"/>
              </w:rPr>
            </w:pPr>
            <w:r>
              <w:rPr>
                <w:rFonts w:hint="eastAsia" w:ascii="SimSun" w:hAnsi="SimSun" w:eastAsia="SimSun" w:cs="SimSun"/>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偏离</w:t>
            </w:r>
          </w:p>
          <w:p>
            <w:pPr>
              <w:jc w:val="center"/>
              <w:rPr>
                <w:rFonts w:ascii="SimSun" w:hAnsi="SimSun" w:eastAsia="SimSun" w:cs="SimSun"/>
                <w:b/>
                <w:bCs/>
                <w:szCs w:val="21"/>
              </w:rPr>
            </w:pPr>
            <w:r>
              <w:rPr>
                <w:rFonts w:hint="eastAsia" w:ascii="SimSun" w:hAnsi="SimSun" w:eastAsia="SimSun" w:cs="SimSun"/>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偏离内容</w:t>
            </w:r>
          </w:p>
          <w:p>
            <w:pPr>
              <w:pStyle w:val="7"/>
              <w:jc w:val="center"/>
              <w:rPr>
                <w:rFonts w:ascii="SimSun" w:hAnsi="SimSun" w:eastAsia="SimSun" w:cs="SimSun"/>
                <w:b/>
                <w:bCs/>
                <w:sz w:val="21"/>
                <w:szCs w:val="21"/>
              </w:rPr>
            </w:pPr>
            <w:r>
              <w:rPr>
                <w:rFonts w:hint="eastAsia" w:ascii="SimSun" w:hAnsi="SimSun" w:eastAsia="SimSun" w:cs="SimSun"/>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SimSun" w:asciiTheme="minorEastAsia" w:hAnsiTheme="minorEastAsia"/>
          <w:szCs w:val="21"/>
          <w:lang w:val="zh-CN"/>
        </w:rPr>
      </w:pP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r>
        <w:rPr>
          <w:rFonts w:cs="SimSun" w:asciiTheme="minorEastAsia" w:hAnsiTheme="minorEastAsia"/>
          <w:szCs w:val="21"/>
          <w:lang w:val="zh-CN"/>
        </w:rPr>
        <w:t xml:space="preserve"> </w:t>
      </w:r>
    </w:p>
    <w:p>
      <w:pPr>
        <w:autoSpaceDE w:val="0"/>
        <w:autoSpaceDN w:val="0"/>
        <w:adjustRightInd w:val="0"/>
        <w:spacing w:line="480" w:lineRule="auto"/>
        <w:rPr>
          <w:rFonts w:cs="SimSun" w:asciiTheme="minorEastAsia" w:hAnsiTheme="minorEastAsia"/>
          <w:szCs w:val="21"/>
          <w:lang w:val="zh-CN"/>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4.3 技术方案（实施方案）</w:t>
      </w: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autoSpaceDE w:val="0"/>
        <w:autoSpaceDN w:val="0"/>
        <w:adjustRightInd w:val="0"/>
        <w:spacing w:line="360" w:lineRule="auto"/>
        <w:jc w:val="center"/>
        <w:rPr>
          <w:rFonts w:cs="SimSun" w:asciiTheme="minorEastAsia" w:hAnsiTheme="minorEastAsia"/>
          <w:szCs w:val="21"/>
          <w:lang w:val="zh-CN"/>
        </w:rPr>
      </w:pPr>
      <w:r>
        <w:rPr>
          <w:rFonts w:hint="eastAsia" w:cs="SimSun" w:asciiTheme="minorEastAsia" w:hAnsiTheme="minorEastAsia"/>
          <w:szCs w:val="21"/>
          <w:lang w:val="zh-CN"/>
        </w:rPr>
        <w:t>（投标人根据招标文件要求自行编制）</w:t>
      </w: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snapToGrid w:val="0"/>
        <w:spacing w:line="360" w:lineRule="auto"/>
        <w:rPr>
          <w:rFonts w:hAnsi="SimSun" w:eastAsia="SimSun"/>
          <w:b/>
          <w:snapToGrid w:val="0"/>
          <w:kern w:val="0"/>
          <w:sz w:val="36"/>
          <w:szCs w:val="36"/>
        </w:rPr>
      </w:pPr>
    </w:p>
    <w:p>
      <w:pPr>
        <w:snapToGrid w:val="0"/>
        <w:spacing w:line="360" w:lineRule="auto"/>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4.4 业绩情况表</w:t>
      </w:r>
    </w:p>
    <w:p>
      <w:pPr>
        <w:autoSpaceDE w:val="0"/>
        <w:autoSpaceDN w:val="0"/>
        <w:adjustRightInd w:val="0"/>
        <w:spacing w:line="360" w:lineRule="auto"/>
        <w:jc w:val="center"/>
        <w:outlineLvl w:val="0"/>
        <w:rPr>
          <w:rFonts w:ascii="SimSun" w:hAnsi="SimSun"/>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SimSun" w:eastAsia="SimSun"/>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SimSun" w:hAnsi="SimSun" w:eastAsia="SimSun" w:cs="Times New Roman"/>
                <w:b/>
                <w:bCs/>
                <w:sz w:val="21"/>
                <w:szCs w:val="21"/>
              </w:rPr>
            </w:pPr>
            <w:r>
              <w:rPr>
                <w:rFonts w:hint="eastAsia" w:ascii="SimSun" w:hAnsi="SimSun" w:eastAsia="SimSun" w:cs="SimSun"/>
                <w:b/>
                <w:bCs/>
                <w:sz w:val="21"/>
                <w:szCs w:val="21"/>
              </w:rPr>
              <w:t>序号</w:t>
            </w:r>
          </w:p>
        </w:tc>
        <w:tc>
          <w:tcPr>
            <w:tcW w:w="1808" w:type="dxa"/>
            <w:shd w:val="clear" w:color="auto" w:fill="F3F3F3"/>
            <w:vAlign w:val="center"/>
          </w:tcPr>
          <w:p>
            <w:pPr>
              <w:pStyle w:val="7"/>
              <w:jc w:val="center"/>
              <w:rPr>
                <w:rFonts w:ascii="SimSun" w:hAnsi="SimSun" w:eastAsia="SimSun" w:cs="Times New Roman"/>
                <w:b/>
                <w:bCs/>
                <w:sz w:val="21"/>
                <w:szCs w:val="21"/>
              </w:rPr>
            </w:pPr>
            <w:r>
              <w:rPr>
                <w:rFonts w:hint="eastAsia" w:ascii="SimSun" w:hAnsi="SimSun" w:eastAsia="SimSun" w:cs="SimSun"/>
                <w:b/>
                <w:bCs/>
                <w:sz w:val="21"/>
                <w:szCs w:val="21"/>
              </w:rPr>
              <w:t>客户单位名称</w:t>
            </w:r>
          </w:p>
        </w:tc>
        <w:tc>
          <w:tcPr>
            <w:tcW w:w="3579" w:type="dxa"/>
            <w:shd w:val="clear" w:color="auto" w:fill="F3F3F3"/>
            <w:vAlign w:val="center"/>
          </w:tcPr>
          <w:p>
            <w:pPr>
              <w:pStyle w:val="7"/>
              <w:jc w:val="center"/>
              <w:rPr>
                <w:rFonts w:ascii="SimSun" w:hAnsi="SimSun" w:eastAsia="SimSun" w:cs="Times New Roman"/>
                <w:b/>
                <w:bCs/>
                <w:sz w:val="21"/>
                <w:szCs w:val="21"/>
              </w:rPr>
            </w:pPr>
            <w:r>
              <w:rPr>
                <w:rFonts w:hint="eastAsia" w:ascii="SimSun" w:hAnsi="SimSun" w:eastAsia="SimSun" w:cs="SimSun"/>
                <w:b/>
                <w:bCs/>
                <w:sz w:val="21"/>
                <w:szCs w:val="21"/>
              </w:rPr>
              <w:t>项目名称及主要内容</w:t>
            </w:r>
          </w:p>
        </w:tc>
        <w:tc>
          <w:tcPr>
            <w:tcW w:w="1440" w:type="dxa"/>
            <w:shd w:val="clear" w:color="auto" w:fill="F3F3F3"/>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合同金额</w:t>
            </w:r>
          </w:p>
          <w:p>
            <w:pPr>
              <w:pStyle w:val="7"/>
              <w:jc w:val="center"/>
              <w:rPr>
                <w:rFonts w:ascii="SimSun" w:hAnsi="SimSun" w:eastAsia="SimSun" w:cs="Times New Roman"/>
                <w:b/>
                <w:bCs/>
                <w:sz w:val="21"/>
                <w:szCs w:val="21"/>
              </w:rPr>
            </w:pPr>
            <w:r>
              <w:rPr>
                <w:rFonts w:hint="eastAsia" w:ascii="SimSun" w:hAnsi="SimSun" w:eastAsia="SimSun" w:cs="SimSun"/>
                <w:b/>
                <w:bCs/>
                <w:sz w:val="21"/>
                <w:szCs w:val="21"/>
              </w:rPr>
              <w:t>（万元）</w:t>
            </w:r>
          </w:p>
        </w:tc>
        <w:tc>
          <w:tcPr>
            <w:tcW w:w="1706" w:type="dxa"/>
            <w:shd w:val="clear" w:color="auto" w:fill="F3F3F3"/>
            <w:vAlign w:val="center"/>
          </w:tcPr>
          <w:p>
            <w:pPr>
              <w:pStyle w:val="7"/>
              <w:jc w:val="center"/>
              <w:rPr>
                <w:rFonts w:ascii="SimSun" w:hAnsi="SimSun" w:eastAsia="SimSun" w:cs="Times New Roman"/>
                <w:b/>
                <w:bCs/>
                <w:sz w:val="21"/>
                <w:szCs w:val="21"/>
              </w:rPr>
            </w:pPr>
            <w:r>
              <w:rPr>
                <w:rFonts w:hint="eastAsia" w:ascii="SimSun" w:hAnsi="SimSun" w:eastAsia="SimSun" w:cs="SimSun"/>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SimSun"/>
                <w:sz w:val="21"/>
                <w:szCs w:val="21"/>
              </w:rPr>
            </w:pPr>
            <w:r>
              <w:rPr>
                <w:rFonts w:ascii="SimSun" w:hAnsi="SimSun" w:eastAsia="SimSun" w:cs="SimSun"/>
                <w:sz w:val="21"/>
                <w:szCs w:val="21"/>
              </w:rPr>
              <w:t>1</w:t>
            </w:r>
          </w:p>
        </w:tc>
        <w:tc>
          <w:tcPr>
            <w:tcW w:w="1808" w:type="dxa"/>
            <w:vAlign w:val="center"/>
          </w:tcPr>
          <w:p>
            <w:pPr>
              <w:pStyle w:val="7"/>
              <w:spacing w:line="360" w:lineRule="auto"/>
              <w:rPr>
                <w:rFonts w:ascii="SimSun" w:hAnsi="SimSun" w:eastAsia="SimSun" w:cs="Times New Roman"/>
                <w:sz w:val="21"/>
                <w:szCs w:val="21"/>
              </w:rPr>
            </w:pPr>
          </w:p>
        </w:tc>
        <w:tc>
          <w:tcPr>
            <w:tcW w:w="3579" w:type="dxa"/>
            <w:vAlign w:val="center"/>
          </w:tcPr>
          <w:p>
            <w:pPr>
              <w:pStyle w:val="7"/>
              <w:spacing w:line="360" w:lineRule="auto"/>
              <w:rPr>
                <w:rFonts w:ascii="SimSun" w:hAnsi="SimSun" w:eastAsia="SimSun" w:cs="Times New Roman"/>
                <w:sz w:val="21"/>
                <w:szCs w:val="21"/>
              </w:rPr>
            </w:pPr>
          </w:p>
        </w:tc>
        <w:tc>
          <w:tcPr>
            <w:tcW w:w="1440" w:type="dxa"/>
            <w:vAlign w:val="center"/>
          </w:tcPr>
          <w:p>
            <w:pPr>
              <w:pStyle w:val="7"/>
              <w:spacing w:line="360" w:lineRule="auto"/>
              <w:rPr>
                <w:rFonts w:ascii="SimSun" w:hAnsi="SimSun" w:eastAsia="SimSun" w:cs="Times New Roman"/>
                <w:sz w:val="21"/>
                <w:szCs w:val="21"/>
              </w:rPr>
            </w:pPr>
          </w:p>
        </w:tc>
        <w:tc>
          <w:tcPr>
            <w:tcW w:w="1706" w:type="dxa"/>
            <w:vAlign w:val="center"/>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SimSun"/>
                <w:sz w:val="21"/>
                <w:szCs w:val="21"/>
              </w:rPr>
            </w:pPr>
            <w:r>
              <w:rPr>
                <w:rFonts w:ascii="SimSun" w:hAnsi="SimSun" w:eastAsia="SimSun" w:cs="SimSun"/>
                <w:sz w:val="21"/>
                <w:szCs w:val="21"/>
              </w:rPr>
              <w:t>2</w:t>
            </w:r>
          </w:p>
        </w:tc>
        <w:tc>
          <w:tcPr>
            <w:tcW w:w="1808" w:type="dxa"/>
            <w:vAlign w:val="center"/>
          </w:tcPr>
          <w:p>
            <w:pPr>
              <w:pStyle w:val="7"/>
              <w:spacing w:line="360" w:lineRule="auto"/>
              <w:rPr>
                <w:rFonts w:ascii="SimSun" w:hAnsi="SimSun" w:eastAsia="SimSun" w:cs="Times New Roman"/>
                <w:sz w:val="21"/>
                <w:szCs w:val="21"/>
              </w:rPr>
            </w:pPr>
          </w:p>
        </w:tc>
        <w:tc>
          <w:tcPr>
            <w:tcW w:w="3579" w:type="dxa"/>
            <w:vAlign w:val="center"/>
          </w:tcPr>
          <w:p>
            <w:pPr>
              <w:pStyle w:val="7"/>
              <w:spacing w:line="360" w:lineRule="auto"/>
              <w:rPr>
                <w:rFonts w:ascii="SimSun" w:hAnsi="SimSun" w:eastAsia="SimSun" w:cs="Times New Roman"/>
                <w:sz w:val="21"/>
                <w:szCs w:val="21"/>
              </w:rPr>
            </w:pPr>
          </w:p>
        </w:tc>
        <w:tc>
          <w:tcPr>
            <w:tcW w:w="1440" w:type="dxa"/>
            <w:vAlign w:val="center"/>
          </w:tcPr>
          <w:p>
            <w:pPr>
              <w:pStyle w:val="7"/>
              <w:spacing w:line="360" w:lineRule="auto"/>
              <w:rPr>
                <w:rFonts w:ascii="SimSun" w:hAnsi="SimSun" w:eastAsia="SimSun" w:cs="Times New Roman"/>
                <w:sz w:val="21"/>
                <w:szCs w:val="21"/>
              </w:rPr>
            </w:pPr>
          </w:p>
        </w:tc>
        <w:tc>
          <w:tcPr>
            <w:tcW w:w="1706" w:type="dxa"/>
            <w:vAlign w:val="center"/>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SimSun"/>
                <w:sz w:val="21"/>
                <w:szCs w:val="21"/>
              </w:rPr>
            </w:pPr>
            <w:r>
              <w:rPr>
                <w:rFonts w:ascii="SimSun" w:hAnsi="SimSun" w:eastAsia="SimSun" w:cs="SimSun"/>
                <w:sz w:val="21"/>
                <w:szCs w:val="21"/>
              </w:rPr>
              <w:t>3</w:t>
            </w:r>
          </w:p>
        </w:tc>
        <w:tc>
          <w:tcPr>
            <w:tcW w:w="1808" w:type="dxa"/>
            <w:vAlign w:val="center"/>
          </w:tcPr>
          <w:p>
            <w:pPr>
              <w:pStyle w:val="7"/>
              <w:spacing w:line="360" w:lineRule="auto"/>
              <w:rPr>
                <w:rFonts w:ascii="SimSun" w:hAnsi="SimSun" w:eastAsia="SimSun" w:cs="Times New Roman"/>
                <w:sz w:val="21"/>
                <w:szCs w:val="21"/>
              </w:rPr>
            </w:pPr>
          </w:p>
        </w:tc>
        <w:tc>
          <w:tcPr>
            <w:tcW w:w="3579" w:type="dxa"/>
            <w:vAlign w:val="center"/>
          </w:tcPr>
          <w:p>
            <w:pPr>
              <w:pStyle w:val="7"/>
              <w:spacing w:line="360" w:lineRule="auto"/>
              <w:rPr>
                <w:rFonts w:ascii="SimSun" w:hAnsi="SimSun" w:eastAsia="SimSun" w:cs="Times New Roman"/>
                <w:sz w:val="21"/>
                <w:szCs w:val="21"/>
              </w:rPr>
            </w:pPr>
          </w:p>
        </w:tc>
        <w:tc>
          <w:tcPr>
            <w:tcW w:w="1440" w:type="dxa"/>
            <w:vAlign w:val="center"/>
          </w:tcPr>
          <w:p>
            <w:pPr>
              <w:pStyle w:val="7"/>
              <w:spacing w:line="360" w:lineRule="auto"/>
              <w:rPr>
                <w:rFonts w:ascii="SimSun" w:hAnsi="SimSun" w:eastAsia="SimSun" w:cs="Times New Roman"/>
                <w:sz w:val="21"/>
                <w:szCs w:val="21"/>
              </w:rPr>
            </w:pPr>
          </w:p>
        </w:tc>
        <w:tc>
          <w:tcPr>
            <w:tcW w:w="1706" w:type="dxa"/>
            <w:vAlign w:val="center"/>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SimSun"/>
                <w:sz w:val="21"/>
                <w:szCs w:val="21"/>
              </w:rPr>
            </w:pPr>
            <w:r>
              <w:rPr>
                <w:rFonts w:ascii="SimSun" w:hAnsi="SimSun" w:eastAsia="SimSun" w:cs="SimSun"/>
                <w:sz w:val="21"/>
                <w:szCs w:val="21"/>
              </w:rPr>
              <w:t>4</w:t>
            </w:r>
          </w:p>
        </w:tc>
        <w:tc>
          <w:tcPr>
            <w:tcW w:w="1808" w:type="dxa"/>
            <w:vAlign w:val="center"/>
          </w:tcPr>
          <w:p>
            <w:pPr>
              <w:rPr>
                <w:rFonts w:ascii="SimSun"/>
                <w:szCs w:val="21"/>
              </w:rPr>
            </w:pPr>
          </w:p>
        </w:tc>
        <w:tc>
          <w:tcPr>
            <w:tcW w:w="3579" w:type="dxa"/>
            <w:vAlign w:val="center"/>
          </w:tcPr>
          <w:p>
            <w:pPr>
              <w:rPr>
                <w:rFonts w:ascii="SimSun"/>
                <w:szCs w:val="21"/>
              </w:rPr>
            </w:pPr>
          </w:p>
        </w:tc>
        <w:tc>
          <w:tcPr>
            <w:tcW w:w="1440" w:type="dxa"/>
            <w:vAlign w:val="center"/>
          </w:tcPr>
          <w:p>
            <w:pPr>
              <w:rPr>
                <w:rFonts w:ascii="SimSun"/>
                <w:szCs w:val="21"/>
              </w:rPr>
            </w:pPr>
          </w:p>
        </w:tc>
        <w:tc>
          <w:tcPr>
            <w:tcW w:w="1706" w:type="dxa"/>
            <w:vAlign w:val="center"/>
          </w:tcPr>
          <w:p>
            <w:pPr>
              <w:rPr>
                <w:rFonts w:ascii="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SimSun"/>
                <w:sz w:val="21"/>
                <w:szCs w:val="21"/>
              </w:rPr>
              <w:t>……</w:t>
            </w:r>
          </w:p>
        </w:tc>
        <w:tc>
          <w:tcPr>
            <w:tcW w:w="1808" w:type="dxa"/>
            <w:vAlign w:val="center"/>
          </w:tcPr>
          <w:p>
            <w:pPr>
              <w:rPr>
                <w:rFonts w:ascii="SimSun"/>
                <w:szCs w:val="21"/>
              </w:rPr>
            </w:pPr>
          </w:p>
        </w:tc>
        <w:tc>
          <w:tcPr>
            <w:tcW w:w="3579" w:type="dxa"/>
            <w:vAlign w:val="center"/>
          </w:tcPr>
          <w:p>
            <w:pPr>
              <w:rPr>
                <w:rFonts w:ascii="SimSun"/>
                <w:szCs w:val="21"/>
              </w:rPr>
            </w:pPr>
          </w:p>
        </w:tc>
        <w:tc>
          <w:tcPr>
            <w:tcW w:w="1440" w:type="dxa"/>
            <w:vAlign w:val="center"/>
          </w:tcPr>
          <w:p>
            <w:pPr>
              <w:rPr>
                <w:rFonts w:ascii="SimSun"/>
                <w:szCs w:val="21"/>
              </w:rPr>
            </w:pPr>
          </w:p>
        </w:tc>
        <w:tc>
          <w:tcPr>
            <w:tcW w:w="1706" w:type="dxa"/>
            <w:vAlign w:val="center"/>
          </w:tcPr>
          <w:p>
            <w:pPr>
              <w:rPr>
                <w:rFonts w:ascii="SimSun"/>
                <w:szCs w:val="21"/>
              </w:rPr>
            </w:pPr>
          </w:p>
        </w:tc>
      </w:tr>
    </w:tbl>
    <w:p>
      <w:pPr>
        <w:autoSpaceDE w:val="0"/>
        <w:autoSpaceDN w:val="0"/>
        <w:adjustRightInd w:val="0"/>
        <w:spacing w:line="480" w:lineRule="auto"/>
        <w:rPr>
          <w:rFonts w:cs="SimSun" w:asciiTheme="minorEastAsia" w:hAnsiTheme="minorEastAsia"/>
          <w:szCs w:val="21"/>
          <w:lang w:val="zh-CN"/>
        </w:rPr>
      </w:pP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r>
        <w:rPr>
          <w:rFonts w:cs="SimSun" w:asciiTheme="minorEastAsia" w:hAnsiTheme="minorEastAsia"/>
          <w:szCs w:val="21"/>
          <w:lang w:val="zh-CN"/>
        </w:rPr>
        <w:t xml:space="preserve"> </w:t>
      </w:r>
    </w:p>
    <w:p>
      <w:pPr>
        <w:autoSpaceDE w:val="0"/>
        <w:autoSpaceDN w:val="0"/>
        <w:adjustRightInd w:val="0"/>
        <w:spacing w:line="480" w:lineRule="auto"/>
        <w:rPr>
          <w:rFonts w:cs="SimSun" w:asciiTheme="minorEastAsia" w:hAnsiTheme="minorEastAsia"/>
          <w:sz w:val="24"/>
          <w:szCs w:val="24"/>
          <w:lang w:val="zh-CN"/>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4.5 售后服务方案</w:t>
      </w: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rPr>
          <w:rFonts w:cs="SimSun" w:asciiTheme="minorEastAsia" w:hAnsiTheme="minorEastAsia"/>
          <w:szCs w:val="21"/>
          <w:lang w:val="zh-CN"/>
        </w:rPr>
      </w:pPr>
      <w:r>
        <w:rPr>
          <w:rFonts w:hint="eastAsia" w:cs="SimSun"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SimSun" w:hAnsi="SimSun"/>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SimSun" w:hAnsi="SimSun"/>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序号</w:t>
            </w:r>
          </w:p>
        </w:tc>
        <w:tc>
          <w:tcPr>
            <w:tcW w:w="1374"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产品名称</w:t>
            </w:r>
          </w:p>
        </w:tc>
        <w:tc>
          <w:tcPr>
            <w:tcW w:w="151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品牌</w:t>
            </w:r>
          </w:p>
        </w:tc>
        <w:tc>
          <w:tcPr>
            <w:tcW w:w="124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产品型号</w:t>
            </w:r>
          </w:p>
        </w:tc>
        <w:tc>
          <w:tcPr>
            <w:tcW w:w="164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认证证书编号</w:t>
            </w:r>
          </w:p>
        </w:tc>
        <w:tc>
          <w:tcPr>
            <w:tcW w:w="160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证书有效期</w:t>
            </w:r>
          </w:p>
        </w:tc>
        <w:tc>
          <w:tcPr>
            <w:tcW w:w="1417"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1</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2</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SimSun"/>
                <w:sz w:val="21"/>
                <w:szCs w:val="21"/>
              </w:rPr>
              <w:t>…</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r>
        <w:rPr>
          <w:rFonts w:cs="SimSun" w:asciiTheme="minorEastAsia" w:hAnsiTheme="minorEastAsia"/>
          <w:szCs w:val="21"/>
          <w:lang w:val="zh-CN"/>
        </w:rPr>
        <w:t xml:space="preserve"> </w:t>
      </w:r>
    </w:p>
    <w:p>
      <w:pPr>
        <w:snapToGrid w:val="0"/>
        <w:spacing w:line="500" w:lineRule="exact"/>
        <w:rPr>
          <w:rFonts w:cs="SimSun" w:asciiTheme="minorEastAsia" w:hAnsiTheme="minorEastAsia"/>
          <w:szCs w:val="21"/>
          <w:lang w:val="zh-CN"/>
        </w:rPr>
      </w:pPr>
    </w:p>
    <w:p>
      <w:pPr>
        <w:rPr>
          <w:rFonts w:cs="SimSun" w:asciiTheme="minorEastAsia" w:hAnsiTheme="minorEastAsia"/>
          <w:szCs w:val="21"/>
          <w:lang w:val="zh-CN"/>
        </w:rPr>
      </w:pPr>
      <w:r>
        <w:rPr>
          <w:rFonts w:hint="eastAsia" w:cs="SimSun"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SimSun" w:hAnsi="SimSun"/>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序号</w:t>
            </w:r>
          </w:p>
        </w:tc>
        <w:tc>
          <w:tcPr>
            <w:tcW w:w="1374"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产品名称</w:t>
            </w:r>
          </w:p>
        </w:tc>
        <w:tc>
          <w:tcPr>
            <w:tcW w:w="151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品牌</w:t>
            </w:r>
          </w:p>
        </w:tc>
        <w:tc>
          <w:tcPr>
            <w:tcW w:w="124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产品型号</w:t>
            </w:r>
          </w:p>
        </w:tc>
        <w:tc>
          <w:tcPr>
            <w:tcW w:w="164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认证证书编号</w:t>
            </w:r>
          </w:p>
        </w:tc>
        <w:tc>
          <w:tcPr>
            <w:tcW w:w="160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证书有效期</w:t>
            </w:r>
          </w:p>
        </w:tc>
        <w:tc>
          <w:tcPr>
            <w:tcW w:w="1417"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1</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2</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SimSun"/>
                <w:sz w:val="21"/>
                <w:szCs w:val="21"/>
              </w:rPr>
              <w:t>…</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r>
        <w:rPr>
          <w:rFonts w:cs="SimSun" w:asciiTheme="minorEastAsia" w:hAnsiTheme="minorEastAsia"/>
          <w:szCs w:val="21"/>
          <w:lang w:val="zh-CN"/>
        </w:rPr>
        <w:t xml:space="preserve"> </w:t>
      </w:r>
    </w:p>
    <w:p>
      <w:pPr>
        <w:snapToGrid w:val="0"/>
        <w:spacing w:line="500" w:lineRule="exact"/>
        <w:rPr>
          <w:rFonts w:cs="SimSun" w:asciiTheme="minorEastAsia" w:hAnsiTheme="minorEastAsia"/>
          <w:szCs w:val="21"/>
          <w:lang w:val="zh-CN"/>
        </w:rPr>
      </w:pPr>
    </w:p>
    <w:p>
      <w:pPr>
        <w:spacing w:line="360" w:lineRule="auto"/>
        <w:rPr>
          <w:rFonts w:ascii="SimSun" w:hAnsi="SimSun"/>
          <w:b/>
          <w:bCs/>
          <w:color w:val="000000"/>
          <w:sz w:val="36"/>
          <w:szCs w:val="36"/>
        </w:rPr>
      </w:pPr>
      <w:r>
        <w:rPr>
          <w:rFonts w:hint="eastAsia" w:cs="SimSun" w:asciiTheme="minorEastAsia" w:hAnsiTheme="minorEastAsia"/>
          <w:szCs w:val="21"/>
          <w:lang w:val="zh-CN"/>
        </w:rPr>
        <w:t>说明：所投产品节能认证证书须附后。</w:t>
      </w:r>
    </w:p>
    <w:p>
      <w:pPr>
        <w:spacing w:line="360" w:lineRule="auto"/>
        <w:jc w:val="center"/>
        <w:rPr>
          <w:rFonts w:cs="SimSun" w:asciiTheme="minorEastAsia" w:hAnsiTheme="minorEastAsia"/>
          <w:szCs w:val="21"/>
          <w:lang w:val="zh-CN"/>
        </w:rPr>
      </w:pPr>
    </w:p>
    <w:p>
      <w:pPr>
        <w:spacing w:line="360" w:lineRule="auto"/>
        <w:jc w:val="center"/>
        <w:rPr>
          <w:rFonts w:cs="SimSun" w:asciiTheme="minorEastAsia" w:hAnsiTheme="minorEastAsia"/>
          <w:szCs w:val="21"/>
          <w:lang w:val="zh-CN"/>
        </w:rPr>
      </w:pPr>
    </w:p>
    <w:p>
      <w:pPr>
        <w:spacing w:line="360" w:lineRule="auto"/>
        <w:jc w:val="center"/>
        <w:rPr>
          <w:rFonts w:cs="SimSun" w:asciiTheme="minorEastAsia" w:hAnsiTheme="minorEastAsia"/>
          <w:szCs w:val="21"/>
          <w:lang w:val="zh-CN"/>
        </w:rPr>
      </w:pPr>
    </w:p>
    <w:p>
      <w:pPr>
        <w:spacing w:line="360" w:lineRule="auto"/>
        <w:jc w:val="center"/>
        <w:rPr>
          <w:rFonts w:cs="SimSun" w:asciiTheme="minorEastAsia" w:hAnsiTheme="minorEastAsia"/>
          <w:szCs w:val="21"/>
          <w:lang w:val="zh-CN"/>
        </w:rPr>
      </w:pPr>
    </w:p>
    <w:p>
      <w:pPr>
        <w:spacing w:line="360" w:lineRule="auto"/>
        <w:jc w:val="center"/>
        <w:rPr>
          <w:rFonts w:cs="SimSun" w:asciiTheme="minorEastAsia" w:hAnsiTheme="minorEastAsia"/>
          <w:szCs w:val="21"/>
          <w:lang w:val="zh-CN"/>
        </w:rPr>
      </w:pPr>
    </w:p>
    <w:p>
      <w:pPr>
        <w:spacing w:line="360" w:lineRule="auto"/>
        <w:jc w:val="center"/>
        <w:rPr>
          <w:rFonts w:cs="SimSun" w:asciiTheme="minorEastAsia" w:hAnsiTheme="minorEastAsia"/>
          <w:szCs w:val="21"/>
          <w:lang w:val="zh-CN"/>
        </w:rPr>
      </w:pPr>
    </w:p>
    <w:p>
      <w:pPr>
        <w:spacing w:line="360" w:lineRule="auto"/>
        <w:jc w:val="center"/>
        <w:rPr>
          <w:rFonts w:cs="SimSun" w:asciiTheme="minorEastAsia" w:hAnsiTheme="minorEastAsia"/>
          <w:szCs w:val="21"/>
          <w:lang w:val="zh-CN"/>
        </w:rPr>
      </w:pPr>
    </w:p>
    <w:p>
      <w:pPr>
        <w:spacing w:line="360" w:lineRule="auto"/>
        <w:jc w:val="center"/>
        <w:rPr>
          <w:rFonts w:cs="SimSun" w:asciiTheme="minorEastAsia" w:hAnsiTheme="minorEastAsia"/>
          <w:szCs w:val="21"/>
          <w:lang w:val="zh-CN"/>
        </w:rPr>
      </w:pPr>
    </w:p>
    <w:p>
      <w:pPr>
        <w:spacing w:line="360" w:lineRule="auto"/>
        <w:jc w:val="center"/>
        <w:rPr>
          <w:rFonts w:cs="SimSun" w:asciiTheme="minorEastAsia" w:hAnsiTheme="minorEastAsia"/>
          <w:szCs w:val="21"/>
          <w:lang w:val="zh-CN"/>
        </w:rPr>
      </w:pPr>
    </w:p>
    <w:p>
      <w:pPr>
        <w:spacing w:line="360" w:lineRule="auto"/>
        <w:jc w:val="center"/>
        <w:rPr>
          <w:rFonts w:cs="SimSun" w:asciiTheme="minorEastAsia" w:hAnsiTheme="minorEastAsia"/>
          <w:szCs w:val="21"/>
          <w:lang w:val="zh-CN"/>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SimSun" w:hAnsi="SimSun"/>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序号</w:t>
            </w:r>
          </w:p>
        </w:tc>
        <w:tc>
          <w:tcPr>
            <w:tcW w:w="1374"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产品名称</w:t>
            </w:r>
          </w:p>
        </w:tc>
        <w:tc>
          <w:tcPr>
            <w:tcW w:w="151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品牌</w:t>
            </w:r>
          </w:p>
        </w:tc>
        <w:tc>
          <w:tcPr>
            <w:tcW w:w="124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产品型号</w:t>
            </w:r>
          </w:p>
        </w:tc>
        <w:tc>
          <w:tcPr>
            <w:tcW w:w="1648"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认证证书编号</w:t>
            </w:r>
          </w:p>
        </w:tc>
        <w:tc>
          <w:tcPr>
            <w:tcW w:w="1600"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证书有效期</w:t>
            </w:r>
          </w:p>
        </w:tc>
        <w:tc>
          <w:tcPr>
            <w:tcW w:w="1417" w:type="dxa"/>
            <w:shd w:val="clear" w:color="auto" w:fill="F1F1F1" w:themeFill="background1" w:themeFillShade="F2"/>
            <w:vAlign w:val="center"/>
          </w:tcPr>
          <w:p>
            <w:pPr>
              <w:pStyle w:val="7"/>
              <w:jc w:val="center"/>
              <w:rPr>
                <w:rFonts w:ascii="SimSun" w:hAnsi="SimSun" w:eastAsia="SimSun" w:cs="SimSun"/>
                <w:b/>
                <w:bCs/>
                <w:sz w:val="21"/>
                <w:szCs w:val="21"/>
              </w:rPr>
            </w:pPr>
            <w:r>
              <w:rPr>
                <w:rFonts w:hint="eastAsia" w:ascii="SimSun" w:hAnsi="SimSun" w:eastAsia="SimSun" w:cs="SimSun"/>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1</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Times New Roman"/>
                <w:sz w:val="21"/>
                <w:szCs w:val="21"/>
              </w:rPr>
              <w:t>2</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SimSun" w:hAnsi="SimSun" w:eastAsia="SimSun" w:cs="Times New Roman"/>
                <w:sz w:val="21"/>
                <w:szCs w:val="21"/>
              </w:rPr>
            </w:pPr>
            <w:r>
              <w:rPr>
                <w:rFonts w:hint="eastAsia" w:ascii="SimSun" w:hAnsi="SimSun" w:eastAsia="SimSun" w:cs="SimSun"/>
                <w:sz w:val="21"/>
                <w:szCs w:val="21"/>
              </w:rPr>
              <w:t>…</w:t>
            </w:r>
          </w:p>
        </w:tc>
        <w:tc>
          <w:tcPr>
            <w:tcW w:w="1374" w:type="dxa"/>
            <w:vAlign w:val="center"/>
          </w:tcPr>
          <w:p>
            <w:pPr>
              <w:pStyle w:val="7"/>
              <w:spacing w:line="360" w:lineRule="auto"/>
              <w:rPr>
                <w:rFonts w:ascii="SimSun" w:hAnsi="SimSun" w:eastAsia="SimSun" w:cs="Times New Roman"/>
                <w:sz w:val="21"/>
                <w:szCs w:val="21"/>
              </w:rPr>
            </w:pPr>
          </w:p>
        </w:tc>
        <w:tc>
          <w:tcPr>
            <w:tcW w:w="1518" w:type="dxa"/>
            <w:vAlign w:val="center"/>
          </w:tcPr>
          <w:p>
            <w:pPr>
              <w:pStyle w:val="7"/>
              <w:spacing w:line="360" w:lineRule="auto"/>
              <w:rPr>
                <w:rFonts w:ascii="SimSun" w:hAnsi="SimSun" w:eastAsia="SimSun" w:cs="Times New Roman"/>
                <w:sz w:val="21"/>
                <w:szCs w:val="21"/>
              </w:rPr>
            </w:pPr>
          </w:p>
        </w:tc>
        <w:tc>
          <w:tcPr>
            <w:tcW w:w="1240" w:type="dxa"/>
          </w:tcPr>
          <w:p>
            <w:pPr>
              <w:pStyle w:val="7"/>
              <w:spacing w:line="360" w:lineRule="auto"/>
              <w:rPr>
                <w:rFonts w:ascii="SimSun" w:hAnsi="SimSun" w:eastAsia="SimSun" w:cs="Times New Roman"/>
                <w:sz w:val="21"/>
                <w:szCs w:val="21"/>
              </w:rPr>
            </w:pPr>
          </w:p>
        </w:tc>
        <w:tc>
          <w:tcPr>
            <w:tcW w:w="1648" w:type="dxa"/>
          </w:tcPr>
          <w:p>
            <w:pPr>
              <w:pStyle w:val="7"/>
              <w:spacing w:line="360" w:lineRule="auto"/>
              <w:rPr>
                <w:rFonts w:ascii="SimSun" w:hAnsi="SimSun" w:eastAsia="SimSun" w:cs="Times New Roman"/>
                <w:sz w:val="21"/>
                <w:szCs w:val="21"/>
              </w:rPr>
            </w:pPr>
          </w:p>
        </w:tc>
        <w:tc>
          <w:tcPr>
            <w:tcW w:w="1600" w:type="dxa"/>
          </w:tcPr>
          <w:p>
            <w:pPr>
              <w:pStyle w:val="7"/>
              <w:spacing w:line="360" w:lineRule="auto"/>
              <w:rPr>
                <w:rFonts w:ascii="SimSun" w:hAnsi="SimSun" w:eastAsia="SimSun" w:cs="Times New Roman"/>
                <w:sz w:val="21"/>
                <w:szCs w:val="21"/>
              </w:rPr>
            </w:pPr>
          </w:p>
        </w:tc>
        <w:tc>
          <w:tcPr>
            <w:tcW w:w="1417" w:type="dxa"/>
          </w:tcPr>
          <w:p>
            <w:pPr>
              <w:pStyle w:val="7"/>
              <w:spacing w:line="360" w:lineRule="auto"/>
              <w:rPr>
                <w:rFonts w:ascii="SimSun" w:hAnsi="SimSun" w:eastAsia="SimSun" w:cs="Times New Roman"/>
                <w:sz w:val="21"/>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投标人法定代表人（单位负责人）或授权代表签字：</w:t>
      </w:r>
      <w:r>
        <w:rPr>
          <w:rFonts w:cs="SimSun" w:asciiTheme="minorEastAsia" w:hAnsiTheme="minorEastAsia"/>
          <w:szCs w:val="21"/>
          <w:lang w:val="zh-CN"/>
        </w:rPr>
        <w:t xml:space="preserve"> </w:t>
      </w:r>
    </w:p>
    <w:p>
      <w:pPr>
        <w:snapToGrid w:val="0"/>
        <w:spacing w:line="500" w:lineRule="exact"/>
        <w:rPr>
          <w:rFonts w:cs="SimSun" w:asciiTheme="minorEastAsia" w:hAnsiTheme="minorEastAsia"/>
          <w:szCs w:val="21"/>
          <w:lang w:val="zh-CN"/>
        </w:rPr>
      </w:pPr>
    </w:p>
    <w:p>
      <w:pPr>
        <w:ind w:left="630" w:hanging="630" w:hangingChars="300"/>
        <w:rPr>
          <w:rFonts w:cs="SimSun" w:asciiTheme="minorEastAsia" w:hAnsiTheme="minorEastAsia"/>
          <w:szCs w:val="21"/>
          <w:lang w:val="zh-CN"/>
        </w:rPr>
      </w:pPr>
      <w:r>
        <w:rPr>
          <w:rFonts w:hint="eastAsia" w:cs="SimSun" w:asciiTheme="minorEastAsia" w:hAnsiTheme="minorEastAsia"/>
          <w:szCs w:val="21"/>
          <w:lang w:val="zh-CN"/>
        </w:rPr>
        <w:t>说明：所投产品节能认证证书须附后。</w:t>
      </w:r>
    </w:p>
    <w:p>
      <w:pPr>
        <w:ind w:left="630" w:hanging="630" w:hangingChars="300"/>
        <w:rPr>
          <w:rFonts w:cs="SimSun" w:asciiTheme="minorEastAsia" w:hAnsiTheme="minorEastAsia"/>
          <w:szCs w:val="21"/>
          <w:lang w:val="zh-CN"/>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36"/>
          <w:szCs w:val="36"/>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4.9 中小企业声明函</w:t>
      </w:r>
    </w:p>
    <w:p>
      <w:pPr>
        <w:spacing w:line="360" w:lineRule="auto"/>
        <w:jc w:val="center"/>
        <w:rPr>
          <w:rFonts w:ascii="SimSun" w:hAnsi="SimSun"/>
          <w:b/>
          <w:bCs/>
          <w:color w:val="000000"/>
          <w:szCs w:val="21"/>
        </w:rPr>
      </w:pPr>
    </w:p>
    <w:p>
      <w:pPr>
        <w:widowControl/>
        <w:spacing w:before="100" w:beforeAutospacing="1" w:after="100" w:afterAutospacing="1" w:line="360" w:lineRule="auto"/>
        <w:ind w:firstLine="420"/>
        <w:contextualSpacing/>
        <w:jc w:val="left"/>
        <w:rPr>
          <w:rFonts w:ascii="SimSun" w:hAnsi="SimSun" w:cs="Arial"/>
          <w:color w:val="000000"/>
          <w:kern w:val="0"/>
          <w:szCs w:val="21"/>
        </w:rPr>
      </w:pPr>
      <w:r>
        <w:rPr>
          <w:rFonts w:hint="eastAsia" w:ascii="SimSun" w:hAnsi="SimSun"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SimSun" w:hAnsi="SimSun" w:cs="Arial"/>
          <w:color w:val="000000"/>
          <w:kern w:val="0"/>
          <w:szCs w:val="21"/>
        </w:rPr>
        <w:br w:type="textWrapping"/>
      </w:r>
      <w:r>
        <w:rPr>
          <w:rFonts w:hint="eastAsia" w:ascii="SimSun" w:hAnsi="SimSun"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SimSun" w:hAnsi="SimSun"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SimSun" w:hAnsi="SimSun" w:cs="Arial"/>
          <w:color w:val="000000"/>
          <w:kern w:val="0"/>
          <w:szCs w:val="21"/>
        </w:rPr>
      </w:pPr>
      <w:r>
        <w:rPr>
          <w:rFonts w:hint="eastAsia" w:ascii="SimSun" w:hAnsi="SimSun"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SimSun" w:hAnsi="SimSun" w:cs="Arial"/>
          <w:color w:val="000000"/>
          <w:kern w:val="0"/>
          <w:szCs w:val="21"/>
        </w:rPr>
      </w:pPr>
    </w:p>
    <w:p>
      <w:pPr>
        <w:widowControl/>
        <w:spacing w:before="100" w:beforeAutospacing="1" w:after="100" w:afterAutospacing="1" w:line="360" w:lineRule="auto"/>
        <w:ind w:left="3885" w:leftChars="1850"/>
        <w:jc w:val="left"/>
        <w:rPr>
          <w:rFonts w:ascii="SimSun" w:hAnsi="SimSun"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SimSun" w:hAnsi="SimSun"/>
          <w:color w:val="000000"/>
          <w:szCs w:val="21"/>
        </w:rPr>
      </w:pPr>
      <w:r>
        <w:rPr>
          <w:rFonts w:hint="eastAsia" w:ascii="SimSun" w:hAnsi="SimSun"/>
          <w:color w:val="000000"/>
          <w:szCs w:val="21"/>
        </w:rPr>
        <w:t>说明：</w:t>
      </w:r>
    </w:p>
    <w:p>
      <w:pPr>
        <w:widowControl/>
        <w:spacing w:before="100" w:beforeAutospacing="1" w:after="100" w:afterAutospacing="1" w:line="360" w:lineRule="auto"/>
        <w:contextualSpacing/>
        <w:jc w:val="left"/>
        <w:rPr>
          <w:rFonts w:ascii="SimSun" w:hAnsi="SimSun" w:cs="Arial"/>
          <w:color w:val="000000"/>
          <w:kern w:val="0"/>
          <w:szCs w:val="21"/>
        </w:rPr>
      </w:pPr>
      <w:r>
        <w:rPr>
          <w:rFonts w:hint="eastAsia" w:ascii="SimSun" w:hAnsi="SimSun"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SimSun" w:hAnsi="SimSun" w:cs="Arial"/>
          <w:color w:val="000000"/>
          <w:kern w:val="0"/>
          <w:szCs w:val="21"/>
        </w:rPr>
      </w:pPr>
      <w:r>
        <w:rPr>
          <w:rFonts w:hint="eastAsia" w:ascii="SimSun" w:hAnsi="SimSun"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SimSun" w:hAnsi="SimSun" w:cs="Arial"/>
          <w:color w:val="000000"/>
          <w:kern w:val="0"/>
          <w:szCs w:val="21"/>
        </w:rPr>
      </w:pPr>
      <w:r>
        <w:rPr>
          <w:rFonts w:hint="eastAsia" w:ascii="SimSun" w:hAnsi="SimSun"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SimSun" w:hAnsi="SimSun" w:cs="Arial"/>
          <w:color w:val="000000"/>
          <w:kern w:val="0"/>
          <w:szCs w:val="21"/>
        </w:rPr>
      </w:pPr>
    </w:p>
    <w:p>
      <w:pPr>
        <w:widowControl/>
        <w:spacing w:before="100" w:beforeAutospacing="1" w:after="100" w:afterAutospacing="1" w:line="360" w:lineRule="auto"/>
        <w:contextualSpacing/>
        <w:jc w:val="left"/>
        <w:rPr>
          <w:rFonts w:ascii="SimSun" w:hAnsi="SimSun" w:cs="Arial"/>
          <w:color w:val="000000"/>
          <w:kern w:val="0"/>
          <w:szCs w:val="21"/>
        </w:rPr>
      </w:pPr>
    </w:p>
    <w:p>
      <w:pPr>
        <w:autoSpaceDE w:val="0"/>
        <w:autoSpaceDN w:val="0"/>
        <w:adjustRightInd w:val="0"/>
        <w:spacing w:line="360" w:lineRule="auto"/>
        <w:jc w:val="center"/>
        <w:outlineLvl w:val="0"/>
        <w:rPr>
          <w:rFonts w:ascii="SimSun" w:hAnsi="SimSun"/>
          <w:b/>
          <w:bCs/>
          <w:color w:val="000000"/>
          <w:sz w:val="24"/>
          <w:szCs w:val="24"/>
        </w:rPr>
      </w:pPr>
      <w:bookmarkStart w:id="10" w:name="OLE_LINK13"/>
      <w:bookmarkStart w:id="11" w:name="OLE_LINK14"/>
    </w:p>
    <w:p>
      <w:pPr>
        <w:autoSpaceDE w:val="0"/>
        <w:autoSpaceDN w:val="0"/>
        <w:adjustRightInd w:val="0"/>
        <w:spacing w:line="360" w:lineRule="auto"/>
        <w:jc w:val="center"/>
        <w:outlineLvl w:val="0"/>
        <w:rPr>
          <w:rFonts w:ascii="SimSun" w:hAnsi="SimSun"/>
          <w:b/>
          <w:bCs/>
          <w:color w:val="000000"/>
          <w:sz w:val="24"/>
          <w:szCs w:val="24"/>
        </w:rPr>
      </w:pPr>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4.10 残疾人福利性单位声明函</w:t>
      </w:r>
    </w:p>
    <w:bookmarkEnd w:id="10"/>
    <w:bookmarkEnd w:id="11"/>
    <w:p>
      <w:pPr>
        <w:spacing w:line="360" w:lineRule="auto"/>
        <w:rPr>
          <w:rFonts w:ascii="SimSun" w:hAnsi="SimSun"/>
          <w:szCs w:val="21"/>
        </w:rPr>
      </w:pPr>
    </w:p>
    <w:p>
      <w:pPr>
        <w:spacing w:line="360" w:lineRule="auto"/>
        <w:ind w:firstLine="420" w:firstLineChars="200"/>
        <w:rPr>
          <w:rFonts w:ascii="SimSun" w:hAnsi="SimSun"/>
          <w:szCs w:val="21"/>
        </w:rPr>
      </w:pPr>
      <w:r>
        <w:rPr>
          <w:rFonts w:hint="eastAsia" w:ascii="SimSun" w:hAnsi="SimSun"/>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SimSun" w:hAnsi="SimSun"/>
          <w:szCs w:val="21"/>
          <w:u w:val="single"/>
        </w:rPr>
        <w:t xml:space="preserve">        </w:t>
      </w:r>
      <w:r>
        <w:rPr>
          <w:rFonts w:hint="eastAsia" w:ascii="SimSun" w:hAnsi="SimSun"/>
          <w:szCs w:val="21"/>
        </w:rPr>
        <w:t>单位的</w:t>
      </w:r>
      <w:r>
        <w:rPr>
          <w:rFonts w:hint="eastAsia" w:ascii="SimSun" w:hAnsi="SimSun"/>
          <w:szCs w:val="21"/>
          <w:u w:val="single"/>
        </w:rPr>
        <w:t xml:space="preserve">           </w:t>
      </w:r>
      <w:r>
        <w:rPr>
          <w:rFonts w:hint="eastAsia" w:ascii="SimSun" w:hAnsi="SimSun"/>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SimSun" w:hAnsi="SimSun"/>
          <w:szCs w:val="21"/>
        </w:rPr>
      </w:pPr>
      <w:r>
        <w:rPr>
          <w:rFonts w:hint="eastAsia" w:ascii="SimSun" w:hAnsi="SimSun"/>
          <w:szCs w:val="21"/>
        </w:rPr>
        <w:t>本单位对上述声明的真实性负责。如有虚假，将依法承担相应责任。</w:t>
      </w:r>
    </w:p>
    <w:p>
      <w:pPr>
        <w:spacing w:line="360" w:lineRule="auto"/>
        <w:rPr>
          <w:rFonts w:ascii="SimSun" w:hAnsi="SimSun"/>
          <w:szCs w:val="21"/>
        </w:rPr>
      </w:pPr>
    </w:p>
    <w:p>
      <w:pPr>
        <w:spacing w:line="360" w:lineRule="auto"/>
        <w:rPr>
          <w:rFonts w:ascii="SimSun" w:hAnsi="SimSun"/>
          <w:szCs w:val="21"/>
        </w:rPr>
      </w:pPr>
    </w:p>
    <w:p>
      <w:pPr>
        <w:spacing w:line="360" w:lineRule="auto"/>
        <w:rPr>
          <w:rFonts w:ascii="SimSun" w:hAnsi="SimSun"/>
          <w:szCs w:val="21"/>
        </w:rPr>
      </w:pPr>
    </w:p>
    <w:p>
      <w:pPr>
        <w:spacing w:line="480" w:lineRule="auto"/>
        <w:ind w:left="4358" w:leftChars="2075"/>
        <w:rPr>
          <w:rFonts w:cs="Arial" w:asciiTheme="minorEastAsia" w:hAnsiTheme="minorEastAsia"/>
          <w:color w:val="000000"/>
          <w:szCs w:val="21"/>
        </w:rPr>
      </w:pPr>
      <w:r>
        <w:rPr>
          <w:rFonts w:hint="eastAsia" w:ascii="SimSun" w:hAnsi="SimSun"/>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SimSun" w:hAnsi="SimSun"/>
          <w:b/>
          <w:bCs/>
          <w:color w:val="000000"/>
          <w:sz w:val="24"/>
          <w:szCs w:val="24"/>
        </w:rPr>
      </w:pPr>
      <w:r>
        <w:rPr>
          <w:rFonts w:hint="eastAsia" w:ascii="SimSun" w:hAnsi="SimSun"/>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SimSun" w:hAnsi="SimSun"/>
          <w:b/>
          <w:bCs/>
          <w:color w:val="000000"/>
          <w:sz w:val="28"/>
          <w:szCs w:val="28"/>
        </w:rPr>
      </w:pPr>
    </w:p>
    <w:p>
      <w:pPr>
        <w:spacing w:line="360" w:lineRule="auto"/>
        <w:jc w:val="center"/>
        <w:rPr>
          <w:rFonts w:ascii="SimSun" w:hAnsi="SimSun" w:cs="Arial"/>
          <w:color w:val="000000"/>
          <w:kern w:val="0"/>
          <w:szCs w:val="21"/>
        </w:rPr>
      </w:pPr>
      <w:r>
        <w:rPr>
          <w:rFonts w:hint="eastAsia" w:ascii="SimSun" w:hAnsi="SimSun"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SimSun" w:hAnsi="SimSun"/>
          <w:b/>
          <w:bCs/>
          <w:color w:val="000000"/>
          <w:sz w:val="36"/>
          <w:szCs w:val="36"/>
        </w:rPr>
      </w:pPr>
    </w:p>
    <w:p>
      <w:pPr>
        <w:widowControl/>
        <w:spacing w:before="100" w:beforeAutospacing="1" w:after="100" w:afterAutospacing="1" w:line="360" w:lineRule="auto"/>
        <w:jc w:val="center"/>
        <w:rPr>
          <w:rFonts w:ascii="SimSun" w:hAnsi="SimSun"/>
          <w:b/>
          <w:bCs/>
          <w:color w:val="000000"/>
          <w:sz w:val="36"/>
          <w:szCs w:val="36"/>
        </w:rPr>
      </w:pPr>
    </w:p>
    <w:p/>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15"/>
          <w:szCs w:val="15"/>
          <w:lang w:val="zh-CN"/>
        </w:rPr>
      </w:pPr>
    </w:p>
    <w:p>
      <w:pPr>
        <w:autoSpaceDE w:val="0"/>
        <w:autoSpaceDN w:val="0"/>
        <w:adjustRightInd w:val="0"/>
        <w:spacing w:line="360" w:lineRule="auto"/>
        <w:jc w:val="center"/>
        <w:rPr>
          <w:rFonts w:cs="SimHei" w:asciiTheme="minorEastAsia" w:hAnsiTheme="minorEastAsia"/>
          <w:b/>
          <w:bCs/>
          <w:sz w:val="15"/>
          <w:szCs w:val="15"/>
          <w:lang w:val="zh-CN"/>
        </w:rPr>
      </w:pPr>
    </w:p>
    <w:p>
      <w:pPr>
        <w:autoSpaceDE w:val="0"/>
        <w:autoSpaceDN w:val="0"/>
        <w:adjustRightInd w:val="0"/>
        <w:spacing w:line="360" w:lineRule="auto"/>
        <w:jc w:val="center"/>
        <w:rPr>
          <w:rFonts w:cs="SimHei" w:asciiTheme="minorEastAsia" w:hAnsiTheme="minorEastAsia"/>
          <w:b/>
          <w:bCs/>
          <w:sz w:val="15"/>
          <w:szCs w:val="15"/>
          <w:lang w:val="zh-CN"/>
        </w:rPr>
      </w:pPr>
    </w:p>
    <w:p>
      <w:pPr>
        <w:autoSpaceDE w:val="0"/>
        <w:autoSpaceDN w:val="0"/>
        <w:adjustRightInd w:val="0"/>
        <w:spacing w:line="360" w:lineRule="auto"/>
        <w:jc w:val="center"/>
        <w:rPr>
          <w:rFonts w:cs="SimHei" w:asciiTheme="minorEastAsia" w:hAnsiTheme="minorEastAsia"/>
          <w:b/>
          <w:bCs/>
          <w:sz w:val="15"/>
          <w:szCs w:val="15"/>
          <w:lang w:val="zh-CN"/>
        </w:rPr>
      </w:pPr>
    </w:p>
    <w:p>
      <w:pPr>
        <w:autoSpaceDE w:val="0"/>
        <w:autoSpaceDN w:val="0"/>
        <w:adjustRightInd w:val="0"/>
        <w:spacing w:line="360" w:lineRule="auto"/>
        <w:jc w:val="center"/>
        <w:rPr>
          <w:rFonts w:cs="SimHei" w:asciiTheme="minorEastAsia" w:hAnsiTheme="minorEastAsia"/>
          <w:b/>
          <w:bCs/>
          <w:sz w:val="15"/>
          <w:szCs w:val="15"/>
          <w:lang w:val="zh-CN"/>
        </w:rPr>
      </w:pPr>
    </w:p>
    <w:p>
      <w:pPr>
        <w:autoSpaceDE w:val="0"/>
        <w:autoSpaceDN w:val="0"/>
        <w:adjustRightInd w:val="0"/>
        <w:spacing w:line="360" w:lineRule="auto"/>
        <w:jc w:val="center"/>
        <w:rPr>
          <w:rFonts w:cs="SimHei" w:asciiTheme="minorEastAsia" w:hAnsiTheme="minorEastAsia"/>
          <w:b/>
          <w:bCs/>
          <w:sz w:val="15"/>
          <w:szCs w:val="15"/>
          <w:lang w:val="zh-CN"/>
        </w:rPr>
      </w:pPr>
    </w:p>
    <w:p>
      <w:pPr>
        <w:autoSpaceDE w:val="0"/>
        <w:autoSpaceDN w:val="0"/>
        <w:adjustRightInd w:val="0"/>
        <w:spacing w:line="360" w:lineRule="auto"/>
        <w:jc w:val="center"/>
        <w:rPr>
          <w:rFonts w:cs="SimHei" w:asciiTheme="minorEastAsia" w:hAnsiTheme="minorEastAsia"/>
          <w:b/>
          <w:bCs/>
          <w:sz w:val="15"/>
          <w:szCs w:val="15"/>
          <w:lang w:val="zh-CN"/>
        </w:rPr>
      </w:pPr>
    </w:p>
    <w:p>
      <w:pPr>
        <w:autoSpaceDE w:val="0"/>
        <w:autoSpaceDN w:val="0"/>
        <w:adjustRightInd w:val="0"/>
        <w:spacing w:line="360" w:lineRule="auto"/>
        <w:jc w:val="center"/>
        <w:rPr>
          <w:rFonts w:cs="SimHei" w:asciiTheme="minorEastAsia" w:hAnsiTheme="minorEastAsia"/>
          <w:b/>
          <w:bCs/>
          <w:sz w:val="15"/>
          <w:szCs w:val="15"/>
          <w:lang w:val="zh-CN"/>
        </w:rPr>
      </w:pPr>
    </w:p>
    <w:p>
      <w:pPr>
        <w:autoSpaceDE w:val="0"/>
        <w:autoSpaceDN w:val="0"/>
        <w:adjustRightInd w:val="0"/>
        <w:spacing w:line="360" w:lineRule="auto"/>
        <w:jc w:val="center"/>
        <w:rPr>
          <w:rFonts w:cs="SimHei" w:asciiTheme="minorEastAsia" w:hAnsiTheme="minorEastAsia"/>
          <w:b/>
          <w:bCs/>
          <w:sz w:val="15"/>
          <w:szCs w:val="15"/>
          <w:lang w:val="zh-CN"/>
        </w:rPr>
      </w:pPr>
    </w:p>
    <w:p>
      <w:pPr>
        <w:autoSpaceDE w:val="0"/>
        <w:autoSpaceDN w:val="0"/>
        <w:adjustRightInd w:val="0"/>
        <w:spacing w:line="360" w:lineRule="auto"/>
        <w:jc w:val="center"/>
        <w:rPr>
          <w:rFonts w:cs="SimHei" w:asciiTheme="minorEastAsia" w:hAnsiTheme="minorEastAsia"/>
          <w:b/>
          <w:bCs/>
          <w:sz w:val="28"/>
          <w:szCs w:val="28"/>
          <w:lang w:val="zh-CN"/>
        </w:rPr>
      </w:pPr>
      <w:r>
        <w:rPr>
          <w:rFonts w:hint="eastAsia" w:cs="SimHei" w:asciiTheme="minorEastAsia" w:hAnsiTheme="minorEastAsia"/>
          <w:b/>
          <w:bCs/>
          <w:sz w:val="28"/>
          <w:szCs w:val="28"/>
          <w:lang w:val="zh-CN"/>
        </w:rPr>
        <w:t>五、</w:t>
      </w:r>
      <w:r>
        <w:rPr>
          <w:rFonts w:cs="SimHei" w:asciiTheme="minorEastAsia" w:hAnsiTheme="minorEastAsia"/>
          <w:b/>
          <w:bCs/>
          <w:sz w:val="28"/>
          <w:szCs w:val="28"/>
          <w:lang w:val="zh-CN"/>
        </w:rPr>
        <w:t>其他资料（若有）</w:t>
      </w:r>
    </w:p>
    <w:p/>
    <w:p/>
    <w:p/>
    <w:p>
      <w:pPr>
        <w:spacing w:line="360" w:lineRule="auto"/>
        <w:jc w:val="center"/>
        <w:rPr>
          <w:rFonts w:ascii="SimSun" w:hAnsi="SimSun"/>
          <w:b/>
          <w:bCs/>
          <w:color w:val="000000"/>
          <w:sz w:val="28"/>
          <w:szCs w:val="28"/>
        </w:rPr>
      </w:pPr>
      <w:r>
        <w:rPr>
          <w:rFonts w:ascii="SimSun" w:hAnsi="SimSun"/>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SimSun" w:hAnsi="SimSun"/>
          <w:b/>
          <w:bCs/>
          <w:color w:val="000000"/>
          <w:sz w:val="28"/>
          <w:szCs w:val="28"/>
        </w:rPr>
      </w:pPr>
      <w:r>
        <w:rPr>
          <w:rFonts w:ascii="SimSun" w:hAnsi="SimSun"/>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hakuyoxingshu7000"/>
    <w:panose1 w:val="00000000000000000000"/>
    <w:charset w:val="86"/>
    <w:family w:val="auto"/>
    <w:pitch w:val="default"/>
    <w:sig w:usb0="00000000" w:usb1="00000000" w:usb2="00000010" w:usb3="00000000" w:csb0="00040000" w:csb1="00000000"/>
  </w:font>
  <w:font w:name="仿宋_GB2312">
    <w:altName w:val="FangSong"/>
    <w:panose1 w:val="00000000000000000000"/>
    <w:charset w:val="86"/>
    <w:family w:val="modern"/>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FangSong">
    <w:panose1 w:val="02010609060101010101"/>
    <w:charset w:val="86"/>
    <w:family w:val="modern"/>
    <w:pitch w:val="default"/>
    <w:sig w:usb0="800002BF" w:usb1="38CF7CFA" w:usb2="00000016" w:usb3="00000000" w:csb0="00040001" w:csb1="00000000"/>
  </w:font>
  <w:font w:name="KaiTi">
    <w:panose1 w:val="02010609060101010101"/>
    <w:charset w:val="86"/>
    <w:family w:val="modern"/>
    <w:pitch w:val="default"/>
    <w:sig w:usb0="800002BF" w:usb1="38CF7CFA" w:usb2="00000016" w:usb3="00000000" w:csb0="00040001" w:csb1="00000000"/>
  </w:font>
  <w:font w:name="Microsoft YaHei">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NSimSun">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SimSun" w:hAnsi="SimSun" w:eastAsia="SimSun"/>
        <w:sz w:val="21"/>
        <w:szCs w:val="24"/>
      </w:rPr>
    </w:lvl>
    <w:lvl w:ilvl="2" w:tentative="0">
      <w:start w:val="1"/>
      <w:numFmt w:val="chineseCountingThousand"/>
      <w:suff w:val="nothing"/>
      <w:lvlText w:val="(%3)"/>
      <w:lvlJc w:val="left"/>
      <w:pPr>
        <w:ind w:left="0" w:firstLine="0"/>
      </w:pPr>
      <w:rPr>
        <w:rFonts w:hint="default" w:ascii="Times New Roman" w:hAnsi="Times New Roman" w:eastAsia="SimSun"/>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SimSun" w:hAnsi="SimSun" w:eastAsia="SimSun"/>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9"/>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3A1C"/>
    <w:rsid w:val="000A4572"/>
    <w:rsid w:val="000B5686"/>
    <w:rsid w:val="000D07EA"/>
    <w:rsid w:val="000D2DED"/>
    <w:rsid w:val="000D39AC"/>
    <w:rsid w:val="00100BEF"/>
    <w:rsid w:val="001013D9"/>
    <w:rsid w:val="0010571F"/>
    <w:rsid w:val="00117B60"/>
    <w:rsid w:val="00121820"/>
    <w:rsid w:val="00121E2F"/>
    <w:rsid w:val="00133EDE"/>
    <w:rsid w:val="00136F70"/>
    <w:rsid w:val="00142DB6"/>
    <w:rsid w:val="00152A00"/>
    <w:rsid w:val="00156EC1"/>
    <w:rsid w:val="00160E65"/>
    <w:rsid w:val="00162C1E"/>
    <w:rsid w:val="00193AA4"/>
    <w:rsid w:val="001D4207"/>
    <w:rsid w:val="001E7C2C"/>
    <w:rsid w:val="001F2404"/>
    <w:rsid w:val="001F5571"/>
    <w:rsid w:val="00203BE3"/>
    <w:rsid w:val="00210796"/>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1EEC"/>
    <w:rsid w:val="003552A2"/>
    <w:rsid w:val="00372961"/>
    <w:rsid w:val="0038333D"/>
    <w:rsid w:val="00390295"/>
    <w:rsid w:val="003B75ED"/>
    <w:rsid w:val="003C141C"/>
    <w:rsid w:val="003C3F03"/>
    <w:rsid w:val="003C73DF"/>
    <w:rsid w:val="003C7F5A"/>
    <w:rsid w:val="003F5CD2"/>
    <w:rsid w:val="00406170"/>
    <w:rsid w:val="00410B93"/>
    <w:rsid w:val="00414383"/>
    <w:rsid w:val="004207F8"/>
    <w:rsid w:val="004219F1"/>
    <w:rsid w:val="00422114"/>
    <w:rsid w:val="0044305C"/>
    <w:rsid w:val="004438F4"/>
    <w:rsid w:val="00461483"/>
    <w:rsid w:val="00473ADD"/>
    <w:rsid w:val="00475F27"/>
    <w:rsid w:val="00476C13"/>
    <w:rsid w:val="004A1AF2"/>
    <w:rsid w:val="004A383B"/>
    <w:rsid w:val="004A4195"/>
    <w:rsid w:val="004A50CC"/>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566A"/>
    <w:rsid w:val="0067738B"/>
    <w:rsid w:val="00680752"/>
    <w:rsid w:val="0068663A"/>
    <w:rsid w:val="006907F7"/>
    <w:rsid w:val="00692F08"/>
    <w:rsid w:val="00693F99"/>
    <w:rsid w:val="006B7982"/>
    <w:rsid w:val="006D10FD"/>
    <w:rsid w:val="006D5FEB"/>
    <w:rsid w:val="006D7001"/>
    <w:rsid w:val="006D77A9"/>
    <w:rsid w:val="006E145E"/>
    <w:rsid w:val="006E1AB0"/>
    <w:rsid w:val="00702C35"/>
    <w:rsid w:val="0071006A"/>
    <w:rsid w:val="00717D9E"/>
    <w:rsid w:val="0072406E"/>
    <w:rsid w:val="00726C6C"/>
    <w:rsid w:val="00736FD5"/>
    <w:rsid w:val="00750835"/>
    <w:rsid w:val="00765BB6"/>
    <w:rsid w:val="00770487"/>
    <w:rsid w:val="00784A09"/>
    <w:rsid w:val="00794F26"/>
    <w:rsid w:val="00797C1A"/>
    <w:rsid w:val="007A1275"/>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0A0C"/>
    <w:rsid w:val="008E7B4D"/>
    <w:rsid w:val="008F0CB1"/>
    <w:rsid w:val="009164E8"/>
    <w:rsid w:val="0092652B"/>
    <w:rsid w:val="00951B07"/>
    <w:rsid w:val="00956A32"/>
    <w:rsid w:val="00960738"/>
    <w:rsid w:val="009623EE"/>
    <w:rsid w:val="00962400"/>
    <w:rsid w:val="0097473D"/>
    <w:rsid w:val="00991EE9"/>
    <w:rsid w:val="009A0AC9"/>
    <w:rsid w:val="009B61E8"/>
    <w:rsid w:val="009C12AB"/>
    <w:rsid w:val="009C2826"/>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B4864"/>
    <w:rsid w:val="00AC4FB4"/>
    <w:rsid w:val="00AD282C"/>
    <w:rsid w:val="00AE565E"/>
    <w:rsid w:val="00AF47D5"/>
    <w:rsid w:val="00B03A69"/>
    <w:rsid w:val="00B055BE"/>
    <w:rsid w:val="00B11230"/>
    <w:rsid w:val="00B14B8C"/>
    <w:rsid w:val="00B15E4D"/>
    <w:rsid w:val="00B16D9F"/>
    <w:rsid w:val="00B17CC3"/>
    <w:rsid w:val="00B27CFA"/>
    <w:rsid w:val="00B310D0"/>
    <w:rsid w:val="00B37B50"/>
    <w:rsid w:val="00B40EF5"/>
    <w:rsid w:val="00B510F5"/>
    <w:rsid w:val="00B54144"/>
    <w:rsid w:val="00B54904"/>
    <w:rsid w:val="00B622EF"/>
    <w:rsid w:val="00B67CBD"/>
    <w:rsid w:val="00B750A7"/>
    <w:rsid w:val="00B855ED"/>
    <w:rsid w:val="00B965F2"/>
    <w:rsid w:val="00BC0D9C"/>
    <w:rsid w:val="00BC0DFC"/>
    <w:rsid w:val="00BC15D9"/>
    <w:rsid w:val="00BD1C8B"/>
    <w:rsid w:val="00BD1EE7"/>
    <w:rsid w:val="00BE0DFE"/>
    <w:rsid w:val="00BE45BC"/>
    <w:rsid w:val="00BF54FA"/>
    <w:rsid w:val="00C00BB2"/>
    <w:rsid w:val="00C01C37"/>
    <w:rsid w:val="00C1406D"/>
    <w:rsid w:val="00C21C83"/>
    <w:rsid w:val="00C247A1"/>
    <w:rsid w:val="00C43250"/>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0D28"/>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54FE"/>
    <w:rsid w:val="00DD71B6"/>
    <w:rsid w:val="00DE7D93"/>
    <w:rsid w:val="00DF0C77"/>
    <w:rsid w:val="00E20746"/>
    <w:rsid w:val="00E22858"/>
    <w:rsid w:val="00E34F3B"/>
    <w:rsid w:val="00E4000B"/>
    <w:rsid w:val="00E432D5"/>
    <w:rsid w:val="00E45215"/>
    <w:rsid w:val="00E574F2"/>
    <w:rsid w:val="00E650E5"/>
    <w:rsid w:val="00EA645B"/>
    <w:rsid w:val="00EA64C2"/>
    <w:rsid w:val="00EB1100"/>
    <w:rsid w:val="00EC7B35"/>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8AD0285"/>
    <w:rsid w:val="1F5D2EE1"/>
    <w:rsid w:val="729C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SimSun"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SimHei"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SimSun" w:hAnsi="SimSun" w:eastAsia="SimSun"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SimHei" w:cs="Times New Roman"/>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SimSun" w:cs="Times New Roman"/>
      <w:szCs w:val="20"/>
    </w:rPr>
  </w:style>
  <w:style w:type="paragraph" w:styleId="7">
    <w:name w:val="caption"/>
    <w:basedOn w:val="1"/>
    <w:next w:val="1"/>
    <w:qFormat/>
    <w:uiPriority w:val="0"/>
    <w:rPr>
      <w:rFonts w:ascii="Arial" w:hAnsi="Arial" w:eastAsia="SimHei" w:cs="Arial"/>
      <w:sz w:val="20"/>
      <w:szCs w:val="20"/>
    </w:rPr>
  </w:style>
  <w:style w:type="paragraph" w:styleId="8">
    <w:name w:val="Body Text 3"/>
    <w:basedOn w:val="1"/>
    <w:link w:val="46"/>
    <w:uiPriority w:val="0"/>
    <w:rPr>
      <w:rFonts w:ascii="Times New Roman" w:hAnsi="Times New Roman" w:eastAsia="SimSun" w:cs="Times New Roman"/>
      <w:color w:val="FF0000"/>
      <w:sz w:val="24"/>
      <w:szCs w:val="24"/>
    </w:rPr>
  </w:style>
  <w:style w:type="paragraph" w:styleId="9">
    <w:name w:val="Body Text"/>
    <w:basedOn w:val="1"/>
    <w:link w:val="50"/>
    <w:semiHidden/>
    <w:unhideWhenUsed/>
    <w:uiPriority w:val="99"/>
    <w:pPr>
      <w:spacing w:after="120"/>
    </w:pPr>
  </w:style>
  <w:style w:type="paragraph" w:styleId="10">
    <w:name w:val="Body Text Indent"/>
    <w:basedOn w:val="1"/>
    <w:link w:val="54"/>
    <w:uiPriority w:val="0"/>
    <w:pPr>
      <w:adjustRightInd w:val="0"/>
      <w:spacing w:after="120" w:line="360" w:lineRule="atLeast"/>
      <w:ind w:left="420" w:leftChars="200"/>
      <w:jc w:val="left"/>
      <w:textAlignment w:val="baseline"/>
    </w:pPr>
    <w:rPr>
      <w:sz w:val="24"/>
    </w:rPr>
  </w:style>
  <w:style w:type="paragraph" w:styleId="11">
    <w:name w:val="toc 5"/>
    <w:basedOn w:val="1"/>
    <w:next w:val="1"/>
    <w:uiPriority w:val="39"/>
    <w:pPr>
      <w:spacing w:line="276" w:lineRule="auto"/>
      <w:ind w:left="960"/>
      <w:jc w:val="center"/>
    </w:pPr>
    <w:rPr>
      <w:rFonts w:ascii="Times New Roman" w:hAnsi="Times New Roman" w:eastAsia="SimSun" w:cs="Times New Roman"/>
      <w:b/>
      <w:color w:val="000000"/>
      <w:sz w:val="36"/>
      <w:szCs w:val="36"/>
    </w:rPr>
  </w:style>
  <w:style w:type="paragraph" w:styleId="12">
    <w:name w:val="toc 3"/>
    <w:basedOn w:val="1"/>
    <w:next w:val="1"/>
    <w:uiPriority w:val="39"/>
    <w:pPr>
      <w:ind w:left="480"/>
      <w:jc w:val="left"/>
    </w:pPr>
    <w:rPr>
      <w:rFonts w:ascii="Times New Roman" w:hAnsi="Times New Roman" w:eastAsia="SimSun" w:cs="Times New Roman"/>
      <w:i/>
      <w:iCs/>
      <w:color w:val="0000FF"/>
      <w:sz w:val="20"/>
      <w:szCs w:val="20"/>
    </w:rPr>
  </w:style>
  <w:style w:type="paragraph" w:styleId="13">
    <w:name w:val="Plain Text"/>
    <w:basedOn w:val="1"/>
    <w:link w:val="31"/>
    <w:qFormat/>
    <w:uiPriority w:val="0"/>
    <w:rPr>
      <w:rFonts w:eastAsia="SimSun"/>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5"/>
    <w:semiHidden/>
    <w:unhideWhenUsed/>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39"/>
    <w:pPr>
      <w:spacing w:before="120" w:after="120"/>
      <w:jc w:val="left"/>
    </w:pPr>
    <w:rPr>
      <w:rFonts w:ascii="Times New Roman" w:hAnsi="Times New Roman" w:eastAsia="SimSun" w:cs="Times New Roman"/>
      <w:b/>
      <w:bCs/>
      <w:caps/>
      <w:color w:val="0000FF"/>
      <w:sz w:val="20"/>
      <w:szCs w:val="20"/>
    </w:rPr>
  </w:style>
  <w:style w:type="paragraph" w:styleId="19">
    <w:name w:val="HTML Preformatted"/>
    <w:basedOn w:val="1"/>
    <w:link w:val="52"/>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eastAsia="SimSun" w:cs="SimSun"/>
      <w:kern w:val="0"/>
      <w:sz w:val="24"/>
      <w:szCs w:val="24"/>
    </w:rPr>
  </w:style>
  <w:style w:type="paragraph" w:styleId="20">
    <w:name w:val="Normal (Web)"/>
    <w:basedOn w:val="1"/>
    <w:qFormat/>
    <w:uiPriority w:val="99"/>
    <w:rPr>
      <w:rFonts w:ascii="Calibri" w:hAnsi="Calibri" w:eastAsia="SimSun" w:cs="Times New Roman"/>
      <w:sz w:val="24"/>
      <w:szCs w:val="24"/>
    </w:rPr>
  </w:style>
  <w:style w:type="paragraph" w:styleId="21">
    <w:name w:val="Body Text First Indent"/>
    <w:basedOn w:val="9"/>
    <w:link w:val="51"/>
    <w:uiPriority w:val="0"/>
    <w:pPr>
      <w:ind w:firstLine="420" w:firstLineChars="100"/>
    </w:pPr>
    <w:rPr>
      <w:rFonts w:ascii="SimSun" w:hAnsi="Times New Roman" w:eastAsia="SimSun" w:cs="Times New Roman"/>
      <w:kern w:val="0"/>
      <w:sz w:val="34"/>
      <w:szCs w:val="20"/>
    </w:r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uiPriority w:val="0"/>
    <w:rPr>
      <w:rFonts w:ascii="Calibri" w:hAnsi="Calibri" w:eastAsia="SimSun" w:cs="Times New Roman"/>
      <w:b/>
      <w:bCs/>
      <w:kern w:val="44"/>
      <w:sz w:val="44"/>
      <w:szCs w:val="44"/>
    </w:rPr>
  </w:style>
  <w:style w:type="character" w:customStyle="1" w:styleId="28">
    <w:name w:val="标题 2 Char"/>
    <w:basedOn w:val="24"/>
    <w:link w:val="3"/>
    <w:uiPriority w:val="0"/>
    <w:rPr>
      <w:rFonts w:ascii="Arial" w:hAnsi="Arial" w:eastAsia="SimHei" w:cs="Times New Roman"/>
      <w:b/>
      <w:bCs/>
      <w:kern w:val="0"/>
      <w:sz w:val="32"/>
      <w:szCs w:val="32"/>
    </w:rPr>
  </w:style>
  <w:style w:type="character" w:customStyle="1" w:styleId="29">
    <w:name w:val="标题 3 Char"/>
    <w:basedOn w:val="24"/>
    <w:link w:val="4"/>
    <w:uiPriority w:val="0"/>
    <w:rPr>
      <w:rFonts w:ascii="SimSun" w:hAnsi="SimSun" w:eastAsia="SimSun" w:cs="Times New Roman"/>
      <w:b/>
      <w:color w:val="000000"/>
      <w:kern w:val="0"/>
      <w:sz w:val="24"/>
      <w:szCs w:val="20"/>
      <w:lang w:val="en-GB"/>
    </w:rPr>
  </w:style>
  <w:style w:type="character" w:customStyle="1" w:styleId="30">
    <w:name w:val="标题 4 Char"/>
    <w:basedOn w:val="24"/>
    <w:link w:val="5"/>
    <w:uiPriority w:val="0"/>
    <w:rPr>
      <w:rFonts w:ascii="Arial" w:hAnsi="Arial" w:eastAsia="SimHei" w:cs="Times New Roman"/>
      <w:b/>
      <w:bCs/>
      <w:kern w:val="0"/>
      <w:sz w:val="28"/>
      <w:szCs w:val="28"/>
    </w:rPr>
  </w:style>
  <w:style w:type="character" w:customStyle="1" w:styleId="31">
    <w:name w:val="纯文本 Char"/>
    <w:basedOn w:val="24"/>
    <w:link w:val="13"/>
    <w:qFormat/>
    <w:uiPriority w:val="0"/>
    <w:rPr>
      <w:rFonts w:eastAsia="SimSun"/>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SimSun"/>
      <w:sz w:val="24"/>
    </w:rPr>
  </w:style>
  <w:style w:type="paragraph" w:customStyle="1" w:styleId="36">
    <w:name w:val="Default"/>
    <w:qFormat/>
    <w:uiPriority w:val="0"/>
    <w:pPr>
      <w:widowControl w:val="0"/>
      <w:autoSpaceDE w:val="0"/>
      <w:autoSpaceDN w:val="0"/>
      <w:adjustRightInd w:val="0"/>
    </w:pPr>
    <w:rPr>
      <w:rFonts w:ascii="SimSun" w:eastAsia="SimSun" w:cs="SimSun"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uiPriority w:val="0"/>
    <w:rPr>
      <w:rFonts w:ascii="SimSun"/>
      <w:sz w:val="24"/>
    </w:rPr>
  </w:style>
  <w:style w:type="paragraph" w:customStyle="1" w:styleId="40">
    <w:name w:val="正文文本缩进1"/>
    <w:basedOn w:val="1"/>
    <w:link w:val="39"/>
    <w:uiPriority w:val="0"/>
    <w:pPr>
      <w:spacing w:line="360" w:lineRule="auto"/>
      <w:ind w:firstLine="480" w:firstLineChars="200"/>
    </w:pPr>
    <w:rPr>
      <w:rFonts w:ascii="SimSun"/>
      <w:sz w:val="24"/>
    </w:rPr>
  </w:style>
  <w:style w:type="character" w:customStyle="1" w:styleId="41">
    <w:name w:val="日期 Char Char"/>
    <w:link w:val="42"/>
    <w:uiPriority w:val="0"/>
    <w:rPr>
      <w:sz w:val="24"/>
    </w:rPr>
  </w:style>
  <w:style w:type="paragraph" w:customStyle="1" w:styleId="42">
    <w:name w:val="日期1"/>
    <w:basedOn w:val="1"/>
    <w:next w:val="1"/>
    <w:link w:val="41"/>
    <w:uiPriority w:val="0"/>
    <w:rPr>
      <w:sz w:val="24"/>
    </w:rPr>
  </w:style>
  <w:style w:type="paragraph" w:customStyle="1" w:styleId="43">
    <w:name w:val="正文缩进1"/>
    <w:basedOn w:val="1"/>
    <w:uiPriority w:val="0"/>
    <w:pPr>
      <w:adjustRightInd w:val="0"/>
      <w:spacing w:line="360" w:lineRule="atLeast"/>
      <w:ind w:firstLine="420" w:firstLineChars="200"/>
      <w:jc w:val="left"/>
      <w:textAlignment w:val="baseline"/>
    </w:pPr>
    <w:rPr>
      <w:rFonts w:ascii="Times New Roman" w:hAnsi="Times New Roman" w:eastAsia="SimSun" w:cs="Times New Roman"/>
      <w:kern w:val="0"/>
      <w:sz w:val="24"/>
      <w:szCs w:val="20"/>
    </w:rPr>
  </w:style>
  <w:style w:type="paragraph" w:customStyle="1" w:styleId="44">
    <w:name w:val="样式1"/>
    <w:basedOn w:val="1"/>
    <w:uiPriority w:val="0"/>
    <w:pPr>
      <w:numPr>
        <w:ilvl w:val="0"/>
        <w:numId w:val="2"/>
      </w:numPr>
      <w:adjustRightInd w:val="0"/>
      <w:textAlignment w:val="baseline"/>
    </w:pPr>
    <w:rPr>
      <w:rFonts w:ascii="SimSun" w:hAnsi="SimSun" w:eastAsia="SimSun" w:cs="Times New Roman"/>
      <w:kern w:val="0"/>
      <w:szCs w:val="21"/>
    </w:rPr>
  </w:style>
  <w:style w:type="paragraph" w:customStyle="1" w:styleId="45">
    <w:name w:val="图"/>
    <w:basedOn w:val="1"/>
    <w:uiPriority w:val="0"/>
    <w:pPr>
      <w:keepNext/>
      <w:adjustRightInd w:val="0"/>
      <w:spacing w:before="60" w:after="60" w:line="300" w:lineRule="auto"/>
      <w:jc w:val="center"/>
      <w:textAlignment w:val="center"/>
    </w:pPr>
    <w:rPr>
      <w:rFonts w:ascii="Times New Roman" w:hAnsi="Times New Roman" w:eastAsia="SimSun" w:cs="Times New Roman"/>
      <w:snapToGrid w:val="0"/>
      <w:color w:val="0000FF"/>
      <w:spacing w:val="20"/>
      <w:kern w:val="0"/>
      <w:sz w:val="24"/>
      <w:szCs w:val="20"/>
    </w:rPr>
  </w:style>
  <w:style w:type="character" w:customStyle="1" w:styleId="46">
    <w:name w:val="正文文本 3 Char"/>
    <w:basedOn w:val="24"/>
    <w:link w:val="8"/>
    <w:uiPriority w:val="0"/>
    <w:rPr>
      <w:rFonts w:ascii="Times New Roman" w:hAnsi="Times New Roman" w:eastAsia="SimSun" w:cs="Times New Roman"/>
      <w:color w:val="FF0000"/>
      <w:sz w:val="24"/>
      <w:szCs w:val="24"/>
    </w:rPr>
  </w:style>
  <w:style w:type="character" w:customStyle="1" w:styleId="47">
    <w:name w:val="edittexttarea"/>
    <w:basedOn w:val="24"/>
    <w:uiPriority w:val="0"/>
  </w:style>
  <w:style w:type="paragraph" w:customStyle="1" w:styleId="48">
    <w:name w:val="样式 标题 1 + 四号 居中 段前: 12 磅 段后: 12 磅 行距: 单倍行距"/>
    <w:basedOn w:val="2"/>
    <w:uiPriority w:val="0"/>
    <w:pPr>
      <w:spacing w:before="240" w:after="240" w:line="240" w:lineRule="auto"/>
      <w:ind w:left="-288"/>
      <w:jc w:val="center"/>
    </w:pPr>
    <w:rPr>
      <w:rFonts w:cs="SimSun"/>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SimSun" w:hAnsi="SimSun" w:eastAsia="SimSun" w:cs="SimSun"/>
      <w:b/>
      <w:bCs/>
      <w:color w:val="000000"/>
      <w:kern w:val="0"/>
      <w:szCs w:val="20"/>
    </w:rPr>
  </w:style>
  <w:style w:type="character" w:customStyle="1" w:styleId="50">
    <w:name w:val="正文文本 Char"/>
    <w:basedOn w:val="24"/>
    <w:link w:val="9"/>
    <w:semiHidden/>
    <w:uiPriority w:val="99"/>
  </w:style>
  <w:style w:type="character" w:customStyle="1" w:styleId="51">
    <w:name w:val="正文首行缩进 Char"/>
    <w:basedOn w:val="50"/>
    <w:link w:val="21"/>
    <w:uiPriority w:val="0"/>
    <w:rPr>
      <w:rFonts w:ascii="SimSun" w:hAnsi="Times New Roman" w:eastAsia="SimSun" w:cs="Times New Roman"/>
      <w:kern w:val="0"/>
      <w:sz w:val="34"/>
      <w:szCs w:val="20"/>
    </w:rPr>
  </w:style>
  <w:style w:type="character" w:customStyle="1" w:styleId="52">
    <w:name w:val="HTML 预设格式 Char"/>
    <w:basedOn w:val="24"/>
    <w:link w:val="19"/>
    <w:semiHidden/>
    <w:uiPriority w:val="99"/>
    <w:rPr>
      <w:rFonts w:ascii="SimSun" w:hAnsi="SimSun" w:eastAsia="SimSun" w:cs="SimSun"/>
      <w:kern w:val="0"/>
      <w:sz w:val="24"/>
      <w:szCs w:val="24"/>
    </w:rPr>
  </w:style>
  <w:style w:type="character" w:customStyle="1" w:styleId="53">
    <w:name w:val="正文文本缩进 Char"/>
    <w:link w:val="10"/>
    <w:uiPriority w:val="0"/>
    <w:rPr>
      <w:sz w:val="24"/>
    </w:rPr>
  </w:style>
  <w:style w:type="character" w:customStyle="1" w:styleId="54">
    <w:name w:val="正文文本缩进 Char1"/>
    <w:basedOn w:val="24"/>
    <w:link w:val="10"/>
    <w:semiHidden/>
    <w:uiPriority w:val="99"/>
  </w:style>
  <w:style w:type="character" w:customStyle="1" w:styleId="55">
    <w:name w:val="批注框文本 Char"/>
    <w:basedOn w:val="24"/>
    <w:link w:val="15"/>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2D36C-20A5-45C5-BED7-2E921BBD50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5858</Words>
  <Characters>33397</Characters>
  <Lines>278</Lines>
  <Paragraphs>78</Paragraphs>
  <TotalTime>4</TotalTime>
  <ScaleCrop>false</ScaleCrop>
  <LinksUpToDate>false</LinksUpToDate>
  <CharactersWithSpaces>39177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2019-08-26T08:52:00Z</dcterms:created>
  <dc:creator>许昌市公共资源交易中心:孟莉</dc:creator>
  <cp:lastModifiedBy>中辰工程咨询有限公司:中辰工程咨询有限公司</cp:lastModifiedBy>
  <cp:lastPrinted>2019-09-03T01:34:00Z</cp:lastPrinted>
  <dcterms:modified xsi:type="dcterms:W3CDTF">2019-09-03T06:59:18Z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