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hint="eastAsia" w:ascii="黑体" w:hAnsi="黑体" w:eastAsia="黑体" w:cs="黑体"/>
          <w:b/>
          <w:bCs/>
          <w:sz w:val="44"/>
          <w:szCs w:val="44"/>
        </w:rPr>
      </w:pPr>
    </w:p>
    <w:p>
      <w:pPr>
        <w:jc w:val="center"/>
        <w:rPr>
          <w:rFonts w:ascii="微软简隶书" w:eastAsia="微软简隶书"/>
        </w:rPr>
      </w:pPr>
      <w:r>
        <w:rPr>
          <w:rFonts w:hint="eastAsia" w:ascii="黑体" w:hAnsi="黑体" w:eastAsia="黑体" w:cs="黑体"/>
          <w:b/>
          <w:bCs/>
          <w:sz w:val="44"/>
          <w:szCs w:val="44"/>
        </w:rPr>
        <w:t>禹州市夏都街道办事处五里社区原机械厂十二间门面房改造项目</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jc w:val="center"/>
        <w:rPr>
          <w:rFonts w:hint="eastAsia" w:ascii="华文隶书" w:eastAsia="华文隶书"/>
          <w:bCs/>
          <w:w w:val="90"/>
          <w:sz w:val="44"/>
          <w:szCs w:val="44"/>
          <w:lang w:eastAsia="zh-CN"/>
        </w:rPr>
      </w:pPr>
    </w:p>
    <w:p>
      <w:pPr>
        <w:jc w:val="center"/>
        <w:rPr>
          <w:rFonts w:hint="eastAsia" w:ascii="黑体" w:hAnsi="黑体" w:eastAsia="黑体" w:cs="黑体"/>
          <w:b/>
          <w:bCs w:val="0"/>
          <w:w w:val="90"/>
          <w:sz w:val="48"/>
          <w:szCs w:val="48"/>
        </w:rPr>
      </w:pPr>
      <w:r>
        <w:rPr>
          <w:rFonts w:hint="eastAsia" w:ascii="黑体" w:hAnsi="黑体" w:eastAsia="黑体" w:cs="黑体"/>
          <w:b/>
          <w:bCs w:val="0"/>
          <w:w w:val="90"/>
          <w:sz w:val="48"/>
          <w:szCs w:val="48"/>
          <w:lang w:eastAsia="zh-CN"/>
        </w:rPr>
        <w:t>竞争性谈判</w:t>
      </w:r>
      <w:r>
        <w:rPr>
          <w:rFonts w:hint="eastAsia" w:ascii="黑体" w:hAnsi="黑体" w:eastAsia="黑体" w:cs="黑体"/>
          <w:b/>
          <w:bCs w:val="0"/>
          <w:w w:val="90"/>
          <w:sz w:val="48"/>
          <w:szCs w:val="48"/>
        </w:rPr>
        <w:t>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b w:val="0"/>
          <w:bCs w:val="0"/>
          <w:sz w:val="36"/>
          <w:szCs w:val="36"/>
        </w:rPr>
        <w:t xml:space="preserve"> 项目编号：</w:t>
      </w:r>
      <w:r>
        <w:rPr>
          <w:rFonts w:hint="eastAsia" w:asciiTheme="majorEastAsia" w:hAnsiTheme="majorEastAsia" w:eastAsiaTheme="majorEastAsia" w:cstheme="majorEastAsia"/>
          <w:b w:val="0"/>
          <w:bCs w:val="0"/>
          <w:sz w:val="36"/>
          <w:szCs w:val="36"/>
          <w:lang w:val="en-US" w:eastAsia="zh-CN"/>
        </w:rPr>
        <w:t>YZCG-T2019212</w:t>
      </w:r>
    </w:p>
    <w:p>
      <w:pPr>
        <w:ind w:firstLine="1080" w:firstLineChars="300"/>
        <w:rPr>
          <w:rFonts w:hint="eastAsia"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val="0"/>
          <w:bCs w:val="0"/>
          <w:sz w:val="36"/>
          <w:szCs w:val="36"/>
        </w:rPr>
        <w:t>采购单位：禹州市夏都街道办事处</w:t>
      </w:r>
    </w:p>
    <w:p>
      <w:pPr>
        <w:ind w:firstLine="1080" w:firstLineChars="300"/>
        <w:rPr>
          <w:rFonts w:asciiTheme="majorEastAsia" w:hAnsiTheme="majorEastAsia" w:eastAsiaTheme="majorEastAsia" w:cstheme="majorEastAsia"/>
          <w:b w:val="0"/>
          <w:bCs w:val="0"/>
          <w:sz w:val="36"/>
          <w:szCs w:val="36"/>
        </w:rPr>
      </w:pPr>
      <w:r>
        <w:rPr>
          <w:rFonts w:hint="eastAsia" w:asciiTheme="majorEastAsia" w:hAnsiTheme="majorEastAsia" w:eastAsiaTheme="majorEastAsia" w:cstheme="majorEastAsia"/>
          <w:b w:val="0"/>
          <w:bCs w:val="0"/>
          <w:sz w:val="36"/>
          <w:szCs w:val="36"/>
        </w:rPr>
        <w:t>代理机构：</w:t>
      </w:r>
      <w:r>
        <w:rPr>
          <w:rFonts w:hint="eastAsia" w:asciiTheme="majorEastAsia" w:hAnsiTheme="majorEastAsia" w:eastAsiaTheme="majorEastAsia" w:cstheme="majorEastAsia"/>
          <w:b w:val="0"/>
          <w:bCs w:val="0"/>
          <w:sz w:val="36"/>
          <w:szCs w:val="36"/>
          <w:lang w:eastAsia="zh-CN"/>
        </w:rPr>
        <w:t>禹州</w:t>
      </w:r>
      <w:r>
        <w:rPr>
          <w:rFonts w:hint="eastAsia" w:asciiTheme="majorEastAsia" w:hAnsiTheme="majorEastAsia" w:eastAsiaTheme="majorEastAsia" w:cstheme="majorEastAsia"/>
          <w:b w:val="0"/>
          <w:bCs w:val="0"/>
          <w:sz w:val="36"/>
          <w:szCs w:val="36"/>
        </w:rPr>
        <w:t>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二〇一九年</w:t>
      </w:r>
      <w:r>
        <w:rPr>
          <w:rFonts w:hint="eastAsia" w:asciiTheme="majorEastAsia" w:hAnsiTheme="majorEastAsia" w:eastAsiaTheme="majorEastAsia" w:cstheme="majorEastAsia"/>
          <w:b/>
          <w:bCs/>
          <w:sz w:val="36"/>
          <w:szCs w:val="36"/>
          <w:lang w:eastAsia="zh-CN"/>
        </w:rPr>
        <w:t>八</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numPr>
          <w:ilvl w:val="0"/>
          <w:numId w:val="0"/>
        </w:numPr>
        <w:jc w:val="both"/>
        <w:rPr>
          <w:rFonts w:hint="eastAsia" w:cs="宋体" w:asciiTheme="majorEastAsia" w:hAnsiTheme="majorEastAsia" w:eastAsiaTheme="majorEastAsia"/>
          <w:b/>
          <w:kern w:val="0"/>
          <w:sz w:val="32"/>
          <w:szCs w:val="32"/>
        </w:rPr>
      </w:pPr>
    </w:p>
    <w:p>
      <w:pPr>
        <w:spacing w:line="600" w:lineRule="exact"/>
        <w:jc w:val="center"/>
        <w:rPr>
          <w:rFonts w:hint="eastAsia"/>
          <w:b/>
          <w:bCs/>
          <w:sz w:val="44"/>
          <w:szCs w:val="44"/>
          <w:lang w:eastAsia="zh-CN"/>
        </w:rPr>
      </w:pPr>
      <w:r>
        <w:rPr>
          <w:rFonts w:hint="eastAsia"/>
          <w:b/>
          <w:bCs/>
          <w:sz w:val="44"/>
          <w:szCs w:val="44"/>
          <w:lang w:eastAsia="zh-CN"/>
        </w:rPr>
        <w:t>禹州市夏都街道办事处五里社区原机械厂十二间门面房改造项目竞争性谈判公告</w:t>
      </w:r>
    </w:p>
    <w:p>
      <w:pPr>
        <w:spacing w:line="600" w:lineRule="exact"/>
        <w:jc w:val="center"/>
        <w:rPr>
          <w:rFonts w:hint="eastAsia"/>
          <w:b/>
          <w:bCs/>
          <w:sz w:val="44"/>
          <w:szCs w:val="44"/>
        </w:rPr>
      </w:pPr>
    </w:p>
    <w:p>
      <w:pPr>
        <w:keepNext w:val="0"/>
        <w:keepLines w:val="0"/>
        <w:pageBreakBefore w:val="0"/>
        <w:kinsoku/>
        <w:overflowPunct/>
        <w:bidi w:val="0"/>
        <w:spacing w:line="440" w:lineRule="exact"/>
        <w:ind w:firstLine="640" w:firstLineChars="200"/>
        <w:jc w:val="left"/>
        <w:textAlignment w:val="auto"/>
        <w:rPr>
          <w:rFonts w:ascii="仿宋" w:hAnsi="仿宋" w:eastAsia="仿宋" w:cs="仿宋_GB2312"/>
          <w:sz w:val="32"/>
          <w:szCs w:val="32"/>
        </w:rPr>
      </w:pPr>
      <w:r>
        <w:rPr>
          <w:rFonts w:hint="eastAsia" w:ascii="仿宋" w:hAnsi="仿宋" w:eastAsia="仿宋" w:cs="仿宋_GB2312"/>
          <w:sz w:val="32"/>
          <w:szCs w:val="32"/>
        </w:rPr>
        <w:t>禹州市政府采购中心受禹州市夏都街道办事处的委托，就“禹州市夏都街道办事处五里社区原机械厂十二间门面房改造项目”进行竞争性谈判，欢迎合格的投标人前来投标。</w:t>
      </w:r>
    </w:p>
    <w:p>
      <w:pPr>
        <w:keepNext w:val="0"/>
        <w:keepLines w:val="0"/>
        <w:pageBreakBefore w:val="0"/>
        <w:widowControl/>
        <w:numPr>
          <w:ilvl w:val="0"/>
          <w:numId w:val="5"/>
        </w:numPr>
        <w:shd w:val="clear" w:color="auto" w:fill="FFFFFF"/>
        <w:kinsoku/>
        <w:overflowPunct/>
        <w:bidi w:val="0"/>
        <w:spacing w:line="440" w:lineRule="exact"/>
        <w:ind w:firstLine="482"/>
        <w:jc w:val="left"/>
        <w:textAlignment w:val="auto"/>
        <w:rPr>
          <w:rFonts w:ascii="黑体" w:hAnsi="黑体" w:eastAsia="黑体" w:cs="Arial"/>
          <w:b/>
          <w:color w:val="000000"/>
          <w:kern w:val="0"/>
          <w:sz w:val="32"/>
          <w:szCs w:val="32"/>
        </w:rPr>
      </w:pPr>
      <w:r>
        <w:rPr>
          <w:rFonts w:ascii="黑体" w:hAnsi="黑体" w:eastAsia="黑体" w:cs="Arial"/>
          <w:b/>
          <w:color w:val="000000"/>
          <w:kern w:val="0"/>
          <w:sz w:val="32"/>
          <w:szCs w:val="32"/>
        </w:rPr>
        <w:t>项目基本情况</w:t>
      </w:r>
    </w:p>
    <w:p>
      <w:pPr>
        <w:keepNext w:val="0"/>
        <w:keepLines w:val="0"/>
        <w:pageBreakBefore w:val="0"/>
        <w:widowControl/>
        <w:shd w:val="clear" w:color="auto" w:fill="FFFFFF"/>
        <w:kinsoku/>
        <w:overflowPunct/>
        <w:bidi w:val="0"/>
        <w:spacing w:line="440" w:lineRule="exact"/>
        <w:jc w:val="left"/>
        <w:textAlignment w:val="auto"/>
        <w:rPr>
          <w:rFonts w:hint="eastAsia" w:ascii="仿宋" w:hAnsi="仿宋" w:eastAsia="仿宋" w:cs="仿宋_GB2312"/>
          <w:sz w:val="32"/>
          <w:szCs w:val="32"/>
        </w:rPr>
      </w:pPr>
      <w:r>
        <w:rPr>
          <w:rFonts w:hint="eastAsia" w:ascii="黑体" w:hAnsi="黑体" w:eastAsia="黑体" w:cs="Arial"/>
          <w:b/>
          <w:color w:val="000000"/>
          <w:kern w:val="0"/>
          <w:sz w:val="32"/>
          <w:szCs w:val="32"/>
        </w:rPr>
        <w:t xml:space="preserve">  </w:t>
      </w:r>
      <w:r>
        <w:rPr>
          <w:rFonts w:hint="eastAsia" w:ascii="仿宋" w:hAnsi="仿宋" w:eastAsia="仿宋" w:cs="仿宋_GB2312"/>
          <w:sz w:val="32"/>
          <w:szCs w:val="32"/>
        </w:rPr>
        <w:t xml:space="preserve"> 1、采购人：禹州市夏都街道办事处</w:t>
      </w:r>
    </w:p>
    <w:p>
      <w:pPr>
        <w:keepNext w:val="0"/>
        <w:keepLines w:val="0"/>
        <w:pageBreakBefore w:val="0"/>
        <w:widowControl/>
        <w:shd w:val="clear" w:color="auto" w:fill="FFFFFF"/>
        <w:kinsoku/>
        <w:overflowPunct/>
        <w:bidi w:val="0"/>
        <w:spacing w:line="440" w:lineRule="exact"/>
        <w:ind w:firstLine="480" w:firstLineChars="150"/>
        <w:jc w:val="left"/>
        <w:textAlignment w:val="auto"/>
        <w:rPr>
          <w:rFonts w:hint="eastAsia" w:ascii="仿宋" w:hAnsi="仿宋" w:eastAsia="仿宋" w:cs="Arial"/>
          <w:color w:val="000000"/>
          <w:kern w:val="0"/>
          <w:sz w:val="32"/>
          <w:szCs w:val="32"/>
        </w:rPr>
      </w:pPr>
      <w:r>
        <w:rPr>
          <w:rFonts w:hint="eastAsia" w:ascii="仿宋" w:hAnsi="仿宋" w:eastAsia="仿宋" w:cs="Arial"/>
          <w:color w:val="000000"/>
          <w:kern w:val="0"/>
          <w:sz w:val="32"/>
          <w:szCs w:val="32"/>
        </w:rPr>
        <w:t>2、</w:t>
      </w:r>
      <w:r>
        <w:rPr>
          <w:rFonts w:ascii="仿宋" w:hAnsi="仿宋" w:eastAsia="仿宋" w:cs="Arial"/>
          <w:color w:val="000000"/>
          <w:kern w:val="0"/>
          <w:sz w:val="32"/>
          <w:szCs w:val="32"/>
        </w:rPr>
        <w:t>项目名称：</w:t>
      </w:r>
      <w:r>
        <w:rPr>
          <w:rFonts w:hint="eastAsia" w:ascii="仿宋" w:hAnsi="仿宋" w:eastAsia="仿宋" w:cs="Arial"/>
          <w:color w:val="000000"/>
          <w:kern w:val="0"/>
          <w:sz w:val="32"/>
          <w:szCs w:val="32"/>
        </w:rPr>
        <w:t>禹州市夏都街道办事处五里社区原机械厂十二间门面房改造项目</w:t>
      </w:r>
    </w:p>
    <w:p>
      <w:pPr>
        <w:keepNext w:val="0"/>
        <w:keepLines w:val="0"/>
        <w:pageBreakBefore w:val="0"/>
        <w:widowControl/>
        <w:shd w:val="clear" w:color="auto" w:fill="FFFFFF"/>
        <w:tabs>
          <w:tab w:val="right" w:pos="8498"/>
        </w:tabs>
        <w:kinsoku/>
        <w:overflowPunct/>
        <w:bidi w:val="0"/>
        <w:spacing w:line="440" w:lineRule="exact"/>
        <w:ind w:firstLine="482"/>
        <w:jc w:val="left"/>
        <w:textAlignment w:val="auto"/>
        <w:rPr>
          <w:rFonts w:hint="eastAsia" w:ascii="仿宋" w:hAnsi="仿宋" w:eastAsia="仿宋" w:cs="仿宋_GB2312"/>
          <w:sz w:val="32"/>
          <w:szCs w:val="32"/>
          <w:lang w:val="en-US" w:eastAsia="zh-CN"/>
        </w:rPr>
      </w:pPr>
      <w:r>
        <w:rPr>
          <w:rFonts w:hint="eastAsia" w:ascii="仿宋" w:hAnsi="仿宋" w:eastAsia="仿宋" w:cs="Arial"/>
          <w:color w:val="000000"/>
          <w:kern w:val="0"/>
          <w:sz w:val="32"/>
          <w:szCs w:val="32"/>
        </w:rPr>
        <w:t>3、采购</w:t>
      </w:r>
      <w:r>
        <w:rPr>
          <w:rFonts w:ascii="仿宋" w:hAnsi="仿宋" w:eastAsia="仿宋" w:cs="Arial"/>
          <w:color w:val="000000"/>
          <w:kern w:val="0"/>
          <w:sz w:val="32"/>
          <w:szCs w:val="32"/>
        </w:rPr>
        <w:t>编号：</w:t>
      </w:r>
      <w:r>
        <w:rPr>
          <w:rFonts w:hint="eastAsia" w:ascii="仿宋" w:hAnsi="仿宋" w:eastAsia="仿宋" w:cs="仿宋_GB2312"/>
          <w:sz w:val="32"/>
          <w:szCs w:val="32"/>
        </w:rPr>
        <w:t>YZCG-T2019</w:t>
      </w:r>
      <w:r>
        <w:rPr>
          <w:rFonts w:hint="eastAsia" w:ascii="仿宋" w:hAnsi="仿宋" w:eastAsia="仿宋" w:cs="仿宋_GB2312"/>
          <w:sz w:val="32"/>
          <w:szCs w:val="32"/>
          <w:lang w:val="en-US" w:eastAsia="zh-CN"/>
        </w:rPr>
        <w:t>212</w:t>
      </w:r>
      <w:r>
        <w:rPr>
          <w:rFonts w:hint="eastAsia" w:ascii="仿宋" w:hAnsi="仿宋" w:eastAsia="仿宋" w:cs="仿宋_GB2312"/>
          <w:sz w:val="32"/>
          <w:szCs w:val="32"/>
          <w:lang w:val="en-US" w:eastAsia="zh-CN"/>
        </w:rPr>
        <w:tab/>
      </w:r>
    </w:p>
    <w:p>
      <w:pPr>
        <w:keepNext w:val="0"/>
        <w:keepLines w:val="0"/>
        <w:pageBreakBefore w:val="0"/>
        <w:widowControl/>
        <w:shd w:val="clear" w:color="auto" w:fill="FFFFFF"/>
        <w:kinsoku/>
        <w:overflowPunct/>
        <w:bidi w:val="0"/>
        <w:spacing w:line="440" w:lineRule="exact"/>
        <w:ind w:firstLine="482"/>
        <w:jc w:val="left"/>
        <w:textAlignment w:val="auto"/>
        <w:rPr>
          <w:rFonts w:ascii="仿宋" w:hAnsi="仿宋" w:eastAsia="仿宋" w:cs="仿宋_GB2312"/>
          <w:sz w:val="32"/>
          <w:szCs w:val="32"/>
        </w:rPr>
      </w:pPr>
      <w:r>
        <w:rPr>
          <w:rFonts w:hint="eastAsia" w:ascii="仿宋" w:hAnsi="仿宋" w:eastAsia="仿宋" w:cs="Arial"/>
          <w:color w:val="000000"/>
          <w:kern w:val="0"/>
          <w:sz w:val="32"/>
          <w:szCs w:val="32"/>
        </w:rPr>
        <w:t>4、</w:t>
      </w:r>
      <w:r>
        <w:rPr>
          <w:rFonts w:ascii="仿宋" w:hAnsi="仿宋" w:eastAsia="仿宋" w:cs="Arial"/>
          <w:color w:val="000000"/>
          <w:kern w:val="0"/>
          <w:sz w:val="32"/>
          <w:szCs w:val="32"/>
        </w:rPr>
        <w:t>项目需求：</w:t>
      </w:r>
      <w:r>
        <w:rPr>
          <w:rFonts w:hint="eastAsia" w:ascii="仿宋" w:hAnsi="仿宋" w:eastAsia="仿宋" w:cs="Arial"/>
          <w:color w:val="000000"/>
          <w:kern w:val="0"/>
          <w:sz w:val="32"/>
          <w:szCs w:val="32"/>
          <w:lang w:eastAsia="zh-CN"/>
        </w:rPr>
        <w:t>五里社区原机械厂十二间门面房改造</w:t>
      </w:r>
      <w:r>
        <w:rPr>
          <w:rFonts w:hint="eastAsia" w:ascii="仿宋" w:hAnsi="仿宋" w:eastAsia="仿宋" w:cs="仿宋_GB2312"/>
          <w:sz w:val="32"/>
          <w:szCs w:val="32"/>
        </w:rPr>
        <w:t>（详见谈判文件）</w:t>
      </w:r>
    </w:p>
    <w:p>
      <w:pPr>
        <w:keepNext w:val="0"/>
        <w:keepLines w:val="0"/>
        <w:pageBreakBefore w:val="0"/>
        <w:widowControl/>
        <w:shd w:val="clear" w:color="auto" w:fill="FFFFFF"/>
        <w:kinsoku/>
        <w:overflowPunct/>
        <w:bidi w:val="0"/>
        <w:spacing w:line="440" w:lineRule="exact"/>
        <w:ind w:firstLine="482"/>
        <w:jc w:val="left"/>
        <w:textAlignment w:val="auto"/>
        <w:rPr>
          <w:rFonts w:hint="default" w:ascii="仿宋" w:hAnsi="仿宋" w:eastAsia="仿宋" w:cs="仿宋_GB2312"/>
          <w:sz w:val="32"/>
          <w:szCs w:val="32"/>
          <w:lang w:val="en-US" w:eastAsia="zh-CN"/>
        </w:rPr>
      </w:pPr>
      <w:r>
        <w:rPr>
          <w:rFonts w:hint="eastAsia" w:ascii="仿宋" w:hAnsi="仿宋" w:eastAsia="仿宋" w:cs="仿宋_GB2312"/>
          <w:sz w:val="32"/>
          <w:szCs w:val="32"/>
        </w:rPr>
        <w:t>5、采购预算：</w:t>
      </w:r>
      <w:r>
        <w:rPr>
          <w:rFonts w:hint="eastAsia" w:ascii="仿宋" w:hAnsi="仿宋" w:eastAsia="仿宋" w:cs="仿宋_GB2312"/>
          <w:sz w:val="32"/>
          <w:szCs w:val="32"/>
          <w:lang w:val="en-US" w:eastAsia="zh-CN"/>
        </w:rPr>
        <w:t>49.9896</w:t>
      </w:r>
      <w:r>
        <w:rPr>
          <w:rFonts w:hint="eastAsia" w:ascii="仿宋" w:hAnsi="仿宋" w:eastAsia="仿宋" w:cs="仿宋_GB2312"/>
          <w:sz w:val="32"/>
          <w:szCs w:val="32"/>
        </w:rPr>
        <w:t>万元</w:t>
      </w:r>
    </w:p>
    <w:p>
      <w:pPr>
        <w:keepNext w:val="0"/>
        <w:keepLines w:val="0"/>
        <w:pageBreakBefore w:val="0"/>
        <w:widowControl/>
        <w:shd w:val="clear" w:color="auto" w:fill="FFFFFF"/>
        <w:kinsoku/>
        <w:overflowPunct/>
        <w:bidi w:val="0"/>
        <w:spacing w:line="440" w:lineRule="exact"/>
        <w:ind w:firstLine="472" w:firstLineChars="147"/>
        <w:jc w:val="left"/>
        <w:textAlignment w:val="auto"/>
        <w:rPr>
          <w:rFonts w:ascii="黑体" w:hAnsi="黑体" w:eastAsia="黑体" w:cs="Arial"/>
          <w:b/>
          <w:color w:val="000000"/>
          <w:kern w:val="0"/>
          <w:sz w:val="32"/>
          <w:szCs w:val="32"/>
        </w:rPr>
      </w:pPr>
      <w:r>
        <w:rPr>
          <w:rFonts w:hint="eastAsia" w:ascii="黑体" w:hAnsi="黑体" w:eastAsia="黑体" w:cs="Arial"/>
          <w:b/>
          <w:color w:val="000000"/>
          <w:kern w:val="0"/>
          <w:sz w:val="32"/>
          <w:szCs w:val="32"/>
        </w:rPr>
        <w:t>二、</w:t>
      </w:r>
      <w:r>
        <w:rPr>
          <w:rFonts w:ascii="黑体" w:hAnsi="黑体" w:eastAsia="黑体" w:cs="Arial"/>
          <w:b/>
          <w:color w:val="000000"/>
          <w:kern w:val="0"/>
          <w:sz w:val="32"/>
          <w:szCs w:val="32"/>
        </w:rPr>
        <w:t>需要落实的政府采购政策</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ascii="仿宋" w:hAnsi="仿宋" w:eastAsia="仿宋" w:cs="Arial"/>
          <w:color w:val="000000"/>
          <w:kern w:val="0"/>
          <w:sz w:val="32"/>
          <w:szCs w:val="32"/>
        </w:rPr>
      </w:pPr>
      <w:r>
        <w:rPr>
          <w:rFonts w:ascii="仿宋" w:hAnsi="仿宋" w:eastAsia="仿宋" w:cs="Arial"/>
          <w:color w:val="000000"/>
          <w:kern w:val="0"/>
          <w:sz w:val="32"/>
          <w:szCs w:val="32"/>
        </w:rPr>
        <w:t>本项目落实节约能源、保护环境、扶持不发达地区和少数民族地区、促进中小企业、监狱企业发展等政府采购政策。（详见</w:t>
      </w:r>
      <w:r>
        <w:rPr>
          <w:rFonts w:hint="eastAsia" w:ascii="仿宋" w:hAnsi="仿宋" w:eastAsia="仿宋" w:cs="Arial"/>
          <w:color w:val="000000"/>
          <w:kern w:val="0"/>
          <w:sz w:val="32"/>
          <w:szCs w:val="32"/>
        </w:rPr>
        <w:t>谈判</w:t>
      </w:r>
      <w:r>
        <w:rPr>
          <w:rFonts w:ascii="仿宋" w:hAnsi="仿宋" w:eastAsia="仿宋" w:cs="Arial"/>
          <w:color w:val="000000"/>
          <w:kern w:val="0"/>
          <w:sz w:val="32"/>
          <w:szCs w:val="32"/>
        </w:rPr>
        <w:t>文件）</w:t>
      </w:r>
    </w:p>
    <w:p>
      <w:pPr>
        <w:keepNext w:val="0"/>
        <w:keepLines w:val="0"/>
        <w:pageBreakBefore w:val="0"/>
        <w:widowControl/>
        <w:numPr>
          <w:ilvl w:val="0"/>
          <w:numId w:val="5"/>
        </w:numPr>
        <w:shd w:val="clear" w:color="auto" w:fill="FFFFFF"/>
        <w:kinsoku/>
        <w:overflowPunct/>
        <w:bidi w:val="0"/>
        <w:spacing w:line="440" w:lineRule="exact"/>
        <w:ind w:left="0" w:leftChars="0" w:firstLine="482" w:firstLineChars="0"/>
        <w:jc w:val="left"/>
        <w:textAlignment w:val="auto"/>
        <w:rPr>
          <w:rFonts w:ascii="黑体" w:hAnsi="黑体" w:eastAsia="黑体" w:cs="Arial"/>
          <w:b/>
          <w:color w:val="000000"/>
          <w:kern w:val="0"/>
          <w:sz w:val="32"/>
          <w:szCs w:val="32"/>
        </w:rPr>
      </w:pPr>
      <w:r>
        <w:rPr>
          <w:rFonts w:ascii="黑体" w:hAnsi="黑体" w:eastAsia="黑体" w:cs="Arial"/>
          <w:b/>
          <w:color w:val="000000"/>
          <w:kern w:val="0"/>
          <w:sz w:val="32"/>
          <w:szCs w:val="32"/>
        </w:rPr>
        <w:t>供应商资格要求</w:t>
      </w:r>
    </w:p>
    <w:p>
      <w:pPr>
        <w:keepNext w:val="0"/>
        <w:keepLines w:val="0"/>
        <w:pageBreakBefore w:val="0"/>
        <w:widowControl/>
        <w:numPr>
          <w:ilvl w:val="0"/>
          <w:numId w:val="6"/>
        </w:numPr>
        <w:shd w:val="clear" w:color="auto" w:fill="FFFFFF"/>
        <w:kinsoku/>
        <w:overflowPunct/>
        <w:bidi w:val="0"/>
        <w:spacing w:line="440" w:lineRule="exact"/>
        <w:ind w:firstLine="640" w:firstLineChars="200"/>
        <w:jc w:val="left"/>
        <w:textAlignment w:val="auto"/>
        <w:rPr>
          <w:rFonts w:hint="eastAsia" w:ascii="仿宋" w:hAnsi="仿宋" w:eastAsia="仿宋" w:cs="仿宋_GB2312"/>
          <w:sz w:val="32"/>
          <w:szCs w:val="32"/>
          <w:lang w:eastAsia="zh-CN"/>
        </w:rPr>
      </w:pPr>
      <w:r>
        <w:rPr>
          <w:rFonts w:ascii="仿宋" w:hAnsi="仿宋" w:eastAsia="仿宋" w:cs="仿宋_GB2312"/>
          <w:sz w:val="32"/>
          <w:szCs w:val="32"/>
        </w:rPr>
        <w:t>符合《政府采购法》第二十二条之规定</w:t>
      </w:r>
      <w:r>
        <w:rPr>
          <w:rFonts w:hint="eastAsia" w:ascii="仿宋" w:hAnsi="仿宋" w:eastAsia="仿宋" w:cs="仿宋_GB2312"/>
          <w:sz w:val="32"/>
          <w:szCs w:val="32"/>
          <w:lang w:eastAsia="zh-CN"/>
        </w:rPr>
        <w:t>，供应商须具有独立法人资格及相应的经营范围；</w:t>
      </w:r>
    </w:p>
    <w:p>
      <w:pPr>
        <w:keepNext w:val="0"/>
        <w:keepLines w:val="0"/>
        <w:pageBreakBefore w:val="0"/>
        <w:widowControl/>
        <w:numPr>
          <w:ilvl w:val="0"/>
          <w:numId w:val="6"/>
        </w:numPr>
        <w:shd w:val="clear" w:color="auto" w:fill="FFFFFF"/>
        <w:kinsoku/>
        <w:overflowPunct/>
        <w:bidi w:val="0"/>
        <w:spacing w:line="440" w:lineRule="exact"/>
        <w:ind w:firstLine="640" w:firstLineChars="200"/>
        <w:jc w:val="left"/>
        <w:textAlignment w:val="auto"/>
        <w:rPr>
          <w:rFonts w:hint="eastAsia" w:ascii="仿宋" w:hAnsi="仿宋" w:eastAsia="仿宋" w:cs="仿宋_GB2312"/>
          <w:sz w:val="32"/>
          <w:szCs w:val="32"/>
          <w:lang w:eastAsia="zh-CN"/>
        </w:rPr>
      </w:pPr>
      <w:r>
        <w:rPr>
          <w:rFonts w:hint="eastAsia" w:ascii="仿宋" w:hAnsi="仿宋" w:eastAsia="仿宋" w:cs="仿宋_GB2312"/>
          <w:sz w:val="32"/>
          <w:szCs w:val="32"/>
          <w:lang w:eastAsia="zh-CN"/>
        </w:rPr>
        <w:t>供应商须具有建筑工程总承办三级及以上资质，拟派项目负责人须具有相关专业二级建造师证书；</w:t>
      </w:r>
    </w:p>
    <w:p>
      <w:pPr>
        <w:keepNext w:val="0"/>
        <w:keepLines w:val="0"/>
        <w:pageBreakBefore w:val="0"/>
        <w:kinsoku/>
        <w:overflowPunct/>
        <w:bidi w:val="0"/>
        <w:spacing w:line="440" w:lineRule="exact"/>
        <w:ind w:firstLine="640" w:firstLineChars="200"/>
        <w:textAlignment w:val="auto"/>
        <w:rPr>
          <w:rFonts w:ascii="仿宋" w:hAnsi="仿宋" w:eastAsia="仿宋" w:cs="仿宋_GB2312"/>
          <w:sz w:val="32"/>
          <w:szCs w:val="32"/>
        </w:rPr>
      </w:pPr>
      <w:r>
        <w:rPr>
          <w:rFonts w:hint="eastAsia" w:ascii="仿宋" w:hAnsi="仿宋" w:eastAsia="仿宋" w:cs="仿宋_GB2312"/>
          <w:sz w:val="32"/>
          <w:szCs w:val="32"/>
          <w:lang w:val="en-US" w:eastAsia="zh-CN"/>
        </w:rPr>
        <w:t>3</w:t>
      </w:r>
      <w:r>
        <w:rPr>
          <w:rFonts w:hint="eastAsia" w:ascii="仿宋" w:hAnsi="仿宋" w:eastAsia="仿宋" w:cs="仿宋_GB2312"/>
          <w:sz w:val="32"/>
          <w:szCs w:val="32"/>
        </w:rPr>
        <w:t>、被委托人是须是本单位职工，须提供公司为本人缴纳社会保险证明；</w:t>
      </w:r>
    </w:p>
    <w:p>
      <w:pPr>
        <w:keepNext w:val="0"/>
        <w:keepLines w:val="0"/>
        <w:pageBreakBefore w:val="0"/>
        <w:kinsoku/>
        <w:overflowPunct/>
        <w:bidi w:val="0"/>
        <w:spacing w:line="440" w:lineRule="exact"/>
        <w:ind w:firstLine="640" w:firstLineChars="200"/>
        <w:textAlignment w:val="auto"/>
        <w:rPr>
          <w:rFonts w:ascii="黑体" w:hAnsi="黑体" w:eastAsia="黑体" w:cs="Arial"/>
          <w:b/>
          <w:color w:val="000000"/>
          <w:kern w:val="0"/>
          <w:sz w:val="32"/>
          <w:szCs w:val="32"/>
        </w:rPr>
      </w:pPr>
      <w:r>
        <w:rPr>
          <w:rFonts w:hint="eastAsia" w:ascii="仿宋" w:hAnsi="仿宋" w:eastAsia="仿宋" w:cs="仿宋_GB2312"/>
          <w:sz w:val="32"/>
          <w:szCs w:val="32"/>
          <w:lang w:val="en-US" w:eastAsia="zh-CN"/>
        </w:rPr>
        <w:t>4</w:t>
      </w:r>
      <w:r>
        <w:rPr>
          <w:rFonts w:hint="eastAsia" w:ascii="仿宋" w:hAnsi="仿宋" w:eastAsia="仿宋" w:cs="仿宋_GB2312"/>
          <w:sz w:val="32"/>
          <w:szCs w:val="32"/>
        </w:rPr>
        <w:t>、本项目不接受联合体投标。</w:t>
      </w:r>
    </w:p>
    <w:p>
      <w:pPr>
        <w:keepNext w:val="0"/>
        <w:keepLines w:val="0"/>
        <w:pageBreakBefore w:val="0"/>
        <w:widowControl/>
        <w:shd w:val="clear" w:color="auto" w:fill="FFFFFF"/>
        <w:kinsoku/>
        <w:overflowPunct/>
        <w:bidi w:val="0"/>
        <w:spacing w:line="440" w:lineRule="exact"/>
        <w:ind w:firstLine="482"/>
        <w:jc w:val="left"/>
        <w:textAlignment w:val="auto"/>
        <w:rPr>
          <w:rFonts w:ascii="黑体" w:hAnsi="黑体" w:eastAsia="黑体" w:cs="Arial"/>
          <w:b/>
          <w:color w:val="000000"/>
          <w:kern w:val="0"/>
          <w:sz w:val="32"/>
          <w:szCs w:val="32"/>
        </w:rPr>
      </w:pPr>
      <w:r>
        <w:rPr>
          <w:rFonts w:ascii="黑体" w:hAnsi="黑体" w:eastAsia="黑体" w:cs="Arial"/>
          <w:b/>
          <w:color w:val="000000"/>
          <w:kern w:val="0"/>
          <w:sz w:val="32"/>
          <w:szCs w:val="32"/>
        </w:rPr>
        <w:t>四、获取</w:t>
      </w:r>
      <w:r>
        <w:rPr>
          <w:rFonts w:hint="eastAsia" w:ascii="黑体" w:hAnsi="黑体" w:eastAsia="黑体" w:cs="Arial"/>
          <w:b/>
          <w:color w:val="000000"/>
          <w:kern w:val="0"/>
          <w:sz w:val="32"/>
          <w:szCs w:val="32"/>
        </w:rPr>
        <w:t>谈判</w:t>
      </w:r>
      <w:r>
        <w:rPr>
          <w:rFonts w:ascii="黑体" w:hAnsi="黑体" w:eastAsia="黑体" w:cs="Arial"/>
          <w:b/>
          <w:color w:val="000000"/>
          <w:kern w:val="0"/>
          <w:sz w:val="32"/>
          <w:szCs w:val="32"/>
        </w:rPr>
        <w:t>文件的</w:t>
      </w:r>
      <w:r>
        <w:rPr>
          <w:rFonts w:hint="eastAsia" w:ascii="黑体" w:hAnsi="黑体" w:eastAsia="黑体" w:cs="Arial"/>
          <w:b/>
          <w:color w:val="000000"/>
          <w:kern w:val="0"/>
          <w:sz w:val="32"/>
          <w:szCs w:val="32"/>
        </w:rPr>
        <w:t>方式、时间、</w:t>
      </w:r>
      <w:r>
        <w:rPr>
          <w:rFonts w:ascii="黑体" w:hAnsi="黑体" w:eastAsia="黑体" w:cs="Arial"/>
          <w:b/>
          <w:color w:val="000000"/>
          <w:kern w:val="0"/>
          <w:sz w:val="32"/>
          <w:szCs w:val="32"/>
        </w:rPr>
        <w:t>地点</w:t>
      </w:r>
    </w:p>
    <w:p>
      <w:pPr>
        <w:keepNext w:val="0"/>
        <w:keepLines w:val="0"/>
        <w:pageBreakBefore w:val="0"/>
        <w:kinsoku/>
        <w:wordWrap w:val="0"/>
        <w:overflowPunct/>
        <w:topLinePunct/>
        <w:bidi w:val="0"/>
        <w:snapToGrid w:val="0"/>
        <w:spacing w:line="440" w:lineRule="exact"/>
        <w:ind w:firstLine="640" w:firstLineChars="200"/>
        <w:textAlignment w:val="auto"/>
        <w:rPr>
          <w:rFonts w:ascii="仿宋" w:hAnsi="仿宋" w:eastAsia="仿宋" w:cs="宋体"/>
          <w:sz w:val="32"/>
          <w:szCs w:val="32"/>
          <w:lang w:val="zh-CN"/>
        </w:rPr>
      </w:pPr>
      <w:r>
        <w:rPr>
          <w:rFonts w:hint="eastAsia" w:ascii="仿宋" w:hAnsi="仿宋" w:eastAsia="仿宋" w:cs="宋体"/>
          <w:sz w:val="32"/>
          <w:szCs w:val="32"/>
          <w:lang w:val="zh-CN"/>
        </w:rPr>
        <w:t>1、持CA数字认证证书，登录</w:t>
      </w:r>
      <w:r>
        <w:rPr>
          <w:rFonts w:hint="eastAsia" w:ascii="仿宋" w:hAnsi="仿宋" w:eastAsia="仿宋" w:cs="宋体"/>
          <w:color w:val="auto"/>
          <w:sz w:val="32"/>
          <w:szCs w:val="32"/>
          <w:u w:val="none"/>
          <w:lang w:val="zh-CN"/>
        </w:rPr>
        <w:fldChar w:fldCharType="begin"/>
      </w:r>
      <w:r>
        <w:rPr>
          <w:rFonts w:hint="eastAsia" w:ascii="仿宋" w:hAnsi="仿宋" w:eastAsia="仿宋" w:cs="宋体"/>
          <w:color w:val="auto"/>
          <w:sz w:val="32"/>
          <w:szCs w:val="32"/>
          <w:u w:val="none"/>
          <w:lang w:val="zh-CN"/>
        </w:rPr>
        <w:instrText xml:space="preserve"> HYPERLINK "http://221.14.6.70:8088/ggzy/eps/public/RegistAllJcxx.html" </w:instrText>
      </w:r>
      <w:r>
        <w:rPr>
          <w:rFonts w:hint="eastAsia" w:ascii="仿宋" w:hAnsi="仿宋" w:eastAsia="仿宋" w:cs="宋体"/>
          <w:color w:val="auto"/>
          <w:sz w:val="32"/>
          <w:szCs w:val="32"/>
          <w:u w:val="none"/>
          <w:lang w:val="zh-CN"/>
        </w:rPr>
        <w:fldChar w:fldCharType="separate"/>
      </w:r>
      <w:r>
        <w:rPr>
          <w:rStyle w:val="27"/>
          <w:rFonts w:hint="eastAsia" w:ascii="仿宋" w:hAnsi="仿宋" w:eastAsia="仿宋" w:cs="宋体"/>
          <w:sz w:val="32"/>
          <w:szCs w:val="32"/>
          <w:lang w:val="zh-CN"/>
        </w:rPr>
        <w:t>http://221.14.6.70:8088/ggzy/eps/public/RegistAllJcxx.html</w:t>
      </w:r>
      <w:r>
        <w:rPr>
          <w:rFonts w:hint="eastAsia" w:ascii="仿宋" w:hAnsi="仿宋" w:eastAsia="仿宋" w:cs="宋体"/>
          <w:color w:val="auto"/>
          <w:sz w:val="32"/>
          <w:szCs w:val="32"/>
          <w:u w:val="none"/>
          <w:lang w:val="zh-CN"/>
        </w:rPr>
        <w:fldChar w:fldCharType="end"/>
      </w:r>
      <w:r>
        <w:rPr>
          <w:rFonts w:hint="eastAsia" w:ascii="仿宋" w:hAnsi="仿宋" w:eastAsia="仿宋" w:cs="宋体"/>
          <w:sz w:val="32"/>
          <w:szCs w:val="32"/>
          <w:lang w:val="zh-CN"/>
        </w:rPr>
        <w:t>进行免费注册登记（详见全国公共资源交易平台（河南省·许昌市）“常见问题解答-诚信库网上注册相关资料下载”）；</w:t>
      </w:r>
    </w:p>
    <w:p>
      <w:pPr>
        <w:keepNext w:val="0"/>
        <w:keepLines w:val="0"/>
        <w:pageBreakBefore w:val="0"/>
        <w:kinsoku/>
        <w:wordWrap w:val="0"/>
        <w:overflowPunct/>
        <w:topLinePunct/>
        <w:autoSpaceDE w:val="0"/>
        <w:autoSpaceDN w:val="0"/>
        <w:bidi w:val="0"/>
        <w:adjustRightInd w:val="0"/>
        <w:snapToGrid w:val="0"/>
        <w:spacing w:line="440" w:lineRule="exact"/>
        <w:ind w:firstLine="482"/>
        <w:textAlignment w:val="auto"/>
        <w:rPr>
          <w:rFonts w:ascii="楷体" w:hAnsi="楷体" w:eastAsia="楷体" w:cs="宋体"/>
          <w:sz w:val="32"/>
          <w:szCs w:val="32"/>
          <w:lang w:val="zh-CN"/>
        </w:rPr>
      </w:pPr>
      <w:r>
        <w:rPr>
          <w:rFonts w:hint="eastAsia" w:ascii="仿宋" w:hAnsi="仿宋" w:eastAsia="仿宋" w:cs="宋体"/>
          <w:sz w:val="32"/>
          <w:szCs w:val="32"/>
          <w:lang w:val="zh-CN"/>
        </w:rPr>
        <w:t>　2、在投标截止时间前登录</w:t>
      </w:r>
      <w:r>
        <w:rPr>
          <w:rFonts w:hint="eastAsia" w:ascii="仿宋" w:hAnsi="仿宋" w:eastAsia="仿宋" w:cs="宋体"/>
          <w:sz w:val="32"/>
          <w:szCs w:val="32"/>
          <w:lang w:val="zh-CN"/>
        </w:rPr>
        <w:fldChar w:fldCharType="begin"/>
      </w:r>
      <w:r>
        <w:rPr>
          <w:rFonts w:hint="eastAsia" w:ascii="仿宋" w:hAnsi="仿宋" w:eastAsia="仿宋" w:cs="宋体"/>
          <w:sz w:val="32"/>
          <w:szCs w:val="32"/>
          <w:lang w:val="zh-CN"/>
        </w:rPr>
        <w:instrText xml:space="preserve"> HYPERLINK "http://221.14.6.70:8088/ggzy/" </w:instrText>
      </w:r>
      <w:r>
        <w:rPr>
          <w:rFonts w:hint="eastAsia" w:ascii="仿宋" w:hAnsi="仿宋" w:eastAsia="仿宋" w:cs="宋体"/>
          <w:sz w:val="32"/>
          <w:szCs w:val="32"/>
          <w:lang w:val="zh-CN"/>
        </w:rPr>
        <w:fldChar w:fldCharType="separate"/>
      </w:r>
      <w:r>
        <w:rPr>
          <w:rStyle w:val="27"/>
          <w:rFonts w:hint="eastAsia" w:ascii="仿宋" w:hAnsi="仿宋" w:eastAsia="仿宋" w:cs="宋体"/>
          <w:sz w:val="32"/>
          <w:szCs w:val="32"/>
          <w:lang w:val="zh-CN"/>
        </w:rPr>
        <w:t>http://ggzy.xuchang.gov.cn</w:t>
      </w:r>
      <w:r>
        <w:rPr>
          <w:rFonts w:hint="eastAsia" w:ascii="仿宋" w:hAnsi="仿宋" w:eastAsia="仿宋" w:cs="宋体"/>
          <w:sz w:val="32"/>
          <w:szCs w:val="32"/>
          <w:lang w:val="zh-CN"/>
        </w:rPr>
        <w:fldChar w:fldCharType="end"/>
      </w:r>
      <w:r>
        <w:rPr>
          <w:rFonts w:hint="eastAsia" w:ascii="仿宋" w:hAnsi="仿宋" w:eastAsia="仿宋" w:cs="宋体"/>
          <w:sz w:val="32"/>
          <w:szCs w:val="32"/>
          <w:lang w:val="zh-CN"/>
        </w:rPr>
        <w:t>，自行下载招标文件（详见全国公共资源交易平台（河南省·许昌市）“常见问题解答-交易系统操作手册”）。</w:t>
      </w:r>
    </w:p>
    <w:p>
      <w:pPr>
        <w:keepNext w:val="0"/>
        <w:keepLines w:val="0"/>
        <w:pageBreakBefore w:val="0"/>
        <w:kinsoku/>
        <w:overflowPunct/>
        <w:bidi w:val="0"/>
        <w:spacing w:line="440" w:lineRule="exact"/>
        <w:textAlignment w:val="auto"/>
        <w:rPr>
          <w:rFonts w:ascii="仿宋" w:hAnsi="仿宋" w:eastAsia="仿宋" w:cs="仿宋"/>
          <w:sz w:val="32"/>
          <w:szCs w:val="32"/>
        </w:rPr>
      </w:pPr>
      <w:r>
        <w:rPr>
          <w:rFonts w:hint="eastAsia" w:ascii="仿宋" w:hAnsi="仿宋" w:eastAsia="仿宋" w:cs="仿宋"/>
          <w:sz w:val="32"/>
          <w:szCs w:val="32"/>
        </w:rPr>
        <w:t>　　3、未通过全国公共资源交易平台（河南省·许昌市）下载招标文件的投标企业，拒收其递交的投标文件。</w:t>
      </w:r>
    </w:p>
    <w:p>
      <w:pPr>
        <w:keepNext w:val="0"/>
        <w:keepLines w:val="0"/>
        <w:pageBreakBefore w:val="0"/>
        <w:kinsoku/>
        <w:overflowPunct/>
        <w:bidi w:val="0"/>
        <w:spacing w:line="440" w:lineRule="exact"/>
        <w:ind w:firstLine="640"/>
        <w:textAlignment w:val="auto"/>
        <w:rPr>
          <w:rFonts w:ascii="仿宋" w:hAnsi="仿宋" w:eastAsia="仿宋" w:cs="仿宋_GB2312"/>
          <w:sz w:val="32"/>
          <w:szCs w:val="32"/>
        </w:rPr>
      </w:pPr>
      <w:r>
        <w:rPr>
          <w:rFonts w:hint="eastAsia" w:ascii="仿宋" w:hAnsi="仿宋" w:eastAsia="仿宋" w:cs="仿宋_GB2312"/>
          <w:sz w:val="32"/>
          <w:szCs w:val="32"/>
        </w:rPr>
        <w:t>4、谈判文件每份售价人民币300元</w:t>
      </w:r>
      <w:r>
        <w:rPr>
          <w:rFonts w:hint="eastAsia" w:ascii="仿宋" w:hAnsi="仿宋" w:eastAsia="仿宋" w:cs="仿宋_GB2312"/>
          <w:sz w:val="32"/>
          <w:szCs w:val="32"/>
          <w:lang w:eastAsia="zh-CN"/>
        </w:rPr>
        <w:t>（谈判现场现金收取）</w:t>
      </w:r>
      <w:r>
        <w:rPr>
          <w:rFonts w:hint="eastAsia" w:ascii="仿宋" w:hAnsi="仿宋" w:eastAsia="仿宋" w:cs="仿宋_GB2312"/>
          <w:sz w:val="32"/>
          <w:szCs w:val="32"/>
        </w:rPr>
        <w:t>，于递交投标文件时缴纳给采购代理机构，售后不退。</w:t>
      </w:r>
    </w:p>
    <w:p>
      <w:pPr>
        <w:keepNext w:val="0"/>
        <w:keepLines w:val="0"/>
        <w:pageBreakBefore w:val="0"/>
        <w:widowControl/>
        <w:shd w:val="clear" w:color="auto" w:fill="FFFFFF"/>
        <w:kinsoku/>
        <w:overflowPunct/>
        <w:bidi w:val="0"/>
        <w:spacing w:line="440" w:lineRule="exact"/>
        <w:ind w:firstLine="482"/>
        <w:jc w:val="left"/>
        <w:textAlignment w:val="auto"/>
        <w:rPr>
          <w:rFonts w:ascii="黑体" w:hAnsi="黑体" w:eastAsia="黑体" w:cs="Arial"/>
          <w:color w:val="000000"/>
          <w:kern w:val="0"/>
          <w:sz w:val="32"/>
          <w:szCs w:val="32"/>
        </w:rPr>
      </w:pPr>
      <w:r>
        <w:rPr>
          <w:rFonts w:ascii="黑体" w:hAnsi="黑体" w:eastAsia="黑体" w:cs="Arial"/>
          <w:color w:val="000000"/>
          <w:kern w:val="0"/>
          <w:sz w:val="32"/>
          <w:szCs w:val="32"/>
        </w:rPr>
        <w:t>五、</w:t>
      </w:r>
      <w:r>
        <w:rPr>
          <w:rFonts w:hint="eastAsia" w:ascii="黑体" w:hAnsi="黑体" w:eastAsia="黑体" w:cs="Arial"/>
          <w:color w:val="000000"/>
          <w:kern w:val="0"/>
          <w:sz w:val="32"/>
          <w:szCs w:val="32"/>
        </w:rPr>
        <w:t>谈判</w:t>
      </w:r>
      <w:r>
        <w:rPr>
          <w:rFonts w:ascii="黑体" w:hAnsi="黑体" w:eastAsia="黑体" w:cs="Arial"/>
          <w:color w:val="000000"/>
          <w:kern w:val="0"/>
          <w:sz w:val="32"/>
          <w:szCs w:val="32"/>
        </w:rPr>
        <w:t>截止时间、</w:t>
      </w:r>
      <w:r>
        <w:rPr>
          <w:rFonts w:hint="eastAsia" w:ascii="黑体" w:hAnsi="黑体" w:eastAsia="黑体" w:cs="Arial"/>
          <w:color w:val="000000"/>
          <w:kern w:val="0"/>
          <w:sz w:val="32"/>
          <w:szCs w:val="32"/>
        </w:rPr>
        <w:t>谈判</w:t>
      </w:r>
      <w:r>
        <w:rPr>
          <w:rFonts w:ascii="黑体" w:hAnsi="黑体" w:eastAsia="黑体" w:cs="Arial"/>
          <w:color w:val="000000"/>
          <w:kern w:val="0"/>
          <w:sz w:val="32"/>
          <w:szCs w:val="32"/>
        </w:rPr>
        <w:t>时间及地点：</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ascii="仿宋" w:hAnsi="仿宋" w:eastAsia="仿宋" w:cs="Arial"/>
          <w:color w:val="000000"/>
          <w:kern w:val="0"/>
          <w:sz w:val="32"/>
          <w:szCs w:val="32"/>
        </w:rPr>
      </w:pPr>
      <w:r>
        <w:rPr>
          <w:rFonts w:hint="eastAsia" w:ascii="仿宋" w:hAnsi="仿宋" w:eastAsia="仿宋" w:cs="Arial"/>
          <w:color w:val="000000"/>
          <w:kern w:val="0"/>
          <w:sz w:val="32"/>
          <w:szCs w:val="32"/>
        </w:rPr>
        <w:t>1、谈判</w:t>
      </w:r>
      <w:r>
        <w:rPr>
          <w:rFonts w:ascii="仿宋" w:hAnsi="仿宋" w:eastAsia="仿宋" w:cs="Arial"/>
          <w:color w:val="000000"/>
          <w:kern w:val="0"/>
          <w:sz w:val="32"/>
          <w:szCs w:val="32"/>
        </w:rPr>
        <w:t>截止及</w:t>
      </w:r>
      <w:r>
        <w:rPr>
          <w:rFonts w:hint="eastAsia" w:ascii="仿宋" w:hAnsi="仿宋" w:eastAsia="仿宋" w:cs="Arial"/>
          <w:color w:val="000000"/>
          <w:kern w:val="0"/>
          <w:sz w:val="32"/>
          <w:szCs w:val="32"/>
        </w:rPr>
        <w:t>谈判</w:t>
      </w:r>
      <w:r>
        <w:rPr>
          <w:rFonts w:ascii="仿宋" w:hAnsi="仿宋" w:eastAsia="仿宋" w:cs="Arial"/>
          <w:color w:val="000000"/>
          <w:kern w:val="0"/>
          <w:sz w:val="32"/>
          <w:szCs w:val="32"/>
        </w:rPr>
        <w:t>时间：</w:t>
      </w:r>
      <w:r>
        <w:rPr>
          <w:rFonts w:hint="eastAsia" w:ascii="仿宋" w:hAnsi="仿宋" w:eastAsia="仿宋" w:cs="Times New Roman"/>
          <w:color w:val="000000"/>
          <w:kern w:val="0"/>
          <w:sz w:val="32"/>
          <w:szCs w:val="32"/>
        </w:rPr>
        <w:t>2019</w:t>
      </w:r>
      <w:r>
        <w:rPr>
          <w:rFonts w:ascii="仿宋" w:hAnsi="仿宋" w:eastAsia="仿宋" w:cs="Arial"/>
          <w:color w:val="000000"/>
          <w:kern w:val="0"/>
          <w:sz w:val="32"/>
          <w:szCs w:val="32"/>
        </w:rPr>
        <w:t>年</w:t>
      </w:r>
      <w:r>
        <w:rPr>
          <w:rFonts w:hint="eastAsia" w:ascii="仿宋" w:hAnsi="仿宋" w:eastAsia="仿宋" w:cs="Arial"/>
          <w:color w:val="000000"/>
          <w:kern w:val="0"/>
          <w:sz w:val="32"/>
          <w:szCs w:val="32"/>
          <w:lang w:val="en-US" w:eastAsia="zh-CN"/>
        </w:rPr>
        <w:t>9</w:t>
      </w:r>
      <w:r>
        <w:rPr>
          <w:rFonts w:ascii="仿宋" w:hAnsi="仿宋" w:eastAsia="仿宋" w:cs="Arial"/>
          <w:color w:val="000000"/>
          <w:kern w:val="0"/>
          <w:sz w:val="32"/>
          <w:szCs w:val="32"/>
        </w:rPr>
        <w:t>月</w:t>
      </w:r>
      <w:r>
        <w:rPr>
          <w:rFonts w:hint="eastAsia" w:ascii="仿宋" w:hAnsi="仿宋" w:eastAsia="仿宋" w:cs="Arial"/>
          <w:color w:val="000000"/>
          <w:kern w:val="0"/>
          <w:sz w:val="32"/>
          <w:szCs w:val="32"/>
          <w:lang w:val="en-US" w:eastAsia="zh-CN"/>
        </w:rPr>
        <w:t>9</w:t>
      </w:r>
      <w:r>
        <w:rPr>
          <w:rFonts w:ascii="仿宋" w:hAnsi="仿宋" w:eastAsia="仿宋" w:cs="Arial"/>
          <w:color w:val="000000"/>
          <w:kern w:val="0"/>
          <w:sz w:val="32"/>
          <w:szCs w:val="32"/>
        </w:rPr>
        <w:t>日</w:t>
      </w:r>
      <w:r>
        <w:rPr>
          <w:rFonts w:hint="eastAsia" w:ascii="仿宋" w:hAnsi="仿宋" w:eastAsia="仿宋" w:cs="Arial"/>
          <w:color w:val="000000"/>
          <w:kern w:val="0"/>
          <w:sz w:val="32"/>
          <w:szCs w:val="32"/>
          <w:lang w:val="en-US" w:eastAsia="zh-CN"/>
        </w:rPr>
        <w:t>15：00</w:t>
      </w:r>
      <w:r>
        <w:rPr>
          <w:rFonts w:ascii="仿宋" w:hAnsi="仿宋" w:eastAsia="仿宋" w:cs="Arial"/>
          <w:color w:val="000000"/>
          <w:kern w:val="0"/>
          <w:sz w:val="32"/>
          <w:szCs w:val="32"/>
        </w:rPr>
        <w:t>（北京时间），逾期送达或不符合规定的投标文件不予接受。</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ascii="仿宋" w:hAnsi="仿宋" w:eastAsia="仿宋" w:cs="Arial"/>
          <w:color w:val="000000"/>
          <w:kern w:val="0"/>
          <w:sz w:val="32"/>
          <w:szCs w:val="32"/>
        </w:rPr>
      </w:pPr>
      <w:r>
        <w:rPr>
          <w:rFonts w:hint="eastAsia" w:ascii="仿宋" w:hAnsi="仿宋" w:eastAsia="仿宋" w:cs="Arial"/>
          <w:color w:val="000000"/>
          <w:kern w:val="0"/>
          <w:sz w:val="32"/>
          <w:szCs w:val="32"/>
        </w:rPr>
        <w:t>2、谈判</w:t>
      </w:r>
      <w:r>
        <w:rPr>
          <w:rFonts w:ascii="仿宋" w:hAnsi="仿宋" w:eastAsia="仿宋" w:cs="Arial"/>
          <w:color w:val="000000"/>
          <w:kern w:val="0"/>
          <w:sz w:val="32"/>
          <w:szCs w:val="32"/>
        </w:rPr>
        <w:t>地点：</w:t>
      </w:r>
      <w:r>
        <w:rPr>
          <w:rFonts w:hint="eastAsia" w:ascii="仿宋" w:hAnsi="仿宋" w:eastAsia="仿宋" w:cs="仿宋_GB2312"/>
          <w:sz w:val="32"/>
          <w:szCs w:val="32"/>
        </w:rPr>
        <w:t>禹州市公共资源交易中心第二开标室（禹州市</w:t>
      </w:r>
      <w:r>
        <w:rPr>
          <w:rFonts w:hint="eastAsia" w:ascii="仿宋" w:hAnsi="仿宋" w:eastAsia="仿宋" w:cs="Arial"/>
          <w:color w:val="000000"/>
          <w:kern w:val="0"/>
          <w:sz w:val="32"/>
          <w:szCs w:val="32"/>
        </w:rPr>
        <w:t>行政服务中心楼9楼）</w:t>
      </w:r>
      <w:r>
        <w:rPr>
          <w:rFonts w:ascii="仿宋" w:hAnsi="仿宋" w:eastAsia="仿宋" w:cs="Arial"/>
          <w:color w:val="000000"/>
          <w:kern w:val="0"/>
          <w:sz w:val="32"/>
          <w:szCs w:val="32"/>
        </w:rPr>
        <w:t xml:space="preserve"> </w:t>
      </w:r>
    </w:p>
    <w:p>
      <w:pPr>
        <w:keepNext w:val="0"/>
        <w:keepLines w:val="0"/>
        <w:pageBreakBefore w:val="0"/>
        <w:kinsoku/>
        <w:overflowPunct/>
        <w:bidi w:val="0"/>
        <w:spacing w:line="440" w:lineRule="exact"/>
        <w:ind w:firstLine="640" w:firstLineChars="200"/>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3、本项目为全流程电子化交易项目，投标人须提交电子投标文件和纸质投标文件。</w:t>
      </w:r>
    </w:p>
    <w:p>
      <w:pPr>
        <w:keepNext w:val="0"/>
        <w:keepLines w:val="0"/>
        <w:pageBreakBefore w:val="0"/>
        <w:kinsoku/>
        <w:overflowPunct/>
        <w:bidi w:val="0"/>
        <w:spacing w:line="440" w:lineRule="exact"/>
        <w:ind w:firstLine="640" w:firstLineChars="200"/>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（1）加密电子投标文件（.file格式）须在投标截止时间（开标时间）前通过《全国公共资源交易平台(河南省▪许昌市)》公共资源交易系统成功上传。</w:t>
      </w:r>
    </w:p>
    <w:p>
      <w:pPr>
        <w:keepNext w:val="0"/>
        <w:keepLines w:val="0"/>
        <w:pageBreakBefore w:val="0"/>
        <w:kinsoku/>
        <w:overflowPunct/>
        <w:bidi w:val="0"/>
        <w:spacing w:line="440" w:lineRule="exact"/>
        <w:ind w:firstLine="640" w:firstLineChars="200"/>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（2）纸质投标文件（正本1份、副本1份）和备份文件1份（使用电子介质存储）在投标截止时间（开标时间）前递交至本项目开标地点。</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六、本次招标公告同时在《中国政府采购网》、《河南省政府采购网》、《全国公共资源交易平台（河南省·许昌市）》发布等。</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七、代理机构及采购单位地址、联系人、联系电话</w:t>
      </w:r>
    </w:p>
    <w:p>
      <w:pPr>
        <w:keepNext w:val="0"/>
        <w:keepLines w:val="0"/>
        <w:pageBreakBefore w:val="0"/>
        <w:widowControl/>
        <w:shd w:val="clear" w:color="auto" w:fill="FFFFFF"/>
        <w:kinsoku/>
        <w:overflowPunct/>
        <w:bidi w:val="0"/>
        <w:spacing w:line="440" w:lineRule="exact"/>
        <w:ind w:firstLine="641"/>
        <w:jc w:val="left"/>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（一）代理机构：禹州市政府采购中心</w:t>
      </w:r>
    </w:p>
    <w:p>
      <w:pPr>
        <w:keepNext w:val="0"/>
        <w:keepLines w:val="0"/>
        <w:pageBreakBefore w:val="0"/>
        <w:widowControl/>
        <w:shd w:val="clear" w:color="auto" w:fill="FFFFFF"/>
        <w:kinsoku/>
        <w:overflowPunct/>
        <w:bidi w:val="0"/>
        <w:spacing w:line="440" w:lineRule="exact"/>
        <w:ind w:firstLine="641"/>
        <w:jc w:val="left"/>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地址：</w:t>
      </w:r>
      <w:r>
        <w:rPr>
          <w:rFonts w:hint="eastAsia" w:ascii="仿宋" w:hAnsi="仿宋" w:eastAsia="仿宋" w:cs="仿宋"/>
          <w:sz w:val="32"/>
          <w:szCs w:val="32"/>
        </w:rPr>
        <w:t>禹州市行政服务中心楼917房间</w:t>
      </w:r>
    </w:p>
    <w:p>
      <w:pPr>
        <w:keepNext w:val="0"/>
        <w:keepLines w:val="0"/>
        <w:pageBreakBefore w:val="0"/>
        <w:widowControl/>
        <w:shd w:val="clear" w:color="auto" w:fill="FFFFFF"/>
        <w:kinsoku/>
        <w:overflowPunct/>
        <w:bidi w:val="0"/>
        <w:spacing w:line="440" w:lineRule="exact"/>
        <w:ind w:firstLine="641"/>
        <w:jc w:val="left"/>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 xml:space="preserve">联系人：艾先生  </w:t>
      </w:r>
      <w:r>
        <w:rPr>
          <w:rFonts w:hint="eastAsia" w:ascii="仿宋" w:hAnsi="仿宋" w:eastAsia="仿宋" w:cs="仿宋"/>
          <w:color w:val="000000"/>
          <w:kern w:val="0"/>
          <w:sz w:val="32"/>
          <w:szCs w:val="32"/>
          <w:lang w:val="en-US" w:eastAsia="zh-CN"/>
        </w:rPr>
        <w:t xml:space="preserve"> </w:t>
      </w:r>
      <w:r>
        <w:rPr>
          <w:rFonts w:hint="eastAsia" w:ascii="仿宋" w:hAnsi="仿宋" w:eastAsia="仿宋" w:cs="仿宋"/>
          <w:color w:val="000000"/>
          <w:kern w:val="0"/>
          <w:sz w:val="32"/>
          <w:szCs w:val="32"/>
        </w:rPr>
        <w:t>联系电话：0374-2077111</w:t>
      </w:r>
    </w:p>
    <w:p>
      <w:pPr>
        <w:keepNext w:val="0"/>
        <w:keepLines w:val="0"/>
        <w:pageBreakBefore w:val="0"/>
        <w:widowControl/>
        <w:shd w:val="clear" w:color="auto" w:fill="FFFFFF"/>
        <w:kinsoku/>
        <w:overflowPunct/>
        <w:bidi w:val="0"/>
        <w:spacing w:line="440" w:lineRule="exact"/>
        <w:ind w:left="481"/>
        <w:jc w:val="left"/>
        <w:textAlignment w:val="auto"/>
        <w:rPr>
          <w:rFonts w:hint="eastAsia" w:ascii="仿宋" w:hAnsi="仿宋" w:eastAsia="仿宋" w:cs="仿宋"/>
          <w:sz w:val="32"/>
          <w:szCs w:val="32"/>
          <w:lang w:val="en-US" w:eastAsia="zh-CN"/>
        </w:rPr>
      </w:pPr>
      <w:r>
        <w:rPr>
          <w:rFonts w:hint="eastAsia" w:ascii="仿宋" w:hAnsi="仿宋" w:eastAsia="仿宋" w:cs="仿宋"/>
          <w:color w:val="000000"/>
          <w:kern w:val="0"/>
          <w:sz w:val="32"/>
          <w:szCs w:val="32"/>
        </w:rPr>
        <w:t>（二）采购单位：</w:t>
      </w:r>
      <w:r>
        <w:rPr>
          <w:rFonts w:hint="eastAsia" w:ascii="仿宋" w:hAnsi="仿宋" w:eastAsia="仿宋" w:cs="仿宋"/>
          <w:sz w:val="32"/>
          <w:szCs w:val="32"/>
        </w:rPr>
        <w:t>禹州市夏都街道办事处</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rPr>
        <w:t>地址：禹州市</w:t>
      </w:r>
      <w:r>
        <w:rPr>
          <w:rFonts w:hint="eastAsia" w:ascii="仿宋" w:hAnsi="仿宋" w:eastAsia="仿宋" w:cs="仿宋"/>
          <w:color w:val="000000"/>
          <w:kern w:val="0"/>
          <w:sz w:val="32"/>
          <w:szCs w:val="32"/>
          <w:lang w:eastAsia="zh-CN"/>
        </w:rPr>
        <w:t>禹王大道</w:t>
      </w:r>
    </w:p>
    <w:p>
      <w:pPr>
        <w:keepNext w:val="0"/>
        <w:keepLines w:val="0"/>
        <w:pageBreakBefore w:val="0"/>
        <w:widowControl/>
        <w:shd w:val="clear" w:color="auto" w:fill="FFFFFF"/>
        <w:kinsoku/>
        <w:overflowPunct/>
        <w:bidi w:val="0"/>
        <w:spacing w:line="440" w:lineRule="exact"/>
        <w:ind w:firstLine="641"/>
        <w:jc w:val="left"/>
        <w:textAlignment w:val="auto"/>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rPr>
        <w:t>联系人：</w:t>
      </w:r>
      <w:r>
        <w:rPr>
          <w:rFonts w:hint="eastAsia" w:ascii="仿宋" w:hAnsi="仿宋" w:eastAsia="仿宋" w:cs="仿宋"/>
          <w:color w:val="000000"/>
          <w:kern w:val="0"/>
          <w:sz w:val="32"/>
          <w:szCs w:val="32"/>
          <w:lang w:eastAsia="zh-CN"/>
        </w:rPr>
        <w:t>刘</w:t>
      </w:r>
      <w:r>
        <w:rPr>
          <w:rFonts w:hint="eastAsia" w:ascii="仿宋" w:hAnsi="仿宋" w:eastAsia="仿宋" w:cs="仿宋"/>
          <w:color w:val="000000"/>
          <w:kern w:val="0"/>
          <w:sz w:val="32"/>
          <w:szCs w:val="32"/>
        </w:rPr>
        <w:t>先生   联系电话：</w:t>
      </w:r>
      <w:r>
        <w:rPr>
          <w:rFonts w:hint="eastAsia" w:ascii="仿宋" w:hAnsi="仿宋" w:eastAsia="仿宋" w:cs="仿宋"/>
          <w:color w:val="000000"/>
          <w:kern w:val="0"/>
          <w:sz w:val="32"/>
          <w:szCs w:val="32"/>
          <w:lang w:val="en-US" w:eastAsia="zh-CN"/>
        </w:rPr>
        <w:t>13503742185</w:t>
      </w:r>
    </w:p>
    <w:p>
      <w:pPr>
        <w:keepNext w:val="0"/>
        <w:keepLines w:val="0"/>
        <w:pageBreakBefore w:val="0"/>
        <w:kinsoku/>
        <w:overflowPunct/>
        <w:bidi w:val="0"/>
        <w:spacing w:line="440" w:lineRule="exact"/>
        <w:ind w:firstLine="6400" w:firstLineChars="2000"/>
        <w:textAlignment w:val="auto"/>
        <w:rPr>
          <w:rFonts w:ascii="仿宋" w:hAnsi="仿宋" w:eastAsia="仿宋" w:cs="仿宋"/>
          <w:sz w:val="32"/>
          <w:szCs w:val="32"/>
        </w:rPr>
      </w:pPr>
      <w:r>
        <w:rPr>
          <w:rFonts w:hint="eastAsia" w:ascii="仿宋" w:hAnsi="仿宋" w:eastAsia="仿宋" w:cs="仿宋"/>
          <w:sz w:val="32"/>
          <w:szCs w:val="32"/>
        </w:rPr>
        <w:t>2019年</w:t>
      </w:r>
      <w:r>
        <w:rPr>
          <w:rFonts w:hint="eastAsia" w:ascii="仿宋" w:hAnsi="仿宋" w:eastAsia="仿宋" w:cs="仿宋"/>
          <w:sz w:val="32"/>
          <w:szCs w:val="32"/>
          <w:lang w:val="en-US" w:eastAsia="zh-CN"/>
        </w:rPr>
        <w:t>8</w:t>
      </w:r>
      <w:r>
        <w:rPr>
          <w:rFonts w:hint="eastAsia" w:ascii="仿宋" w:hAnsi="仿宋" w:eastAsia="仿宋" w:cs="仿宋"/>
          <w:sz w:val="32"/>
          <w:szCs w:val="32"/>
        </w:rPr>
        <w:t>月</w:t>
      </w:r>
      <w:r>
        <w:rPr>
          <w:rFonts w:hint="eastAsia" w:ascii="仿宋" w:hAnsi="仿宋" w:eastAsia="仿宋" w:cs="仿宋"/>
          <w:sz w:val="32"/>
          <w:szCs w:val="32"/>
          <w:lang w:val="en-US" w:eastAsia="zh-CN"/>
        </w:rPr>
        <w:t>30</w:t>
      </w:r>
      <w:r>
        <w:rPr>
          <w:rFonts w:hint="eastAsia" w:ascii="仿宋" w:hAnsi="仿宋" w:eastAsia="仿宋" w:cs="仿宋"/>
          <w:sz w:val="32"/>
          <w:szCs w:val="32"/>
        </w:rPr>
        <w:t>日</w:t>
      </w:r>
    </w:p>
    <w:p>
      <w:pPr>
        <w:keepNext w:val="0"/>
        <w:keepLines w:val="0"/>
        <w:pageBreakBefore w:val="0"/>
        <w:widowControl/>
        <w:shd w:val="clear" w:color="auto" w:fill="FFFFFF"/>
        <w:kinsoku/>
        <w:overflowPunct/>
        <w:bidi w:val="0"/>
        <w:spacing w:line="440" w:lineRule="exact"/>
        <w:jc w:val="left"/>
        <w:textAlignment w:val="auto"/>
        <w:rPr>
          <w:rFonts w:ascii="仿宋" w:hAnsi="仿宋" w:eastAsia="仿宋" w:cs="Arial"/>
          <w:color w:val="000000"/>
          <w:kern w:val="0"/>
          <w:sz w:val="32"/>
          <w:szCs w:val="32"/>
        </w:rPr>
      </w:pPr>
    </w:p>
    <w:p>
      <w:pPr>
        <w:spacing w:line="360" w:lineRule="auto"/>
        <w:rPr>
          <w:rFonts w:hint="eastAsia" w:hAnsi="宋体"/>
          <w:b/>
          <w:sz w:val="28"/>
          <w:szCs w:val="28"/>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both"/>
        <w:rPr>
          <w:rFonts w:hint="eastAsia"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widowControl/>
        <w:numPr>
          <w:ilvl w:val="0"/>
          <w:numId w:val="0"/>
        </w:numPr>
        <w:shd w:val="clear" w:color="auto" w:fill="FFFFFF"/>
        <w:spacing w:line="360" w:lineRule="auto"/>
        <w:contextualSpacing/>
        <w:jc w:val="left"/>
        <w:rPr>
          <w:rFonts w:hint="default" w:cs="黑体" w:asciiTheme="minorEastAsia" w:hAnsiTheme="minorEastAsia" w:eastAsiaTheme="minorEastAsia"/>
          <w:b/>
          <w:bCs/>
          <w:color w:val="000000"/>
          <w:sz w:val="24"/>
          <w:szCs w:val="24"/>
          <w:shd w:val="clear" w:color="auto" w:fill="FFFFFF"/>
          <w:lang w:val="en-US" w:eastAsia="zh-CN"/>
        </w:rPr>
      </w:pPr>
      <w:r>
        <w:rPr>
          <w:rFonts w:hint="eastAsia" w:cs="黑体" w:asciiTheme="minorEastAsia" w:hAnsiTheme="minorEastAsia"/>
          <w:b/>
          <w:bCs/>
          <w:color w:val="000000"/>
          <w:sz w:val="24"/>
          <w:szCs w:val="24"/>
          <w:shd w:val="clear" w:color="auto" w:fill="FFFFFF"/>
          <w:lang w:val="en-US" w:eastAsia="zh-CN"/>
        </w:rPr>
        <w:t xml:space="preserve">  </w:t>
      </w:r>
      <w:r>
        <w:rPr>
          <w:rFonts w:hint="eastAsia" w:cs="黑体" w:asciiTheme="minorEastAsia" w:hAnsiTheme="minorEastAsia"/>
          <w:b w:val="0"/>
          <w:bCs w:val="0"/>
          <w:color w:val="000000"/>
          <w:sz w:val="24"/>
          <w:szCs w:val="24"/>
          <w:shd w:val="clear" w:color="auto" w:fill="FFFFFF"/>
          <w:lang w:val="en-US" w:eastAsia="zh-CN"/>
        </w:rPr>
        <w:t xml:space="preserve"> </w:t>
      </w:r>
    </w:p>
    <w:p>
      <w:pPr>
        <w:widowControl/>
        <w:shd w:val="clear" w:color="auto" w:fill="FFFFFF"/>
        <w:spacing w:line="360" w:lineRule="auto"/>
        <w:ind w:firstLine="482" w:firstLineChars="200"/>
        <w:contextualSpacing/>
        <w:jc w:val="left"/>
        <w:rPr>
          <w:rFonts w:cs="微软雅黑" w:asciiTheme="minorEastAsia" w:hAnsiTheme="minorEastAsia"/>
          <w:b/>
          <w:color w:val="FF0000"/>
          <w:sz w:val="24"/>
          <w:szCs w:val="24"/>
        </w:rPr>
      </w:pPr>
      <w:r>
        <w:rPr>
          <w:rFonts w:hint="eastAsia" w:cs="黑体" w:asciiTheme="minorEastAsia" w:hAnsiTheme="minorEastAsia"/>
          <w:b/>
          <w:bCs/>
          <w:color w:val="000000"/>
          <w:sz w:val="24"/>
          <w:szCs w:val="24"/>
          <w:shd w:val="clear" w:color="auto" w:fill="FFFFFF"/>
          <w:lang w:eastAsia="zh-CN"/>
        </w:rPr>
        <w:t>一</w:t>
      </w:r>
      <w:r>
        <w:rPr>
          <w:rFonts w:hint="eastAsia" w:cs="黑体" w:asciiTheme="minorEastAsia" w:hAnsiTheme="minorEastAsia"/>
          <w:b/>
          <w:bCs/>
          <w:color w:val="000000"/>
          <w:sz w:val="24"/>
          <w:szCs w:val="24"/>
          <w:shd w:val="clear" w:color="auto" w:fill="FFFFFF"/>
        </w:rPr>
        <w:t>、</w:t>
      </w:r>
      <w:r>
        <w:rPr>
          <w:rFonts w:hint="eastAsia" w:cs="黑体" w:asciiTheme="minorEastAsia" w:hAnsiTheme="minorEastAsia"/>
          <w:b/>
          <w:bCs/>
          <w:color w:val="000000"/>
          <w:sz w:val="24"/>
          <w:szCs w:val="24"/>
          <w:shd w:val="clear" w:color="auto" w:fill="FFFFFF"/>
          <w:lang w:eastAsia="zh-CN"/>
        </w:rPr>
        <w:t>工程量清单及图纸：</w:t>
      </w:r>
      <w:r>
        <w:rPr>
          <w:rFonts w:hint="eastAsia" w:cs="黑体" w:asciiTheme="minorEastAsia" w:hAnsiTheme="minorEastAsia"/>
          <w:b w:val="0"/>
          <w:bCs w:val="0"/>
          <w:color w:val="000000"/>
          <w:sz w:val="24"/>
          <w:szCs w:val="24"/>
          <w:shd w:val="clear" w:color="auto" w:fill="FFFFFF"/>
          <w:lang w:eastAsia="zh-CN"/>
        </w:rPr>
        <w:t>禹州市夏都街道办事处五里社区原机械厂十二间门面房改造项目</w:t>
      </w:r>
      <w:r>
        <w:rPr>
          <w:rFonts w:hint="eastAsia" w:cs="黑体" w:asciiTheme="minorEastAsia" w:hAnsiTheme="minorEastAsia"/>
          <w:b/>
          <w:bCs/>
          <w:color w:val="000000"/>
          <w:sz w:val="24"/>
          <w:szCs w:val="24"/>
          <w:shd w:val="clear" w:color="auto" w:fill="FFFFFF"/>
          <w:lang w:eastAsia="zh-CN"/>
        </w:rPr>
        <w:t>（详见电子版）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二、采购标的执行标准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按照国家相关标准执行。</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eastAsia="zh-CN"/>
        </w:rPr>
        <w:t>四、</w:t>
      </w:r>
      <w:r>
        <w:rPr>
          <w:rFonts w:hint="eastAsia" w:cs="宋体" w:asciiTheme="minorEastAsia" w:hAnsiTheme="minorEastAsia"/>
          <w:b/>
          <w:color w:val="000000"/>
          <w:kern w:val="0"/>
          <w:sz w:val="24"/>
          <w:szCs w:val="24"/>
          <w:lang w:val="zh-CN"/>
        </w:rPr>
        <w:t>特别别示：</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2、投标商须有合理的施工方案，否则为无效响应文件 。</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rPr>
          <w:rFonts w:hint="eastAsia" w:ascii="宋体" w:cs="宋体"/>
          <w:sz w:val="24"/>
          <w:lang w:val="zh-CN"/>
        </w:rPr>
        <w:fldChar w:fldCharType="begin"/>
      </w:r>
      <w:r>
        <w:rPr>
          <w:rFonts w:hint="eastAsia" w:ascii="宋体" w:cs="宋体"/>
          <w:sz w:val="24"/>
          <w:lang w:val="zh-CN"/>
        </w:rPr>
        <w:instrText xml:space="preserve"> HYPERLINK "mailto:YZGGZY2076770@163.com" </w:instrText>
      </w:r>
      <w:r>
        <w:rPr>
          <w:rFonts w:hint="eastAsia" w:ascii="宋体" w:cs="宋体"/>
          <w:sz w:val="24"/>
          <w:lang w:val="zh-CN"/>
        </w:rPr>
        <w:fldChar w:fldCharType="separate"/>
      </w:r>
      <w:r>
        <w:rPr>
          <w:rFonts w:hint="eastAsia" w:ascii="宋体" w:cs="宋体"/>
          <w:sz w:val="24"/>
          <w:lang w:val="zh-CN"/>
        </w:rPr>
        <w:t>YZGGZY2076770@163.com</w:t>
      </w:r>
      <w:r>
        <w:rPr>
          <w:rFonts w:hint="eastAsia" w:ascii="宋体" w:cs="宋体"/>
          <w:sz w:val="24"/>
          <w:lang w:val="zh-CN"/>
        </w:rPr>
        <w:fldChar w:fldCharType="end"/>
      </w:r>
      <w:r>
        <w:rPr>
          <w:rFonts w:hint="eastAsia" w:ascii="宋体" w:cs="宋体"/>
          <w:sz w:val="24"/>
          <w:lang w:val="zh-CN"/>
        </w:rPr>
        <w:t>。</w:t>
      </w:r>
    </w:p>
    <w:p>
      <w:pPr>
        <w:wordWrap w:val="0"/>
        <w:topLinePunct/>
        <w:spacing w:line="360" w:lineRule="auto"/>
        <w:ind w:firstLine="480" w:firstLineChars="200"/>
        <w:rPr>
          <w:rFonts w:hint="default" w:ascii="宋体" w:cs="宋体"/>
          <w:sz w:val="24"/>
          <w:lang w:val="en-US" w:eastAsia="zh-CN"/>
        </w:rPr>
      </w:pPr>
      <w:r>
        <w:rPr>
          <w:rFonts w:hint="eastAsia" w:ascii="宋体" w:cs="宋体"/>
          <w:sz w:val="24"/>
          <w:lang w:val="en-US" w:eastAsia="zh-CN"/>
        </w:rPr>
        <w:t>6、付款方式 ：以签订合同为准。</w:t>
      </w:r>
    </w:p>
    <w:p>
      <w:pPr>
        <w:spacing w:line="500" w:lineRule="exact"/>
        <w:jc w:val="left"/>
        <w:rPr>
          <w:rFonts w:hint="eastAsia" w:ascii="仿宋_GB2312" w:hAnsi="仿宋_GB2312" w:eastAsia="仿宋_GB2312" w:cs="仿宋_GB2312"/>
          <w:b/>
          <w:sz w:val="44"/>
          <w:lang w:val="en-US" w:eastAsia="zh-CN"/>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numPr>
          <w:ilvl w:val="0"/>
          <w:numId w:val="4"/>
        </w:numPr>
        <w:autoSpaceDE w:val="0"/>
        <w:autoSpaceDN w:val="0"/>
        <w:adjustRightInd w:val="0"/>
        <w:ind w:left="0" w:leftChars="0" w:firstLine="0" w:firstLineChars="0"/>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供应商须知前附表</w:t>
      </w:r>
    </w:p>
    <w:p>
      <w:pPr>
        <w:numPr>
          <w:ilvl w:val="0"/>
          <w:numId w:val="0"/>
        </w:numPr>
        <w:autoSpaceDE w:val="0"/>
        <w:autoSpaceDN w:val="0"/>
        <w:adjustRightInd w:val="0"/>
        <w:ind w:leftChars="0"/>
        <w:jc w:val="both"/>
        <w:rPr>
          <w:rFonts w:hint="eastAsia" w:cs="宋体" w:asciiTheme="majorEastAsia" w:hAnsiTheme="majorEastAsia" w:eastAsiaTheme="majorEastAsia"/>
          <w:b/>
          <w:kern w:val="0"/>
          <w:sz w:val="32"/>
          <w:szCs w:val="32"/>
        </w:rPr>
      </w:pP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lang w:val="en-US" w:eastAsia="zh-CN"/>
              </w:rPr>
            </w:pPr>
            <w:r>
              <w:rPr>
                <w:rFonts w:hint="eastAsia" w:cs="仿宋_GB2312" w:asciiTheme="minorEastAsia" w:hAnsiTheme="minorEastAsia"/>
                <w:szCs w:val="21"/>
              </w:rPr>
              <w:t>项目名称：</w:t>
            </w:r>
            <w:r>
              <w:rPr>
                <w:rFonts w:hint="eastAsia" w:cs="仿宋_GB2312" w:asciiTheme="minorEastAsia" w:hAnsiTheme="minorEastAsia"/>
                <w:szCs w:val="21"/>
                <w:lang w:val="en-US" w:eastAsia="zh-CN"/>
              </w:rPr>
              <w:t>禹州市夏都街道办事处五里社区原机械厂十二间门面房改造项目</w:t>
            </w:r>
          </w:p>
          <w:p>
            <w:pPr>
              <w:autoSpaceDE w:val="0"/>
              <w:autoSpaceDN w:val="0"/>
              <w:adjustRightInd w:val="0"/>
              <w:spacing w:line="360" w:lineRule="auto"/>
              <w:jc w:val="left"/>
              <w:rPr>
                <w:rFonts w:hint="default" w:cs="仿宋_GB2312" w:asciiTheme="minorEastAsia" w:hAnsiTheme="minorEastAsia"/>
                <w:szCs w:val="21"/>
                <w:lang w:val="en-US" w:eastAsia="zh-CN"/>
              </w:rPr>
            </w:pPr>
            <w:r>
              <w:rPr>
                <w:rFonts w:hint="eastAsia" w:cs="仿宋_GB2312" w:asciiTheme="minorEastAsia" w:hAnsiTheme="minorEastAsia"/>
                <w:szCs w:val="21"/>
              </w:rPr>
              <w:t>项目编号：</w:t>
            </w:r>
            <w:r>
              <w:rPr>
                <w:rFonts w:hint="eastAsia" w:cs="仿宋_GB2312" w:asciiTheme="minorEastAsia" w:hAnsiTheme="minorEastAsia"/>
                <w:szCs w:val="21"/>
                <w:lang w:val="en-US" w:eastAsia="zh-CN"/>
              </w:rPr>
              <w:t>YZCG-T2019212</w:t>
            </w:r>
          </w:p>
          <w:p>
            <w:pPr>
              <w:autoSpaceDE w:val="0"/>
              <w:autoSpaceDN w:val="0"/>
              <w:adjustRightInd w:val="0"/>
              <w:spacing w:line="360" w:lineRule="auto"/>
              <w:jc w:val="left"/>
              <w:rPr>
                <w:rFonts w:hint="default" w:cs="仿宋_GB2312" w:asciiTheme="minorEastAsia" w:hAnsiTheme="minorEastAsia"/>
                <w:szCs w:val="21"/>
                <w:lang w:val="en-US"/>
              </w:rPr>
            </w:pPr>
            <w:r>
              <w:rPr>
                <w:rFonts w:hint="eastAsia" w:cs="仿宋_GB2312" w:asciiTheme="minorEastAsia" w:hAnsiTheme="minorEastAsia"/>
                <w:szCs w:val="21"/>
                <w:lang w:eastAsia="zh-CN"/>
              </w:rPr>
              <w:t>工期：签订合同后</w:t>
            </w:r>
            <w:r>
              <w:rPr>
                <w:rFonts w:hint="eastAsia" w:cs="仿宋_GB2312" w:asciiTheme="minorEastAsia" w:hAnsiTheme="minorEastAsia"/>
                <w:szCs w:val="21"/>
                <w:lang w:val="en-US" w:eastAsia="zh-CN"/>
              </w:rPr>
              <w:t>30日历天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eastAsiaTheme="minorEastAsia"/>
                <w:szCs w:val="21"/>
                <w:lang w:val="en-US" w:eastAsia="zh-CN"/>
              </w:rPr>
            </w:pPr>
            <w:r>
              <w:rPr>
                <w:rFonts w:hint="eastAsia" w:cs="仿宋_GB2312" w:asciiTheme="minorEastAsia" w:hAnsiTheme="minorEastAsia"/>
                <w:szCs w:val="21"/>
              </w:rPr>
              <w:t>名称：</w:t>
            </w:r>
            <w:r>
              <w:rPr>
                <w:rFonts w:hint="eastAsia" w:cs="仿宋_GB2312" w:asciiTheme="minorEastAsia" w:hAnsiTheme="minorEastAsia"/>
                <w:szCs w:val="21"/>
                <w:lang w:eastAsia="zh-CN"/>
              </w:rPr>
              <w:t>禹州市夏都街道办事处</w:t>
            </w:r>
          </w:p>
          <w:p>
            <w:pPr>
              <w:autoSpaceDE w:val="0"/>
              <w:autoSpaceDN w:val="0"/>
              <w:adjustRightInd w:val="0"/>
              <w:spacing w:line="360" w:lineRule="auto"/>
              <w:jc w:val="left"/>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地址：</w:t>
            </w:r>
            <w:r>
              <w:rPr>
                <w:rFonts w:hint="eastAsia" w:cs="仿宋_GB2312" w:asciiTheme="minorEastAsia" w:hAnsiTheme="minorEastAsia"/>
                <w:szCs w:val="21"/>
                <w:lang w:eastAsia="zh-CN"/>
              </w:rPr>
              <w:t>禹州市禹王大道</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联系人：刘先生   联系电话：13503742185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lang w:eastAsia="zh-CN"/>
              </w:rPr>
              <w:t>代理</w:t>
            </w:r>
            <w:r>
              <w:rPr>
                <w:rFonts w:hint="eastAsia" w:cs="仿宋_GB2312" w:asciiTheme="minorEastAsia" w:hAnsiTheme="minorEastAsia"/>
                <w:szCs w:val="21"/>
              </w:rPr>
              <w:t>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eastAsia="zh-CN"/>
              </w:rPr>
              <w:t>侯女士</w:t>
            </w:r>
            <w:r>
              <w:rPr>
                <w:rFonts w:hint="eastAsia" w:cs="仿宋_GB2312" w:asciiTheme="minorEastAsia" w:hAnsiTheme="minorEastAsia"/>
                <w:sz w:val="24"/>
                <w:szCs w:val="24"/>
              </w:rPr>
              <w:t xml:space="preserve">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hint="eastAsia"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w:t>
            </w:r>
            <w:r>
              <w:rPr>
                <w:rFonts w:hint="eastAsia" w:cs="宋体" w:asciiTheme="minorEastAsia" w:hAnsiTheme="minorEastAsia"/>
                <w:bCs/>
                <w:szCs w:val="21"/>
                <w:lang w:val="zh-CN" w:eastAsia="zh-CN"/>
              </w:rPr>
              <w:t>三</w:t>
            </w:r>
            <w:r>
              <w:rPr>
                <w:rFonts w:hint="eastAsia" w:cs="宋体" w:asciiTheme="minorEastAsia" w:hAnsiTheme="minorEastAsia"/>
                <w:bCs/>
                <w:szCs w:val="21"/>
                <w:lang w:val="zh-CN"/>
              </w:rPr>
              <w:t>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w:t>
            </w:r>
            <w:r>
              <w:rPr>
                <w:rFonts w:hint="eastAsia" w:cs="仿宋_GB2312" w:asciiTheme="minorEastAsia" w:hAnsiTheme="minorEastAsia"/>
                <w:b/>
                <w:color w:val="000000"/>
                <w:szCs w:val="21"/>
                <w:shd w:val="clear" w:color="auto" w:fill="FFFFFF"/>
              </w:rPr>
              <w:t>供应商</w:t>
            </w:r>
            <w:r>
              <w:rPr>
                <w:rFonts w:cs="仿宋_GB2312" w:asciiTheme="minorEastAsia" w:hAnsiTheme="minorEastAsia"/>
                <w:b/>
                <w:color w:val="000000"/>
                <w:szCs w:val="21"/>
                <w:shd w:val="clear" w:color="auto" w:fill="FFFFFF"/>
              </w:rPr>
              <w:t>；</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“国家企业信用公示系统”网站（</w:t>
            </w:r>
            <w:r>
              <w:rPr>
                <w:rFonts w:cs="仿宋_GB2312" w:asciiTheme="minorEastAsia" w:hAnsiTheme="minorEastAsia"/>
                <w:b/>
                <w:color w:val="000000"/>
                <w:szCs w:val="21"/>
                <w:shd w:val="clear" w:color="auto" w:fill="FFFFFF"/>
              </w:rPr>
              <w:t>www.gsxt.gov.cn</w:t>
            </w:r>
            <w:r>
              <w:rPr>
                <w:rFonts w:hint="eastAsia" w:cs="仿宋_GB2312" w:asciiTheme="minorEastAsia" w:hAnsiTheme="minorEastAsia"/>
                <w:b/>
                <w:color w:val="000000"/>
                <w:szCs w:val="21"/>
                <w:shd w:val="clear" w:color="auto" w:fill="FFFFFF"/>
              </w:rPr>
              <w:t>）严重违法失信企业名单（黑名单）的供应商；“中国社会组织公共服务平台”网站（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③“国家企业信用公示系统”网站（</w:t>
            </w:r>
            <w:r>
              <w:fldChar w:fldCharType="begin"/>
            </w:r>
            <w:r>
              <w:instrText xml:space="preserve"> HYPERLINK "http://www.gsxt.gov.cn" </w:instrText>
            </w:r>
            <w:r>
              <w:fldChar w:fldCharType="separate"/>
            </w:r>
            <w:r>
              <w:rPr>
                <w:rFonts w:cs="宋体"/>
                <w:kern w:val="0"/>
              </w:rPr>
              <w:t>www.gsxt.gov.cn</w:t>
            </w:r>
            <w:r>
              <w:rPr>
                <w:rFonts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④“中国社会组织公共服务平台”网站（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hint="eastAsia" w:cs="宋体" w:asciiTheme="minorEastAsia" w:hAnsiTheme="minorEastAsia"/>
                <w:kern w:val="0"/>
                <w:szCs w:val="21"/>
                <w:lang w:eastAsia="zh-CN"/>
              </w:rPr>
            </w:pPr>
            <w:r>
              <w:rPr>
                <w:rFonts w:hint="eastAsia" w:cs="宋体" w:asciiTheme="minorEastAsia" w:hAnsiTheme="minorEastAsia"/>
                <w:kern w:val="0"/>
                <w:szCs w:val="21"/>
              </w:rPr>
              <w:t>八、</w:t>
            </w:r>
            <w:r>
              <w:rPr>
                <w:rFonts w:hint="eastAsia" w:cs="宋体" w:asciiTheme="minorEastAsia" w:hAnsiTheme="minorEastAsia"/>
                <w:kern w:val="0"/>
                <w:szCs w:val="21"/>
                <w:lang w:val="en-US" w:eastAsia="zh-CN"/>
              </w:rPr>
              <w:t>1.投标商须具有</w:t>
            </w:r>
            <w:r>
              <w:rPr>
                <w:rFonts w:hint="eastAsia" w:cs="宋体" w:asciiTheme="minorEastAsia" w:hAnsiTheme="minorEastAsia"/>
                <w:kern w:val="0"/>
                <w:szCs w:val="21"/>
                <w:lang w:eastAsia="zh-CN"/>
              </w:rPr>
              <w:t>建筑工程总承包三级及以上资质；</w:t>
            </w:r>
          </w:p>
          <w:p>
            <w:pPr>
              <w:autoSpaceDE w:val="0"/>
              <w:autoSpaceDN w:val="0"/>
              <w:spacing w:line="360" w:lineRule="auto"/>
              <w:contextualSpacing/>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2.拟派项目经理具有建筑二级建造师资格且具备中级及以上技术职称；</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3</w:t>
            </w:r>
            <w:r>
              <w:rPr>
                <w:rFonts w:hint="eastAsia" w:cs="宋体" w:asciiTheme="minorEastAsia" w:hAnsiTheme="minorEastAsia"/>
                <w:kern w:val="0"/>
                <w:szCs w:val="21"/>
              </w:rPr>
              <w:t>、被委托人是须是本单位职工，须提供公司为本人缴纳社会保险证明；</w:t>
            </w:r>
          </w:p>
          <w:p>
            <w:pPr>
              <w:autoSpaceDE w:val="0"/>
              <w:autoSpaceDN w:val="0"/>
              <w:spacing w:line="360" w:lineRule="auto"/>
              <w:contextualSpacing/>
              <w:rPr>
                <w:rFonts w:cs="仿宋_GB2312"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
                <w:bCs w:val="0"/>
                <w:color w:val="FF0000"/>
                <w:szCs w:val="21"/>
                <w:lang w:val="en-US" w:eastAsia="zh-CN"/>
              </w:rPr>
              <w:t>49.9896</w:t>
            </w:r>
            <w:r>
              <w:rPr>
                <w:rFonts w:hint="eastAsia" w:cs="宋体" w:asciiTheme="minorEastAsia" w:hAnsiTheme="minorEastAsia"/>
                <w:b/>
                <w:bCs w:val="0"/>
                <w:color w:val="FF0000"/>
                <w:szCs w:val="21"/>
              </w:rPr>
              <w:t>万</w:t>
            </w:r>
            <w:r>
              <w:rPr>
                <w:rFonts w:hint="eastAsia" w:cs="宋体" w:asciiTheme="minorEastAsia" w:hAnsiTheme="minorEastAsia"/>
                <w:b/>
                <w:bCs w:val="0"/>
                <w:color w:val="FF0000"/>
                <w:szCs w:val="21"/>
                <w:lang w:val="zh-CN"/>
              </w:rPr>
              <w:t>元</w:t>
            </w:r>
            <w:r>
              <w:rPr>
                <w:rFonts w:hint="eastAsia" w:cs="宋体" w:asciiTheme="minorEastAsia" w:hAnsiTheme="minorEastAsia"/>
                <w:bCs/>
                <w:szCs w:val="21"/>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en-US" w:eastAsia="zh-CN"/>
              </w:rPr>
              <w:t>6</w:t>
            </w:r>
            <w:r>
              <w:rPr>
                <w:rFonts w:hint="eastAsia" w:cs="仿宋_GB2312" w:asciiTheme="minorEastAsia" w:hAnsiTheme="minorEastAsia"/>
                <w:szCs w:val="21"/>
              </w:rPr>
              <w:t>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color w:val="FF0000"/>
                <w:szCs w:val="21"/>
                <w:lang w:val="zh-CN"/>
              </w:rPr>
              <w:t>2019年</w:t>
            </w:r>
            <w:r>
              <w:rPr>
                <w:rFonts w:hint="eastAsia" w:cs="宋体" w:asciiTheme="minorEastAsia" w:hAnsiTheme="minorEastAsia"/>
                <w:bCs/>
                <w:color w:val="FF0000"/>
                <w:szCs w:val="21"/>
                <w:lang w:val="en-US" w:eastAsia="zh-CN"/>
              </w:rPr>
              <w:t>9</w:t>
            </w:r>
            <w:r>
              <w:rPr>
                <w:rFonts w:hint="eastAsia" w:cs="宋体" w:asciiTheme="minorEastAsia" w:hAnsiTheme="minorEastAsia"/>
                <w:bCs/>
                <w:color w:val="FF0000"/>
                <w:szCs w:val="21"/>
                <w:lang w:val="zh-CN"/>
              </w:rPr>
              <w:t>月</w:t>
            </w:r>
            <w:r>
              <w:rPr>
                <w:rFonts w:hint="eastAsia" w:cs="宋体" w:asciiTheme="minorEastAsia" w:hAnsiTheme="minorEastAsia"/>
                <w:bCs/>
                <w:color w:val="FF0000"/>
                <w:szCs w:val="21"/>
                <w:lang w:val="en-US" w:eastAsia="zh-CN"/>
              </w:rPr>
              <w:t>9</w:t>
            </w:r>
            <w:bookmarkStart w:id="81" w:name="_GoBack"/>
            <w:bookmarkEnd w:id="81"/>
            <w:r>
              <w:rPr>
                <w:rFonts w:hint="eastAsia" w:cs="宋体" w:asciiTheme="minorEastAsia" w:hAnsiTheme="minorEastAsia"/>
                <w:bCs/>
                <w:color w:val="FF0000"/>
                <w:szCs w:val="21"/>
                <w:lang w:val="zh-CN"/>
              </w:rPr>
              <w:t>日</w:t>
            </w:r>
            <w:r>
              <w:rPr>
                <w:rFonts w:hint="eastAsia" w:cs="宋体" w:asciiTheme="minorEastAsia" w:hAnsiTheme="minorEastAsia"/>
                <w:bCs/>
                <w:color w:val="FF0000"/>
                <w:szCs w:val="21"/>
                <w:lang w:val="en-US" w:eastAsia="zh-CN"/>
              </w:rPr>
              <w:t>15</w:t>
            </w:r>
            <w:r>
              <w:rPr>
                <w:rFonts w:hint="eastAsia" w:cs="宋体" w:asciiTheme="minorEastAsia" w:hAnsiTheme="minorEastAsia"/>
                <w:bCs/>
                <w:color w:val="FF0000"/>
                <w:szCs w:val="21"/>
                <w:lang w:val="zh-CN"/>
              </w:rPr>
              <w:t>：</w:t>
            </w:r>
            <w:r>
              <w:rPr>
                <w:rFonts w:hint="eastAsia" w:cs="宋体" w:asciiTheme="minorEastAsia" w:hAnsiTheme="minorEastAsia"/>
                <w:bCs/>
                <w:color w:val="FF0000"/>
                <w:szCs w:val="21"/>
                <w:lang w:val="en-US" w:eastAsia="zh-CN"/>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eastAsia="zh-CN"/>
              </w:rPr>
            </w:pPr>
            <w:r>
              <w:rPr>
                <w:rFonts w:hint="eastAsia" w:cs="宋体" w:asciiTheme="minorEastAsia" w:hAnsiTheme="minorEastAsia"/>
                <w:bCs/>
                <w:szCs w:val="21"/>
                <w:lang w:val="zh-CN" w:eastAsia="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numPr>
                <w:ilvl w:val="0"/>
                <w:numId w:val="7"/>
              </w:numPr>
              <w:tabs>
                <w:tab w:val="left" w:pos="1260"/>
              </w:tabs>
              <w:autoSpaceDE w:val="0"/>
              <w:autoSpaceDN w:val="0"/>
              <w:spacing w:line="360" w:lineRule="auto"/>
              <w:contextualSpacing/>
              <w:rPr>
                <w:rFonts w:hint="eastAsia" w:cs="仿宋_GB2312" w:asciiTheme="minorEastAsia" w:hAnsiTheme="minorEastAsia"/>
                <w:szCs w:val="21"/>
                <w:lang w:val="en-US" w:eastAsia="zh-CN"/>
              </w:rPr>
            </w:pPr>
            <w:r>
              <w:rPr>
                <w:rFonts w:hint="eastAsia" w:cs="仿宋_GB2312" w:asciiTheme="minorEastAsia" w:hAnsiTheme="minorEastAsia"/>
                <w:szCs w:val="21"/>
                <w:lang w:val="en-US" w:eastAsia="zh-CN"/>
              </w:rPr>
              <w:t>不收取。</w:t>
            </w:r>
          </w:p>
          <w:p>
            <w:pPr>
              <w:numPr>
                <w:ilvl w:val="0"/>
                <w:numId w:val="7"/>
              </w:numPr>
              <w:tabs>
                <w:tab w:val="left" w:pos="1260"/>
              </w:tabs>
              <w:autoSpaceDE w:val="0"/>
              <w:autoSpaceDN w:val="0"/>
              <w:spacing w:line="360" w:lineRule="auto"/>
              <w:contextualSpacing/>
              <w:rPr>
                <w:rFonts w:hint="eastAsia" w:cs="仿宋_GB2312" w:asciiTheme="minorEastAsia" w:hAnsiTheme="minorEastAsia"/>
                <w:szCs w:val="21"/>
                <w:lang w:val="zh-CN" w:eastAsia="zh-CN"/>
              </w:rPr>
            </w:pPr>
            <w:r>
              <w:rPr>
                <w:rFonts w:hint="eastAsia" w:cs="仿宋_GB2312" w:asciiTheme="minorEastAsia" w:hAnsiTheme="minorEastAsia"/>
                <w:szCs w:val="21"/>
                <w:lang w:val="zh-CN" w:eastAsia="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w:t>
            </w:r>
            <w:r>
              <w:rPr>
                <w:rFonts w:hint="eastAsia" w:cs="仿宋_GB2312" w:asciiTheme="minorEastAsia" w:hAnsiTheme="minorEastAsia"/>
                <w:szCs w:val="21"/>
                <w:lang w:val="en-US" w:eastAsia="zh-CN"/>
              </w:rPr>
              <w:t>g禹州</w:t>
            </w:r>
            <w:r>
              <w:rPr>
                <w:rFonts w:hint="eastAsia" w:cs="仿宋_GB2312" w:asciiTheme="minorEastAsia" w:hAnsiTheme="minorEastAsia"/>
                <w:szCs w:val="21"/>
                <w:lang w:val="zh-CN"/>
              </w:rPr>
              <w:t>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w:t>
            </w:r>
            <w:r>
              <w:rPr>
                <w:rFonts w:hint="eastAsia" w:ascii="新宋体" w:hAnsi="新宋体" w:eastAsia="新宋体"/>
                <w:szCs w:val="21"/>
                <w:lang w:eastAsia="zh-CN"/>
              </w:rPr>
              <w:t>禹州</w:t>
            </w:r>
            <w:r>
              <w:rPr>
                <w:rFonts w:hint="eastAsia" w:ascii="新宋体" w:hAnsi="新宋体" w:eastAsia="新宋体"/>
                <w:szCs w:val="21"/>
              </w:rPr>
              <w:t>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YCGGZY2076770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w:t>
      </w:r>
      <w:r>
        <w:rPr>
          <w:rFonts w:hint="eastAsia" w:cs="微软雅黑"/>
          <w:color w:val="000000"/>
          <w:lang w:eastAsia="zh-CN"/>
        </w:rPr>
        <w:t>除收取标书费用外</w:t>
      </w:r>
      <w:r>
        <w:rPr>
          <w:rFonts w:hint="eastAsia" w:cs="微软雅黑"/>
          <w:color w:val="000000"/>
        </w:rPr>
        <w:t>，不收取费</w:t>
      </w:r>
      <w:r>
        <w:rPr>
          <w:rFonts w:hint="eastAsia" w:cs="微软雅黑"/>
          <w:color w:val="000000"/>
          <w:lang w:eastAsia="zh-CN"/>
        </w:rPr>
        <w:t>用</w:t>
      </w:r>
      <w:r>
        <w:rPr>
          <w:rFonts w:hint="eastAsia" w:cs="宋体" w:asciiTheme="minorEastAsia" w:hAnsiTheme="minorEastAsia"/>
          <w:kern w:val="0"/>
          <w:szCs w:val="21"/>
        </w:rPr>
        <w:t>。</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numPr>
          <w:ilvl w:val="0"/>
          <w:numId w:val="0"/>
        </w:num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1、</w:t>
      </w:r>
      <w:r>
        <w:rPr>
          <w:rFonts w:hint="eastAsia" w:cs="宋体" w:asciiTheme="minorEastAsia" w:hAnsiTheme="minor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hint="eastAsia" w:cs="宋体" w:asciiTheme="minorEastAsia" w:hAnsiTheme="minorEastAsia"/>
          <w:kern w:val="0"/>
          <w:szCs w:val="21"/>
        </w:rPr>
      </w:pPr>
      <w:r>
        <w:rPr>
          <w:rFonts w:hint="eastAsia" w:cs="宋体" w:asciiTheme="minorEastAsia" w:hAnsiTheme="minorEastAsia"/>
          <w:kern w:val="0"/>
          <w:szCs w:val="21"/>
          <w:lang w:val="en-US" w:eastAsia="zh-CN"/>
        </w:rPr>
        <w:t>2、</w:t>
      </w:r>
      <w:r>
        <w:rPr>
          <w:rFonts w:hint="eastAsia" w:cs="宋体" w:asciiTheme="minorEastAsia" w:hAnsiTheme="minorEastAsia"/>
          <w:kern w:val="0"/>
          <w:szCs w:val="21"/>
          <w:lang w:eastAsia="zh-CN"/>
        </w:rPr>
        <w:t>如“谈判邀请函</w:t>
      </w:r>
      <w:r>
        <w:rPr>
          <w:rFonts w:hint="default" w:cs="宋体" w:asciiTheme="minorEastAsia" w:hAnsiTheme="minorEastAsia"/>
          <w:kern w:val="0"/>
          <w:szCs w:val="21"/>
          <w:lang w:val="en-US" w:eastAsia="zh-CN"/>
        </w:rPr>
        <w:t>”</w:t>
      </w:r>
      <w:r>
        <w:rPr>
          <w:rFonts w:hint="eastAsia" w:cs="宋体" w:asciiTheme="minorEastAsia" w:hAnsiTheme="minorEastAsia"/>
          <w:kern w:val="0"/>
          <w:szCs w:val="21"/>
          <w:lang w:val="en-US" w:eastAsia="zh-CN"/>
        </w:rPr>
        <w:t>中“</w:t>
      </w:r>
      <w:r>
        <w:rPr>
          <w:rFonts w:hint="eastAsia" w:cs="宋体" w:asciiTheme="minorEastAsia" w:hAnsiTheme="minorEastAsia"/>
          <w:kern w:val="0"/>
          <w:szCs w:val="21"/>
          <w:lang w:eastAsia="zh-CN"/>
        </w:rPr>
        <w:t>谈判截止时间及谈判时间”和“投标人须知前附表”中</w:t>
      </w:r>
      <w:r>
        <w:rPr>
          <w:rFonts w:hint="eastAsia" w:ascii="黑体" w:hAnsi="黑体" w:eastAsia="黑体" w:cs="Arial"/>
          <w:color w:val="000000"/>
          <w:kern w:val="0"/>
          <w:sz w:val="32"/>
          <w:szCs w:val="32"/>
          <w:lang w:eastAsia="zh-CN"/>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w:t>
      </w:r>
      <w:r>
        <w:rPr>
          <w:rFonts w:hint="eastAsia" w:cs="宋体" w:asciiTheme="minorEastAsia" w:hAnsiTheme="minorEastAsia"/>
          <w:kern w:val="0"/>
          <w:szCs w:val="21"/>
          <w:lang w:eastAsia="zh-CN"/>
        </w:rPr>
        <w:t>第二次</w:t>
      </w:r>
      <w:r>
        <w:rPr>
          <w:rFonts w:hint="eastAsia" w:cs="宋体" w:asciiTheme="minorEastAsia" w:hAnsiTheme="minorEastAsia"/>
          <w:kern w:val="0"/>
          <w:szCs w:val="21"/>
        </w:rPr>
        <w:t>报价</w:t>
      </w:r>
      <w:r>
        <w:rPr>
          <w:rFonts w:hint="eastAsia" w:cs="宋体" w:asciiTheme="minorEastAsia" w:hAnsiTheme="minorEastAsia"/>
          <w:kern w:val="0"/>
          <w:szCs w:val="21"/>
          <w:lang w:eastAsia="zh-CN"/>
        </w:rPr>
        <w:t>（即最终报价）</w:t>
      </w:r>
      <w:r>
        <w:rPr>
          <w:rFonts w:hint="eastAsia" w:cs="宋体" w:asciiTheme="minorEastAsia" w:hAnsiTheme="minorEastAsia"/>
          <w:kern w:val="0"/>
          <w:szCs w:val="21"/>
        </w:rPr>
        <w:t>。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w:t>
      </w:r>
      <w:r>
        <w:rPr>
          <w:rFonts w:hint="eastAsia" w:ascii="宋体" w:hAnsi="宋体"/>
          <w:color w:val="000000"/>
          <w:szCs w:val="21"/>
          <w:lang w:eastAsia="zh-CN"/>
        </w:rPr>
        <w:t>谈判</w:t>
      </w:r>
      <w:r>
        <w:rPr>
          <w:rFonts w:hint="eastAsia" w:ascii="宋体" w:hAnsi="宋体"/>
          <w:color w:val="000000"/>
          <w:szCs w:val="21"/>
        </w:rPr>
        <w:t>的供应商，在谈判结束后还有一次最终报价的机会</w:t>
      </w:r>
      <w:r>
        <w:rPr>
          <w:rFonts w:hint="eastAsia" w:cs="宋体" w:asciiTheme="minorEastAsia" w:hAnsiTheme="minorEastAsia"/>
          <w:kern w:val="0"/>
          <w:szCs w:val="21"/>
        </w:rPr>
        <w:t>。</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w:t>
      </w:r>
    </w:p>
    <w:p>
      <w:pPr>
        <w:pStyle w:val="43"/>
        <w:numPr>
          <w:ilvl w:val="0"/>
          <w:numId w:val="0"/>
        </w:numPr>
        <w:autoSpaceDE w:val="0"/>
        <w:autoSpaceDN w:val="0"/>
        <w:spacing w:line="360" w:lineRule="auto"/>
        <w:ind w:leftChars="0"/>
        <w:contextualSpacing/>
        <w:rPr>
          <w:rFonts w:hint="eastAsia"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16.1 不收取</w:t>
      </w:r>
    </w:p>
    <w:p>
      <w:pPr>
        <w:pStyle w:val="43"/>
        <w:numPr>
          <w:ilvl w:val="0"/>
          <w:numId w:val="0"/>
        </w:numPr>
        <w:autoSpaceDE w:val="0"/>
        <w:autoSpaceDN w:val="0"/>
        <w:spacing w:line="360" w:lineRule="auto"/>
        <w:ind w:leftChars="0"/>
        <w:contextualSpacing/>
        <w:rPr>
          <w:rFonts w:hint="default"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16.2 投标人须提供投标承诺函</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r>
        <w:rPr>
          <w:rFonts w:hint="eastAsia" w:cs="宋体" w:asciiTheme="minorEastAsia" w:hAnsiTheme="minorEastAsia"/>
          <w:kern w:val="0"/>
          <w:szCs w:val="21"/>
          <w:lang w:eastAsia="zh-CN"/>
        </w:rPr>
        <w:t>，</w:t>
      </w:r>
      <w:r>
        <w:rPr>
          <w:rFonts w:hint="eastAsia" w:cs="宋体" w:asciiTheme="minorEastAsia" w:hAnsiTheme="minorEastAsia"/>
          <w:kern w:val="0"/>
          <w:szCs w:val="21"/>
        </w:rPr>
        <w:t>否则招标人将不退还其谈判保证金。</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3"/>
        </w:numPr>
        <w:autoSpaceDE w:val="0"/>
        <w:autoSpaceDN w:val="0"/>
        <w:spacing w:line="360" w:lineRule="auto"/>
        <w:ind w:firstLineChars="0"/>
        <w:contextualSpacing/>
        <w:rPr>
          <w:rFonts w:ascii="ˎ̥" w:hAnsi="ˎ̥"/>
          <w:vanish/>
        </w:rPr>
      </w:pP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8"/>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8"/>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6"/>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lang w:eastAsia="zh-CN"/>
        </w:rPr>
        <w:t>。</w:t>
      </w:r>
    </w:p>
    <w:p>
      <w:pPr>
        <w:pStyle w:val="43"/>
        <w:numPr>
          <w:ilvl w:val="1"/>
          <w:numId w:val="13"/>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w:t>
      </w:r>
      <w:r>
        <w:rPr>
          <w:rFonts w:hint="eastAsia" w:cs="宋体" w:asciiTheme="minorEastAsia" w:hAnsiTheme="minorEastAsia"/>
          <w:kern w:val="0"/>
          <w:szCs w:val="21"/>
          <w:lang w:eastAsia="zh-CN"/>
        </w:rPr>
        <w:t>承诺函</w:t>
      </w:r>
      <w:r>
        <w:rPr>
          <w:rFonts w:hint="eastAsia" w:cs="宋体" w:asciiTheme="minorEastAsia" w:hAnsiTheme="minorEastAsia"/>
          <w:kern w:val="0"/>
          <w:szCs w:val="21"/>
        </w:rPr>
        <w:t>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hint="eastAsia"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w:t>
      </w:r>
      <w:r>
        <w:rPr>
          <w:rFonts w:hint="eastAsia" w:cs="宋体" w:asciiTheme="minorEastAsia" w:hAnsiTheme="minorEastAsia"/>
          <w:kern w:val="0"/>
          <w:szCs w:val="21"/>
          <w:lang w:val="en-US" w:eastAsia="zh-CN"/>
        </w:rPr>
        <w:t>6</w:t>
      </w:r>
      <w:r>
        <w:rPr>
          <w:rFonts w:hint="eastAsia" w:cs="宋体" w:asciiTheme="minorEastAsia" w:hAnsiTheme="minorEastAsia"/>
          <w:kern w:val="0"/>
          <w:szCs w:val="21"/>
        </w:rPr>
        <w:t xml:space="preserve">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3"/>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3"/>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lang w:eastAsia="zh-CN"/>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hint="eastAsia" w:ascii="ˎ̥" w:hAnsi="ˎ̥" w:eastAsiaTheme="minorEastAsia"/>
          <w:lang w:eastAsia="zh-CN"/>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3"/>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3"/>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3"/>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lang w:eastAsia="zh-CN"/>
        </w:rPr>
        <w:t>提出</w:t>
      </w:r>
      <w:r>
        <w:rPr>
          <w:rFonts w:hint="eastAsia" w:ascii="ˎ̥" w:hAnsi="ˎ̥"/>
          <w:lang w:val="en-US" w:eastAsia="zh-CN"/>
        </w:rPr>
        <w:t>3</w:t>
      </w:r>
      <w:r>
        <w:rPr>
          <w:rFonts w:ascii="ˎ̥" w:hAnsi="ˎ̥"/>
        </w:rPr>
        <w:t>名成交候选人，并编写评审报告。</w:t>
      </w:r>
    </w:p>
    <w:p>
      <w:pPr>
        <w:tabs>
          <w:tab w:val="left" w:pos="1260"/>
        </w:tabs>
        <w:autoSpaceDE w:val="0"/>
        <w:autoSpaceDN w:val="0"/>
        <w:spacing w:line="360" w:lineRule="auto"/>
        <w:contextualSpacing/>
        <w:jc w:val="both"/>
        <w:rPr>
          <w:rFonts w:cs="宋体" w:asciiTheme="minorEastAsia" w:hAnsiTheme="minorEastAsia"/>
          <w:b/>
          <w:kern w:val="0"/>
          <w:szCs w:val="21"/>
        </w:rPr>
      </w:pPr>
    </w:p>
    <w:p>
      <w:pPr>
        <w:numPr>
          <w:ilvl w:val="0"/>
          <w:numId w:val="18"/>
        </w:numPr>
        <w:tabs>
          <w:tab w:val="left" w:pos="1260"/>
        </w:tabs>
        <w:autoSpaceDE w:val="0"/>
        <w:autoSpaceDN w:val="0"/>
        <w:spacing w:line="360" w:lineRule="auto"/>
        <w:contextualSpacing/>
        <w:jc w:val="center"/>
        <w:rPr>
          <w:rFonts w:hint="eastAsia" w:cs="宋体" w:asciiTheme="minorEastAsia" w:hAnsiTheme="minorEastAsia"/>
          <w:b/>
          <w:kern w:val="0"/>
          <w:szCs w:val="21"/>
        </w:rPr>
      </w:pPr>
      <w:r>
        <w:rPr>
          <w:rFonts w:hint="eastAsia" w:cs="宋体" w:asciiTheme="minorEastAsia" w:hAnsiTheme="minorEastAsia"/>
          <w:b/>
          <w:kern w:val="0"/>
          <w:szCs w:val="21"/>
        </w:rPr>
        <w:t>确定成交供应商和授予合同</w:t>
      </w:r>
    </w:p>
    <w:p>
      <w:pPr>
        <w:numPr>
          <w:ilvl w:val="0"/>
          <w:numId w:val="0"/>
        </w:numPr>
        <w:tabs>
          <w:tab w:val="left" w:pos="1260"/>
        </w:tabs>
        <w:autoSpaceDE w:val="0"/>
        <w:autoSpaceDN w:val="0"/>
        <w:spacing w:line="360" w:lineRule="auto"/>
        <w:contextualSpacing/>
        <w:jc w:val="both"/>
        <w:rPr>
          <w:rFonts w:hint="eastAsia" w:cs="宋体" w:asciiTheme="minorEastAsia" w:hAnsiTheme="minorEastAsia"/>
          <w:b/>
          <w:kern w:val="0"/>
          <w:szCs w:val="21"/>
        </w:rPr>
      </w:pPr>
    </w:p>
    <w:p>
      <w:pPr>
        <w:pStyle w:val="43"/>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19"/>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20"/>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3"/>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3"/>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2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2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22"/>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2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pStyle w:val="43"/>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2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2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 xml:space="preserve">第五章 </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政府采购严重违法失信名单</w:t>
            </w:r>
            <w:r>
              <w:rPr>
                <w:rFonts w:hint="eastAsia" w:asciiTheme="minorEastAsia" w:hAnsiTheme="minorEastAsia"/>
                <w:bCs/>
                <w:szCs w:val="21"/>
              </w:rPr>
              <w:t>、“</w:t>
            </w:r>
            <w:r>
              <w:rPr>
                <w:rFonts w:asciiTheme="minorEastAsia" w:hAnsiTheme="minorEastAsia"/>
                <w:bCs/>
                <w:szCs w:val="21"/>
              </w:rPr>
              <w:t>中国政府采购网</w:t>
            </w:r>
            <w:r>
              <w:rPr>
                <w:rFonts w:hint="eastAsia" w:asciiTheme="minorEastAsia" w:hAnsiTheme="minorEastAsia"/>
                <w:bCs/>
                <w:szCs w:val="21"/>
              </w:rPr>
              <w:t>”政府采购严重违法失信行为记录名单、“国家企业信用公示系统”网站严重违法失信企业名单（黑名单）、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③“国家企业信用公示系统”网站（</w:t>
            </w:r>
            <w:r>
              <w:fldChar w:fldCharType="begin"/>
            </w:r>
            <w:r>
              <w:instrText xml:space="preserve"> HYPERLINK "http://www.gsxt.gov.cn" </w:instrText>
            </w:r>
            <w:r>
              <w:fldChar w:fldCharType="separate"/>
            </w:r>
            <w:r>
              <w:rPr>
                <w:rStyle w:val="27"/>
                <w:rFonts w:asciiTheme="minorEastAsia" w:hAnsiTheme="minorEastAsia"/>
                <w:szCs w:val="21"/>
              </w:rPr>
              <w:t>www.gsxt.gov.cn</w:t>
            </w:r>
            <w:r>
              <w:rPr>
                <w:rStyle w:val="27"/>
                <w:rFonts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④</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确认认定的被列入失信被执行人、重大税收违法案件当事人名单、政府采购严重违法失信行为记录名单的供应商，严重违法失信企业名单（黑名单）、</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asciiTheme="minorEastAsia" w:hAnsiTheme="minorEastAsia"/>
                <w:bCs/>
                <w:szCs w:val="21"/>
              </w:rPr>
            </w:pPr>
            <w:r>
              <w:rPr>
                <w:rFonts w:hint="eastAsia" w:asciiTheme="minorEastAsia" w:hAnsiTheme="minorEastAsia"/>
                <w:bCs/>
                <w:szCs w:val="21"/>
                <w:lang w:val="en-US" w:eastAsia="zh-CN"/>
              </w:rPr>
              <w:t>1</w:t>
            </w:r>
            <w:r>
              <w:rPr>
                <w:rFonts w:hint="eastAsia" w:asciiTheme="minorEastAsia" w:hAnsiTheme="minorEastAsia"/>
                <w:bCs/>
                <w:szCs w:val="21"/>
              </w:rPr>
              <w:t>.投标商须具有建筑工程施工总承包三级及以上资质；</w:t>
            </w:r>
          </w:p>
          <w:p>
            <w:pPr>
              <w:spacing w:line="360" w:lineRule="auto"/>
              <w:rPr>
                <w:rFonts w:hint="eastAsia" w:asciiTheme="minorEastAsia" w:hAnsiTheme="minorEastAsia"/>
                <w:bCs/>
                <w:szCs w:val="21"/>
              </w:rPr>
            </w:pPr>
            <w:r>
              <w:rPr>
                <w:rFonts w:hint="eastAsia" w:asciiTheme="minorEastAsia" w:hAnsiTheme="minorEastAsia"/>
                <w:bCs/>
                <w:szCs w:val="21"/>
                <w:lang w:val="en-US" w:eastAsia="zh-CN"/>
              </w:rPr>
              <w:t>2</w:t>
            </w:r>
            <w:r>
              <w:rPr>
                <w:rFonts w:hint="eastAsia" w:asciiTheme="minorEastAsia" w:hAnsiTheme="minorEastAsia"/>
                <w:bCs/>
                <w:szCs w:val="21"/>
              </w:rPr>
              <w:t>.拟派项目负责人具有相关专业二级建造师资格证书且具有中级及以上技术职称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是否按供应商须知前附表规定成功交纳。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hint="default" w:asciiTheme="minorEastAsia" w:hAnsiTheme="minorEastAsia" w:eastAsiaTheme="minorEastAsia"/>
                <w:b/>
                <w:szCs w:val="21"/>
                <w:lang w:val="en-US" w:eastAsia="zh-CN"/>
              </w:rPr>
            </w:pPr>
            <w:r>
              <w:rPr>
                <w:rFonts w:hint="eastAsia" w:asciiTheme="minorEastAsia" w:hAnsiTheme="minorEastAsia"/>
                <w:b/>
                <w:szCs w:val="21"/>
                <w:lang w:val="en-US" w:eastAsia="zh-CN"/>
              </w:rPr>
              <w:t>16</w:t>
            </w:r>
          </w:p>
        </w:tc>
        <w:tc>
          <w:tcPr>
            <w:tcW w:w="2410" w:type="dxa"/>
            <w:vAlign w:val="center"/>
          </w:tcPr>
          <w:p>
            <w:pPr>
              <w:spacing w:line="360" w:lineRule="auto"/>
              <w:rPr>
                <w:rFonts w:hint="eastAsia" w:asciiTheme="minorEastAsia" w:hAnsiTheme="minorEastAsia"/>
                <w:b/>
                <w:bCs/>
                <w:szCs w:val="21"/>
              </w:rPr>
            </w:pPr>
            <w:r>
              <w:rPr>
                <w:rFonts w:hint="eastAsia" w:asciiTheme="minorEastAsia" w:hAnsiTheme="minorEastAsia"/>
                <w:b/>
                <w:bCs/>
                <w:szCs w:val="21"/>
              </w:rPr>
              <w:t>供应商资格要求</w:t>
            </w:r>
          </w:p>
          <w:p>
            <w:pPr>
              <w:spacing w:line="360" w:lineRule="auto"/>
              <w:rPr>
                <w:rFonts w:hint="eastAsia" w:asciiTheme="minorEastAsia" w:hAnsiTheme="minorEastAsia"/>
                <w:b/>
                <w:bCs/>
                <w:szCs w:val="21"/>
              </w:rPr>
            </w:pPr>
          </w:p>
        </w:tc>
        <w:tc>
          <w:tcPr>
            <w:tcW w:w="5954" w:type="dxa"/>
          </w:tcPr>
          <w:p>
            <w:pPr>
              <w:spacing w:line="360" w:lineRule="auto"/>
              <w:rPr>
                <w:rFonts w:hint="eastAsia" w:cs="仿宋_GB2312" w:asciiTheme="minorEastAsia" w:hAnsiTheme="minorEastAsia"/>
                <w:szCs w:val="21"/>
                <w:lang w:val="zh-CN" w:eastAsia="zh-CN"/>
              </w:rPr>
            </w:pPr>
            <w:r>
              <w:rPr>
                <w:rFonts w:hint="eastAsia" w:cs="仿宋_GB2312" w:asciiTheme="minorEastAsia" w:hAnsiTheme="minorEastAsia"/>
                <w:szCs w:val="21"/>
                <w:lang w:val="en-US" w:eastAsia="zh-CN"/>
              </w:rPr>
              <w:t>1、</w:t>
            </w:r>
            <w:r>
              <w:rPr>
                <w:rFonts w:hint="eastAsia" w:cs="仿宋_GB2312" w:asciiTheme="minorEastAsia" w:hAnsiTheme="minorEastAsia"/>
                <w:szCs w:val="21"/>
                <w:lang w:val="zh-CN"/>
              </w:rPr>
              <w:t>符合《政府采购法》第二十二条之规定</w:t>
            </w:r>
            <w:r>
              <w:rPr>
                <w:rFonts w:hint="eastAsia" w:cs="仿宋_GB2312" w:asciiTheme="minorEastAsia" w:hAnsiTheme="minorEastAsia"/>
                <w:szCs w:val="21"/>
                <w:lang w:val="zh-CN" w:eastAsia="zh-CN"/>
              </w:rPr>
              <w:t>，供应商须具有独立法人资格及相应的经营范围；</w:t>
            </w:r>
          </w:p>
          <w:p>
            <w:pPr>
              <w:spacing w:line="360" w:lineRule="auto"/>
              <w:rPr>
                <w:rFonts w:hint="eastAsia" w:cs="仿宋_GB2312" w:asciiTheme="minorEastAsia" w:hAnsiTheme="minorEastAsia"/>
                <w:szCs w:val="21"/>
                <w:lang w:val="zh-CN" w:eastAsia="zh-CN"/>
              </w:rPr>
            </w:pPr>
            <w:r>
              <w:rPr>
                <w:rFonts w:hint="eastAsia" w:cs="仿宋_GB2312" w:asciiTheme="minorEastAsia" w:hAnsiTheme="minorEastAsia"/>
                <w:szCs w:val="21"/>
                <w:lang w:val="en-US" w:eastAsia="zh-CN"/>
              </w:rPr>
              <w:t>2、</w:t>
            </w:r>
            <w:r>
              <w:rPr>
                <w:rFonts w:hint="eastAsia" w:cs="仿宋_GB2312" w:asciiTheme="minorEastAsia" w:hAnsiTheme="minorEastAsia"/>
                <w:szCs w:val="21"/>
                <w:lang w:val="zh-CN" w:eastAsia="zh-CN"/>
              </w:rPr>
              <w:t>供应商须具有建筑工程总承办三级及以上资质，拟派项目负责人须具有相关专业二级建造师证书；</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en-US" w:eastAsia="zh-CN"/>
              </w:rPr>
              <w:t>3</w:t>
            </w:r>
            <w:r>
              <w:rPr>
                <w:rFonts w:hint="eastAsia" w:cs="仿宋_GB2312" w:asciiTheme="minorEastAsia" w:hAnsiTheme="minorEastAsia"/>
                <w:szCs w:val="21"/>
                <w:lang w:val="zh-CN"/>
              </w:rPr>
              <w:t>、被委托人是须是本单位职工，须提供公司为本人缴纳社会保险证明；</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en-US" w:eastAsia="zh-CN"/>
              </w:rPr>
              <w:t>4</w:t>
            </w:r>
            <w:r>
              <w:rPr>
                <w:rFonts w:hint="eastAsia" w:cs="仿宋_GB2312" w:asciiTheme="minorEastAsia" w:hAnsiTheme="minorEastAsia"/>
                <w:szCs w:val="21"/>
                <w:lang w:val="zh-CN"/>
              </w:rPr>
              <w:t>、本项目不接受联合体投标。</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u w:val="single"/>
                <w14:textFill>
                  <w14:solidFill>
                    <w14:schemeClr w14:val="tx1"/>
                  </w14:solidFill>
                </w14:textFill>
              </w:rPr>
              <w:t>2</w:t>
            </w:r>
            <w:r>
              <w:rPr>
                <w:rFonts w:hint="eastAsia" w:ascii="宋体" w:hAnsi="宋体"/>
                <w:color w:val="000000" w:themeColor="text1"/>
                <w:szCs w:val="21"/>
                <w:u w:val="single"/>
                <w14:textFill>
                  <w14:solidFill>
                    <w14:schemeClr w14:val="tx1"/>
                  </w14:solidFill>
                </w14:textFill>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3"/>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ind w:firstLine="2570" w:firstLineChars="800"/>
        <w:contextualSpacing/>
        <w:jc w:val="both"/>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line="500" w:lineRule="exact"/>
        <w:jc w:val="center"/>
        <w:rPr>
          <w:rFonts w:hint="eastAsia" w:ascii="仿宋" w:hAnsi="仿宋" w:eastAsia="仿宋"/>
          <w:bCs w:val="0"/>
          <w:color w:val="000000"/>
          <w:sz w:val="24"/>
          <w:szCs w:val="24"/>
        </w:rPr>
      </w:pPr>
      <w:bookmarkStart w:id="0" w:name="_Toc354404029"/>
      <w:bookmarkStart w:id="1" w:name="_Toc354922980"/>
      <w:bookmarkStart w:id="2" w:name="_Toc354923119"/>
      <w:bookmarkStart w:id="3" w:name="_Toc355649942"/>
      <w:bookmarkStart w:id="4" w:name="_Toc356744034"/>
      <w:bookmarkStart w:id="5" w:name="_Toc364457259"/>
      <w:bookmarkStart w:id="6" w:name="_Toc357868214"/>
      <w:bookmarkStart w:id="7" w:name="_Toc329278149"/>
      <w:bookmarkStart w:id="8" w:name="_Toc326060505"/>
      <w:r>
        <w:rPr>
          <w:rFonts w:hint="eastAsia" w:ascii="仿宋" w:hAnsi="仿宋" w:eastAsia="仿宋"/>
          <w:bCs w:val="0"/>
          <w:color w:val="000000"/>
          <w:sz w:val="24"/>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1、合同文件及解释顺序</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合同文件组成及解释顺序:       按照通用条款执行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2、语言文字和适用法律、标准及规范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2．1本合同除使用汉语外，还使用       无                  语言文字。</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2．2适用法律和法规</w:t>
      </w:r>
    </w:p>
    <w:p>
      <w:pPr>
        <w:spacing w:line="500" w:lineRule="exact"/>
        <w:ind w:firstLine="482"/>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需要明示的法律、行政法规:  国家及省、市的法律、法规、规章、规范性文件及协议条款约定的规章。</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2．3适用标准、规范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适用标准、规范的名称:</w:t>
      </w:r>
    </w:p>
    <w:p>
      <w:pPr>
        <w:numPr>
          <w:ilvl w:val="1"/>
          <w:numId w:val="24"/>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工程设计要求</w:t>
      </w:r>
    </w:p>
    <w:p>
      <w:pPr>
        <w:numPr>
          <w:ilvl w:val="1"/>
          <w:numId w:val="24"/>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国家、河南省、许昌市现行有关工程的施工及验收规定、规程和标准</w:t>
      </w:r>
    </w:p>
    <w:p>
      <w:pPr>
        <w:numPr>
          <w:ilvl w:val="1"/>
          <w:numId w:val="24"/>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对不在规范验评范围内项目，执行设计院、制造厂家或发包人和承包人双方议定的补充技术标准及本标书的施工技术要求；</w:t>
      </w:r>
    </w:p>
    <w:p>
      <w:pPr>
        <w:numPr>
          <w:ilvl w:val="1"/>
          <w:numId w:val="24"/>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新材料、新工艺必须具有省级以上行业主管部门技术鉴定并须征得发包人和监理单位同意。</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发包人提供标准、规范的时间: 无。</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国内没有相应标准、规范时的约定: 由承包人提供并经发包人和设计单位认可后执行。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3、图纸</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3．1发包人向承包人提供图纸日期和套数: 合同约定。</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 2发包人对图纸的保密要求: 施工图纸应保密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3. 3使用国外图纸的要求及费用承担:  无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9" w:name="_Toc355649943"/>
      <w:bookmarkStart w:id="10" w:name="_Toc326060506"/>
      <w:bookmarkStart w:id="11" w:name="_Toc356744035"/>
      <w:bookmarkStart w:id="12" w:name="_Toc357868215"/>
      <w:bookmarkStart w:id="13" w:name="_Toc354923120"/>
      <w:bookmarkStart w:id="14" w:name="_Toc329278150"/>
      <w:bookmarkStart w:id="15" w:name="_Toc354922981"/>
      <w:bookmarkStart w:id="16" w:name="_Toc364457260"/>
      <w:bookmarkStart w:id="17" w:name="_Toc354404030"/>
      <w:r>
        <w:rPr>
          <w:rFonts w:hint="eastAsia" w:cs="宋体" w:asciiTheme="minorEastAsia" w:hAnsiTheme="minorEastAsia" w:eastAsiaTheme="minorEastAsia"/>
          <w:kern w:val="0"/>
          <w:sz w:val="21"/>
          <w:szCs w:val="21"/>
          <w:lang w:val="en-US" w:eastAsia="zh-CN" w:bidi="ar-SA"/>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4．1监理单位委派的工程师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pStyle w:val="59"/>
        <w:spacing w:line="500" w:lineRule="exact"/>
        <w:ind w:left="0" w:right="9"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发包人委托的职权: 按《建设工程监理规范》(GB50319-2000)执行</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4．2发包人派驻的工程师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职权: 全权负责施工现场的管理和协调工作，并代表发包人对施工中所用材料(设备)的质量进行检验。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4．3不实行监理的，工程师的职权: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5．项目经理(建造师)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姓名:  (中标项目经理/建造师)      职务:  (待定)  _</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6、发包人工作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6．1发包人应按约定的时间和要求完成以下工作: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(1)施工场地具备施工条件的要求及完成的时间： 合同签订后7日内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(3)施工场地与道路的通道开通时间和要求: 已具备。</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(4)工程地质和地下管线资料的提供时间：合同签订日。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(5)由发包人办理的施工所需证件、批件的名称和完成时间:  合同开工日期前，由承包方负责办理进场的相关手续，发包方配合。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(6)水准点与坐标控制点交验要求：合同开工日期前7天。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(7)图纸会审和设计交底时间: 合同开工日期前7天。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(8)双方约定发包人应做的其他工作：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6．2发包人委托承包人办理的工作：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7．承包人工作</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招标范围，具体有招标人与中标人协商                    。</w:t>
      </w:r>
    </w:p>
    <w:p>
      <w:pPr>
        <w:pStyle w:val="13"/>
        <w:spacing w:line="500" w:lineRule="exact"/>
        <w:ind w:left="338" w:leftChars="86" w:hanging="157" w:hangingChars="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7．1承包人应按约定时间和要求，完成以下工作:</w:t>
      </w:r>
    </w:p>
    <w:p>
      <w:pPr>
        <w:pStyle w:val="13"/>
        <w:numPr>
          <w:ilvl w:val="0"/>
          <w:numId w:val="25"/>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需自设计资质等级和业务范围允许的承包人完成的设计文件提交时间：          无      </w:t>
      </w:r>
    </w:p>
    <w:p>
      <w:pPr>
        <w:pStyle w:val="13"/>
        <w:numPr>
          <w:ilvl w:val="0"/>
          <w:numId w:val="25"/>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应提供计划、报表的名称及完成时间:</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开工前7日提交施工组织设计、总进度计划、施工机械和人员使用计划、主要材料供应计划。</w:t>
      </w:r>
    </w:p>
    <w:p>
      <w:pPr>
        <w:pStyle w:val="13"/>
        <w:numPr>
          <w:ilvl w:val="0"/>
          <w:numId w:val="25"/>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承担施工安全保卫工作及非夜间施工照明的责任和要求:设专职安全保卫人员和安全防护设施，负责施工现场安全保卫，费用自理。</w:t>
      </w:r>
    </w:p>
    <w:p>
      <w:pPr>
        <w:pStyle w:val="13"/>
        <w:numPr>
          <w:ilvl w:val="0"/>
          <w:numId w:val="25"/>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向发包人提供的办公和生活房屋及设施的要求:  无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需承包人办理的有关施工场地交通、住建、环卫和施工噪音管理等手续: 按照国家、省、市、县有关规定执行。</w:t>
      </w:r>
    </w:p>
    <w:p>
      <w:pPr>
        <w:pStyle w:val="13"/>
        <w:numPr>
          <w:ilvl w:val="0"/>
          <w:numId w:val="25"/>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完工工程成品保护的特殊要求及费用承担:由承包人负责。</w:t>
      </w:r>
    </w:p>
    <w:p>
      <w:pPr>
        <w:pStyle w:val="13"/>
        <w:numPr>
          <w:ilvl w:val="0"/>
          <w:numId w:val="25"/>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5"/>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施工现场清洁卫生的要求：按通用条款，保证每日清理，符合当地有关文明施工的规定，费用由承包方承担。</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(10)按计划完成施工任务。</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18" w:name="_Toc326060507"/>
      <w:bookmarkStart w:id="19" w:name="_Toc356744036"/>
      <w:bookmarkStart w:id="20" w:name="_Toc354922982"/>
      <w:bookmarkStart w:id="21" w:name="_Toc355649944"/>
      <w:bookmarkStart w:id="22" w:name="_Toc354404031"/>
      <w:bookmarkStart w:id="23" w:name="_Toc357868216"/>
      <w:bookmarkStart w:id="24" w:name="_Toc354923121"/>
      <w:bookmarkStart w:id="25" w:name="_Toc329278151"/>
      <w:bookmarkStart w:id="26" w:name="_Toc364457261"/>
      <w:r>
        <w:rPr>
          <w:rFonts w:hint="eastAsia" w:cs="宋体" w:asciiTheme="minorEastAsia" w:hAnsiTheme="minorEastAsia" w:eastAsiaTheme="minorEastAsia"/>
          <w:kern w:val="0"/>
          <w:sz w:val="21"/>
          <w:szCs w:val="21"/>
          <w:lang w:val="en-US" w:eastAsia="zh-CN" w:bidi="ar-SA"/>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8．进度计划</w:t>
      </w:r>
    </w:p>
    <w:p>
      <w:pPr>
        <w:pStyle w:val="13"/>
        <w:spacing w:line="500" w:lineRule="exact"/>
        <w:ind w:left="1012" w:leftChars="258" w:hanging="470" w:hanging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8．1承包人提供施工组织设计(施工方案)和进度计划的时间：合同开工日期前7天。工程师确认的时间：7个工作日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8.2群体工程中有关进度计划的要求：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8.3如发包人需要调整施工顺序时，承包人应无条件响应，额外发生的费用视为已包含在合同价内。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9．工期延误</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9.2由于承包人的原因造成工期延误，每延迟一天扣除工程款的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27" w:name="_Toc354404032"/>
      <w:bookmarkStart w:id="28" w:name="_Toc364457262"/>
      <w:bookmarkStart w:id="29" w:name="_Toc354922983"/>
      <w:bookmarkStart w:id="30" w:name="_Toc354923122"/>
      <w:bookmarkStart w:id="31" w:name="_Toc326060508"/>
      <w:bookmarkStart w:id="32" w:name="_Toc355649945"/>
      <w:bookmarkStart w:id="33" w:name="_Toc356744037"/>
      <w:bookmarkStart w:id="34" w:name="_Toc329278152"/>
      <w:bookmarkStart w:id="35" w:name="_Toc357868217"/>
      <w:r>
        <w:rPr>
          <w:rFonts w:hint="eastAsia" w:cs="宋体" w:asciiTheme="minorEastAsia" w:hAnsiTheme="minorEastAsia" w:eastAsiaTheme="minorEastAsia"/>
          <w:kern w:val="0"/>
          <w:sz w:val="21"/>
          <w:szCs w:val="21"/>
          <w:lang w:val="en-US" w:eastAsia="zh-CN" w:bidi="ar-SA"/>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10．隐蔽工程验收和执行规范及适用范围</w:t>
      </w:r>
    </w:p>
    <w:p>
      <w:pPr>
        <w:pStyle w:val="13"/>
        <w:numPr>
          <w:ilvl w:val="1"/>
          <w:numId w:val="26"/>
        </w:numPr>
        <w:spacing w:line="500" w:lineRule="exact"/>
        <w:ind w:hanging="27"/>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双方约定隐蔽工程验收部位：按照国家施工及验收规范要求的执行。</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10.2 适用范围：使用于本项目工程施工。</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36" w:name="_Toc364457263"/>
      <w:bookmarkStart w:id="37" w:name="_Toc354404033"/>
      <w:bookmarkStart w:id="38" w:name="_Toc357868218"/>
      <w:bookmarkStart w:id="39" w:name="_Toc354923123"/>
      <w:bookmarkStart w:id="40" w:name="_Toc326060509"/>
      <w:bookmarkStart w:id="41" w:name="_Toc329278153"/>
      <w:bookmarkStart w:id="42" w:name="_Toc354922984"/>
      <w:bookmarkStart w:id="43" w:name="_Toc355649946"/>
      <w:bookmarkStart w:id="44" w:name="_Toc356744038"/>
      <w:r>
        <w:rPr>
          <w:rFonts w:hint="eastAsia" w:cs="宋体" w:asciiTheme="minorEastAsia" w:hAnsiTheme="minorEastAsia" w:eastAsiaTheme="minorEastAsia"/>
          <w:kern w:val="0"/>
          <w:sz w:val="21"/>
          <w:szCs w:val="21"/>
          <w:lang w:val="en-US" w:eastAsia="zh-CN" w:bidi="ar-SA"/>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按合同文本通用条款执行</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45" w:name="_Toc356744039"/>
      <w:bookmarkStart w:id="46" w:name="_Toc354922985"/>
      <w:bookmarkStart w:id="47" w:name="_Toc355649947"/>
      <w:bookmarkStart w:id="48" w:name="_Toc354404034"/>
      <w:bookmarkStart w:id="49" w:name="_Toc326060510"/>
      <w:bookmarkStart w:id="50" w:name="_Toc329278154"/>
      <w:bookmarkStart w:id="51" w:name="_Toc357868219"/>
      <w:bookmarkStart w:id="52" w:name="_Toc354923124"/>
      <w:bookmarkStart w:id="53" w:name="_Toc364457264"/>
      <w:r>
        <w:rPr>
          <w:rFonts w:hint="eastAsia" w:cs="宋体" w:asciiTheme="minorEastAsia" w:hAnsiTheme="minorEastAsia" w:eastAsiaTheme="minorEastAsia"/>
          <w:kern w:val="0"/>
          <w:sz w:val="21"/>
          <w:szCs w:val="21"/>
          <w:lang w:val="en-US" w:eastAsia="zh-CN" w:bidi="ar-SA"/>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11．合同价款及调整</w:t>
      </w:r>
    </w:p>
    <w:p>
      <w:pPr>
        <w:pStyle w:val="13"/>
        <w:spacing w:line="360" w:lineRule="auto"/>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当发生下列情况时，合同价可作调整：</w:t>
      </w:r>
    </w:p>
    <w:p>
      <w:pPr>
        <w:pStyle w:val="13"/>
        <w:numPr>
          <w:ilvl w:val="2"/>
          <w:numId w:val="27"/>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发包人相应部门签证后报主管领导批准后的工程变更及工程洽商；</w:t>
      </w:r>
    </w:p>
    <w:p>
      <w:pPr>
        <w:pStyle w:val="13"/>
        <w:numPr>
          <w:ilvl w:val="2"/>
          <w:numId w:val="27"/>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暂估价项目、暂估材料设备及发包人指定的产品价在实际发生前由发包人认可后，按实际发生予以调整，仅计取税金；</w:t>
      </w:r>
    </w:p>
    <w:p>
      <w:pPr>
        <w:pStyle w:val="13"/>
        <w:numPr>
          <w:ilvl w:val="2"/>
          <w:numId w:val="27"/>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发包人提供的地下管网、地下构筑物等资料与现场实际情况不符，而引起的工程处理费用增加，据实调整；</w:t>
      </w:r>
    </w:p>
    <w:p>
      <w:pPr>
        <w:pStyle w:val="13"/>
        <w:numPr>
          <w:ilvl w:val="2"/>
          <w:numId w:val="27"/>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法律、行政法规和国家有关政策变化影响合同价款。</w:t>
      </w:r>
    </w:p>
    <w:p>
      <w:pPr>
        <w:pStyle w:val="13"/>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11．2合同价款调整原则及方法：</w:t>
      </w:r>
    </w:p>
    <w:p>
      <w:pPr>
        <w:numPr>
          <w:ilvl w:val="0"/>
          <w:numId w:val="28"/>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增减工程量清单按11.1执行；</w:t>
      </w:r>
    </w:p>
    <w:p>
      <w:pPr>
        <w:numPr>
          <w:ilvl w:val="0"/>
          <w:numId w:val="28"/>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8"/>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11．3双方约定合同价款的其他调整因素: 双方协商解决。</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12．工程付款</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12．1工程款的支付方式：采取银行转帐结算的形式，由项目所属单位支付；</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12．2设计变更和现场经济签证引起的费用在拨付进度款时暂不予考虑。</w:t>
      </w:r>
    </w:p>
    <w:p>
      <w:pPr>
        <w:pStyle w:val="13"/>
        <w:spacing w:line="500" w:lineRule="exact"/>
        <w:ind w:firstLine="577" w:firstLineChars="2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13.工程量增减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 投标报价</w:t>
      </w:r>
    </w:p>
    <w:p>
      <w:pPr>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14.3 投标人只能提出一个不变价格，招标人不接受任何选择价。</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54" w:name="_Toc356744040"/>
      <w:bookmarkStart w:id="55" w:name="_Toc354404035"/>
      <w:bookmarkStart w:id="56" w:name="_Toc357868220"/>
      <w:bookmarkStart w:id="57" w:name="_Toc326060511"/>
      <w:bookmarkStart w:id="58" w:name="_Toc364457265"/>
      <w:bookmarkStart w:id="59" w:name="_Toc354922986"/>
      <w:bookmarkStart w:id="60" w:name="_Toc354923125"/>
      <w:bookmarkStart w:id="61" w:name="_Toc355649948"/>
      <w:bookmarkStart w:id="62" w:name="_Toc329278155"/>
      <w:r>
        <w:rPr>
          <w:rFonts w:hint="eastAsia" w:cs="宋体" w:asciiTheme="minorEastAsia" w:hAnsiTheme="minorEastAsia" w:eastAsiaTheme="minorEastAsia"/>
          <w:kern w:val="0"/>
          <w:sz w:val="21"/>
          <w:szCs w:val="21"/>
          <w:lang w:val="en-US" w:eastAsia="zh-CN" w:bidi="ar-SA"/>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15．竣工验收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15．1承包人提供竣工图的约定：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15．2中间交工工程的范围和竣工时间：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15．3竣工结算：审减金额超过报审金额10%时，超过部分审计费用由施工单位承担，并承担一定的违约责任。</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63" w:name="_Toc354922987"/>
      <w:bookmarkStart w:id="64" w:name="_Toc326060512"/>
      <w:bookmarkStart w:id="65" w:name="_Toc354923126"/>
      <w:bookmarkStart w:id="66" w:name="_Toc354404036"/>
      <w:bookmarkStart w:id="67" w:name="_Toc329278156"/>
      <w:bookmarkStart w:id="68" w:name="_Toc364457266"/>
      <w:bookmarkStart w:id="69" w:name="_Toc357868221"/>
      <w:bookmarkStart w:id="70" w:name="_Toc356744041"/>
      <w:bookmarkStart w:id="71" w:name="_Toc355649949"/>
      <w:r>
        <w:rPr>
          <w:rFonts w:hint="eastAsia" w:cs="宋体" w:asciiTheme="minorEastAsia" w:hAnsiTheme="minorEastAsia" w:eastAsiaTheme="minorEastAsia"/>
          <w:kern w:val="0"/>
          <w:sz w:val="21"/>
          <w:szCs w:val="21"/>
          <w:lang w:val="en-US" w:eastAsia="zh-CN" w:bidi="ar-SA"/>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16．违约</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16．1本合同中关于发包人违约的具体责任如下，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本合同通用条款第24条约定发包人违约应承担的违约责任：甲方根据实际情况决定采取处罚措施。</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本合同通用条款第26.4款约定发包人违约应承担的违约责任: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本合同通用条款第33.3款约定发包人违约应承担的违约责任: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双方约定的发包人其他违约责任: 见补充条款。</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16．2本合同中关于承包人违约的具体责任如下: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本合同通用条款第14.2款约定承包人违约承担的违约责任: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本合同通用条款第15.1款约定承包人违约应承担的违约责任: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双方约定的承包人其他违约责任: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17．争议</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17．1双方约定，在履行合同过程中产生争议时:</w:t>
      </w:r>
    </w:p>
    <w:p>
      <w:pPr>
        <w:pStyle w:val="13"/>
        <w:numPr>
          <w:ilvl w:val="0"/>
          <w:numId w:val="29"/>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双方本着友好协商方式解决。</w:t>
      </w:r>
    </w:p>
    <w:p>
      <w:pPr>
        <w:pStyle w:val="13"/>
        <w:numPr>
          <w:ilvl w:val="0"/>
          <w:numId w:val="29"/>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协商不成的，向  工程所在地  人民法院提起诉讼。</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72" w:name="_Toc364457267"/>
      <w:bookmarkStart w:id="73" w:name="_Toc357868222"/>
      <w:bookmarkStart w:id="74" w:name="_Toc329278157"/>
      <w:bookmarkStart w:id="75" w:name="_Toc326060513"/>
      <w:bookmarkStart w:id="76" w:name="_Toc354404037"/>
      <w:bookmarkStart w:id="77" w:name="_Toc354922988"/>
      <w:bookmarkStart w:id="78" w:name="_Toc355649950"/>
      <w:bookmarkStart w:id="79" w:name="_Toc356744042"/>
      <w:bookmarkStart w:id="80" w:name="_Toc354923127"/>
      <w:r>
        <w:rPr>
          <w:rFonts w:hint="eastAsia" w:cs="宋体" w:asciiTheme="minorEastAsia" w:hAnsiTheme="minorEastAsia" w:eastAsiaTheme="minorEastAsia"/>
          <w:kern w:val="0"/>
          <w:sz w:val="21"/>
          <w:szCs w:val="21"/>
          <w:lang w:val="en-US" w:eastAsia="zh-CN" w:bidi="ar-SA"/>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18．工程分包</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18．1本工程主体工程不允许分包。其他配套专业若确需分包，分包商须经得发包人同意。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19．不可抗力</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19．1双方关于不可抗力的约定:  所发生的工期相应顺延，但涉及的费用根据国家有关规定由双方分担。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20．保险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20．1本工程双方约定投保内容如下:</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(l)发包人投保内容: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发包人委托承包人办理的保险事项: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(2)承包人投保内容: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21．担保</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21．1本工程双方约定担保事项如下: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(l)发包人向承包人提供履约担保，担保方式为:    (待定)     担保合同作为本合同附件。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(3)双方约定的其他担保事项: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22．合同份数</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22．1双方约定合同副本份数:正本2份，副本4份</w:t>
      </w:r>
    </w:p>
    <w:p>
      <w:pPr>
        <w:pStyle w:val="13"/>
        <w:spacing w:line="500" w:lineRule="exact"/>
        <w:ind w:firstLine="470" w:firstLine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23．补充条款</w:t>
      </w:r>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审减金额超过报审金额10%时，超过部分审计费用由施工单位承担，并承担一定的违约责任。</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24．其他未尽事宜由双方协商后确定：</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(1)若承包方未达到双方约定的工程质量要求，承担其由此产生的一切责任。</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(2)经甲乙双方签字盖章后方可生效。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spacing w:line="360" w:lineRule="auto"/>
        <w:jc w:val="center"/>
        <w:outlineLvl w:val="1"/>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br w:type="page"/>
      </w:r>
    </w:p>
    <w:p>
      <w:pPr>
        <w:spacing w:line="440" w:lineRule="exact"/>
        <w:ind w:firstLine="482" w:firstLineChars="200"/>
        <w:jc w:val="center"/>
        <w:rPr>
          <w:rFonts w:hint="eastAsia"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1．本协议书与下列文件一起构成合同文件：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(l)中标通知书；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(2)投标函及投标函附录；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(3)专用合同条款；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(4)通用合同条款；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(5)技术标准和要求；</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 已标价的工程量清单；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(7)图纸；</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(8)其他合同文件。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2．上述文件互相补充和解释，如有不明确或不一致之处，以合同约定次序在先者为准。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3．签约合同价：人民币(大写)                元(￥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4．承包人项目经理(建造师)：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5．工程质量符合                     标准。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6．承包人承诺按合同约定承担工程的实施、完成及缺陷修复。</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7．发包人承诺按合同约定的条件、时间和方式向承包人支付合同价款。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8．承包人应按照监理人指示开工，工期为      日历天。</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9．本协议书一式     份，合同双方各执      份。</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10.双方签字盖章后生效。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11．合同未尽事宜，双方另行签订补充协议。补充协议是合同的组成部分。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承包人：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int="eastAsia" w:hAnsi="宋体" w:eastAsia="宋体" w:cs="微软雅黑"/>
                <w:bCs/>
                <w:kern w:val="0"/>
                <w:sz w:val="21"/>
                <w:szCs w:val="21"/>
                <w:lang w:eastAsia="zh-CN"/>
              </w:rPr>
            </w:pPr>
            <w:r>
              <w:rPr>
                <w:rFonts w:hint="eastAsia" w:hAnsi="宋体" w:cs="微软雅黑"/>
                <w:bCs/>
                <w:kern w:val="0"/>
                <w:sz w:val="21"/>
                <w:szCs w:val="21"/>
                <w:lang w:eastAsia="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w:t>
      </w:r>
      <w:r>
        <w:rPr>
          <w:rFonts w:hint="eastAsia" w:asciiTheme="majorEastAsia" w:hAnsiTheme="majorEastAsia" w:eastAsiaTheme="majorEastAsia"/>
          <w:b/>
          <w:snapToGrid w:val="0"/>
          <w:kern w:val="0"/>
          <w:sz w:val="28"/>
          <w:szCs w:val="28"/>
          <w:lang w:eastAsia="zh-CN"/>
        </w:rPr>
        <w:t>第一次</w:t>
      </w:r>
      <w:r>
        <w:rPr>
          <w:rFonts w:hint="eastAsia" w:asciiTheme="majorEastAsia" w:hAnsiTheme="majorEastAsia" w:eastAsiaTheme="majorEastAsia"/>
          <w:b/>
          <w:snapToGrid w:val="0"/>
          <w:kern w:val="0"/>
          <w:sz w:val="28"/>
          <w:szCs w:val="28"/>
        </w:rPr>
        <w:t>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both"/>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both"/>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snapToGrid w:val="0"/>
        <w:spacing w:line="360" w:lineRule="auto"/>
        <w:jc w:val="center"/>
        <w:rPr>
          <w:rFonts w:ascii="宋体" w:hAnsi="宋体"/>
          <w:b/>
          <w:bCs/>
          <w:color w:val="000000"/>
          <w:sz w:val="24"/>
        </w:rPr>
      </w:pPr>
      <w:r>
        <w:rPr>
          <w:rFonts w:hint="eastAsia" w:ascii="宋体" w:hAnsi="宋体"/>
          <w:b/>
          <w:bCs/>
          <w:color w:val="000000"/>
          <w:sz w:val="24"/>
          <w:szCs w:val="24"/>
        </w:rPr>
        <w:t>3.5</w:t>
      </w:r>
      <w:r>
        <w:rPr>
          <w:rFonts w:hint="eastAsia" w:ascii="宋体" w:hAnsi="宋体"/>
          <w:b/>
          <w:bCs/>
          <w:color w:val="000000"/>
          <w:sz w:val="24"/>
        </w:rPr>
        <w:t>投标承诺函</w:t>
      </w:r>
    </w:p>
    <w:p>
      <w:pPr>
        <w:autoSpaceDE w:val="0"/>
        <w:autoSpaceDN w:val="0"/>
        <w:snapToGrid w:val="0"/>
        <w:spacing w:line="360" w:lineRule="auto"/>
        <w:rPr>
          <w:rFonts w:ascii="宋体" w:hAnsi="宋体"/>
          <w:b/>
          <w:bCs/>
          <w:color w:val="000000"/>
          <w:sz w:val="24"/>
        </w:rPr>
      </w:pP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w:t>
      </w:r>
      <w:r>
        <w:rPr>
          <w:rFonts w:hint="eastAsia" w:cs="宋体" w:asciiTheme="minorEastAsia" w:hAnsiTheme="minorEastAsia"/>
          <w:szCs w:val="21"/>
          <w:lang w:val="zh-CN"/>
        </w:rPr>
        <w:t>采购</w:t>
      </w:r>
      <w:r>
        <w:rPr>
          <w:rFonts w:cs="宋体" w:asciiTheme="minorEastAsia" w:hAnsiTheme="minorEastAsia"/>
          <w:szCs w:val="21"/>
          <w:lang w:val="zh-CN"/>
        </w:rPr>
        <w:t>人名称）：</w:t>
      </w:r>
    </w:p>
    <w:p>
      <w:pPr>
        <w:spacing w:beforeLines="50" w:afterLines="50" w:line="360" w:lineRule="auto"/>
        <w:ind w:firstLine="420" w:firstLineChars="200"/>
        <w:contextualSpacing/>
        <w:rPr>
          <w:rFonts w:cs="宋体" w:asciiTheme="minorEastAsia" w:hAnsiTheme="minorEastAsia"/>
          <w:szCs w:val="21"/>
          <w:lang w:val="zh-CN"/>
        </w:rPr>
      </w:pPr>
      <w:r>
        <w:rPr>
          <w:rFonts w:cs="宋体" w:asciiTheme="minorEastAsia" w:hAnsiTheme="minorEastAsia"/>
          <w:szCs w:val="21"/>
          <w:lang w:val="zh-CN"/>
        </w:rPr>
        <w:t>经研究，我</w:t>
      </w:r>
      <w:r>
        <w:rPr>
          <w:rFonts w:hint="eastAsia" w:cs="宋体" w:asciiTheme="minorEastAsia" w:hAnsiTheme="minorEastAsia"/>
          <w:szCs w:val="21"/>
          <w:lang w:val="zh-CN"/>
        </w:rPr>
        <w:t>方自愿参与贵方</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年____月</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zh-CN"/>
        </w:rPr>
        <w:t xml:space="preserve"> </w:t>
      </w:r>
      <w:r>
        <w:rPr>
          <w:rFonts w:cs="宋体" w:asciiTheme="minorEastAsia" w:hAnsiTheme="minorEastAsia"/>
          <w:szCs w:val="21"/>
          <w:lang w:val="zh-CN"/>
        </w:rPr>
        <w:t>日</w:t>
      </w:r>
      <w:r>
        <w:rPr>
          <w:rFonts w:hint="eastAsia" w:cs="宋体" w:asciiTheme="minorEastAsia" w:hAnsiTheme="minorEastAsia"/>
          <w:szCs w:val="21"/>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_</w:t>
      </w:r>
      <w:r>
        <w:rPr>
          <w:rFonts w:hint="eastAsia" w:cs="宋体" w:asciiTheme="minorEastAsia" w:hAnsiTheme="minorEastAsia"/>
          <w:szCs w:val="21"/>
          <w:lang w:val="zh-CN"/>
        </w:rPr>
        <w:t>（采购编号、项目名称）的</w:t>
      </w:r>
      <w:r>
        <w:rPr>
          <w:rFonts w:cs="宋体" w:asciiTheme="minorEastAsia" w:hAnsiTheme="minorEastAsia"/>
          <w:szCs w:val="21"/>
          <w:lang w:val="zh-CN"/>
        </w:rPr>
        <w:t>投标，</w:t>
      </w:r>
      <w:r>
        <w:rPr>
          <w:rFonts w:hint="eastAsia" w:cs="宋体" w:asciiTheme="minorEastAsia" w:hAnsiTheme="minorEastAsia"/>
          <w:szCs w:val="21"/>
          <w:lang w:val="zh-CN"/>
        </w:rPr>
        <w:t>将</w:t>
      </w:r>
      <w:r>
        <w:rPr>
          <w:rFonts w:cs="宋体" w:asciiTheme="minorEastAsia" w:hAnsiTheme="minorEastAsia"/>
          <w:szCs w:val="21"/>
          <w:lang w:val="zh-CN"/>
        </w:rPr>
        <w:t>严格</w:t>
      </w:r>
      <w:r>
        <w:rPr>
          <w:rFonts w:hint="eastAsia" w:cs="宋体" w:asciiTheme="minorEastAsia" w:hAnsiTheme="minorEastAsia"/>
          <w:szCs w:val="21"/>
          <w:lang w:val="zh-CN"/>
        </w:rPr>
        <w:t>遵守</w:t>
      </w:r>
      <w:r>
        <w:rPr>
          <w:rFonts w:cs="宋体" w:asciiTheme="minorEastAsia" w:hAnsiTheme="minorEastAsia"/>
          <w:szCs w:val="21"/>
          <w:lang w:val="zh-CN"/>
        </w:rPr>
        <w:t>《</w:t>
      </w:r>
      <w:r>
        <w:rPr>
          <w:rFonts w:hint="eastAsia" w:cs="宋体" w:asciiTheme="minorEastAsia" w:hAnsiTheme="minorEastAsia"/>
          <w:szCs w:val="21"/>
          <w:lang w:val="zh-CN"/>
        </w:rPr>
        <w:t>中华人民共和国政府采购</w:t>
      </w:r>
      <w:r>
        <w:rPr>
          <w:rFonts w:cs="宋体" w:asciiTheme="minorEastAsia" w:hAnsiTheme="minorEastAsia"/>
          <w:szCs w:val="21"/>
          <w:lang w:val="zh-CN"/>
        </w:rPr>
        <w:t>法》等</w:t>
      </w:r>
      <w:r>
        <w:rPr>
          <w:rFonts w:hint="eastAsia" w:cs="宋体" w:asciiTheme="minorEastAsia" w:hAnsiTheme="minorEastAsia"/>
          <w:szCs w:val="21"/>
          <w:lang w:val="zh-CN"/>
        </w:rPr>
        <w:t>相关</w:t>
      </w:r>
      <w:r>
        <w:rPr>
          <w:rFonts w:cs="宋体" w:asciiTheme="minorEastAsia" w:hAnsiTheme="minorEastAsia"/>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投标</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三、除因不可抗力或招标文件认可的情形以外，中标后不与采购人签订合同；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四、与采购人、其他投标人或者采购代理机构恶意串通；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五、法律法规及本招标文件规定的其他严重违法行为。</w:t>
      </w:r>
    </w:p>
    <w:p>
      <w:pPr>
        <w:rPr>
          <w:color w:val="000000"/>
          <w:sz w:val="28"/>
          <w:szCs w:val="28"/>
          <w:u w:val="single"/>
        </w:rPr>
      </w:pP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投标人名称（盖章）：　　　　　　　　　</w:t>
      </w:r>
      <w:r>
        <w:rPr>
          <w:rFonts w:hint="eastAsia" w:ascii="宋体" w:hAnsi="宋体" w:cs="Arial"/>
          <w:color w:val="000000"/>
          <w:kern w:val="0"/>
          <w:szCs w:val="21"/>
        </w:rPr>
        <w:br w:type="textWrapping"/>
      </w:r>
      <w:r>
        <w:rPr>
          <w:rFonts w:hint="eastAsia" w:ascii="宋体" w:hAnsi="宋体" w:cs="Arial"/>
          <w:color w:val="000000"/>
          <w:kern w:val="0"/>
          <w:szCs w:val="21"/>
        </w:rPr>
        <w:t xml:space="preserve">日　  期：      </w:t>
      </w:r>
      <w:r>
        <w:rPr>
          <w:rFonts w:hint="eastAsia" w:cs="宋体" w:asciiTheme="minorEastAsia" w:hAnsiTheme="minorEastAsia"/>
          <w:szCs w:val="21"/>
        </w:rPr>
        <w:t>年    月    日</w:t>
      </w:r>
    </w:p>
    <w:p/>
    <w:p>
      <w:pPr>
        <w:autoSpaceDE w:val="0"/>
        <w:autoSpaceDN w:val="0"/>
        <w:adjustRightInd w:val="0"/>
        <w:spacing w:line="360" w:lineRule="auto"/>
        <w:ind w:right="-11"/>
        <w:rPr>
          <w:rFonts w:ascii="宋体" w:cs="宋体"/>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both"/>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ind w:firstLine="2530" w:firstLineChars="900"/>
        <w:jc w:val="both"/>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4.1</w:t>
      </w:r>
      <w:r>
        <w:rPr>
          <w:rFonts w:hint="eastAsia" w:ascii="仿宋" w:hAnsi="仿宋" w:eastAsia="仿宋" w:cs="仿宋"/>
          <w:sz w:val="24"/>
          <w:szCs w:val="24"/>
        </w:rPr>
        <w:t xml:space="preserve"> 已标价的工程量清单</w:t>
      </w: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b/>
          <w:sz w:val="24"/>
          <w:szCs w:val="24"/>
        </w:rPr>
        <w:t xml:space="preserve"> </w:t>
      </w:r>
      <w:r>
        <w:rPr>
          <w:rFonts w:hint="eastAsia" w:ascii="仿宋" w:hAnsi="仿宋" w:eastAsia="仿宋" w:cs="仿宋"/>
          <w:sz w:val="24"/>
          <w:szCs w:val="24"/>
          <w:lang w:val="en-US" w:eastAsia="zh-CN"/>
        </w:rPr>
        <w:t>4.2</w:t>
      </w:r>
      <w:r>
        <w:rPr>
          <w:rFonts w:hint="eastAsia" w:ascii="仿宋" w:hAnsi="仿宋" w:eastAsia="仿宋" w:cs="仿宋"/>
          <w:sz w:val="24"/>
          <w:szCs w:val="24"/>
        </w:rPr>
        <w:t xml:space="preserve">   </w:t>
      </w:r>
      <w:r>
        <w:rPr>
          <w:rFonts w:hint="eastAsia" w:ascii="仿宋" w:hAnsi="仿宋" w:eastAsia="仿宋" w:cs="仿宋"/>
          <w:b/>
          <w:sz w:val="24"/>
          <w:szCs w:val="24"/>
        </w:rPr>
        <w:t>施工方案</w:t>
      </w:r>
    </w:p>
    <w:p>
      <w:pPr>
        <w:spacing w:line="500" w:lineRule="exact"/>
        <w:ind w:firstLine="1687" w:firstLineChars="700"/>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r>
        <w:rPr>
          <w:rFonts w:hint="eastAsia" w:ascii="仿宋" w:hAnsi="仿宋" w:eastAsia="仿宋" w:cs="仿宋"/>
          <w:sz w:val="24"/>
          <w:szCs w:val="24"/>
          <w:lang w:val="en-US" w:eastAsia="zh-CN"/>
        </w:rPr>
        <w:t>4.3</w:t>
      </w:r>
      <w:r>
        <w:rPr>
          <w:rFonts w:hint="eastAsia" w:ascii="仿宋" w:hAnsi="仿宋" w:eastAsia="仿宋" w:cs="仿宋"/>
          <w:b/>
          <w:sz w:val="24"/>
          <w:szCs w:val="24"/>
        </w:rPr>
        <w:t>服务承诺</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p>
    <w:p>
      <w:pPr>
        <w:tabs>
          <w:tab w:val="left" w:pos="1439"/>
        </w:tabs>
        <w:spacing w:line="500" w:lineRule="exact"/>
        <w:outlineLvl w:val="0"/>
        <w:rPr>
          <w:rFonts w:hint="eastAsia" w:ascii="仿宋" w:hAnsi="仿宋" w:eastAsia="仿宋" w:cs="仿宋"/>
          <w:sz w:val="24"/>
          <w:szCs w:val="24"/>
        </w:rPr>
      </w:pPr>
    </w:p>
    <w:p>
      <w:pPr>
        <w:autoSpaceDE w:val="0"/>
        <w:autoSpaceDN w:val="0"/>
        <w:adjustRightInd w:val="0"/>
        <w:spacing w:line="360" w:lineRule="auto"/>
        <w:jc w:val="both"/>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w:t>
      </w:r>
      <w:r>
        <w:rPr>
          <w:rFonts w:hint="eastAsia" w:ascii="宋体" w:hAnsi="宋体"/>
          <w:b/>
          <w:bCs/>
          <w:color w:val="000000"/>
          <w:sz w:val="24"/>
          <w:szCs w:val="24"/>
          <w:lang w:val="en-US" w:eastAsia="zh-CN"/>
        </w:rPr>
        <w:t>4</w:t>
      </w:r>
      <w:r>
        <w:rPr>
          <w:rFonts w:hint="eastAsia" w:ascii="宋体" w:hAnsi="宋体"/>
          <w:b/>
          <w:bCs/>
          <w:color w:val="000000"/>
          <w:sz w:val="24"/>
          <w:szCs w:val="24"/>
        </w:rPr>
        <w:t xml:space="preserve">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
    <w:altName w:val="Arial"/>
    <w:panose1 w:val="020B0604020202020204"/>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6"/>
                          </w:pPr>
                          <w:r>
                            <w:fldChar w:fldCharType="begin"/>
                          </w:r>
                          <w:r>
                            <w:instrText xml:space="preserve"> PAGE  \* MERGEFORMAT </w:instrText>
                          </w:r>
                          <w:r>
                            <w:fldChar w:fldCharType="separate"/>
                          </w:r>
                          <w:r>
                            <w:t>18</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18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961CC0"/>
    <w:multiLevelType w:val="singleLevel"/>
    <w:tmpl w:val="8B961CC0"/>
    <w:lvl w:ilvl="0" w:tentative="0">
      <w:start w:val="1"/>
      <w:numFmt w:val="decimal"/>
      <w:suff w:val="nothing"/>
      <w:lvlText w:val="%1、"/>
      <w:lvlJc w:val="left"/>
    </w:lvl>
  </w:abstractNum>
  <w:abstractNum w:abstractNumId="1">
    <w:nsid w:val="99054E63"/>
    <w:multiLevelType w:val="singleLevel"/>
    <w:tmpl w:val="99054E63"/>
    <w:lvl w:ilvl="0" w:tentative="0">
      <w:start w:val="3"/>
      <w:numFmt w:val="chineseCounting"/>
      <w:suff w:val="nothing"/>
      <w:lvlText w:val="%1、"/>
      <w:lvlJc w:val="left"/>
      <w:rPr>
        <w:rFonts w:hint="eastAsia"/>
      </w:rPr>
    </w:lvl>
  </w:abstractNum>
  <w:abstractNum w:abstractNumId="2">
    <w:nsid w:val="DBD26914"/>
    <w:multiLevelType w:val="singleLevel"/>
    <w:tmpl w:val="DBD26914"/>
    <w:lvl w:ilvl="0" w:tentative="0">
      <w:start w:val="1"/>
      <w:numFmt w:val="chineseCounting"/>
      <w:suff w:val="space"/>
      <w:lvlText w:val="第%1章"/>
      <w:lvlJc w:val="left"/>
      <w:rPr>
        <w:rFonts w:hint="eastAsia"/>
      </w:rPr>
    </w:lvl>
  </w:abstractNum>
  <w:abstractNum w:abstractNumId="3">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4">
    <w:nsid w:val="0000000A"/>
    <w:multiLevelType w:val="singleLevel"/>
    <w:tmpl w:val="0000000A"/>
    <w:lvl w:ilvl="0" w:tentative="0">
      <w:start w:val="1"/>
      <w:numFmt w:val="decimal"/>
      <w:suff w:val="nothing"/>
      <w:lvlText w:val="（%1）"/>
      <w:lvlJc w:val="left"/>
    </w:lvl>
  </w:abstractNum>
  <w:abstractNum w:abstractNumId="5">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6">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7">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8">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9">
    <w:nsid w:val="00000013"/>
    <w:multiLevelType w:val="singleLevel"/>
    <w:tmpl w:val="00000013"/>
    <w:lvl w:ilvl="0" w:tentative="0">
      <w:start w:val="17"/>
      <w:numFmt w:val="decimal"/>
      <w:suff w:val="nothing"/>
      <w:lvlText w:val="%1、"/>
      <w:lvlJc w:val="left"/>
    </w:lvl>
  </w:abstractNum>
  <w:abstractNum w:abstractNumId="10">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1">
    <w:nsid w:val="05EFCDC2"/>
    <w:multiLevelType w:val="singleLevel"/>
    <w:tmpl w:val="05EFCDC2"/>
    <w:lvl w:ilvl="0" w:tentative="0">
      <w:start w:val="6"/>
      <w:numFmt w:val="chineseCounting"/>
      <w:suff w:val="nothing"/>
      <w:lvlText w:val="%1、"/>
      <w:lvlJc w:val="left"/>
      <w:rPr>
        <w:rFonts w:hint="eastAsia"/>
      </w:rPr>
    </w:lvl>
  </w:abstractNum>
  <w:abstractNum w:abstractNumId="12">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6">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1">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59F817E8"/>
    <w:multiLevelType w:val="singleLevel"/>
    <w:tmpl w:val="59F817E8"/>
    <w:lvl w:ilvl="0" w:tentative="0">
      <w:start w:val="1"/>
      <w:numFmt w:val="chineseCounting"/>
      <w:pStyle w:val="53"/>
      <w:suff w:val="nothing"/>
      <w:lvlText w:val="%1、"/>
      <w:lvlJc w:val="left"/>
    </w:lvl>
  </w:abstractNum>
  <w:abstractNum w:abstractNumId="23">
    <w:nsid w:val="5A051E9E"/>
    <w:multiLevelType w:val="singleLevel"/>
    <w:tmpl w:val="5A051E9E"/>
    <w:lvl w:ilvl="0" w:tentative="0">
      <w:start w:val="1"/>
      <w:numFmt w:val="chineseCounting"/>
      <w:suff w:val="nothing"/>
      <w:lvlText w:val="%1、"/>
      <w:lvlJc w:val="left"/>
    </w:lvl>
  </w:abstractNum>
  <w:abstractNum w:abstractNumId="24">
    <w:nsid w:val="60EC34D6"/>
    <w:multiLevelType w:val="singleLevel"/>
    <w:tmpl w:val="60EC34D6"/>
    <w:lvl w:ilvl="0" w:tentative="0">
      <w:start w:val="1"/>
      <w:numFmt w:val="decimal"/>
      <w:suff w:val="nothing"/>
      <w:lvlText w:val="%1、"/>
      <w:lvlJc w:val="left"/>
    </w:lvl>
  </w:abstractNum>
  <w:abstractNum w:abstractNumId="25">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6">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10"/>
  </w:num>
  <w:num w:numId="3">
    <w:abstractNumId w:val="22"/>
  </w:num>
  <w:num w:numId="4">
    <w:abstractNumId w:val="2"/>
  </w:num>
  <w:num w:numId="5">
    <w:abstractNumId w:val="23"/>
  </w:num>
  <w:num w:numId="6">
    <w:abstractNumId w:val="0"/>
  </w:num>
  <w:num w:numId="7">
    <w:abstractNumId w:val="24"/>
  </w:num>
  <w:num w:numId="8">
    <w:abstractNumId w:val="19"/>
  </w:num>
  <w:num w:numId="9">
    <w:abstractNumId w:val="25"/>
  </w:num>
  <w:num w:numId="10">
    <w:abstractNumId w:val="17"/>
  </w:num>
  <w:num w:numId="11">
    <w:abstractNumId w:val="12"/>
  </w:num>
  <w:num w:numId="12">
    <w:abstractNumId w:val="18"/>
  </w:num>
  <w:num w:numId="13">
    <w:abstractNumId w:val="20"/>
  </w:num>
  <w:num w:numId="14">
    <w:abstractNumId w:val="28"/>
  </w:num>
  <w:num w:numId="15">
    <w:abstractNumId w:val="16"/>
  </w:num>
  <w:num w:numId="16">
    <w:abstractNumId w:val="13"/>
  </w:num>
  <w:num w:numId="17">
    <w:abstractNumId w:val="26"/>
  </w:num>
  <w:num w:numId="18">
    <w:abstractNumId w:val="11"/>
  </w:num>
  <w:num w:numId="19">
    <w:abstractNumId w:val="21"/>
  </w:num>
  <w:num w:numId="20">
    <w:abstractNumId w:val="15"/>
  </w:num>
  <w:num w:numId="21">
    <w:abstractNumId w:val="27"/>
  </w:num>
  <w:num w:numId="22">
    <w:abstractNumId w:val="29"/>
  </w:num>
  <w:num w:numId="23">
    <w:abstractNumId w:val="1"/>
  </w:num>
  <w:num w:numId="24">
    <w:abstractNumId w:val="5"/>
  </w:num>
  <w:num w:numId="25">
    <w:abstractNumId w:val="9"/>
  </w:num>
  <w:num w:numId="26">
    <w:abstractNumId w:val="6"/>
  </w:num>
  <w:num w:numId="27">
    <w:abstractNumId w:val="8"/>
  </w:num>
  <w:num w:numId="28">
    <w:abstractNumId w:val="4"/>
  </w:num>
  <w:num w:numId="29">
    <w:abstractNumId w:val="7"/>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4AE"/>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0D205F"/>
    <w:rsid w:val="02314E41"/>
    <w:rsid w:val="02BB5D2E"/>
    <w:rsid w:val="032C493C"/>
    <w:rsid w:val="03602510"/>
    <w:rsid w:val="03B6440A"/>
    <w:rsid w:val="04A6236A"/>
    <w:rsid w:val="053F5432"/>
    <w:rsid w:val="05BC371E"/>
    <w:rsid w:val="064E7C45"/>
    <w:rsid w:val="068A6350"/>
    <w:rsid w:val="07BF5E31"/>
    <w:rsid w:val="07F96DEB"/>
    <w:rsid w:val="082812DD"/>
    <w:rsid w:val="08ED0258"/>
    <w:rsid w:val="08EF08AA"/>
    <w:rsid w:val="09096206"/>
    <w:rsid w:val="09097ED2"/>
    <w:rsid w:val="09611AE5"/>
    <w:rsid w:val="09B61E03"/>
    <w:rsid w:val="0A1E34A8"/>
    <w:rsid w:val="0A962F1E"/>
    <w:rsid w:val="0AD81D4C"/>
    <w:rsid w:val="0AED524D"/>
    <w:rsid w:val="0B042130"/>
    <w:rsid w:val="0B391354"/>
    <w:rsid w:val="0C685CD9"/>
    <w:rsid w:val="0CAE7D79"/>
    <w:rsid w:val="0DAC0795"/>
    <w:rsid w:val="0E1D453B"/>
    <w:rsid w:val="0EA30502"/>
    <w:rsid w:val="0F492F98"/>
    <w:rsid w:val="0F976020"/>
    <w:rsid w:val="10060191"/>
    <w:rsid w:val="100B4F00"/>
    <w:rsid w:val="110E6C6E"/>
    <w:rsid w:val="115D39B8"/>
    <w:rsid w:val="122C725F"/>
    <w:rsid w:val="128E3D8E"/>
    <w:rsid w:val="12E50F51"/>
    <w:rsid w:val="13443B7C"/>
    <w:rsid w:val="13BF63D1"/>
    <w:rsid w:val="14214638"/>
    <w:rsid w:val="149819C8"/>
    <w:rsid w:val="14D058A3"/>
    <w:rsid w:val="15CC0A06"/>
    <w:rsid w:val="15EE44D7"/>
    <w:rsid w:val="16B051B6"/>
    <w:rsid w:val="17B078B6"/>
    <w:rsid w:val="197B011F"/>
    <w:rsid w:val="198F1D07"/>
    <w:rsid w:val="1B70335D"/>
    <w:rsid w:val="1BC27E34"/>
    <w:rsid w:val="1C317F37"/>
    <w:rsid w:val="1C527EEE"/>
    <w:rsid w:val="1C564E98"/>
    <w:rsid w:val="1D90357B"/>
    <w:rsid w:val="1EAC0576"/>
    <w:rsid w:val="1F457DEB"/>
    <w:rsid w:val="1F4F76D7"/>
    <w:rsid w:val="1F5E25BF"/>
    <w:rsid w:val="204C3CC9"/>
    <w:rsid w:val="20ED0E50"/>
    <w:rsid w:val="20FF154F"/>
    <w:rsid w:val="21DF17AC"/>
    <w:rsid w:val="21E34A51"/>
    <w:rsid w:val="22B643D4"/>
    <w:rsid w:val="2301785C"/>
    <w:rsid w:val="233F659C"/>
    <w:rsid w:val="24326801"/>
    <w:rsid w:val="2461458C"/>
    <w:rsid w:val="24D83346"/>
    <w:rsid w:val="24FD5D17"/>
    <w:rsid w:val="25720679"/>
    <w:rsid w:val="25DF5154"/>
    <w:rsid w:val="265B42DF"/>
    <w:rsid w:val="27A229B2"/>
    <w:rsid w:val="27B5253B"/>
    <w:rsid w:val="283E3CD3"/>
    <w:rsid w:val="294B3038"/>
    <w:rsid w:val="297372C5"/>
    <w:rsid w:val="2B3F5F01"/>
    <w:rsid w:val="2C0B7CF9"/>
    <w:rsid w:val="2C2E4C48"/>
    <w:rsid w:val="2D5F028F"/>
    <w:rsid w:val="2EC5794C"/>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1C1BDC"/>
    <w:rsid w:val="367C245C"/>
    <w:rsid w:val="36D45DBC"/>
    <w:rsid w:val="36E11962"/>
    <w:rsid w:val="38014F46"/>
    <w:rsid w:val="38C255DB"/>
    <w:rsid w:val="391E6950"/>
    <w:rsid w:val="3A1A525E"/>
    <w:rsid w:val="3B380893"/>
    <w:rsid w:val="3C175755"/>
    <w:rsid w:val="3C725167"/>
    <w:rsid w:val="3C9839FA"/>
    <w:rsid w:val="3CB04E80"/>
    <w:rsid w:val="3CC67CD4"/>
    <w:rsid w:val="3D96637E"/>
    <w:rsid w:val="3DEC2498"/>
    <w:rsid w:val="40BE3049"/>
    <w:rsid w:val="42547D8B"/>
    <w:rsid w:val="42F23437"/>
    <w:rsid w:val="43663E29"/>
    <w:rsid w:val="44EA4606"/>
    <w:rsid w:val="454F7560"/>
    <w:rsid w:val="458C667A"/>
    <w:rsid w:val="46366161"/>
    <w:rsid w:val="46465AAA"/>
    <w:rsid w:val="467D2F1A"/>
    <w:rsid w:val="46CE1703"/>
    <w:rsid w:val="46E35449"/>
    <w:rsid w:val="473960E8"/>
    <w:rsid w:val="47A07BC1"/>
    <w:rsid w:val="47A4555A"/>
    <w:rsid w:val="48080763"/>
    <w:rsid w:val="485128BA"/>
    <w:rsid w:val="48737219"/>
    <w:rsid w:val="48C0687E"/>
    <w:rsid w:val="48EE371C"/>
    <w:rsid w:val="49574371"/>
    <w:rsid w:val="49CF3E0F"/>
    <w:rsid w:val="49E32D62"/>
    <w:rsid w:val="4A222BB1"/>
    <w:rsid w:val="4AE60374"/>
    <w:rsid w:val="4D005CCE"/>
    <w:rsid w:val="4DE45808"/>
    <w:rsid w:val="4E4C1B14"/>
    <w:rsid w:val="4E9448CD"/>
    <w:rsid w:val="4F374C6E"/>
    <w:rsid w:val="4FF65309"/>
    <w:rsid w:val="505F0174"/>
    <w:rsid w:val="50A050A3"/>
    <w:rsid w:val="51352836"/>
    <w:rsid w:val="51A13899"/>
    <w:rsid w:val="51B12D36"/>
    <w:rsid w:val="51F434F8"/>
    <w:rsid w:val="52581E68"/>
    <w:rsid w:val="528771C6"/>
    <w:rsid w:val="531600B4"/>
    <w:rsid w:val="535A1FCB"/>
    <w:rsid w:val="536561B2"/>
    <w:rsid w:val="53FA012A"/>
    <w:rsid w:val="544C0545"/>
    <w:rsid w:val="55684A64"/>
    <w:rsid w:val="557F3457"/>
    <w:rsid w:val="56626902"/>
    <w:rsid w:val="568C2C66"/>
    <w:rsid w:val="570173FD"/>
    <w:rsid w:val="57D2139A"/>
    <w:rsid w:val="57DF4B76"/>
    <w:rsid w:val="586B1477"/>
    <w:rsid w:val="58A31F4C"/>
    <w:rsid w:val="59484EC2"/>
    <w:rsid w:val="596F3899"/>
    <w:rsid w:val="59F25E7A"/>
    <w:rsid w:val="5A3F7097"/>
    <w:rsid w:val="5B7D4604"/>
    <w:rsid w:val="5BAE2A99"/>
    <w:rsid w:val="5C1717D9"/>
    <w:rsid w:val="5C1A7007"/>
    <w:rsid w:val="5C20031E"/>
    <w:rsid w:val="5CB139A0"/>
    <w:rsid w:val="5CD938B8"/>
    <w:rsid w:val="5D9D3637"/>
    <w:rsid w:val="5DD54801"/>
    <w:rsid w:val="5E8E5AC1"/>
    <w:rsid w:val="5E921C4D"/>
    <w:rsid w:val="5EE83EB0"/>
    <w:rsid w:val="5F4A434F"/>
    <w:rsid w:val="6001186C"/>
    <w:rsid w:val="60DB3FC7"/>
    <w:rsid w:val="614E3A65"/>
    <w:rsid w:val="617D2E49"/>
    <w:rsid w:val="61BC4DC2"/>
    <w:rsid w:val="634675E2"/>
    <w:rsid w:val="638962A8"/>
    <w:rsid w:val="63F4509F"/>
    <w:rsid w:val="64BF36B4"/>
    <w:rsid w:val="64C76A4D"/>
    <w:rsid w:val="64FE6613"/>
    <w:rsid w:val="66980FBD"/>
    <w:rsid w:val="66FE1E78"/>
    <w:rsid w:val="67341FB4"/>
    <w:rsid w:val="67F03A67"/>
    <w:rsid w:val="69294622"/>
    <w:rsid w:val="69995CD6"/>
    <w:rsid w:val="69CA0494"/>
    <w:rsid w:val="69FB4D8B"/>
    <w:rsid w:val="6A107E90"/>
    <w:rsid w:val="6BFB0C67"/>
    <w:rsid w:val="6C2234CC"/>
    <w:rsid w:val="6C5B7688"/>
    <w:rsid w:val="6D32159C"/>
    <w:rsid w:val="6D351CF7"/>
    <w:rsid w:val="6EB746A7"/>
    <w:rsid w:val="6F34277B"/>
    <w:rsid w:val="6F832092"/>
    <w:rsid w:val="6FD40C84"/>
    <w:rsid w:val="704D75D1"/>
    <w:rsid w:val="70506DB5"/>
    <w:rsid w:val="7072440C"/>
    <w:rsid w:val="70886296"/>
    <w:rsid w:val="7092622D"/>
    <w:rsid w:val="71CB356E"/>
    <w:rsid w:val="71EC2A56"/>
    <w:rsid w:val="737E090F"/>
    <w:rsid w:val="741756AE"/>
    <w:rsid w:val="741A563C"/>
    <w:rsid w:val="751414C1"/>
    <w:rsid w:val="755446EC"/>
    <w:rsid w:val="755E1E93"/>
    <w:rsid w:val="75752706"/>
    <w:rsid w:val="757E7BB7"/>
    <w:rsid w:val="75AB4839"/>
    <w:rsid w:val="75C357A4"/>
    <w:rsid w:val="76015A01"/>
    <w:rsid w:val="767C5E46"/>
    <w:rsid w:val="76B625A7"/>
    <w:rsid w:val="770C5354"/>
    <w:rsid w:val="787D7581"/>
    <w:rsid w:val="78AF68A0"/>
    <w:rsid w:val="78C37659"/>
    <w:rsid w:val="790B56C3"/>
    <w:rsid w:val="7BAC6BEE"/>
    <w:rsid w:val="7BC16393"/>
    <w:rsid w:val="7C1D0C87"/>
    <w:rsid w:val="7D3E05AE"/>
    <w:rsid w:val="7DE1586C"/>
    <w:rsid w:val="7E4C7A10"/>
    <w:rsid w:val="7E583278"/>
    <w:rsid w:val="7EB52D4A"/>
    <w:rsid w:val="7EC43622"/>
    <w:rsid w:val="7ECA7D27"/>
    <w:rsid w:val="7EEC1A19"/>
    <w:rsid w:val="7F0A2998"/>
    <w:rsid w:val="7F0B0D76"/>
    <w:rsid w:val="7F130E11"/>
    <w:rsid w:val="7F527F8C"/>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14:textFill>
        <w14:solidFill>
          <w14:schemeClr w14:val="folHlink"/>
        </w14:solidFill>
      </w14:textFill>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Plain Text"/>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55E6AB-26FF-4703-85F4-72F8C14235AC}">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64</Pages>
  <Words>5181</Words>
  <Characters>29533</Characters>
  <Lines>246</Lines>
  <Paragraphs>69</Paragraphs>
  <TotalTime>45</TotalTime>
  <ScaleCrop>false</ScaleCrop>
  <LinksUpToDate>false</LinksUpToDate>
  <CharactersWithSpaces>34645</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禹州市公共资源交易中心:艾明辉</cp:lastModifiedBy>
  <cp:lastPrinted>2018-03-20T03:26:00Z</cp:lastPrinted>
  <dcterms:modified xsi:type="dcterms:W3CDTF">2019-08-30T05:59:34Z</dcterms:modified>
  <cp:revision>539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