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开标一览表</w:t>
      </w:r>
    </w:p>
    <w:p>
      <w:pPr>
        <w:pStyle w:val="3"/>
        <w:spacing w:line="360" w:lineRule="auto"/>
        <w:jc w:val="center"/>
        <w:rPr>
          <w:rFonts w:hint="eastAsia" w:ascii="宋体" w:hAnsi="宋体" w:eastAsia="宋体" w:cs="宋体"/>
          <w:b/>
          <w:snapToGrid w:val="0"/>
          <w:kern w:val="0"/>
          <w:sz w:val="36"/>
          <w:szCs w:val="36"/>
        </w:rPr>
      </w:pPr>
    </w:p>
    <w:tbl>
      <w:tblPr>
        <w:tblStyle w:val="5"/>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Layout w:type="fixed"/>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交货期（天）</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投标有效期（天）</w:t>
            </w:r>
          </w:p>
        </w:tc>
      </w:tr>
      <w:tr>
        <w:tblPrEx>
          <w:tblLayout w:type="fixed"/>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lang w:val="zh-CN"/>
              </w:rPr>
            </w:pPr>
            <w:r>
              <w:rPr>
                <w:rFonts w:hint="eastAsia" w:ascii="宋体" w:hAnsi="宋体" w:eastAsia="宋体" w:cs="宋体"/>
                <w:sz w:val="24"/>
                <w:lang w:val="zh-CN"/>
              </w:rPr>
              <w:t>鄢陵县畜牧局便携式核酸检测箱采购项目</w:t>
            </w: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lang w:val="zh-CN"/>
              </w:rPr>
            </w:pPr>
            <w:r>
              <w:rPr>
                <w:rFonts w:hint="eastAsia" w:ascii="宋体" w:hAnsi="宋体" w:eastAsia="宋体" w:cs="宋体"/>
                <w:sz w:val="24"/>
                <w:lang w:val="zh-CN"/>
              </w:rPr>
              <w:t>郑州盛石正宏生物科技有限公司</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4"/>
                <w:lang w:val="zh-CN"/>
              </w:rPr>
            </w:pPr>
            <w:r>
              <w:rPr>
                <w:rFonts w:hint="eastAsia" w:ascii="宋体" w:hAnsi="宋体" w:eastAsia="宋体" w:cs="宋体"/>
                <w:sz w:val="24"/>
                <w:lang w:val="zh-CN"/>
              </w:rPr>
              <w:t>大写：壹拾肆万柒仟元整</w:t>
            </w:r>
          </w:p>
          <w:p>
            <w:pPr>
              <w:autoSpaceDE w:val="0"/>
              <w:autoSpaceDN w:val="0"/>
              <w:adjustRightInd w:val="0"/>
              <w:spacing w:line="480" w:lineRule="exact"/>
              <w:rPr>
                <w:rFonts w:hint="eastAsia" w:ascii="宋体" w:hAnsi="宋体" w:eastAsia="宋体" w:cs="宋体"/>
                <w:sz w:val="24"/>
                <w:lang w:val="zh-CN"/>
              </w:rPr>
            </w:pPr>
            <w:r>
              <w:rPr>
                <w:rFonts w:hint="eastAsia" w:ascii="宋体" w:hAnsi="宋体" w:eastAsia="宋体" w:cs="宋体"/>
                <w:sz w:val="24"/>
                <w:lang w:val="zh-CN"/>
              </w:rPr>
              <w:t>小写：</w:t>
            </w:r>
            <w:r>
              <w:rPr>
                <w:rFonts w:hint="eastAsia" w:ascii="宋体" w:hAnsi="宋体" w:eastAsia="宋体" w:cs="宋体"/>
                <w:sz w:val="24"/>
                <w:lang w:val="en-US" w:eastAsia="zh-CN"/>
              </w:rPr>
              <w:t>147000.00</w:t>
            </w:r>
            <w:r>
              <w:rPr>
                <w:rFonts w:hint="eastAsia" w:ascii="宋体" w:hAnsi="宋体" w:eastAsia="宋体" w:cs="宋体"/>
                <w:sz w:val="24"/>
                <w:lang w:val="zh-CN"/>
              </w:rPr>
              <w:t>元</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lang w:val="zh-CN"/>
              </w:rPr>
            </w:pPr>
            <w:r>
              <w:rPr>
                <w:rFonts w:hint="eastAsia" w:ascii="宋体" w:hAnsi="宋体" w:eastAsia="宋体" w:cs="宋体"/>
                <w:sz w:val="24"/>
                <w:lang w:val="zh-CN"/>
              </w:rPr>
              <w:t>合同签订之日起 30 日历天内</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lang w:val="zh-CN"/>
              </w:rPr>
            </w:pPr>
            <w:r>
              <w:rPr>
                <w:rFonts w:hint="eastAsia" w:ascii="宋体" w:hAnsi="宋体" w:eastAsia="宋体" w:cs="宋体"/>
                <w:sz w:val="24"/>
                <w:lang w:val="zh-CN"/>
              </w:rPr>
              <w:t>60天（自提交投标文件的截止之日起算）</w:t>
            </w:r>
          </w:p>
        </w:tc>
      </w:tr>
    </w:tbl>
    <w:p>
      <w:pPr>
        <w:spacing w:line="300" w:lineRule="exact"/>
        <w:rPr>
          <w:rFonts w:hint="eastAsia" w:ascii="宋体" w:hAnsi="宋体" w:eastAsia="宋体" w:cs="宋体"/>
          <w:sz w:val="24"/>
          <w:szCs w:val="24"/>
        </w:rPr>
      </w:pPr>
    </w:p>
    <w:p>
      <w:pPr>
        <w:snapToGrid w:val="0"/>
        <w:spacing w:before="50" w:afterLines="50"/>
        <w:jc w:val="left"/>
        <w:rPr>
          <w:rFonts w:hint="eastAsia" w:ascii="宋体" w:hAnsi="宋体" w:eastAsia="宋体" w:cs="宋体"/>
          <w:color w:val="000000"/>
          <w:sz w:val="24"/>
          <w:szCs w:val="24"/>
        </w:rPr>
      </w:pP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注：本表为本次招标的所有货物及服务的总报价是货物</w:t>
      </w:r>
      <w:r>
        <w:rPr>
          <w:rFonts w:hint="eastAsia" w:ascii="宋体" w:hAnsi="宋体" w:eastAsia="宋体" w:cs="宋体"/>
          <w:color w:val="000000"/>
          <w:sz w:val="24"/>
          <w:szCs w:val="24"/>
          <w:shd w:val="clear" w:color="auto" w:fill="FFFFFF"/>
        </w:rPr>
        <w:t>交付使用前的全部费用，</w:t>
      </w:r>
      <w:r>
        <w:rPr>
          <w:rFonts w:hint="eastAsia" w:ascii="宋体" w:hAnsi="宋体" w:eastAsia="宋体" w:cs="宋体"/>
          <w:sz w:val="24"/>
          <w:szCs w:val="24"/>
        </w:rPr>
        <w:t xml:space="preserve"> </w:t>
      </w: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投标人（公章）：郑州盛石正宏生物科技有限公司</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法定代表人或授权代表：（签字或盖章）</w:t>
      </w:r>
    </w:p>
    <w:p>
      <w:pPr>
        <w:autoSpaceDE w:val="0"/>
        <w:autoSpaceDN w:val="0"/>
        <w:adjustRightInd w:val="0"/>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日 期(年/月/日)：</w:t>
      </w:r>
      <w:r>
        <w:rPr>
          <w:rFonts w:hint="eastAsia" w:ascii="宋体" w:hAnsi="宋体" w:eastAsia="宋体" w:cs="宋体"/>
          <w:sz w:val="24"/>
          <w:szCs w:val="24"/>
          <w:lang w:val="en-US" w:eastAsia="zh-CN"/>
        </w:rPr>
        <w:t>2019/8/26</w:t>
      </w:r>
    </w:p>
    <w:p>
      <w:pPr>
        <w:widowControl/>
        <w:jc w:val="left"/>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autoSpaceDE w:val="0"/>
        <w:autoSpaceDN w:val="0"/>
        <w:adjustRightInd w:val="0"/>
        <w:spacing w:line="360" w:lineRule="auto"/>
        <w:jc w:val="center"/>
        <w:outlineLvl w:val="0"/>
        <w:rPr>
          <w:rFonts w:hint="eastAsia" w:ascii="宋体" w:hAnsi="宋体" w:eastAsia="宋体" w:cs="宋体"/>
          <w:sz w:val="24"/>
          <w:szCs w:val="24"/>
          <w:lang w:val="zh-CN"/>
        </w:rPr>
      </w:pPr>
      <w:r>
        <w:rPr>
          <w:rFonts w:hint="eastAsia" w:ascii="宋体" w:hAnsi="宋体" w:eastAsia="宋体" w:cs="宋体"/>
          <w:b/>
          <w:snapToGrid w:val="0"/>
          <w:kern w:val="0"/>
          <w:sz w:val="32"/>
          <w:szCs w:val="32"/>
        </w:rPr>
        <w:t>投标分项报价一览表</w:t>
      </w:r>
    </w:p>
    <w:p>
      <w:pPr>
        <w:rPr>
          <w:rFonts w:hint="eastAsia" w:ascii="宋体" w:hAnsi="宋体" w:eastAsia="宋体" w:cs="宋体"/>
          <w:sz w:val="24"/>
          <w:szCs w:val="24"/>
        </w:rPr>
      </w:pPr>
    </w:p>
    <w:p>
      <w:pPr>
        <w:rPr>
          <w:rFonts w:hint="eastAsia" w:ascii="宋体" w:hAnsi="宋体" w:eastAsia="宋体" w:cs="宋体"/>
          <w:sz w:val="24"/>
          <w:szCs w:val="24"/>
        </w:rPr>
      </w:pPr>
    </w:p>
    <w:tbl>
      <w:tblPr>
        <w:tblStyle w:val="5"/>
        <w:tblW w:w="9322" w:type="dxa"/>
        <w:jc w:val="center"/>
        <w:tblInd w:w="0" w:type="dxa"/>
        <w:tblLayout w:type="fixed"/>
        <w:tblCellMar>
          <w:top w:w="0" w:type="dxa"/>
          <w:left w:w="108" w:type="dxa"/>
          <w:bottom w:w="0" w:type="dxa"/>
          <w:right w:w="108" w:type="dxa"/>
        </w:tblCellMar>
      </w:tblPr>
      <w:tblGrid>
        <w:gridCol w:w="477"/>
        <w:gridCol w:w="859"/>
        <w:gridCol w:w="700"/>
        <w:gridCol w:w="3700"/>
        <w:gridCol w:w="525"/>
        <w:gridCol w:w="500"/>
        <w:gridCol w:w="687"/>
        <w:gridCol w:w="688"/>
        <w:gridCol w:w="1186"/>
      </w:tblGrid>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8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7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品牌</w:t>
            </w:r>
          </w:p>
        </w:tc>
        <w:tc>
          <w:tcPr>
            <w:tcW w:w="37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参数</w:t>
            </w:r>
          </w:p>
        </w:tc>
        <w:tc>
          <w:tcPr>
            <w:tcW w:w="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 量</w:t>
            </w:r>
          </w:p>
        </w:tc>
        <w:tc>
          <w:tcPr>
            <w:tcW w:w="6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单价</w:t>
            </w:r>
          </w:p>
        </w:tc>
        <w:tc>
          <w:tcPr>
            <w:tcW w:w="6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leftChars="57"/>
              <w:rPr>
                <w:rFonts w:hint="eastAsia" w:ascii="宋体" w:hAnsi="宋体" w:eastAsia="宋体" w:cs="宋体"/>
                <w:b/>
                <w:sz w:val="24"/>
                <w:szCs w:val="24"/>
                <w:lang w:val="zh-CN"/>
              </w:rPr>
            </w:pPr>
            <w:r>
              <w:rPr>
                <w:rFonts w:hint="eastAsia" w:ascii="宋体" w:hAnsi="宋体" w:eastAsia="宋体" w:cs="宋体"/>
                <w:b/>
                <w:sz w:val="24"/>
                <w:szCs w:val="24"/>
                <w:lang w:val="zh-CN"/>
              </w:rPr>
              <w:t>总价</w:t>
            </w:r>
          </w:p>
        </w:tc>
        <w:tc>
          <w:tcPr>
            <w:tcW w:w="11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autoSpaceDE w:val="0"/>
              <w:autoSpaceDN w:val="0"/>
              <w:adjustRightInd w:val="0"/>
              <w:spacing w:line="360" w:lineRule="auto"/>
              <w:ind w:left="120" w:hanging="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cs="宋体"/>
                <w:color w:val="000000"/>
                <w:kern w:val="0"/>
                <w:sz w:val="24"/>
              </w:rPr>
              <w:t>便携式核酸检测箱</w:t>
            </w: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卡尤迪（MD-V）</w:t>
            </w:r>
          </w:p>
        </w:tc>
        <w:tc>
          <w:tcPr>
            <w:tcW w:w="3700"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1. 设备主机必须基于核酸检测技术，包含但不限于恒温扩增PCR法、荧光定量PCR法等技术方法，用于突发、新发疫情和传染病的快速检测，适用于非洲猪瘟、经典猪瘟、蓝耳病、口蹄疫、圆环病毒、伪狂犬、禽流感、布氏杆菌等快速的检测。</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2.配套高防护箱，可适用于实验室以及现场室外检测，可使用220V交流和12V车载电源供电以及蓄电池盒三种模式供电，蓄电池盒充电一次可连续工作不小于2小时，确保完成一次检测。</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3. 设备外箱采用抗压、防撞击、防腐蚀箱体设计，满足现场野外检测需求。</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4 .设备具备有线/无线网络数据通讯功能，方便数据存储和传输，所有检测项目的结果可自动上传数据平台。</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 设备光学模块技术参数：</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5.1设备光源：LED</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5.2 设备检测头：光电二极管</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5.3 设备检测通道数大于等于2通道</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5.4 设备预热时间≤1秒</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5.5 荧光强度检测重复性：CV≤3%</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5.6 荧光强度检测精密度：CV≤5%</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5.7 样本检测重复性：CV≤3%</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6 .设备热力学模块技术参数：</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6.1 设备温度模块：半导体</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6.2 设备平均升降温速度（50℃-90℃）：≥1.5℃/s</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6.3 设备模块控温精度：≤±0.4℃</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6.4 设备温度准确度：≤±0.4℃</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6.5 设备模块温度均一性：≤±1℃</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6.6 设备温度区间：4-100℃</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7. 设备通量：≥8孔</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8. 设备反应体积：15-150uL</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9. 设备主机无需调试校正，方便快速使用（适应车载使用）</w:t>
            </w:r>
          </w:p>
          <w:p>
            <w:pPr>
              <w:widowControl/>
              <w:spacing w:line="240" w:lineRule="atLeas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10 .设备主机重量：≤3kg（基本配置条件下）</w:t>
            </w:r>
          </w:p>
          <w:p>
            <w:pPr>
              <w:autoSpaceDE w:val="0"/>
              <w:autoSpaceDN w:val="0"/>
              <w:adjustRightInd w:val="0"/>
              <w:spacing w:line="360" w:lineRule="auto"/>
              <w:ind w:left="0" w:leftChars="0" w:firstLine="0" w:firstLineChars="0"/>
              <w:jc w:val="left"/>
              <w:rPr>
                <w:rFonts w:hint="eastAsia" w:ascii="宋体" w:hAnsi="宋体" w:eastAsia="宋体" w:cs="宋体"/>
                <w:sz w:val="24"/>
                <w:szCs w:val="24"/>
              </w:rPr>
            </w:pPr>
            <w:r>
              <w:rPr>
                <w:rFonts w:hint="eastAsia" w:ascii="宋体" w:hAnsi="宋体" w:cs="宋体"/>
                <w:color w:val="000000"/>
                <w:kern w:val="0"/>
                <w:sz w:val="24"/>
              </w:rPr>
              <w:t>11. 设备主机尺寸：≤250×200×100mm（L×W×H）。</w:t>
            </w:r>
          </w:p>
        </w:tc>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147000.00</w:t>
            </w: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147000.00</w:t>
            </w:r>
          </w:p>
        </w:tc>
        <w:tc>
          <w:tcPr>
            <w:tcW w:w="11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北京、卡尤迪生物科技（北京）有限公司</w:t>
            </w:r>
          </w:p>
        </w:tc>
      </w:tr>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7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37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6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68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1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39" w:hRule="atLeast"/>
          <w:jc w:val="center"/>
        </w:trPr>
        <w:tc>
          <w:tcPr>
            <w:tcW w:w="133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7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hint="eastAsia" w:ascii="宋体" w:hAnsi="宋体" w:eastAsia="宋体" w:cs="宋体"/>
                <w:sz w:val="24"/>
                <w:szCs w:val="24"/>
                <w:lang w:val="zh-CN"/>
              </w:rPr>
            </w:pPr>
          </w:p>
        </w:tc>
        <w:tc>
          <w:tcPr>
            <w:tcW w:w="7286"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default" w:ascii="宋体" w:hAnsi="宋体" w:eastAsia="宋体" w:cs="宋体"/>
                <w:sz w:val="24"/>
                <w:szCs w:val="24"/>
                <w:lang w:val="en-US" w:eastAsia="zh-CN"/>
              </w:rPr>
            </w:pPr>
            <w:r>
              <w:rPr>
                <w:rFonts w:hint="eastAsia" w:ascii="宋体" w:hAnsi="宋体" w:eastAsia="宋体" w:cs="宋体"/>
                <w:sz w:val="24"/>
                <w:szCs w:val="24"/>
                <w:lang w:val="zh-CN"/>
              </w:rPr>
              <w:t>大写：壹拾肆万柒仟元整</w:t>
            </w:r>
            <w:r>
              <w:rPr>
                <w:rFonts w:hint="eastAsia" w:ascii="宋体" w:hAnsi="宋体" w:eastAsia="宋体" w:cs="宋体"/>
                <w:sz w:val="24"/>
                <w:szCs w:val="24"/>
              </w:rPr>
              <w:t xml:space="preserve">      </w:t>
            </w:r>
            <w:r>
              <w:rPr>
                <w:rFonts w:hint="eastAsia" w:ascii="宋体" w:hAnsi="宋体" w:eastAsia="宋体" w:cs="宋体"/>
                <w:sz w:val="24"/>
                <w:szCs w:val="24"/>
                <w:lang w:val="zh-CN"/>
              </w:rPr>
              <w:t>小写：</w:t>
            </w:r>
            <w:r>
              <w:rPr>
                <w:rFonts w:hint="eastAsia" w:ascii="宋体" w:hAnsi="宋体" w:eastAsia="宋体" w:cs="宋体"/>
                <w:sz w:val="24"/>
                <w:szCs w:val="24"/>
                <w:lang w:val="en-US" w:eastAsia="zh-CN"/>
              </w:rPr>
              <w:t>147000.00元</w:t>
            </w: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投标人（公章）：郑州盛石正宏生物科技有限公司</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法定代表人或授权代表：（签字或盖章）</w:t>
      </w:r>
    </w:p>
    <w:p>
      <w:pPr>
        <w:autoSpaceDE w:val="0"/>
        <w:autoSpaceDN w:val="0"/>
        <w:adjustRightInd w:val="0"/>
        <w:spacing w:line="360" w:lineRule="auto"/>
        <w:jc w:val="center"/>
        <w:outlineLvl w:val="0"/>
        <w:rPr>
          <w:rFonts w:hint="eastAsia" w:ascii="宋体" w:hAnsi="宋体" w:eastAsia="宋体" w:cs="宋体"/>
          <w:b/>
          <w:snapToGrid w:val="0"/>
          <w:kern w:val="0"/>
          <w:sz w:val="32"/>
          <w:szCs w:val="32"/>
        </w:rPr>
      </w:pPr>
    </w:p>
    <w:p>
      <w:pP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br w:type="page"/>
      </w:r>
    </w:p>
    <w:p>
      <w:pPr>
        <w:widowControl/>
        <w:jc w:val="center"/>
        <w:rPr>
          <w:rFonts w:hint="eastAsia" w:ascii="宋体" w:hAnsi="宋体" w:eastAsia="宋体" w:cs="宋体"/>
          <w:b/>
          <w:bCs/>
          <w:sz w:val="30"/>
          <w:szCs w:val="30"/>
        </w:rPr>
      </w:pPr>
      <w:r>
        <w:rPr>
          <w:rFonts w:hint="eastAsia" w:ascii="宋体" w:hAnsi="宋体" w:eastAsia="宋体" w:cs="宋体"/>
          <w:b/>
          <w:bCs/>
          <w:color w:val="000000"/>
          <w:sz w:val="30"/>
          <w:szCs w:val="30"/>
        </w:rPr>
        <w:t>服务承诺</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jc w:val="left"/>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合格</w:t>
      </w:r>
      <w:r>
        <w:rPr>
          <w:rFonts w:hint="eastAsia" w:ascii="宋体" w:hAnsi="宋体" w:eastAsia="宋体" w:cs="宋体"/>
          <w:b/>
          <w:bCs/>
          <w:color w:val="000000"/>
          <w:sz w:val="24"/>
          <w:szCs w:val="24"/>
        </w:rPr>
        <w:t>投标人资格</w:t>
      </w:r>
      <w:r>
        <w:rPr>
          <w:rFonts w:hint="eastAsia" w:ascii="宋体" w:hAnsi="宋体" w:eastAsia="宋体" w:cs="宋体"/>
          <w:b/>
          <w:bCs/>
          <w:color w:val="000000"/>
          <w:sz w:val="24"/>
          <w:szCs w:val="24"/>
          <w:lang w:eastAsia="zh-CN"/>
        </w:rPr>
        <w:t>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20" w:firstLineChars="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（一）符合《中华人民共和国政府采购法》第二十二条之规定，且营业执照经营范围包含本次招标项目。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（二）未被列入“信用中国”网站(www.creditchina.gov.cn)、中国政府采购网(www.ccgp.gov.cn)渠道信用记录失信被执行人、重大税收违法案件当事人名单、政府采购严重违法失信行为记录名单。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二、交货期</w:t>
      </w:r>
      <w:r>
        <w:rPr>
          <w:rFonts w:hint="eastAsia" w:ascii="宋体" w:hAnsi="宋体" w:eastAsia="宋体" w:cs="宋体"/>
          <w:b/>
          <w:bCs/>
          <w:color w:val="000000"/>
          <w:sz w:val="24"/>
          <w:szCs w:val="24"/>
          <w:lang w:eastAsia="zh-CN"/>
        </w:rPr>
        <w:t>及质量</w:t>
      </w:r>
      <w:r>
        <w:rPr>
          <w:rFonts w:hint="eastAsia" w:ascii="宋体" w:hAnsi="宋体" w:eastAsia="宋体" w:cs="宋体"/>
          <w:b/>
          <w:bCs/>
          <w:color w:val="000000"/>
          <w:sz w:val="24"/>
          <w:szCs w:val="24"/>
        </w:rPr>
        <w:t>承诺</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合同签订之日起 30 日历天内</w:t>
      </w:r>
      <w:r>
        <w:rPr>
          <w:rFonts w:hint="eastAsia" w:ascii="宋体" w:hAnsi="宋体" w:eastAsia="宋体" w:cs="宋体"/>
          <w:b/>
          <w:bCs/>
          <w:color w:val="000000"/>
          <w:sz w:val="24"/>
          <w:szCs w:val="24"/>
          <w:lang w:eastAsia="zh-CN"/>
        </w:rPr>
        <w:t>，保证所提供产品是符合国家相关质量标准的正规厂家的合格产品。</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三、</w:t>
      </w:r>
      <w:r>
        <w:rPr>
          <w:rFonts w:hint="eastAsia" w:ascii="宋体" w:hAnsi="宋体" w:eastAsia="宋体" w:cs="宋体"/>
          <w:b/>
          <w:bCs/>
          <w:color w:val="000000"/>
          <w:sz w:val="24"/>
          <w:szCs w:val="24"/>
          <w:lang w:eastAsia="zh-CN"/>
        </w:rPr>
        <w:t>付款方式承诺：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0"/>
        <w:jc w:val="left"/>
        <w:textAlignment w:val="auto"/>
        <w:outlineLvl w:val="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（一）支付方式：银行转账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0"/>
        <w:jc w:val="left"/>
        <w:textAlignment w:val="auto"/>
        <w:outlineLvl w:val="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（二）支付时间及条件：项目验收合格后,一次性付清。</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0"/>
        <w:rPr>
          <w:rFonts w:hint="eastAsia" w:ascii="宋体" w:hAnsi="宋体" w:eastAsia="宋体" w:cs="宋体"/>
          <w:b w:val="0"/>
          <w:bCs w:val="0"/>
          <w:color w:val="000000"/>
          <w:sz w:val="24"/>
          <w:szCs w:val="24"/>
          <w:lang w:eastAsia="zh-CN"/>
        </w:rPr>
      </w:pPr>
      <w:r>
        <w:rPr>
          <w:rFonts w:hint="eastAsia" w:ascii="宋体" w:hAnsi="宋体" w:eastAsia="宋体" w:cs="宋体"/>
          <w:b/>
          <w:bCs/>
          <w:color w:val="000000"/>
          <w:sz w:val="24"/>
          <w:szCs w:val="24"/>
          <w:lang w:eastAsia="zh-CN"/>
        </w:rPr>
        <w:t>四、本次投标报价为固定总价方式。</w:t>
      </w:r>
      <w:r>
        <w:rPr>
          <w:rFonts w:hint="eastAsia" w:ascii="宋体" w:hAnsi="宋体" w:eastAsia="宋体" w:cs="宋体"/>
          <w:b w:val="0"/>
          <w:bCs w:val="0"/>
          <w:color w:val="000000"/>
          <w:sz w:val="24"/>
          <w:szCs w:val="24"/>
          <w:lang w:eastAsia="zh-CN"/>
        </w:rPr>
        <w:t>投标报价是采购人指定地点的交货价格，包括各种税费、运费、设计费、安装费、装卸费、质量检测费以及伴随的其他服务费总报价（货物交付采购人正常使用前所发生的一切费用。）</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五、投标有效期：从提交投标文件的截止之日起算为60天。</w:t>
      </w:r>
    </w:p>
    <w:p>
      <w:pPr>
        <w:keepNext w:val="0"/>
        <w:keepLines w:val="0"/>
        <w:pageBreakBefore w:val="0"/>
        <w:widowControl w:val="0"/>
        <w:kinsoku/>
        <w:wordWrap/>
        <w:overflowPunct/>
        <w:topLinePunct w:val="0"/>
        <w:bidi w:val="0"/>
        <w:snapToGrid/>
        <w:spacing w:line="560" w:lineRule="exact"/>
        <w:ind w:left="0" w:leftChars="0" w:firstLine="0" w:firstLineChars="0"/>
        <w:contextualSpacing/>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六、项目需求及其他要求承诺</w:t>
      </w:r>
    </w:p>
    <w:p>
      <w:pPr>
        <w:keepNext w:val="0"/>
        <w:keepLines w:val="0"/>
        <w:pageBreakBefore w:val="0"/>
        <w:widowControl w:val="0"/>
        <w:kinsoku/>
        <w:wordWrap/>
        <w:overflowPunct/>
        <w:topLinePunct w:val="0"/>
        <w:bidi w:val="0"/>
        <w:snapToGrid/>
        <w:spacing w:line="600" w:lineRule="exact"/>
        <w:ind w:left="0" w:leftChars="0" w:firstLine="0" w:firstLineChars="0"/>
        <w:contextualSpacing/>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一）项目需求：</w:t>
      </w:r>
    </w:p>
    <w:tbl>
      <w:tblPr>
        <w:tblStyle w:val="5"/>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134"/>
        <w:gridCol w:w="5244"/>
        <w:gridCol w:w="70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货物</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名称</w:t>
            </w:r>
          </w:p>
        </w:tc>
        <w:tc>
          <w:tcPr>
            <w:tcW w:w="52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技术规格及主要参数</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便携式核酸检测箱</w:t>
            </w:r>
          </w:p>
        </w:tc>
        <w:tc>
          <w:tcPr>
            <w:tcW w:w="52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 设备主机必须基于核酸检测技术，包含但不限于恒温扩增PCR法、荧光定量PCR法等技术方法，用于突发、新发疫情和传染病的快速检测，适用于非洲猪瘟、经典猪瘟、蓝耳病、口蹄疫、圆环病毒、伪狂犬、禽流感、布氏杆菌等快速的检测。</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2.配套高防护箱，可适用于实验室以及现场室外检测，可使用220V交流和12V车载电源供电以及蓄电池盒三种模式供电，蓄电池盒充电一次可连续工作不小于2小时，确保完成一次检测。 </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 设备外箱采用抗压、防撞击、防腐蚀箱体设计，满足现场野外检测需求。</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 .设备具备有线/无线网络数据通讯功能，方便数据存储和传输，所有检测项目的结果可自动上传数据平台。</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 设备光学模块技术参数：</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5.1设备光源：LED</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5.2 设备检测头：光电二极管</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5.3 设备检测通道数大于等于2通道</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5.4 设备预热时间≤1秒</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5.5 荧光强度检测重复性：CV≤3%</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5.6 荧光强度检测精密度：CV≤5%</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5.7 样本检测重复性：CV≤3%</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 .设备热力学模块技术参数：</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6.1 设备温度模块：半导体</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6.2 设备平均升降温速度（50℃-90℃）：≥1.5℃/s</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6.3 设备模块控温精度：≤±0.4℃ </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6.4 设备温度准确度：≤±0.4℃ </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6.5 设备模块温度均一性：≤±1℃ </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6.6 设备温度区间：4-100℃</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 设备通量：≥8孔</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 设备反应体积：15-150uL</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 设备主机无需调试校正，方便快速使用（适应车载使用）</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 .设备主机重量：≤3kg（基本配置条件下）</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 设备主机尺寸：≤250×200×100mm（L×W×H）。</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120" w:firstLineChars="5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台</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336" w:firstLineChars="140"/>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336" w:firstLineChars="14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217"/>
              <w:jc w:val="left"/>
              <w:textAlignment w:val="auto"/>
              <w:rPr>
                <w:rFonts w:hint="eastAsia" w:ascii="宋体" w:hAnsi="宋体" w:eastAsia="宋体" w:cs="宋体"/>
                <w:b w:val="0"/>
                <w:bCs w:val="0"/>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336" w:firstLineChars="14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是</w:t>
            </w:r>
          </w:p>
        </w:tc>
      </w:tr>
    </w:tbl>
    <w:p>
      <w:pPr>
        <w:keepNext w:val="0"/>
        <w:keepLines w:val="0"/>
        <w:pageBreakBefore w:val="0"/>
        <w:widowControl w:val="0"/>
        <w:kinsoku/>
        <w:wordWrap/>
        <w:overflowPunct/>
        <w:topLinePunct w:val="0"/>
        <w:bidi w:val="0"/>
        <w:adjustRightInd w:val="0"/>
        <w:snapToGrid w:val="0"/>
        <w:spacing w:line="5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其他要求：</w:t>
      </w:r>
    </w:p>
    <w:p>
      <w:pPr>
        <w:keepNext w:val="0"/>
        <w:keepLines w:val="0"/>
        <w:pageBreakBefore w:val="0"/>
        <w:widowControl w:val="0"/>
        <w:kinsoku/>
        <w:wordWrap/>
        <w:overflowPunct/>
        <w:topLinePunct w:val="0"/>
        <w:bidi w:val="0"/>
        <w:adjustRightInd w:val="0"/>
        <w:snapToGrid w:val="0"/>
        <w:spacing w:line="560" w:lineRule="exact"/>
        <w:ind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1）本次投标产品的厂家、产地、品牌、型号、详细参数如下：</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厂家：</w:t>
      </w:r>
      <w:r>
        <w:rPr>
          <w:rFonts w:hint="eastAsia" w:ascii="宋体" w:hAnsi="宋体" w:eastAsia="宋体" w:cs="宋体"/>
          <w:sz w:val="24"/>
          <w:szCs w:val="24"/>
          <w:lang w:val="en-US" w:eastAsia="zh-CN"/>
        </w:rPr>
        <w:t>卡尤迪生物科技（北京）有限公司</w:t>
      </w:r>
      <w:r>
        <w:rPr>
          <w:rFonts w:hint="eastAsia" w:ascii="宋体" w:hAnsi="宋体" w:eastAsia="宋体" w:cs="宋体"/>
          <w:b w:val="0"/>
          <w:bCs w:val="0"/>
          <w:sz w:val="24"/>
          <w:szCs w:val="24"/>
          <w:lang w:val="zh-CN"/>
        </w:rPr>
        <w:t>；</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zh-CN"/>
        </w:rPr>
        <w:t>产地：</w:t>
      </w:r>
      <w:r>
        <w:rPr>
          <w:rFonts w:hint="eastAsia" w:ascii="宋体" w:hAnsi="宋体" w:eastAsia="宋体" w:cs="宋体"/>
          <w:sz w:val="24"/>
          <w:szCs w:val="24"/>
          <w:lang w:val="en-US" w:eastAsia="zh-CN"/>
        </w:rPr>
        <w:t>北京</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品牌：</w:t>
      </w:r>
      <w:r>
        <w:rPr>
          <w:rFonts w:hint="eastAsia" w:ascii="宋体" w:hAnsi="宋体" w:eastAsia="宋体" w:cs="宋体"/>
          <w:sz w:val="24"/>
          <w:szCs w:val="24"/>
          <w:lang w:val="en-US" w:eastAsia="zh-CN"/>
        </w:rPr>
        <w:t>卡尤迪</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rPr>
        <w:t>型号：MD-</w:t>
      </w:r>
      <w:r>
        <w:rPr>
          <w:rFonts w:hint="eastAsia" w:ascii="宋体" w:hAnsi="宋体" w:eastAsia="宋体" w:cs="宋体"/>
          <w:b w:val="0"/>
          <w:bCs w:val="0"/>
          <w:sz w:val="24"/>
          <w:szCs w:val="24"/>
          <w:lang w:val="en-US" w:eastAsia="zh-CN"/>
        </w:rPr>
        <w:t>V</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详细参数：</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 设备主机必须基于核酸检测技术，包含但不限于恒温扩增PCR法、荧光定量PCR法等技术方法，用于突发、新发疫情和传染病的快速检测，适用于非洲猪瘟、经典猪瘟、蓝耳病、口蹄疫、圆环病毒、伪狂犬、禽流感、布氏杆菌等快速的检测。</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2.配套高防护箱，可适用于实验室以及现场室外检测，可使用220V交流和12V车载电源供电以及蓄电池盒三种模式供电，蓄电池盒充电一次可连续工作不小于2小时，确保完成一次检测。 </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3. 设备外箱采用抗压、防撞击、防腐蚀箱体设计，满足现场野外检测需求。</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4 .设备具备有线/无线网络数据通讯功能，方便数据存储和传输，所有检测项目的结果可自动上传数据平台。</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 设备光学模块技术参数：</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5.1设备光源：LED</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5.2 设备检测头：光电二极管</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5.3 设备检测通道数大于等于2通道</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5.4 设备预热时间≤1秒</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5.5 荧光强度检测重复性：CV≤3%</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5.6 荧光强度检测精密度：CV≤5%</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5.7 样本检测重复性：CV≤3%</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6 .设备热力学模块技术参数：</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6.1 设备温度模块：半导体</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6.2 设备平均升降温速度（50℃-90℃）：≥1.5℃/s</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6.3 设备模块控温精度：≤±0.4℃ </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6.4 设备温度准确度：≤±0.4℃ </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6.5 设备模块温度均一性：≤±1℃ </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6.6 设备温度区间：4-100℃</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7. 设备通量：≥8孔</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8. 设备反应体积：15-150uL</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9. 设备主机无需调试校正，方便快速使用（适应车载使用）</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10 .设备主机重量：≤3kg（基本配置条件下）</w:t>
      </w:r>
    </w:p>
    <w:p>
      <w:pPr>
        <w:keepNext w:val="0"/>
        <w:keepLines w:val="0"/>
        <w:pageBreakBefore w:val="0"/>
        <w:widowControl w:val="0"/>
        <w:kinsoku/>
        <w:wordWrap/>
        <w:overflowPunct/>
        <w:topLinePunct w:val="0"/>
        <w:bidi w:val="0"/>
        <w:adjustRightInd w:val="0"/>
        <w:snapToGrid w:val="0"/>
        <w:spacing w:line="560" w:lineRule="exact"/>
        <w:ind w:left="42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11. 设备主机尺寸：≤250×200×100mm（L×W×H）。</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2）我公司就该项目完整投标。</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3）招标文件中所列需求为最低要求，对招标文件中没有列出而对本项目必不可少的其他要求，我公司全部给予实现。</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4、交货期：合同签订之日起 30日历天内。</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5、质保期：自设备验收合格之日起主机及相关配套设备保修期1年，保修期内提供免费保修。</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6、不超出最高限价。</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7、本次投标产品若属于“中国强制性产品认证”（3C认证）范围内,我公司承诺采用《中华人民共和国实施强制性产品认证的产品目录》并在有效期内的产品。</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8、专利权：保证用户在使用该货物或其任何一部分时不受第三方提出侵犯其专利权、商标权和工业设计权等的起诉。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9、提供售后服务承诺书（明确免费保修期，同时应提出故障响应时间，在免费保修期内，同一质量问题连续两次维修仍无法正常使用，予以更换同品牌、同型号的全新产品，超过保修期发生故障，用户可自由选择维修单位，如委托给我公司，我公司不借故推诿，并且维修费不能超过市场平均价格。）</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9.1能够提供快速的安装调试，操作指导和维修等方面的技术服务；</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9.2有属于自己的客户应用支持中心，为基层客户提供仪器使用和应用支持,为用户提供分析咨询演示分析和培训等服务；</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9.3有自身的零备件供应体系；</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9.4维修响应时间为24小时内，48小时内到达现场。</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10、本项目为交钥匙工程（包含货物采购、包装、运输、装卸、检测验收、质保、税金等一切费用），如有招标文件中没有明确，而本项目必须的各种费用均应包括在本项目中，采购人不再另行进行支付有关款项。</w:t>
      </w:r>
    </w:p>
    <w:p>
      <w:pPr>
        <w:keepNext w:val="0"/>
        <w:keepLines w:val="0"/>
        <w:pageBreakBefore w:val="0"/>
        <w:widowControl w:val="0"/>
        <w:kinsoku/>
        <w:wordWrap/>
        <w:overflowPunct/>
        <w:topLinePunct w:val="0"/>
        <w:autoSpaceDE w:val="0"/>
        <w:autoSpaceDN w:val="0"/>
        <w:bidi w:val="0"/>
        <w:adjustRightInd w:val="0"/>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11、验收标准</w:t>
      </w:r>
    </w:p>
    <w:p>
      <w:pPr>
        <w:keepNext w:val="0"/>
        <w:keepLines w:val="0"/>
        <w:pageBreakBefore w:val="0"/>
        <w:widowControl w:val="0"/>
        <w:kinsoku/>
        <w:wordWrap/>
        <w:overflowPunct/>
        <w:topLinePunct w:val="0"/>
        <w:autoSpaceDE w:val="0"/>
        <w:autoSpaceDN w:val="0"/>
        <w:bidi w:val="0"/>
        <w:adjustRightInd w:val="0"/>
        <w:spacing w:line="560" w:lineRule="exact"/>
        <w:ind w:left="420" w:leftChars="0"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11.1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val="0"/>
        <w:autoSpaceDN w:val="0"/>
        <w:bidi w:val="0"/>
        <w:adjustRightInd w:val="0"/>
        <w:spacing w:line="560" w:lineRule="exact"/>
        <w:ind w:left="420" w:leftChars="0"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11.2按照国家相关标准、行业标准、地方标准或者其他标准、规范验收。</w:t>
      </w:r>
    </w:p>
    <w:p>
      <w:pPr>
        <w:keepNext w:val="0"/>
        <w:keepLines w:val="0"/>
        <w:pageBreakBefore w:val="0"/>
        <w:widowControl w:val="0"/>
        <w:kinsoku/>
        <w:wordWrap/>
        <w:overflowPunct/>
        <w:topLinePunct w:val="0"/>
        <w:bidi w:val="0"/>
        <w:spacing w:line="560" w:lineRule="exact"/>
        <w:ind w:left="420" w:leftChars="0" w:firstLine="420" w:firstLineChars="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11.3按照招标文件要求、投标文件响应和承诺验收。</w:t>
      </w:r>
    </w:p>
    <w:p>
      <w:pPr>
        <w:keepNext w:val="0"/>
        <w:keepLines w:val="0"/>
        <w:pageBreakBefore w:val="0"/>
        <w:widowControl w:val="0"/>
        <w:kinsoku/>
        <w:wordWrap/>
        <w:overflowPunct/>
        <w:topLinePunct w:val="0"/>
        <w:bidi w:val="0"/>
        <w:spacing w:line="56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zh-CN"/>
        </w:rPr>
        <w:t>七、</w:t>
      </w:r>
      <w:r>
        <w:rPr>
          <w:rFonts w:hint="eastAsia" w:ascii="宋体" w:hAnsi="宋体" w:eastAsia="宋体" w:cs="宋体"/>
          <w:b/>
          <w:bCs/>
          <w:sz w:val="24"/>
          <w:szCs w:val="24"/>
        </w:rPr>
        <w:t>售后服务承诺</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1、宗旨：</w:t>
      </w:r>
      <w:r>
        <w:rPr>
          <w:rFonts w:hint="eastAsia" w:ascii="宋体" w:hAnsi="宋体" w:eastAsia="宋体" w:cs="宋体"/>
          <w:sz w:val="24"/>
          <w:szCs w:val="24"/>
        </w:rPr>
        <w:t>为用户提供高效、专业和</w:t>
      </w:r>
      <w:r>
        <w:rPr>
          <w:rFonts w:hint="eastAsia" w:ascii="宋体" w:hAnsi="宋体" w:eastAsia="宋体" w:cs="宋体"/>
          <w:sz w:val="24"/>
          <w:szCs w:val="24"/>
          <w:lang w:eastAsia="zh-CN"/>
        </w:rPr>
        <w:t>优质</w:t>
      </w:r>
      <w:r>
        <w:rPr>
          <w:rFonts w:hint="eastAsia" w:ascii="宋体" w:hAnsi="宋体" w:eastAsia="宋体" w:cs="宋体"/>
          <w:sz w:val="24"/>
          <w:szCs w:val="24"/>
        </w:rPr>
        <w:t>的售前和售后服务。</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承诺内容</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仪器的安装服务</w:t>
      </w:r>
      <w:r>
        <w:rPr>
          <w:rFonts w:hint="eastAsia" w:ascii="宋体" w:hAnsi="宋体" w:eastAsia="宋体" w:cs="宋体"/>
          <w:sz w:val="24"/>
          <w:szCs w:val="24"/>
          <w:lang w:eastAsia="zh-CN"/>
        </w:rPr>
        <w:t>：</w:t>
      </w:r>
      <w:r>
        <w:rPr>
          <w:rFonts w:hint="eastAsia" w:ascii="宋体" w:hAnsi="宋体" w:eastAsia="宋体" w:cs="宋体"/>
          <w:sz w:val="24"/>
          <w:szCs w:val="24"/>
        </w:rPr>
        <w:t>为售出的仪器提供快速的安装调试，操作指导和维修等方面的技术服务。包括为仪器安装前场地准备的咨询、</w:t>
      </w:r>
      <w:r>
        <w:rPr>
          <w:rFonts w:hint="eastAsia" w:ascii="宋体" w:hAnsi="宋体" w:eastAsia="宋体" w:cs="宋体"/>
          <w:sz w:val="24"/>
          <w:szCs w:val="24"/>
          <w:lang w:eastAsia="zh-CN"/>
        </w:rPr>
        <w:t>仪器</w:t>
      </w:r>
      <w:r>
        <w:rPr>
          <w:rFonts w:hint="eastAsia" w:ascii="宋体" w:hAnsi="宋体" w:eastAsia="宋体" w:cs="宋体"/>
          <w:sz w:val="24"/>
          <w:szCs w:val="24"/>
        </w:rPr>
        <w:t>的安装验收。按照规定对仪器的操作和使用提供技术培训等。</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2.2仪器的保修期</w:t>
      </w:r>
      <w:r>
        <w:rPr>
          <w:rFonts w:hint="eastAsia" w:ascii="宋体" w:hAnsi="宋体" w:eastAsia="宋体" w:cs="宋体"/>
          <w:sz w:val="24"/>
          <w:szCs w:val="24"/>
          <w:lang w:eastAsia="zh-CN"/>
        </w:rPr>
        <w:t>：</w:t>
      </w:r>
      <w:r>
        <w:rPr>
          <w:rFonts w:hint="eastAsia" w:ascii="宋体" w:hAnsi="宋体" w:eastAsia="宋体" w:cs="宋体"/>
          <w:sz w:val="24"/>
          <w:szCs w:val="24"/>
        </w:rPr>
        <w:t>自仪器安装验收之日起1年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仪器的零配件供应</w:t>
      </w:r>
      <w:r>
        <w:rPr>
          <w:rFonts w:hint="eastAsia" w:ascii="宋体" w:hAnsi="宋体" w:eastAsia="宋体" w:cs="宋体"/>
          <w:sz w:val="24"/>
          <w:szCs w:val="24"/>
          <w:lang w:eastAsia="zh-CN"/>
        </w:rPr>
        <w:t>：</w:t>
      </w:r>
      <w:r>
        <w:rPr>
          <w:rFonts w:hint="eastAsia" w:ascii="宋体" w:hAnsi="宋体" w:eastAsia="宋体" w:cs="宋体"/>
          <w:sz w:val="24"/>
          <w:szCs w:val="24"/>
        </w:rPr>
        <w:t>售出的仪器提供终身维修服务</w:t>
      </w:r>
      <w:r>
        <w:rPr>
          <w:rFonts w:hint="eastAsia" w:ascii="宋体" w:hAnsi="宋体" w:eastAsia="宋体" w:cs="宋体"/>
          <w:sz w:val="24"/>
          <w:szCs w:val="24"/>
          <w:lang w:eastAsia="zh-CN"/>
        </w:rPr>
        <w:t>，</w:t>
      </w:r>
      <w:r>
        <w:rPr>
          <w:rFonts w:hint="eastAsia" w:ascii="宋体" w:hAnsi="宋体" w:eastAsia="宋体" w:cs="宋体"/>
          <w:sz w:val="24"/>
          <w:szCs w:val="24"/>
        </w:rPr>
        <w:t>零配件的供应周期为该类型仪器停产后的三年。</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维修服务的响应时间</w:t>
      </w:r>
      <w:r>
        <w:rPr>
          <w:rFonts w:hint="eastAsia" w:ascii="宋体" w:hAnsi="宋体" w:eastAsia="宋体" w:cs="宋体"/>
          <w:sz w:val="24"/>
          <w:szCs w:val="24"/>
          <w:lang w:eastAsia="zh-CN"/>
        </w:rPr>
        <w:t>：</w:t>
      </w:r>
      <w:r>
        <w:rPr>
          <w:rFonts w:hint="eastAsia" w:ascii="宋体" w:hAnsi="宋体" w:eastAsia="宋体" w:cs="宋体"/>
          <w:sz w:val="24"/>
          <w:szCs w:val="24"/>
        </w:rPr>
        <w:t>仪器出现故障，在</w:t>
      </w:r>
      <w:r>
        <w:rPr>
          <w:rFonts w:hint="eastAsia" w:ascii="宋体" w:hAnsi="宋体" w:eastAsia="宋体" w:cs="宋体"/>
          <w:sz w:val="24"/>
          <w:szCs w:val="24"/>
          <w:lang w:val="en-US" w:eastAsia="zh-CN"/>
        </w:rPr>
        <w:t>12</w:t>
      </w:r>
      <w:r>
        <w:rPr>
          <w:rFonts w:hint="eastAsia" w:ascii="宋体" w:hAnsi="宋体" w:eastAsia="宋体" w:cs="宋体"/>
          <w:sz w:val="24"/>
          <w:szCs w:val="24"/>
        </w:rPr>
        <w:t>小时内</w:t>
      </w:r>
      <w:r>
        <w:rPr>
          <w:rFonts w:hint="eastAsia" w:ascii="宋体" w:hAnsi="宋体" w:eastAsia="宋体" w:cs="宋体"/>
          <w:sz w:val="24"/>
          <w:szCs w:val="24"/>
          <w:lang w:eastAsia="zh-CN"/>
        </w:rPr>
        <w:t>给予</w:t>
      </w:r>
      <w:r>
        <w:rPr>
          <w:rFonts w:hint="eastAsia" w:ascii="宋体" w:hAnsi="宋体" w:eastAsia="宋体" w:cs="宋体"/>
          <w:sz w:val="24"/>
          <w:szCs w:val="24"/>
        </w:rPr>
        <w:t>回复</w:t>
      </w:r>
      <w:r>
        <w:rPr>
          <w:rFonts w:hint="eastAsia" w:ascii="宋体" w:hAnsi="宋体" w:eastAsia="宋体" w:cs="宋体"/>
          <w:sz w:val="24"/>
          <w:szCs w:val="24"/>
          <w:lang w:eastAsia="zh-CN"/>
        </w:rPr>
        <w:t>；</w:t>
      </w:r>
      <w:r>
        <w:rPr>
          <w:rFonts w:hint="eastAsia" w:ascii="宋体" w:hAnsi="宋体" w:eastAsia="宋体" w:cs="宋体"/>
          <w:sz w:val="24"/>
          <w:szCs w:val="24"/>
        </w:rPr>
        <w:t>对用户在使用期间发生的问题</w:t>
      </w:r>
      <w:r>
        <w:rPr>
          <w:rFonts w:hint="eastAsia" w:ascii="宋体" w:hAnsi="宋体" w:eastAsia="宋体" w:cs="宋体"/>
          <w:sz w:val="24"/>
          <w:szCs w:val="24"/>
          <w:lang w:eastAsia="zh-CN"/>
        </w:rPr>
        <w:t>，</w:t>
      </w:r>
      <w:r>
        <w:rPr>
          <w:rFonts w:hint="eastAsia" w:ascii="宋体" w:hAnsi="宋体" w:eastAsia="宋体" w:cs="宋体"/>
          <w:sz w:val="24"/>
          <w:szCs w:val="24"/>
        </w:rPr>
        <w:t>供应商24小时电话响应，提供电话方式的专业技术指导</w:t>
      </w:r>
      <w:r>
        <w:rPr>
          <w:rFonts w:hint="eastAsia" w:ascii="宋体" w:hAnsi="宋体" w:eastAsia="宋体" w:cs="宋体"/>
          <w:sz w:val="24"/>
          <w:szCs w:val="24"/>
          <w:lang w:eastAsia="zh-CN"/>
        </w:rPr>
        <w:t>；</w:t>
      </w:r>
      <w:r>
        <w:rPr>
          <w:rFonts w:hint="eastAsia" w:ascii="宋体" w:hAnsi="宋体" w:eastAsia="宋体" w:cs="宋体"/>
          <w:sz w:val="24"/>
          <w:szCs w:val="24"/>
        </w:rPr>
        <w:t>如电话不能解决，承诺48小时到达现场解决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保修期内的维修服务</w:t>
      </w:r>
      <w:r>
        <w:rPr>
          <w:rFonts w:hint="eastAsia" w:ascii="宋体" w:hAnsi="宋体" w:eastAsia="宋体" w:cs="宋体"/>
          <w:sz w:val="24"/>
          <w:szCs w:val="24"/>
          <w:lang w:eastAsia="zh-CN"/>
        </w:rPr>
        <w:t>：</w:t>
      </w:r>
      <w:r>
        <w:rPr>
          <w:rFonts w:hint="eastAsia" w:ascii="宋体" w:hAnsi="宋体" w:eastAsia="宋体" w:cs="宋体"/>
          <w:sz w:val="24"/>
          <w:szCs w:val="24"/>
        </w:rPr>
        <w:t>在仪器的保修期内，在正常使用情况下，供应商对仪器出现故障提供免费维修服务。同一质量问题连续两次维修仍无法正常使用，予以更换同品牌、同型号的全新产品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保修</w:t>
      </w:r>
      <w:r>
        <w:rPr>
          <w:rFonts w:hint="eastAsia" w:ascii="宋体" w:hAnsi="宋体" w:eastAsia="宋体" w:cs="宋体"/>
          <w:sz w:val="24"/>
          <w:szCs w:val="24"/>
        </w:rPr>
        <w:t>期外的维修服务</w:t>
      </w:r>
      <w:r>
        <w:rPr>
          <w:rFonts w:hint="eastAsia" w:ascii="宋体" w:hAnsi="宋体" w:eastAsia="宋体" w:cs="宋体"/>
          <w:sz w:val="24"/>
          <w:szCs w:val="24"/>
          <w:lang w:eastAsia="zh-CN"/>
        </w:rPr>
        <w:t>：</w:t>
      </w:r>
      <w:r>
        <w:rPr>
          <w:rFonts w:hint="eastAsia" w:ascii="宋体" w:hAnsi="宋体" w:eastAsia="宋体" w:cs="宋体"/>
          <w:sz w:val="24"/>
          <w:szCs w:val="24"/>
        </w:rPr>
        <w:t>超过保修期发生故障，用户可自由选择维修单位，如委托给我公司，我公司不借故推诿，并且维修费对超过保修期的仪器不能超过市场平均价格。</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维修合约服务</w:t>
      </w:r>
      <w:r>
        <w:rPr>
          <w:rFonts w:hint="eastAsia" w:ascii="宋体" w:hAnsi="宋体" w:eastAsia="宋体" w:cs="宋体"/>
          <w:sz w:val="24"/>
          <w:szCs w:val="24"/>
          <w:lang w:eastAsia="zh-CN"/>
        </w:rPr>
        <w:t>：</w:t>
      </w:r>
      <w:r>
        <w:rPr>
          <w:rFonts w:hint="eastAsia" w:ascii="宋体" w:hAnsi="宋体" w:eastAsia="宋体" w:cs="宋体"/>
          <w:sz w:val="24"/>
          <w:szCs w:val="24"/>
        </w:rPr>
        <w:t>超过保修期发生故障，收费的标准不能超过市场平均价格。</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零配件库</w:t>
      </w:r>
      <w:r>
        <w:rPr>
          <w:rFonts w:hint="eastAsia" w:ascii="宋体" w:hAnsi="宋体" w:eastAsia="宋体" w:cs="宋体"/>
          <w:sz w:val="24"/>
          <w:szCs w:val="24"/>
          <w:lang w:eastAsia="zh-CN"/>
        </w:rPr>
        <w:t>：</w:t>
      </w:r>
      <w:r>
        <w:rPr>
          <w:rFonts w:hint="eastAsia" w:ascii="宋体" w:hAnsi="宋体" w:eastAsia="宋体" w:cs="宋体"/>
          <w:sz w:val="24"/>
          <w:szCs w:val="24"/>
        </w:rPr>
        <w:t>公司在北京具有加工</w:t>
      </w:r>
      <w:r>
        <w:rPr>
          <w:rFonts w:hint="eastAsia" w:ascii="宋体" w:hAnsi="宋体" w:eastAsia="宋体" w:cs="宋体"/>
          <w:sz w:val="24"/>
          <w:szCs w:val="24"/>
          <w:lang w:eastAsia="zh-CN"/>
        </w:rPr>
        <w:t>工</w:t>
      </w:r>
      <w:r>
        <w:rPr>
          <w:rFonts w:hint="eastAsia" w:ascii="宋体" w:hAnsi="宋体" w:eastAsia="宋体" w:cs="宋体"/>
          <w:sz w:val="24"/>
          <w:szCs w:val="24"/>
        </w:rPr>
        <w:t>厂和零</w:t>
      </w:r>
      <w:r>
        <w:rPr>
          <w:rFonts w:hint="eastAsia" w:ascii="宋体" w:hAnsi="宋体" w:eastAsia="宋体" w:cs="宋体"/>
          <w:sz w:val="24"/>
          <w:szCs w:val="24"/>
          <w:lang w:eastAsia="zh-CN"/>
        </w:rPr>
        <w:t>备件</w:t>
      </w:r>
      <w:r>
        <w:rPr>
          <w:rFonts w:hint="eastAsia" w:ascii="宋体" w:hAnsi="宋体" w:eastAsia="宋体" w:cs="宋体"/>
          <w:sz w:val="24"/>
          <w:szCs w:val="24"/>
        </w:rPr>
        <w:t>库，备有丰富齐全的零配件</w:t>
      </w:r>
      <w:r>
        <w:rPr>
          <w:rFonts w:hint="eastAsia" w:ascii="宋体" w:hAnsi="宋体" w:eastAsia="宋体" w:cs="宋体"/>
          <w:sz w:val="24"/>
          <w:szCs w:val="24"/>
          <w:lang w:eastAsia="zh-CN"/>
        </w:rPr>
        <w:t>，</w:t>
      </w:r>
      <w:r>
        <w:rPr>
          <w:rFonts w:hint="eastAsia" w:ascii="宋体" w:hAnsi="宋体" w:eastAsia="宋体" w:cs="宋体"/>
          <w:sz w:val="24"/>
          <w:szCs w:val="24"/>
        </w:rPr>
        <w:t>保证用户能够及时准确的得到零配件。</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3.售后服务机构和服务体系</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生产厂家设有自己的客户应用支持中心，能够为基层客户提供仪器使用和应用支持，为用户提供分析咨询滴示分析和</w:t>
      </w:r>
      <w:r>
        <w:rPr>
          <w:rFonts w:hint="eastAsia" w:ascii="宋体" w:hAnsi="宋体" w:eastAsia="宋体" w:cs="宋体"/>
          <w:sz w:val="24"/>
          <w:szCs w:val="24"/>
          <w:lang w:eastAsia="zh-CN"/>
        </w:rPr>
        <w:t>培训</w:t>
      </w:r>
      <w:r>
        <w:rPr>
          <w:rFonts w:hint="eastAsia" w:ascii="宋体" w:hAnsi="宋体" w:eastAsia="宋体" w:cs="宋体"/>
          <w:sz w:val="24"/>
          <w:szCs w:val="24"/>
        </w:rPr>
        <w:t>等服务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生产厂家售后服务机构</w:t>
      </w:r>
      <w:r>
        <w:rPr>
          <w:rFonts w:hint="eastAsia" w:ascii="宋体" w:hAnsi="宋体" w:eastAsia="宋体" w:cs="宋体"/>
          <w:sz w:val="24"/>
          <w:szCs w:val="24"/>
          <w:lang w:eastAsia="zh-CN"/>
        </w:rPr>
        <w:t>：</w:t>
      </w:r>
      <w:r>
        <w:rPr>
          <w:rFonts w:hint="eastAsia" w:ascii="宋体" w:hAnsi="宋体" w:eastAsia="宋体" w:cs="宋体"/>
          <w:sz w:val="24"/>
          <w:szCs w:val="24"/>
        </w:rPr>
        <w:t>卡尤迪生物科技(北京)有限公司售后服务部</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售后服务网点：北京市海淀区创业中路</w:t>
      </w:r>
      <w:r>
        <w:rPr>
          <w:rFonts w:hint="eastAsia" w:ascii="宋体" w:hAnsi="宋体" w:eastAsia="宋体" w:cs="宋体"/>
          <w:sz w:val="24"/>
          <w:szCs w:val="24"/>
          <w:lang w:val="en-US" w:eastAsia="zh-CN"/>
        </w:rPr>
        <w:t>36号五层509、510室</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联系人：刘弯弯、臧越鹏、訾小分</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联系电话：010-64844237、</w:t>
      </w:r>
      <w:r>
        <w:rPr>
          <w:rFonts w:hint="eastAsia" w:ascii="宋体" w:hAnsi="宋体" w:eastAsia="宋体" w:cs="宋体"/>
          <w:sz w:val="24"/>
          <w:szCs w:val="24"/>
          <w:vertAlign w:val="baseline"/>
          <w:lang w:val="en-US" w:eastAsia="zh-CN"/>
        </w:rPr>
        <w:t>17703846003</w:t>
      </w:r>
    </w:p>
    <w:p>
      <w:pPr>
        <w:keepNext w:val="0"/>
        <w:keepLines w:val="0"/>
        <w:pageBreakBefore w:val="0"/>
        <w:widowControl w:val="0"/>
        <w:kinsoku/>
        <w:wordWrap/>
        <w:overflowPunct/>
        <w:topLinePunct w:val="0"/>
        <w:bidi w:val="0"/>
        <w:spacing w:line="56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售后人员及技术职称情况：</w:t>
      </w:r>
    </w:p>
    <w:tbl>
      <w:tblPr>
        <w:tblStyle w:val="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37"/>
        <w:gridCol w:w="1726"/>
        <w:gridCol w:w="2234"/>
        <w:gridCol w:w="1584"/>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5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w:t>
            </w:r>
          </w:p>
        </w:tc>
        <w:tc>
          <w:tcPr>
            <w:tcW w:w="172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w:t>
            </w:r>
          </w:p>
        </w:tc>
        <w:tc>
          <w:tcPr>
            <w:tcW w:w="223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E-mail</w:t>
            </w:r>
          </w:p>
        </w:tc>
        <w:tc>
          <w:tcPr>
            <w:tcW w:w="15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8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刘弯弯</w:t>
            </w:r>
          </w:p>
        </w:tc>
        <w:tc>
          <w:tcPr>
            <w:tcW w:w="15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售后服务部</w:t>
            </w:r>
          </w:p>
        </w:tc>
        <w:tc>
          <w:tcPr>
            <w:tcW w:w="172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18826485335</w:t>
            </w:r>
          </w:p>
        </w:tc>
        <w:tc>
          <w:tcPr>
            <w:tcW w:w="223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liuww@coyotbebio.com</w:t>
            </w:r>
          </w:p>
        </w:tc>
        <w:tc>
          <w:tcPr>
            <w:tcW w:w="15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技术工程师</w:t>
            </w:r>
          </w:p>
        </w:tc>
        <w:tc>
          <w:tcPr>
            <w:tcW w:w="8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臧越鹏</w:t>
            </w:r>
          </w:p>
        </w:tc>
        <w:tc>
          <w:tcPr>
            <w:tcW w:w="15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售后服务部</w:t>
            </w:r>
          </w:p>
        </w:tc>
        <w:tc>
          <w:tcPr>
            <w:tcW w:w="172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13810304395</w:t>
            </w:r>
          </w:p>
        </w:tc>
        <w:tc>
          <w:tcPr>
            <w:tcW w:w="223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zangyp@coyotbebio.com</w:t>
            </w:r>
          </w:p>
        </w:tc>
        <w:tc>
          <w:tcPr>
            <w:tcW w:w="15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技术工程师</w:t>
            </w:r>
          </w:p>
        </w:tc>
        <w:tc>
          <w:tcPr>
            <w:tcW w:w="8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訾小分 </w:t>
            </w:r>
          </w:p>
        </w:tc>
        <w:tc>
          <w:tcPr>
            <w:tcW w:w="153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郑州盛石正宏生物科技有限公司销售部</w:t>
            </w:r>
          </w:p>
        </w:tc>
        <w:tc>
          <w:tcPr>
            <w:tcW w:w="172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17703846003</w:t>
            </w:r>
          </w:p>
        </w:tc>
        <w:tc>
          <w:tcPr>
            <w:tcW w:w="223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2851122604@qq.com</w:t>
            </w:r>
          </w:p>
        </w:tc>
        <w:tc>
          <w:tcPr>
            <w:tcW w:w="15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业务经理</w:t>
            </w:r>
          </w:p>
        </w:tc>
        <w:tc>
          <w:tcPr>
            <w:tcW w:w="82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10年</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八、技术培训方案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1、技术培训方案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培训计划</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卡尤迪</w:t>
      </w:r>
      <w:r>
        <w:rPr>
          <w:rFonts w:hint="eastAsia" w:ascii="宋体" w:hAnsi="宋体" w:eastAsia="宋体" w:cs="宋体"/>
          <w:sz w:val="24"/>
          <w:szCs w:val="24"/>
        </w:rPr>
        <w:t>生物科技(北京)有限公司技术人员均经过专家专业的技术培训，通过本公司严格考核，具备深厚的理论知识和优良</w:t>
      </w:r>
      <w:r>
        <w:rPr>
          <w:rFonts w:hint="eastAsia" w:ascii="宋体" w:hAnsi="宋体" w:eastAsia="宋体" w:cs="宋体"/>
          <w:sz w:val="24"/>
          <w:szCs w:val="24"/>
          <w:lang w:eastAsia="zh-CN"/>
        </w:rPr>
        <w:t>技能</w:t>
      </w:r>
      <w:r>
        <w:rPr>
          <w:rFonts w:hint="eastAsia" w:ascii="宋体" w:hAnsi="宋体" w:eastAsia="宋体" w:cs="宋体"/>
          <w:sz w:val="24"/>
          <w:szCs w:val="24"/>
        </w:rPr>
        <w:t>，能为用户提供优质服务。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本公司到交货地点安装仪器时，免费</w:t>
      </w:r>
      <w:r>
        <w:rPr>
          <w:rFonts w:hint="eastAsia" w:ascii="宋体" w:hAnsi="宋体" w:eastAsia="宋体" w:cs="宋体"/>
          <w:sz w:val="24"/>
          <w:szCs w:val="24"/>
          <w:lang w:eastAsia="zh-CN"/>
        </w:rPr>
        <w:t>安装调试</w:t>
      </w:r>
      <w:r>
        <w:rPr>
          <w:rFonts w:hint="eastAsia" w:ascii="宋体" w:hAnsi="宋体" w:eastAsia="宋体" w:cs="宋体"/>
          <w:sz w:val="24"/>
          <w:szCs w:val="24"/>
        </w:rPr>
        <w:t>，免费给每台仪器的月户培训</w:t>
      </w:r>
      <w:r>
        <w:rPr>
          <w:rFonts w:hint="eastAsia" w:ascii="宋体" w:hAnsi="宋体" w:eastAsia="宋体" w:cs="宋体"/>
          <w:sz w:val="24"/>
          <w:szCs w:val="24"/>
          <w:lang w:val="en-US" w:eastAsia="zh-CN"/>
        </w:rPr>
        <w:t>1</w:t>
      </w:r>
      <w:r>
        <w:rPr>
          <w:rFonts w:hint="eastAsia" w:ascii="宋体" w:hAnsi="宋体" w:eastAsia="宋体" w:cs="宋体"/>
          <w:sz w:val="24"/>
          <w:szCs w:val="24"/>
        </w:rPr>
        <w:t>名技术人员，直到用户受训人员</w:t>
      </w:r>
      <w:r>
        <w:rPr>
          <w:rFonts w:hint="eastAsia" w:ascii="宋体" w:hAnsi="宋体" w:eastAsia="宋体" w:cs="宋体"/>
          <w:sz w:val="24"/>
          <w:szCs w:val="24"/>
          <w:lang w:eastAsia="zh-CN"/>
        </w:rPr>
        <w:t>熟练</w:t>
      </w:r>
      <w:r>
        <w:rPr>
          <w:rFonts w:hint="eastAsia" w:ascii="宋体" w:hAnsi="宋体" w:eastAsia="宋体" w:cs="宋体"/>
          <w:sz w:val="24"/>
          <w:szCs w:val="24"/>
        </w:rPr>
        <w:t>掌握原理</w:t>
      </w:r>
      <w:r>
        <w:rPr>
          <w:rFonts w:hint="eastAsia" w:ascii="宋体" w:hAnsi="宋体" w:eastAsia="宋体" w:cs="宋体"/>
          <w:sz w:val="24"/>
          <w:szCs w:val="24"/>
          <w:lang w:eastAsia="zh-CN"/>
        </w:rPr>
        <w:t>、</w:t>
      </w:r>
      <w:r>
        <w:rPr>
          <w:rFonts w:hint="eastAsia" w:ascii="宋体" w:hAnsi="宋体" w:eastAsia="宋体" w:cs="宋体"/>
          <w:sz w:val="24"/>
          <w:szCs w:val="24"/>
        </w:rPr>
        <w:t>操作</w:t>
      </w:r>
      <w:r>
        <w:rPr>
          <w:rFonts w:hint="eastAsia" w:ascii="宋体" w:hAnsi="宋体" w:eastAsia="宋体" w:cs="宋体"/>
          <w:sz w:val="24"/>
          <w:szCs w:val="24"/>
          <w:lang w:eastAsia="zh-CN"/>
        </w:rPr>
        <w:t>、</w:t>
      </w:r>
      <w:r>
        <w:rPr>
          <w:rFonts w:hint="eastAsia" w:ascii="宋体" w:hAnsi="宋体" w:eastAsia="宋体" w:cs="宋体"/>
          <w:sz w:val="24"/>
          <w:szCs w:val="24"/>
        </w:rPr>
        <w:t>维修保养技术，随时提供免费技术并解答疑问。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)培训地点</w:t>
      </w:r>
      <w:r>
        <w:rPr>
          <w:rFonts w:hint="eastAsia" w:ascii="宋体" w:hAnsi="宋体" w:eastAsia="宋体" w:cs="宋体"/>
          <w:sz w:val="24"/>
          <w:szCs w:val="24"/>
          <w:lang w:eastAsia="zh-CN"/>
        </w:rPr>
        <w:t>：</w:t>
      </w:r>
      <w:r>
        <w:rPr>
          <w:rFonts w:hint="eastAsia" w:ascii="宋体" w:hAnsi="宋体" w:eastAsia="宋体" w:cs="宋体"/>
          <w:sz w:val="24"/>
          <w:szCs w:val="24"/>
        </w:rPr>
        <w:t>产品使用地区现场培训。</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(2)培训时间</w:t>
      </w:r>
      <w:r>
        <w:rPr>
          <w:rFonts w:hint="eastAsia" w:ascii="宋体" w:hAnsi="宋体" w:eastAsia="宋体" w:cs="宋体"/>
          <w:sz w:val="24"/>
          <w:szCs w:val="24"/>
          <w:lang w:eastAsia="zh-CN"/>
        </w:rPr>
        <w:t>：</w:t>
      </w:r>
      <w:r>
        <w:rPr>
          <w:rFonts w:hint="eastAsia" w:ascii="宋体" w:hAnsi="宋体" w:eastAsia="宋体" w:cs="宋体"/>
          <w:sz w:val="24"/>
          <w:szCs w:val="24"/>
        </w:rPr>
        <w:t>货物到达配送地点后立即</w:t>
      </w:r>
      <w:r>
        <w:rPr>
          <w:rFonts w:hint="eastAsia" w:ascii="宋体" w:hAnsi="宋体" w:eastAsia="宋体" w:cs="宋体"/>
          <w:sz w:val="24"/>
          <w:szCs w:val="24"/>
          <w:lang w:eastAsia="zh-CN"/>
        </w:rPr>
        <w:t>派出</w:t>
      </w:r>
      <w:r>
        <w:rPr>
          <w:rFonts w:hint="eastAsia" w:ascii="宋体" w:hAnsi="宋体" w:eastAsia="宋体" w:cs="宋体"/>
          <w:sz w:val="24"/>
          <w:szCs w:val="24"/>
        </w:rPr>
        <w:t>专业工程师进行现场培训。我公司负责对用户操作人员进行培训，免费现场培训仪器操作人员直到能熟练操作的程度，随时提供免费技术并解答疑问，培训</w:t>
      </w:r>
      <w:r>
        <w:rPr>
          <w:rFonts w:hint="eastAsia" w:ascii="宋体" w:hAnsi="宋体" w:eastAsia="宋体" w:cs="宋体"/>
          <w:sz w:val="24"/>
          <w:szCs w:val="24"/>
          <w:lang w:eastAsia="zh-CN"/>
        </w:rPr>
        <w:t>时间</w:t>
      </w:r>
      <w:r>
        <w:rPr>
          <w:rFonts w:hint="eastAsia" w:ascii="宋体" w:hAnsi="宋体" w:eastAsia="宋体" w:cs="宋体"/>
          <w:sz w:val="24"/>
          <w:szCs w:val="24"/>
        </w:rPr>
        <w:t>在收到</w:t>
      </w:r>
      <w:r>
        <w:rPr>
          <w:rFonts w:hint="eastAsia" w:ascii="宋体" w:hAnsi="宋体" w:eastAsia="宋体" w:cs="宋体"/>
          <w:sz w:val="24"/>
          <w:szCs w:val="24"/>
          <w:lang w:eastAsia="zh-CN"/>
        </w:rPr>
        <w:t>采购方</w:t>
      </w:r>
      <w:r>
        <w:rPr>
          <w:rFonts w:hint="eastAsia" w:ascii="宋体" w:hAnsi="宋体" w:eastAsia="宋体" w:cs="宋体"/>
          <w:sz w:val="24"/>
          <w:szCs w:val="24"/>
        </w:rPr>
        <w:t>通知后一周内安排，</w:t>
      </w:r>
      <w:r>
        <w:rPr>
          <w:rFonts w:hint="eastAsia" w:ascii="宋体" w:hAnsi="宋体" w:eastAsia="宋体" w:cs="宋体"/>
          <w:sz w:val="24"/>
          <w:szCs w:val="24"/>
          <w:lang w:eastAsia="zh-CN"/>
        </w:rPr>
        <w:t>本</w:t>
      </w:r>
      <w:r>
        <w:rPr>
          <w:rFonts w:hint="eastAsia" w:ascii="宋体" w:hAnsi="宋体" w:eastAsia="宋体" w:cs="宋体"/>
          <w:sz w:val="24"/>
          <w:szCs w:val="24"/>
        </w:rPr>
        <w:t>公司</w:t>
      </w:r>
      <w:r>
        <w:rPr>
          <w:rFonts w:hint="eastAsia" w:ascii="宋体" w:hAnsi="宋体" w:eastAsia="宋体" w:cs="宋体"/>
          <w:sz w:val="24"/>
          <w:szCs w:val="24"/>
          <w:lang w:eastAsia="zh-CN"/>
        </w:rPr>
        <w:t>自行承担</w:t>
      </w:r>
      <w:r>
        <w:rPr>
          <w:rFonts w:hint="eastAsia" w:ascii="宋体" w:hAnsi="宋体" w:eastAsia="宋体" w:cs="宋体"/>
          <w:sz w:val="24"/>
          <w:szCs w:val="24"/>
        </w:rPr>
        <w:t>技术</w:t>
      </w:r>
      <w:r>
        <w:rPr>
          <w:rFonts w:hint="eastAsia" w:ascii="宋体" w:hAnsi="宋体" w:eastAsia="宋体" w:cs="宋体"/>
          <w:sz w:val="24"/>
          <w:szCs w:val="24"/>
          <w:lang w:eastAsia="zh-CN"/>
        </w:rPr>
        <w:t>工</w:t>
      </w:r>
      <w:r>
        <w:rPr>
          <w:rFonts w:hint="eastAsia" w:ascii="宋体" w:hAnsi="宋体" w:eastAsia="宋体" w:cs="宋体"/>
          <w:sz w:val="24"/>
          <w:szCs w:val="24"/>
        </w:rPr>
        <w:t>程师的食宿费等相关费用。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(3)培训人员</w:t>
      </w:r>
      <w:r>
        <w:rPr>
          <w:rFonts w:hint="eastAsia" w:ascii="宋体" w:hAnsi="宋体" w:eastAsia="宋体" w:cs="宋体"/>
          <w:sz w:val="24"/>
          <w:szCs w:val="24"/>
          <w:lang w:eastAsia="zh-CN"/>
        </w:rPr>
        <w:t>：本</w:t>
      </w:r>
      <w:r>
        <w:rPr>
          <w:rFonts w:hint="eastAsia" w:ascii="宋体" w:hAnsi="宋体" w:eastAsia="宋体" w:cs="宋体"/>
          <w:sz w:val="24"/>
          <w:szCs w:val="24"/>
        </w:rPr>
        <w:t>公司特派技术工程师到现场进行培训，我方的技术工程师都</w:t>
      </w:r>
      <w:r>
        <w:rPr>
          <w:rFonts w:hint="eastAsia" w:ascii="宋体" w:hAnsi="宋体" w:eastAsia="宋体" w:cs="宋体"/>
          <w:sz w:val="24"/>
          <w:szCs w:val="24"/>
          <w:lang w:eastAsia="zh-CN"/>
        </w:rPr>
        <w:t>具备</w:t>
      </w:r>
      <w:r>
        <w:rPr>
          <w:rFonts w:hint="eastAsia" w:ascii="宋体" w:hAnsi="宋体" w:eastAsia="宋体" w:cs="宋体"/>
          <w:sz w:val="24"/>
          <w:szCs w:val="24"/>
        </w:rPr>
        <w:t>深厚的理论知识和</w:t>
      </w:r>
      <w:r>
        <w:rPr>
          <w:rFonts w:hint="eastAsia" w:ascii="宋体" w:hAnsi="宋体" w:eastAsia="宋体" w:cs="宋体"/>
          <w:sz w:val="24"/>
          <w:szCs w:val="24"/>
          <w:lang w:eastAsia="zh-CN"/>
        </w:rPr>
        <w:t>优良</w:t>
      </w:r>
      <w:r>
        <w:rPr>
          <w:rFonts w:hint="eastAsia" w:ascii="宋体" w:hAnsi="宋体" w:eastAsia="宋体" w:cs="宋体"/>
          <w:sz w:val="24"/>
          <w:szCs w:val="24"/>
        </w:rPr>
        <w:t>的专业技能，能为</w:t>
      </w:r>
      <w:r>
        <w:rPr>
          <w:rFonts w:hint="eastAsia" w:ascii="宋体" w:hAnsi="宋体" w:eastAsia="宋体" w:cs="宋体"/>
          <w:sz w:val="24"/>
          <w:szCs w:val="24"/>
          <w:lang w:eastAsia="zh-CN"/>
        </w:rPr>
        <w:t>用户</w:t>
      </w:r>
      <w:r>
        <w:rPr>
          <w:rFonts w:hint="eastAsia" w:ascii="宋体" w:hAnsi="宋体" w:eastAsia="宋体" w:cs="宋体"/>
          <w:sz w:val="24"/>
          <w:szCs w:val="24"/>
        </w:rPr>
        <w:t>提供良好的技术培训服务。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(4)培训内容</w:t>
      </w:r>
      <w:r>
        <w:rPr>
          <w:rFonts w:hint="eastAsia" w:ascii="宋体" w:hAnsi="宋体" w:eastAsia="宋体" w:cs="宋体"/>
          <w:sz w:val="24"/>
          <w:szCs w:val="24"/>
          <w:lang w:eastAsia="zh-CN"/>
        </w:rPr>
        <w:t>：主要</w:t>
      </w:r>
      <w:r>
        <w:rPr>
          <w:rFonts w:hint="eastAsia" w:ascii="宋体" w:hAnsi="宋体" w:eastAsia="宋体" w:cs="宋体"/>
          <w:sz w:val="24"/>
          <w:szCs w:val="24"/>
        </w:rPr>
        <w:t>是我公司</w:t>
      </w:r>
      <w:r>
        <w:rPr>
          <w:rFonts w:hint="eastAsia" w:ascii="宋体" w:hAnsi="宋体" w:eastAsia="宋体" w:cs="宋体"/>
          <w:sz w:val="24"/>
          <w:szCs w:val="24"/>
          <w:lang w:eastAsia="zh-CN"/>
        </w:rPr>
        <w:t>投标</w:t>
      </w:r>
      <w:r>
        <w:rPr>
          <w:rFonts w:hint="eastAsia" w:ascii="宋体" w:hAnsi="宋体" w:eastAsia="宋体" w:cs="宋体"/>
          <w:sz w:val="24"/>
          <w:szCs w:val="24"/>
        </w:rPr>
        <w:t>设备的仪器工作原理、仪器结构、仪器使用方法及正确操作、仪器维护和保养、仪器</w:t>
      </w:r>
      <w:r>
        <w:rPr>
          <w:rFonts w:hint="eastAsia" w:ascii="宋体" w:hAnsi="宋体" w:eastAsia="宋体" w:cs="宋体"/>
          <w:sz w:val="24"/>
          <w:szCs w:val="24"/>
          <w:lang w:eastAsia="zh-CN"/>
        </w:rPr>
        <w:t>常见</w:t>
      </w:r>
      <w:r>
        <w:rPr>
          <w:rFonts w:hint="eastAsia" w:ascii="宋体" w:hAnsi="宋体" w:eastAsia="宋体" w:cs="宋体"/>
          <w:sz w:val="24"/>
          <w:szCs w:val="24"/>
        </w:rPr>
        <w:t>故障及</w:t>
      </w:r>
      <w:r>
        <w:rPr>
          <w:rFonts w:hint="eastAsia" w:ascii="宋体" w:hAnsi="宋体" w:eastAsia="宋体" w:cs="宋体"/>
          <w:sz w:val="24"/>
          <w:szCs w:val="24"/>
          <w:lang w:eastAsia="zh-CN"/>
        </w:rPr>
        <w:t>其</w:t>
      </w:r>
      <w:r>
        <w:rPr>
          <w:rFonts w:hint="eastAsia" w:ascii="宋体" w:hAnsi="宋体" w:eastAsia="宋体" w:cs="宋体"/>
          <w:sz w:val="24"/>
          <w:szCs w:val="24"/>
        </w:rPr>
        <w:t>排除方法等五项内容。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(5)培训方式</w:t>
      </w:r>
      <w:r>
        <w:rPr>
          <w:rFonts w:hint="eastAsia" w:ascii="宋体" w:hAnsi="宋体" w:eastAsia="宋体" w:cs="宋体"/>
          <w:sz w:val="24"/>
          <w:szCs w:val="24"/>
          <w:lang w:eastAsia="zh-CN"/>
        </w:rPr>
        <w:t>：</w:t>
      </w:r>
      <w:r>
        <w:rPr>
          <w:rFonts w:hint="eastAsia" w:ascii="宋体" w:hAnsi="宋体" w:eastAsia="宋体" w:cs="宋体"/>
          <w:sz w:val="24"/>
          <w:szCs w:val="24"/>
        </w:rPr>
        <w:t>我</w:t>
      </w:r>
      <w:r>
        <w:rPr>
          <w:rFonts w:hint="eastAsia" w:ascii="宋体" w:hAnsi="宋体" w:eastAsia="宋体" w:cs="宋体"/>
          <w:sz w:val="24"/>
          <w:szCs w:val="24"/>
          <w:lang w:eastAsia="zh-CN"/>
        </w:rPr>
        <w:t>公司</w:t>
      </w:r>
      <w:r>
        <w:rPr>
          <w:rFonts w:hint="eastAsia" w:ascii="宋体" w:hAnsi="宋体" w:eastAsia="宋体" w:cs="宋体"/>
          <w:sz w:val="24"/>
          <w:szCs w:val="24"/>
        </w:rPr>
        <w:t>将派出专业技术工程师到现场为用户</w:t>
      </w:r>
      <w:r>
        <w:rPr>
          <w:rFonts w:hint="eastAsia" w:ascii="宋体" w:hAnsi="宋体" w:eastAsia="宋体" w:cs="宋体"/>
          <w:sz w:val="24"/>
          <w:szCs w:val="24"/>
          <w:lang w:eastAsia="zh-CN"/>
        </w:rPr>
        <w:t>进行讲解</w:t>
      </w:r>
      <w:r>
        <w:rPr>
          <w:rFonts w:hint="eastAsia" w:ascii="宋体" w:hAnsi="宋体" w:eastAsia="宋体" w:cs="宋体"/>
          <w:sz w:val="24"/>
          <w:szCs w:val="24"/>
        </w:rPr>
        <w:t>和仪器操作演示，教会用户单位受训人员</w:t>
      </w:r>
      <w:r>
        <w:rPr>
          <w:rFonts w:hint="eastAsia" w:ascii="宋体" w:hAnsi="宋体" w:eastAsia="宋体" w:cs="宋体"/>
          <w:sz w:val="24"/>
          <w:szCs w:val="24"/>
          <w:lang w:eastAsia="zh-CN"/>
        </w:rPr>
        <w:t>熟练掌握</w:t>
      </w:r>
      <w:r>
        <w:rPr>
          <w:rFonts w:hint="eastAsia" w:ascii="宋体" w:hAnsi="宋体" w:eastAsia="宋体" w:cs="宋体"/>
          <w:sz w:val="24"/>
          <w:szCs w:val="24"/>
        </w:rPr>
        <w:t>仪器的</w:t>
      </w:r>
      <w:r>
        <w:rPr>
          <w:rFonts w:hint="eastAsia" w:ascii="宋体" w:hAnsi="宋体" w:eastAsia="宋体" w:cs="宋体"/>
          <w:sz w:val="24"/>
          <w:szCs w:val="24"/>
          <w:lang w:eastAsia="zh-CN"/>
        </w:rPr>
        <w:t>原理</w:t>
      </w:r>
      <w:r>
        <w:rPr>
          <w:rFonts w:hint="eastAsia" w:ascii="宋体" w:hAnsi="宋体" w:eastAsia="宋体" w:cs="宋体"/>
          <w:sz w:val="24"/>
          <w:szCs w:val="24"/>
        </w:rPr>
        <w:t>、操作、维修保养技术等力面的</w:t>
      </w:r>
      <w:r>
        <w:rPr>
          <w:rFonts w:hint="eastAsia" w:ascii="宋体" w:hAnsi="宋体" w:eastAsia="宋体" w:cs="宋体"/>
          <w:sz w:val="24"/>
          <w:szCs w:val="24"/>
          <w:lang w:eastAsia="zh-CN"/>
        </w:rPr>
        <w:t>理论</w:t>
      </w:r>
      <w:r>
        <w:rPr>
          <w:rFonts w:hint="eastAsia" w:ascii="宋体" w:hAnsi="宋体" w:eastAsia="宋体" w:cs="宋体"/>
          <w:sz w:val="24"/>
          <w:szCs w:val="24"/>
        </w:rPr>
        <w:t>知识和实际</w:t>
      </w:r>
      <w:r>
        <w:rPr>
          <w:rFonts w:hint="eastAsia" w:ascii="宋体" w:hAnsi="宋体" w:eastAsia="宋体" w:cs="宋体"/>
          <w:sz w:val="24"/>
          <w:szCs w:val="24"/>
          <w:lang w:eastAsia="zh-CN"/>
        </w:rPr>
        <w:t>操作</w:t>
      </w:r>
      <w:r>
        <w:rPr>
          <w:rFonts w:hint="eastAsia" w:ascii="宋体" w:hAnsi="宋体" w:eastAsia="宋体" w:cs="宋体"/>
          <w:sz w:val="24"/>
          <w:szCs w:val="24"/>
        </w:rPr>
        <w:t>技能，并随时</w:t>
      </w:r>
      <w:r>
        <w:rPr>
          <w:rFonts w:hint="eastAsia" w:ascii="宋体" w:hAnsi="宋体" w:eastAsia="宋体" w:cs="宋体"/>
          <w:sz w:val="24"/>
          <w:szCs w:val="24"/>
          <w:lang w:eastAsia="zh-CN"/>
        </w:rPr>
        <w:t>提供</w:t>
      </w:r>
      <w:r>
        <w:rPr>
          <w:rFonts w:hint="eastAsia" w:ascii="宋体" w:hAnsi="宋体" w:eastAsia="宋体" w:cs="宋体"/>
          <w:sz w:val="24"/>
          <w:szCs w:val="24"/>
        </w:rPr>
        <w:t>免费技术并解答疑问。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培训课程安排表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时间</w:t>
            </w:r>
          </w:p>
        </w:tc>
        <w:tc>
          <w:tcPr>
            <w:tcW w:w="733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具体培训内容及要求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前</w:t>
            </w:r>
            <w:r>
              <w:rPr>
                <w:rFonts w:hint="eastAsia" w:ascii="宋体" w:hAnsi="宋体" w:eastAsia="宋体" w:cs="宋体"/>
                <w:sz w:val="24"/>
                <w:szCs w:val="24"/>
                <w:vertAlign w:val="baseline"/>
                <w:lang w:val="en-US" w:eastAsia="zh-CN"/>
              </w:rPr>
              <w:t>1日</w:t>
            </w:r>
          </w:p>
        </w:tc>
        <w:tc>
          <w:tcPr>
            <w:tcW w:w="733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rPr>
              <w:t>和客户沟通仪器试剂是否到货</w:t>
            </w:r>
            <w:r>
              <w:rPr>
                <w:rFonts w:hint="eastAsia" w:ascii="宋体" w:hAnsi="宋体" w:eastAsia="宋体" w:cs="宋体"/>
                <w:sz w:val="24"/>
                <w:szCs w:val="24"/>
                <w:lang w:eastAsia="zh-CN"/>
              </w:rPr>
              <w:t>，</w:t>
            </w:r>
            <w:r>
              <w:rPr>
                <w:rFonts w:hint="eastAsia" w:ascii="宋体" w:hAnsi="宋体" w:eastAsia="宋体" w:cs="宋体"/>
                <w:sz w:val="24"/>
                <w:szCs w:val="24"/>
              </w:rPr>
              <w:t>试剂保存情况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p>
        </w:tc>
        <w:tc>
          <w:tcPr>
            <w:tcW w:w="733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rPr>
              <w:t>要求</w:t>
            </w:r>
            <w:r>
              <w:rPr>
                <w:rFonts w:hint="eastAsia" w:ascii="宋体" w:hAnsi="宋体" w:eastAsia="宋体" w:cs="宋体"/>
                <w:sz w:val="24"/>
                <w:szCs w:val="24"/>
                <w:lang w:eastAsia="zh-CN"/>
              </w:rPr>
              <w:t>：仪器</w:t>
            </w:r>
            <w:r>
              <w:rPr>
                <w:rFonts w:hint="eastAsia" w:ascii="宋体" w:hAnsi="宋体" w:eastAsia="宋体" w:cs="宋体"/>
                <w:sz w:val="24"/>
                <w:szCs w:val="24"/>
              </w:rPr>
              <w:t>和试剂到货。试剂</w:t>
            </w:r>
            <w:r>
              <w:rPr>
                <w:rFonts w:hint="eastAsia" w:ascii="宋体" w:hAnsi="宋体" w:eastAsia="宋体" w:cs="宋体"/>
                <w:sz w:val="24"/>
                <w:szCs w:val="24"/>
                <w:lang w:eastAsia="zh-CN"/>
              </w:rPr>
              <w:t>保存</w:t>
            </w:r>
            <w:r>
              <w:rPr>
                <w:rFonts w:hint="eastAsia" w:ascii="宋体" w:hAnsi="宋体" w:eastAsia="宋体" w:cs="宋体"/>
                <w:sz w:val="24"/>
                <w:szCs w:val="24"/>
              </w:rPr>
              <w:t>完好，并处于冻存状态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当日</w:t>
            </w:r>
          </w:p>
        </w:tc>
        <w:tc>
          <w:tcPr>
            <w:tcW w:w="733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上午，分发培训资料，安装机器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rPr>
              <w:t>培训操作人员仪器的基本知识，包括仪器</w:t>
            </w:r>
            <w:r>
              <w:rPr>
                <w:rFonts w:hint="eastAsia" w:ascii="宋体" w:hAnsi="宋体" w:eastAsia="宋体" w:cs="宋体"/>
                <w:sz w:val="24"/>
                <w:szCs w:val="24"/>
                <w:lang w:eastAsia="zh-CN"/>
              </w:rPr>
              <w:t>工作</w:t>
            </w:r>
            <w:r>
              <w:rPr>
                <w:rFonts w:hint="eastAsia" w:ascii="宋体" w:hAnsi="宋体" w:eastAsia="宋体" w:cs="宋体"/>
                <w:sz w:val="24"/>
                <w:szCs w:val="24"/>
              </w:rPr>
              <w:t>原理，各部件功能介绍，仪器工作</w:t>
            </w:r>
            <w:r>
              <w:rPr>
                <w:rFonts w:hint="eastAsia" w:ascii="宋体" w:hAnsi="宋体" w:eastAsia="宋体" w:cs="宋体"/>
                <w:sz w:val="24"/>
                <w:szCs w:val="24"/>
                <w:lang w:eastAsia="zh-CN"/>
              </w:rPr>
              <w:t>界面</w:t>
            </w:r>
            <w:r>
              <w:rPr>
                <w:rFonts w:hint="eastAsia" w:ascii="宋体" w:hAnsi="宋体" w:eastAsia="宋体" w:cs="宋体"/>
                <w:sz w:val="24"/>
                <w:szCs w:val="24"/>
              </w:rPr>
              <w:t>功能介绍，仪器使用注意事项、试剂使用注意事项、软件设置等</w:t>
            </w:r>
            <w:r>
              <w:rPr>
                <w:rFonts w:hint="eastAsia" w:ascii="宋体" w:hAnsi="宋体" w:eastAsia="宋体" w:cs="宋体"/>
                <w:sz w:val="24"/>
                <w:szCs w:val="24"/>
                <w:lang w:eastAsia="zh-CN"/>
              </w:rPr>
              <w:t>常规</w:t>
            </w:r>
            <w:r>
              <w:rPr>
                <w:rFonts w:hint="eastAsia" w:ascii="宋体" w:hAnsi="宋体" w:eastAsia="宋体" w:cs="宋体"/>
                <w:sz w:val="24"/>
                <w:szCs w:val="24"/>
              </w:rPr>
              <w:t>操作，试剂</w:t>
            </w:r>
            <w:r>
              <w:rPr>
                <w:rFonts w:hint="eastAsia" w:ascii="宋体" w:hAnsi="宋体" w:eastAsia="宋体" w:cs="宋体"/>
                <w:sz w:val="24"/>
                <w:szCs w:val="24"/>
                <w:lang w:eastAsia="zh-CN"/>
              </w:rPr>
              <w:t>盒</w:t>
            </w:r>
            <w:r>
              <w:rPr>
                <w:rFonts w:hint="eastAsia" w:ascii="宋体" w:hAnsi="宋体" w:eastAsia="宋体" w:cs="宋体"/>
                <w:sz w:val="24"/>
                <w:szCs w:val="24"/>
              </w:rPr>
              <w:t>使用操作全过程由工程师示范</w:t>
            </w:r>
            <w:r>
              <w:rPr>
                <w:rFonts w:hint="eastAsia" w:ascii="宋体" w:hAnsi="宋体" w:eastAsia="宋体" w:cs="宋体"/>
                <w:sz w:val="24"/>
                <w:szCs w:val="24"/>
                <w:lang w:eastAsia="zh-CN"/>
              </w:rPr>
              <w:t>，</w:t>
            </w:r>
            <w:r>
              <w:rPr>
                <w:rFonts w:hint="eastAsia" w:ascii="宋体" w:hAnsi="宋体" w:eastAsia="宋体" w:cs="宋体"/>
                <w:sz w:val="24"/>
                <w:szCs w:val="24"/>
              </w:rPr>
              <w:t>并解答疑问</w:t>
            </w:r>
            <w:r>
              <w:rPr>
                <w:rFonts w:hint="eastAsia" w:ascii="宋体" w:hAnsi="宋体" w:eastAsia="宋体" w:cs="宋体"/>
                <w:sz w:val="24"/>
                <w:szCs w:val="24"/>
                <w:lang w:eastAsia="zh-CN"/>
              </w:rPr>
              <w:t>；</w:t>
            </w:r>
            <w:r>
              <w:rPr>
                <w:rFonts w:hint="eastAsia" w:ascii="宋体" w:hAnsi="宋体" w:eastAsia="宋体" w:cs="宋体"/>
                <w:sz w:val="24"/>
                <w:szCs w:val="24"/>
              </w:rPr>
              <w:t>科室工作人员在一旁观察、询问，作好记录。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p>
        </w:tc>
        <w:tc>
          <w:tcPr>
            <w:tcW w:w="733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下午，培训科室工作人员进行仪器和试剂实际操作</w:t>
            </w:r>
            <w:r>
              <w:rPr>
                <w:rFonts w:hint="eastAsia" w:ascii="宋体" w:hAnsi="宋体" w:eastAsia="宋体" w:cs="宋体"/>
                <w:sz w:val="24"/>
                <w:szCs w:val="24"/>
                <w:lang w:eastAsia="zh-CN"/>
              </w:rPr>
              <w:t>：扩增</w:t>
            </w:r>
            <w:r>
              <w:rPr>
                <w:rFonts w:hint="eastAsia" w:ascii="宋体" w:hAnsi="宋体" w:eastAsia="宋体" w:cs="宋体"/>
                <w:sz w:val="24"/>
                <w:szCs w:val="24"/>
              </w:rPr>
              <w:t>曲线的查看</w:t>
            </w:r>
            <w:r>
              <w:rPr>
                <w:rFonts w:hint="eastAsia" w:ascii="宋体" w:hAnsi="宋体" w:eastAsia="宋体" w:cs="宋体"/>
                <w:sz w:val="24"/>
                <w:szCs w:val="24"/>
                <w:lang w:eastAsia="zh-CN"/>
              </w:rPr>
              <w:t>；</w:t>
            </w:r>
            <w:r>
              <w:rPr>
                <w:rFonts w:hint="eastAsia" w:ascii="宋体" w:hAnsi="宋体" w:eastAsia="宋体" w:cs="宋体"/>
                <w:sz w:val="24"/>
                <w:szCs w:val="24"/>
              </w:rPr>
              <w:t>检测结果的</w:t>
            </w:r>
            <w:r>
              <w:rPr>
                <w:rFonts w:hint="eastAsia" w:ascii="宋体" w:hAnsi="宋体" w:eastAsia="宋体" w:cs="宋体"/>
                <w:sz w:val="24"/>
                <w:szCs w:val="24"/>
                <w:lang w:eastAsia="zh-CN"/>
              </w:rPr>
              <w:t>解读</w:t>
            </w:r>
            <w:r>
              <w:rPr>
                <w:rFonts w:hint="eastAsia" w:ascii="宋体" w:hAnsi="宋体" w:eastAsia="宋体" w:cs="宋体"/>
                <w:sz w:val="24"/>
                <w:szCs w:val="24"/>
              </w:rPr>
              <w:t>系统</w:t>
            </w:r>
            <w:r>
              <w:rPr>
                <w:rFonts w:hint="eastAsia" w:ascii="宋体" w:hAnsi="宋体" w:eastAsia="宋体" w:cs="宋体"/>
                <w:sz w:val="24"/>
                <w:szCs w:val="24"/>
                <w:lang w:eastAsia="zh-CN"/>
              </w:rPr>
              <w:t>答疑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rPr>
              <w:t>根据科室工作人员实际情况及科主任的要求决定是否还须接受培训。</w:t>
            </w:r>
          </w:p>
        </w:tc>
      </w:tr>
    </w:tbl>
    <w:p>
      <w:pPr>
        <w:keepNext w:val="0"/>
        <w:keepLines w:val="0"/>
        <w:pageBreakBefore w:val="0"/>
        <w:widowControl w:val="0"/>
        <w:kinsoku/>
        <w:wordWrap/>
        <w:overflowPunct/>
        <w:topLinePunct w:val="0"/>
        <w:bidi w:val="0"/>
        <w:snapToGrid/>
        <w:spacing w:line="560" w:lineRule="exact"/>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2、用户独立上机操作能力评价大纲</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第一部分</w:t>
      </w:r>
      <w:r>
        <w:rPr>
          <w:rFonts w:hint="eastAsia" w:ascii="宋体" w:hAnsi="宋体" w:eastAsia="宋体" w:cs="宋体"/>
          <w:sz w:val="24"/>
          <w:szCs w:val="24"/>
          <w:lang w:eastAsia="zh-CN"/>
        </w:rPr>
        <w:t>：</w:t>
      </w:r>
      <w:r>
        <w:rPr>
          <w:rFonts w:hint="eastAsia" w:ascii="宋体" w:hAnsi="宋体" w:eastAsia="宋体" w:cs="宋体"/>
          <w:sz w:val="24"/>
          <w:szCs w:val="24"/>
        </w:rPr>
        <w:t>概述</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1.主要部件</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2.仪器、试剂使用</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第二部分</w:t>
      </w:r>
      <w:r>
        <w:rPr>
          <w:rFonts w:hint="eastAsia" w:ascii="宋体" w:hAnsi="宋体" w:eastAsia="宋体" w:cs="宋体"/>
          <w:sz w:val="24"/>
          <w:szCs w:val="24"/>
          <w:lang w:eastAsia="zh-CN"/>
        </w:rPr>
        <w:t>：</w:t>
      </w:r>
      <w:r>
        <w:rPr>
          <w:rFonts w:hint="eastAsia" w:ascii="宋体" w:hAnsi="宋体" w:eastAsia="宋体" w:cs="宋体"/>
          <w:sz w:val="24"/>
          <w:szCs w:val="24"/>
        </w:rPr>
        <w:t>应用</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一.仪器常规设置</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1.反应程序设置</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2.祥本板设置</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3.阴阳性质控设置</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二.试剂使用</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1.试剂保存</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2.试剂配制</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3.结果解读</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第三部分</w:t>
      </w:r>
      <w:r>
        <w:rPr>
          <w:rFonts w:hint="eastAsia" w:ascii="宋体" w:hAnsi="宋体" w:eastAsia="宋体" w:cs="宋体"/>
          <w:sz w:val="24"/>
          <w:szCs w:val="24"/>
          <w:lang w:eastAsia="zh-CN"/>
        </w:rPr>
        <w:t>：</w:t>
      </w:r>
      <w:r>
        <w:rPr>
          <w:rFonts w:hint="eastAsia" w:ascii="宋体" w:hAnsi="宋体" w:eastAsia="宋体" w:cs="宋体"/>
          <w:sz w:val="24"/>
          <w:szCs w:val="24"/>
        </w:rPr>
        <w:t>保养</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1.仪器维护</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.试剂保宇</w:t>
      </w:r>
    </w:p>
    <w:p>
      <w:pPr>
        <w:keepNext w:val="0"/>
        <w:keepLines w:val="0"/>
        <w:pageBreakBefore w:val="0"/>
        <w:widowControl w:val="0"/>
        <w:kinsoku/>
        <w:wordWrap/>
        <w:overflowPunct/>
        <w:topLinePunct w:val="0"/>
        <w:bidi w:val="0"/>
        <w:snapToGrid/>
        <w:spacing w:line="560" w:lineRule="exact"/>
        <w:ind w:left="42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第四部分</w:t>
      </w:r>
      <w:r>
        <w:rPr>
          <w:rFonts w:hint="eastAsia" w:ascii="宋体" w:hAnsi="宋体" w:eastAsia="宋体" w:cs="宋体"/>
          <w:sz w:val="24"/>
          <w:szCs w:val="24"/>
          <w:lang w:eastAsia="zh-CN"/>
        </w:rPr>
        <w:t>：</w:t>
      </w:r>
      <w:r>
        <w:rPr>
          <w:rFonts w:hint="eastAsia" w:ascii="宋体" w:hAnsi="宋体" w:eastAsia="宋体" w:cs="宋体"/>
          <w:sz w:val="24"/>
          <w:szCs w:val="24"/>
        </w:rPr>
        <w:t>常见故障排除</w:t>
      </w:r>
    </w:p>
    <w:p>
      <w:pPr>
        <w:keepNext w:val="0"/>
        <w:keepLines w:val="0"/>
        <w:pageBreakBefore w:val="0"/>
        <w:widowControl w:val="0"/>
        <w:kinsoku/>
        <w:wordWrap/>
        <w:overflowPunct/>
        <w:topLinePunct w:val="0"/>
        <w:bidi w:val="0"/>
        <w:snapToGrid/>
        <w:spacing w:line="560" w:lineRule="exact"/>
        <w:ind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3、培训结束后安排</w:t>
      </w:r>
    </w:p>
    <w:p>
      <w:pPr>
        <w:keepNext w:val="0"/>
        <w:keepLines w:val="0"/>
        <w:pageBreakBefore w:val="0"/>
        <w:widowControl w:val="0"/>
        <w:kinsoku/>
        <w:wordWrap/>
        <w:overflowPunct/>
        <w:topLinePunct w:val="0"/>
        <w:bidi w:val="0"/>
        <w:snapToGrid/>
        <w:spacing w:line="5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✧培训</w:t>
      </w:r>
      <w:r>
        <w:rPr>
          <w:rFonts w:hint="eastAsia" w:ascii="宋体" w:hAnsi="宋体" w:eastAsia="宋体" w:cs="宋体"/>
          <w:sz w:val="24"/>
          <w:szCs w:val="24"/>
          <w:lang w:eastAsia="zh-CN"/>
        </w:rPr>
        <w:t>结束</w:t>
      </w:r>
      <w:r>
        <w:rPr>
          <w:rFonts w:hint="eastAsia" w:ascii="宋体" w:hAnsi="宋体" w:eastAsia="宋体" w:cs="宋体"/>
          <w:sz w:val="24"/>
          <w:szCs w:val="24"/>
        </w:rPr>
        <w:t>后售后服务中心人员定期与用户联络，</w:t>
      </w:r>
      <w:r>
        <w:rPr>
          <w:rFonts w:hint="eastAsia" w:ascii="宋体" w:hAnsi="宋体" w:eastAsia="宋体" w:cs="宋体"/>
          <w:sz w:val="24"/>
          <w:szCs w:val="24"/>
          <w:lang w:eastAsia="zh-CN"/>
        </w:rPr>
        <w:t>询问</w:t>
      </w:r>
      <w:r>
        <w:rPr>
          <w:rFonts w:hint="eastAsia" w:ascii="宋体" w:hAnsi="宋体" w:eastAsia="宋体" w:cs="宋体"/>
          <w:sz w:val="24"/>
          <w:szCs w:val="24"/>
        </w:rPr>
        <w:t>产品使用情况了解</w:t>
      </w:r>
      <w:r>
        <w:rPr>
          <w:rFonts w:hint="eastAsia" w:ascii="宋体" w:hAnsi="宋体" w:eastAsia="宋体" w:cs="宋体"/>
          <w:sz w:val="24"/>
          <w:szCs w:val="24"/>
          <w:lang w:eastAsia="zh-CN"/>
        </w:rPr>
        <w:t>仪器</w:t>
      </w:r>
      <w:r>
        <w:rPr>
          <w:rFonts w:hint="eastAsia" w:ascii="宋体" w:hAnsi="宋体" w:eastAsia="宋体" w:cs="宋体"/>
          <w:sz w:val="24"/>
          <w:szCs w:val="24"/>
        </w:rPr>
        <w:t>的使用状况，使</w:t>
      </w:r>
      <w:r>
        <w:rPr>
          <w:rFonts w:hint="eastAsia" w:ascii="宋体" w:hAnsi="宋体" w:eastAsia="宋体" w:cs="宋体"/>
          <w:sz w:val="24"/>
          <w:szCs w:val="24"/>
          <w:lang w:eastAsia="zh-CN"/>
        </w:rPr>
        <w:t>用</w:t>
      </w:r>
      <w:r>
        <w:rPr>
          <w:rFonts w:hint="eastAsia" w:ascii="宋体" w:hAnsi="宋体" w:eastAsia="宋体" w:cs="宋体"/>
          <w:sz w:val="24"/>
          <w:szCs w:val="24"/>
        </w:rPr>
        <w:t>过程</w:t>
      </w:r>
      <w:r>
        <w:rPr>
          <w:rFonts w:hint="eastAsia" w:ascii="宋体" w:hAnsi="宋体" w:eastAsia="宋体" w:cs="宋体"/>
          <w:sz w:val="24"/>
          <w:szCs w:val="24"/>
          <w:lang w:eastAsia="zh-CN"/>
        </w:rPr>
        <w:t>中</w:t>
      </w:r>
      <w:r>
        <w:rPr>
          <w:rFonts w:hint="eastAsia" w:ascii="宋体" w:hAnsi="宋体" w:eastAsia="宋体" w:cs="宋体"/>
          <w:sz w:val="24"/>
          <w:szCs w:val="24"/>
        </w:rPr>
        <w:t>的各种问题，提出口头及</w:t>
      </w:r>
      <w:r>
        <w:rPr>
          <w:rFonts w:hint="eastAsia" w:ascii="宋体" w:hAnsi="宋体" w:eastAsia="宋体" w:cs="宋体"/>
          <w:sz w:val="24"/>
          <w:szCs w:val="24"/>
          <w:lang w:eastAsia="zh-CN"/>
        </w:rPr>
        <w:t>书面</w:t>
      </w:r>
      <w:r>
        <w:rPr>
          <w:rFonts w:hint="eastAsia" w:ascii="宋体" w:hAnsi="宋体" w:eastAsia="宋体" w:cs="宋体"/>
          <w:sz w:val="24"/>
          <w:szCs w:val="24"/>
        </w:rPr>
        <w:t>解决方案</w:t>
      </w:r>
      <w:r>
        <w:rPr>
          <w:rFonts w:hint="eastAsia" w:ascii="宋体" w:hAnsi="宋体" w:eastAsia="宋体" w:cs="宋体"/>
          <w:sz w:val="24"/>
          <w:szCs w:val="24"/>
          <w:lang w:eastAsia="zh-CN"/>
        </w:rPr>
        <w:t>：并做</w:t>
      </w:r>
      <w:r>
        <w:rPr>
          <w:rFonts w:hint="eastAsia" w:ascii="宋体" w:hAnsi="宋体" w:eastAsia="宋体" w:cs="宋体"/>
          <w:sz w:val="24"/>
          <w:szCs w:val="24"/>
        </w:rPr>
        <w:t>好记录。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0"/>
        <w:jc w:val="left"/>
        <w:textAlignment w:val="auto"/>
        <w:rPr>
          <w:rFonts w:hint="eastAsia" w:ascii="宋体" w:hAnsi="宋体" w:eastAsia="宋体" w:cs="宋体"/>
          <w:b w:val="0"/>
          <w:bCs w:val="0"/>
          <w:sz w:val="24"/>
          <w:szCs w:val="24"/>
          <w:lang w:val="zh-CN"/>
        </w:rPr>
      </w:pPr>
      <w:r>
        <w:rPr>
          <w:rFonts w:hint="eastAsia" w:ascii="宋体" w:hAnsi="宋体" w:eastAsia="宋体" w:cs="宋体"/>
          <w:sz w:val="24"/>
          <w:szCs w:val="24"/>
        </w:rPr>
        <w:t>培训结束后对业主进行回访，由于已经使用</w:t>
      </w:r>
      <w:r>
        <w:rPr>
          <w:rFonts w:hint="eastAsia" w:ascii="宋体" w:hAnsi="宋体" w:eastAsia="宋体" w:cs="宋体"/>
          <w:sz w:val="24"/>
          <w:szCs w:val="24"/>
          <w:lang w:eastAsia="zh-CN"/>
        </w:rPr>
        <w:t>一</w:t>
      </w:r>
      <w:r>
        <w:rPr>
          <w:rFonts w:hint="eastAsia" w:ascii="宋体" w:hAnsi="宋体" w:eastAsia="宋体" w:cs="宋体"/>
          <w:sz w:val="24"/>
          <w:szCs w:val="24"/>
        </w:rPr>
        <w:t>段</w:t>
      </w:r>
      <w:r>
        <w:rPr>
          <w:rFonts w:hint="eastAsia" w:ascii="宋体" w:hAnsi="宋体" w:eastAsia="宋体" w:cs="宋体"/>
          <w:sz w:val="24"/>
          <w:szCs w:val="24"/>
          <w:lang w:eastAsia="zh-CN"/>
        </w:rPr>
        <w:t>时间</w:t>
      </w:r>
      <w:r>
        <w:rPr>
          <w:rFonts w:hint="eastAsia" w:ascii="宋体" w:hAnsi="宋体" w:eastAsia="宋体" w:cs="宋体"/>
          <w:sz w:val="24"/>
          <w:szCs w:val="24"/>
        </w:rPr>
        <w:t>对仪器用一定了解，这时可向用户培训深入</w:t>
      </w:r>
      <w:r>
        <w:rPr>
          <w:rFonts w:hint="eastAsia" w:ascii="宋体" w:hAnsi="宋体" w:eastAsia="宋体" w:cs="宋体"/>
          <w:sz w:val="24"/>
          <w:szCs w:val="24"/>
          <w:lang w:eastAsia="zh-CN"/>
        </w:rPr>
        <w:t>一</w:t>
      </w:r>
      <w:r>
        <w:rPr>
          <w:rFonts w:hint="eastAsia" w:ascii="宋体" w:hAnsi="宋体" w:eastAsia="宋体" w:cs="宋体"/>
          <w:sz w:val="24"/>
          <w:szCs w:val="24"/>
        </w:rPr>
        <w:t>些的知识，包括</w:t>
      </w:r>
      <w:r>
        <w:rPr>
          <w:rFonts w:hint="eastAsia" w:ascii="宋体" w:hAnsi="宋体" w:eastAsia="宋体" w:cs="宋体"/>
          <w:sz w:val="24"/>
          <w:szCs w:val="24"/>
          <w:lang w:eastAsia="zh-CN"/>
        </w:rPr>
        <w:t>维修菜单</w:t>
      </w:r>
      <w:r>
        <w:rPr>
          <w:rFonts w:hint="eastAsia" w:ascii="宋体" w:hAnsi="宋体" w:eastAsia="宋体" w:cs="宋体"/>
          <w:sz w:val="24"/>
          <w:szCs w:val="24"/>
        </w:rPr>
        <w:t>的简单培训，力争</w:t>
      </w:r>
      <w:r>
        <w:rPr>
          <w:rFonts w:hint="eastAsia" w:ascii="宋体" w:hAnsi="宋体" w:eastAsia="宋体" w:cs="宋体"/>
          <w:sz w:val="24"/>
          <w:szCs w:val="24"/>
          <w:lang w:eastAsia="zh-CN"/>
        </w:rPr>
        <w:t>用户</w:t>
      </w:r>
      <w:r>
        <w:rPr>
          <w:rFonts w:hint="eastAsia" w:ascii="宋体" w:hAnsi="宋体" w:eastAsia="宋体" w:cs="宋体"/>
          <w:sz w:val="24"/>
          <w:szCs w:val="24"/>
        </w:rPr>
        <w:t>能独</w:t>
      </w:r>
      <w:r>
        <w:rPr>
          <w:rFonts w:hint="eastAsia" w:ascii="宋体" w:hAnsi="宋体" w:eastAsia="宋体" w:cs="宋体"/>
          <w:sz w:val="24"/>
          <w:szCs w:val="24"/>
          <w:lang w:eastAsia="zh-CN"/>
        </w:rPr>
        <w:t>立</w:t>
      </w:r>
      <w:r>
        <w:rPr>
          <w:rFonts w:hint="eastAsia" w:ascii="宋体" w:hAnsi="宋体" w:eastAsia="宋体" w:cs="宋体"/>
          <w:sz w:val="24"/>
          <w:szCs w:val="24"/>
        </w:rPr>
        <w:t>进行基本维护操作，解决常见问题。</w:t>
      </w:r>
    </w:p>
    <w:p>
      <w:pPr>
        <w:autoSpaceDE w:val="0"/>
        <w:autoSpaceDN w:val="0"/>
        <w:adjustRightInd w:val="0"/>
        <w:spacing w:line="360" w:lineRule="auto"/>
        <w:jc w:val="left"/>
        <w:outlineLvl w:val="0"/>
        <w:rPr>
          <w:rFonts w:hint="eastAsia" w:ascii="宋体" w:hAnsi="宋体" w:eastAsia="宋体" w:cs="宋体"/>
          <w:b w:val="0"/>
          <w:bCs w:val="0"/>
          <w:color w:val="00000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投标人：郑州盛石正宏生物科技有限公司（盖章）</w:t>
      </w:r>
    </w:p>
    <w:p>
      <w:pPr>
        <w:keepNext w:val="0"/>
        <w:keepLines w:val="0"/>
        <w:pageBreakBefore w:val="0"/>
        <w:widowControl w:val="0"/>
        <w:kinsoku/>
        <w:wordWrap/>
        <w:overflowPunct/>
        <w:topLinePunct w:val="0"/>
        <w:autoSpaceDE w:val="0"/>
        <w:autoSpaceDN w:val="0"/>
        <w:bidi w:val="0"/>
        <w:adjustRightInd w:val="0"/>
        <w:snapToGrid/>
        <w:spacing w:line="600" w:lineRule="exact"/>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                        （签字）</w:t>
      </w:r>
    </w:p>
    <w:p>
      <w:pPr>
        <w:keepNext w:val="0"/>
        <w:keepLines w:val="0"/>
        <w:pageBreakBefore w:val="0"/>
        <w:widowControl w:val="0"/>
        <w:kinsoku/>
        <w:wordWrap/>
        <w:overflowPunct/>
        <w:topLinePunct w:val="0"/>
        <w:autoSpaceDE w:val="0"/>
        <w:autoSpaceDN w:val="0"/>
        <w:bidi w:val="0"/>
        <w:adjustRightInd w:val="0"/>
        <w:snapToGrid/>
        <w:spacing w:line="600" w:lineRule="exact"/>
        <w:jc w:val="righ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2019年08月26日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E35EC"/>
    <w:multiLevelType w:val="singleLevel"/>
    <w:tmpl w:val="54CE35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447FA"/>
    <w:rsid w:val="4D94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Plain Text"/>
    <w:basedOn w:val="1"/>
    <w:qFormat/>
    <w:uiPriority w:val="0"/>
    <w:rPr>
      <w:rFonts w:eastAsia="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2019-08-28T04:04:00Z</dcterms:created>
  <dc:creator>张帆</dc:creator>
  <cp:lastModifiedBy>张帆</cp:lastModifiedBy>
  <dcterms:modified xsi:type="dcterms:W3CDTF">2019-08-28T04:04:41Z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