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07" w:rsidRDefault="00380F07" w:rsidP="00380F07">
      <w:pPr>
        <w:autoSpaceDE w:val="0"/>
        <w:autoSpaceDN w:val="0"/>
        <w:spacing w:line="480" w:lineRule="auto"/>
        <w:rPr>
          <w:rFonts w:ascii="宋体" w:eastAsia="宋体" w:hAnsi="宋体" w:cs="宋体"/>
          <w:sz w:val="21"/>
          <w:szCs w:val="21"/>
          <w:lang w:val="zh-CN"/>
        </w:rPr>
      </w:pPr>
    </w:p>
    <w:p w:rsidR="00380F07" w:rsidRPr="00C27C69" w:rsidRDefault="00380F07" w:rsidP="00380F07">
      <w:pPr>
        <w:autoSpaceDE w:val="0"/>
        <w:autoSpaceDN w:val="0"/>
        <w:spacing w:line="480" w:lineRule="auto"/>
        <w:jc w:val="center"/>
        <w:rPr>
          <w:rFonts w:ascii="宋体" w:eastAsia="宋体" w:hAnsi="宋体" w:cs="宋体"/>
          <w:b/>
          <w:sz w:val="28"/>
          <w:szCs w:val="21"/>
          <w:lang w:val="zh-CN"/>
        </w:rPr>
      </w:pPr>
      <w:r w:rsidRPr="00C27C69">
        <w:rPr>
          <w:rFonts w:ascii="宋体" w:eastAsia="宋体" w:hAnsi="宋体" w:cs="宋体" w:hint="eastAsia"/>
          <w:b/>
          <w:sz w:val="28"/>
          <w:szCs w:val="21"/>
          <w:lang w:val="zh-CN"/>
        </w:rPr>
        <w:t>服务要求</w:t>
      </w:r>
    </w:p>
    <w:p w:rsidR="00380F07" w:rsidRPr="00A33663" w:rsidRDefault="00380F07" w:rsidP="00380F07">
      <w:pPr>
        <w:widowControl w:val="0"/>
        <w:numPr>
          <w:ilvl w:val="0"/>
          <w:numId w:val="1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指导思想</w:t>
      </w:r>
    </w:p>
    <w:p w:rsidR="00380F07" w:rsidRPr="00A33663" w:rsidRDefault="00380F07" w:rsidP="00380F07">
      <w:pPr>
        <w:spacing w:line="276" w:lineRule="auto"/>
        <w:ind w:firstLine="440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以中央人社部相关指示精神，参考省、市级人社部门指导意见和规定为指导思想，遵守国家相应的法律法规，严格落实项目招标要求的各项规定。</w:t>
      </w:r>
    </w:p>
    <w:p w:rsidR="00380F07" w:rsidRPr="00A33663" w:rsidRDefault="00380F07" w:rsidP="00380F07">
      <w:pPr>
        <w:widowControl w:val="0"/>
        <w:numPr>
          <w:ilvl w:val="0"/>
          <w:numId w:val="1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实施流程</w:t>
      </w:r>
    </w:p>
    <w:p w:rsidR="00380F07" w:rsidRPr="00A33663" w:rsidRDefault="00380F07" w:rsidP="00380F07">
      <w:pPr>
        <w:widowControl w:val="0"/>
        <w:numPr>
          <w:ilvl w:val="0"/>
          <w:numId w:val="2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人员培训</w:t>
      </w:r>
    </w:p>
    <w:p w:rsidR="00380F07" w:rsidRPr="00A33663" w:rsidRDefault="00380F07" w:rsidP="00380F07">
      <w:pPr>
        <w:spacing w:line="276" w:lineRule="auto"/>
        <w:ind w:left="440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 xml:space="preserve">   我公司组织参与项目的工作人员进行前期相关专业知识的培训，包括计算机办公软件、档案管理分类的基础知识、国家相关法律法规等一切有利于项目实施的相关培训；</w:t>
      </w:r>
    </w:p>
    <w:p w:rsidR="00380F07" w:rsidRPr="00A33663" w:rsidRDefault="00380F07" w:rsidP="00380F07">
      <w:pPr>
        <w:widowControl w:val="0"/>
        <w:numPr>
          <w:ilvl w:val="0"/>
          <w:numId w:val="2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项目实施时间安排</w:t>
      </w:r>
    </w:p>
    <w:p w:rsidR="00380F07" w:rsidRPr="00A33663" w:rsidRDefault="00380F07" w:rsidP="00380F07">
      <w:pPr>
        <w:spacing w:line="276" w:lineRule="auto"/>
        <w:ind w:left="440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 xml:space="preserve">  每周不低于5个工作日，每天不低于8个小时的工作时间，特殊情况除外（停电、网络故障等非人为因素）；</w:t>
      </w:r>
    </w:p>
    <w:p w:rsidR="00380F07" w:rsidRPr="00A33663" w:rsidRDefault="00380F07" w:rsidP="00380F07">
      <w:pPr>
        <w:widowControl w:val="0"/>
        <w:numPr>
          <w:ilvl w:val="0"/>
          <w:numId w:val="2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项目实施人员要求</w:t>
      </w:r>
    </w:p>
    <w:p w:rsidR="00380F07" w:rsidRPr="00A33663" w:rsidRDefault="00380F07" w:rsidP="00380F07">
      <w:pPr>
        <w:widowControl w:val="0"/>
        <w:numPr>
          <w:ilvl w:val="0"/>
          <w:numId w:val="3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根据项目情况，我公司参与项目的工作人员文化程度不低于大专学历，并熟练掌握计算机办公软件的操作；</w:t>
      </w:r>
    </w:p>
    <w:p w:rsidR="00380F07" w:rsidRPr="00A33663" w:rsidRDefault="00380F07" w:rsidP="00380F07">
      <w:pPr>
        <w:widowControl w:val="0"/>
        <w:numPr>
          <w:ilvl w:val="0"/>
          <w:numId w:val="3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仿宋_GB2312" w:hint="eastAsia"/>
          <w:szCs w:val="21"/>
          <w:lang w:val="zh-CN"/>
        </w:rPr>
        <w:t>服从招标单位统一与协调管理，严格遵守各项工作规定；</w:t>
      </w:r>
    </w:p>
    <w:p w:rsidR="00380F07" w:rsidRPr="00A33663" w:rsidRDefault="00380F07" w:rsidP="00380F07">
      <w:pPr>
        <w:widowControl w:val="0"/>
        <w:numPr>
          <w:ilvl w:val="0"/>
          <w:numId w:val="3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工作态度认真严谨，保证录入信息数据的完整性；</w:t>
      </w:r>
    </w:p>
    <w:p w:rsidR="00380F07" w:rsidRPr="00A33663" w:rsidRDefault="00380F07" w:rsidP="00380F07">
      <w:pPr>
        <w:widowControl w:val="0"/>
        <w:numPr>
          <w:ilvl w:val="0"/>
          <w:numId w:val="3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强化人员的保密工作的思想教育，签订保密协议；</w:t>
      </w:r>
    </w:p>
    <w:p w:rsidR="00380F07" w:rsidRPr="00A33663" w:rsidRDefault="00380F07" w:rsidP="00380F07">
      <w:pPr>
        <w:widowControl w:val="0"/>
        <w:numPr>
          <w:ilvl w:val="0"/>
          <w:numId w:val="3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通过有效合理的监督机制，保证工作中的工作效率，确保按时完成交货；</w:t>
      </w:r>
    </w:p>
    <w:p w:rsidR="00380F07" w:rsidRPr="00A33663" w:rsidRDefault="00380F07" w:rsidP="00380F07">
      <w:pPr>
        <w:widowControl w:val="0"/>
        <w:numPr>
          <w:ilvl w:val="0"/>
          <w:numId w:val="2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技术及硬件配置</w:t>
      </w:r>
    </w:p>
    <w:p w:rsidR="00380F07" w:rsidRPr="00A33663" w:rsidRDefault="00380F07" w:rsidP="00380F07">
      <w:pPr>
        <w:spacing w:line="276" w:lineRule="auto"/>
        <w:rPr>
          <w:szCs w:val="21"/>
        </w:rPr>
      </w:pPr>
      <w:r w:rsidRPr="00A33663">
        <w:rPr>
          <w:rFonts w:hint="eastAsia"/>
          <w:szCs w:val="21"/>
        </w:rPr>
        <w:t>软硬件：使用正版软件</w:t>
      </w:r>
      <w:r w:rsidRPr="00A33663">
        <w:rPr>
          <w:rFonts w:hint="eastAsia"/>
          <w:szCs w:val="21"/>
        </w:rPr>
        <w:t>WPS</w:t>
      </w:r>
      <w:r w:rsidRPr="00A33663">
        <w:rPr>
          <w:rFonts w:hint="eastAsia"/>
          <w:szCs w:val="21"/>
        </w:rPr>
        <w:t>操作，以保证数据的准确性和完整性；扫描仪选用</w:t>
      </w:r>
      <w:r w:rsidRPr="00A33663">
        <w:rPr>
          <w:rFonts w:hint="eastAsia"/>
          <w:szCs w:val="21"/>
        </w:rPr>
        <w:t>CZU</w:t>
      </w:r>
      <w:r w:rsidRPr="00A33663">
        <w:rPr>
          <w:rFonts w:hint="eastAsia"/>
          <w:szCs w:val="21"/>
        </w:rPr>
        <w:t>成者科技</w:t>
      </w:r>
      <w:r w:rsidRPr="00A33663">
        <w:rPr>
          <w:rFonts w:hint="eastAsia"/>
          <w:szCs w:val="21"/>
        </w:rPr>
        <w:t>ET18</w:t>
      </w:r>
      <w:r w:rsidRPr="00A33663">
        <w:rPr>
          <w:rFonts w:hint="eastAsia"/>
          <w:szCs w:val="21"/>
        </w:rPr>
        <w:t>智能扫描仪，配备</w:t>
      </w:r>
      <w:r w:rsidRPr="00A33663">
        <w:rPr>
          <w:rFonts w:hint="eastAsia"/>
          <w:szCs w:val="21"/>
        </w:rPr>
        <w:t>1800</w:t>
      </w:r>
      <w:r w:rsidRPr="00A33663">
        <w:rPr>
          <w:rFonts w:hint="eastAsia"/>
          <w:szCs w:val="21"/>
        </w:rPr>
        <w:t>万</w:t>
      </w:r>
    </w:p>
    <w:p w:rsidR="00380F07" w:rsidRPr="00A33663" w:rsidRDefault="00380F07" w:rsidP="00380F07">
      <w:pPr>
        <w:pStyle w:val="a5"/>
        <w:widowControl/>
        <w:numPr>
          <w:ilvl w:val="0"/>
          <w:numId w:val="4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</w:rPr>
      </w:pPr>
      <w:r w:rsidRPr="00A33663">
        <w:rPr>
          <w:rFonts w:ascii="宋体" w:hAnsi="宋体" w:cs="仿宋_GB2312" w:hint="eastAsia"/>
          <w:sz w:val="21"/>
          <w:szCs w:val="21"/>
        </w:rPr>
        <w:t>像素高清索尼摄像头，24位真色彩，分辨率为4896*3672，完全满足扫描要求；</w:t>
      </w:r>
    </w:p>
    <w:p w:rsidR="00380F07" w:rsidRPr="00A33663" w:rsidRDefault="00380F07" w:rsidP="00380F07">
      <w:pPr>
        <w:pStyle w:val="a5"/>
        <w:widowControl/>
        <w:numPr>
          <w:ilvl w:val="0"/>
          <w:numId w:val="4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办公现场我公司除参与工作人员外，另配备技术人员</w:t>
      </w:r>
      <w:r w:rsidRPr="00A33663">
        <w:rPr>
          <w:rFonts w:ascii="宋体" w:hAnsi="宋体" w:cs="仿宋_GB2312" w:hint="eastAsia"/>
          <w:sz w:val="21"/>
          <w:szCs w:val="21"/>
        </w:rPr>
        <w:t>2名，用于处理项目实施过程出现一些网络技术方面的故障排除，确保工作顺利开展，按时按量完成交货；</w:t>
      </w:r>
    </w:p>
    <w:p w:rsidR="00380F07" w:rsidRPr="00A33663" w:rsidRDefault="00380F07" w:rsidP="00380F07">
      <w:pPr>
        <w:widowControl w:val="0"/>
        <w:numPr>
          <w:ilvl w:val="0"/>
          <w:numId w:val="2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验收自查</w:t>
      </w:r>
    </w:p>
    <w:p w:rsidR="00380F07" w:rsidRPr="00A33663" w:rsidRDefault="00380F07" w:rsidP="00380F07">
      <w:pPr>
        <w:spacing w:line="276" w:lineRule="auto"/>
        <w:ind w:left="440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 xml:space="preserve">   我公司通过有效合理的自查监督机制，对参与录入的工作人员的工作进行定时定量检查，发现问题及时纠正，设立有效的奖罚机制，确保信息录入的进度和正确率；</w:t>
      </w:r>
    </w:p>
    <w:p w:rsidR="00380F07" w:rsidRPr="00A33663" w:rsidRDefault="00380F07" w:rsidP="00380F07">
      <w:pPr>
        <w:widowControl w:val="0"/>
        <w:numPr>
          <w:ilvl w:val="0"/>
          <w:numId w:val="1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实施标准</w:t>
      </w:r>
    </w:p>
    <w:p w:rsidR="00380F07" w:rsidRPr="00A33663" w:rsidRDefault="00380F07" w:rsidP="00380F07">
      <w:pPr>
        <w:widowControl w:val="0"/>
        <w:numPr>
          <w:ilvl w:val="0"/>
          <w:numId w:val="5"/>
        </w:numPr>
        <w:adjustRightInd/>
        <w:snapToGrid/>
        <w:spacing w:after="0" w:line="276" w:lineRule="auto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仿宋_GB2312" w:hint="eastAsia"/>
          <w:szCs w:val="21"/>
        </w:rPr>
        <w:t>按照先前台人员录入数据信息，后台人员进行影像处理加工，最后“打包”封装归档的顺序原则；</w:t>
      </w:r>
    </w:p>
    <w:p w:rsidR="00380F07" w:rsidRPr="00A33663" w:rsidRDefault="00380F07" w:rsidP="00380F07">
      <w:pPr>
        <w:spacing w:line="276" w:lineRule="auto"/>
        <w:ind w:left="440"/>
        <w:rPr>
          <w:rFonts w:ascii="宋体" w:eastAsia="宋体" w:hAnsi="宋体" w:cs="宋体"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>2、录入过程中严格执行项目招标中各项国家和地方标准；</w:t>
      </w:r>
    </w:p>
    <w:p w:rsidR="00380F07" w:rsidRPr="00A33663" w:rsidRDefault="00380F07" w:rsidP="00380F07">
      <w:pPr>
        <w:pStyle w:val="a6"/>
        <w:numPr>
          <w:ilvl w:val="0"/>
          <w:numId w:val="6"/>
        </w:numPr>
        <w:spacing w:line="276" w:lineRule="auto"/>
        <w:ind w:firstLineChars="0"/>
        <w:contextualSpacing/>
        <w:rPr>
          <w:rFonts w:ascii="宋体" w:eastAsia="宋体" w:hAnsi="宋体" w:cs="仿宋_GB2312"/>
          <w:szCs w:val="21"/>
          <w:lang w:val="zh-CN"/>
        </w:rPr>
      </w:pPr>
      <w:r w:rsidRPr="00A33663">
        <w:rPr>
          <w:rFonts w:ascii="宋体" w:eastAsia="宋体" w:hAnsi="宋体" w:cs="仿宋_GB2312" w:hint="eastAsia"/>
          <w:szCs w:val="21"/>
          <w:lang w:val="zh-CN"/>
        </w:rPr>
        <w:lastRenderedPageBreak/>
        <w:t>依据《流动人员人事档案基础信息采集规范》（人社厅发【2018】102号）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参照《干部人事档案数字化技术规范》（GB/T33870-2017）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按照规定的中华人民共和国行政区划代码：GB/T2260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个人基本信息分类与代码：GB/T2261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="100" w:beforeAutospacing="1" w:after="100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职称代码：GB/T8561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经济类型分类代码：GB/T12402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Autospacing="1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职务级别代码：GB/T12407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="100" w:beforeAutospacing="1" w:after="100" w:afterAutospacing="1" w:line="276" w:lineRule="auto"/>
        <w:contextualSpacing/>
        <w:rPr>
          <w:rFonts w:ascii="宋体" w:hAnsi="宋体" w:cs="宋体"/>
          <w:color w:val="000000"/>
          <w:sz w:val="21"/>
          <w:szCs w:val="21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全国干部、人事管理信息系统指标体系与数据结构：GB/T14946.1</w:t>
      </w:r>
    </w:p>
    <w:p w:rsidR="00380F07" w:rsidRPr="00A33663" w:rsidRDefault="00380F07" w:rsidP="00380F07">
      <w:pPr>
        <w:pStyle w:val="a5"/>
        <w:widowControl/>
        <w:numPr>
          <w:ilvl w:val="0"/>
          <w:numId w:val="6"/>
        </w:numPr>
        <w:spacing w:before="100" w:beforeAutospacing="1" w:after="100" w:afterAutospacing="1" w:line="276" w:lineRule="auto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需执行的国家相关标准、行业标准、地方标准或者其他标准、规范</w:t>
      </w:r>
    </w:p>
    <w:p w:rsidR="00380F07" w:rsidRPr="00A33663" w:rsidRDefault="00380F07" w:rsidP="00380F07">
      <w:pPr>
        <w:pStyle w:val="a5"/>
        <w:widowControl/>
        <w:spacing w:before="100" w:beforeAutospacing="1" w:after="100" w:afterAutospacing="1" w:line="276" w:lineRule="auto"/>
        <w:ind w:left="420"/>
        <w:contextualSpacing/>
        <w:rPr>
          <w:rFonts w:ascii="宋体" w:hAnsi="宋体" w:cs="仿宋_GB2312"/>
          <w:sz w:val="21"/>
          <w:szCs w:val="21"/>
          <w:lang w:val="zh-CN"/>
        </w:rPr>
      </w:pPr>
    </w:p>
    <w:p w:rsidR="00380F07" w:rsidRPr="00A33663" w:rsidRDefault="00380F07" w:rsidP="00380F07">
      <w:pPr>
        <w:pStyle w:val="a5"/>
        <w:widowControl/>
        <w:spacing w:before="100" w:beforeAutospacing="1" w:after="100" w:afterAutospacing="1" w:line="276" w:lineRule="auto"/>
        <w:ind w:left="420"/>
        <w:contextualSpacing/>
        <w:rPr>
          <w:rFonts w:asciiTheme="minorEastAsia" w:hAnsiTheme="minorEastAsia" w:cs="仿宋_GB2312"/>
          <w:sz w:val="21"/>
          <w:szCs w:val="21"/>
          <w:lang w:val="zh-CN"/>
        </w:rPr>
      </w:pPr>
      <w:r w:rsidRPr="00A33663">
        <w:rPr>
          <w:rFonts w:asciiTheme="minorEastAsia" w:hAnsiTheme="minorEastAsia" w:cs="仿宋_GB2312" w:hint="eastAsia"/>
          <w:sz w:val="21"/>
          <w:szCs w:val="21"/>
          <w:lang w:val="zh-CN"/>
        </w:rPr>
        <w:t>1.工作人员严格遵守人事档案管理相关的国家法律法规和保密制度，确保档案和档案信息安全；</w:t>
      </w:r>
    </w:p>
    <w:p w:rsidR="00380F07" w:rsidRPr="00A33663" w:rsidRDefault="00380F07" w:rsidP="00380F07">
      <w:pPr>
        <w:pStyle w:val="a5"/>
        <w:widowControl/>
        <w:spacing w:before="100" w:beforeAutospacing="1" w:after="100" w:afterAutospacing="1" w:line="276" w:lineRule="auto"/>
        <w:ind w:left="420"/>
        <w:contextualSpacing/>
        <w:rPr>
          <w:rFonts w:asciiTheme="minorEastAsia" w:hAnsiTheme="minorEastAsia" w:cs="仿宋_GB2312"/>
          <w:sz w:val="21"/>
          <w:szCs w:val="21"/>
          <w:lang w:val="zh-CN"/>
        </w:rPr>
      </w:pPr>
      <w:r w:rsidRPr="00A33663">
        <w:rPr>
          <w:rFonts w:asciiTheme="minorEastAsia" w:hAnsiTheme="minorEastAsia" w:cs="仿宋_GB2312" w:hint="eastAsia"/>
          <w:sz w:val="21"/>
          <w:szCs w:val="21"/>
          <w:lang w:val="zh-CN"/>
        </w:rPr>
        <w:t>2.工作人员应具有大专以上学历，熟练掌握计算机操作；</w:t>
      </w:r>
    </w:p>
    <w:p w:rsidR="00380F07" w:rsidRPr="00A33663" w:rsidRDefault="00380F07" w:rsidP="00380F07">
      <w:pPr>
        <w:pStyle w:val="a5"/>
        <w:widowControl/>
        <w:spacing w:before="100" w:beforeAutospacing="1" w:after="100" w:afterAutospacing="1" w:line="276" w:lineRule="auto"/>
        <w:ind w:left="420"/>
        <w:contextualSpacing/>
        <w:rPr>
          <w:rFonts w:asciiTheme="minorEastAsia" w:hAnsiTheme="minorEastAsia" w:cs="仿宋_GB2312"/>
          <w:sz w:val="21"/>
          <w:szCs w:val="21"/>
          <w:lang w:val="zh-CN"/>
        </w:rPr>
      </w:pPr>
      <w:r w:rsidRPr="00A33663">
        <w:rPr>
          <w:rFonts w:asciiTheme="minorEastAsia" w:hAnsiTheme="minorEastAsia" w:cs="仿宋_GB2312" w:hint="eastAsia"/>
          <w:sz w:val="21"/>
          <w:szCs w:val="21"/>
          <w:lang w:val="zh-CN"/>
        </w:rPr>
        <w:t>3.求职招聘信息和流动人员人事档案信息导入时，确保单人导入信息时的准确性、完整性；</w:t>
      </w:r>
    </w:p>
    <w:p w:rsidR="00380F07" w:rsidRPr="00A33663" w:rsidRDefault="00380F07" w:rsidP="00380F07">
      <w:pPr>
        <w:pStyle w:val="a5"/>
        <w:widowControl/>
        <w:spacing w:before="100" w:beforeAutospacing="1" w:after="100" w:afterAutospacing="1" w:line="276" w:lineRule="auto"/>
        <w:ind w:left="420"/>
        <w:contextualSpacing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Theme="minorEastAsia" w:hAnsiTheme="minorEastAsia" w:cs="仿宋_GB2312" w:hint="eastAsia"/>
          <w:sz w:val="21"/>
          <w:szCs w:val="21"/>
          <w:lang w:val="zh-CN"/>
        </w:rPr>
        <w:t>4.期限：自合同生效之日起180个工作日完成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宋体" w:hint="eastAsia"/>
          <w:color w:val="000000"/>
          <w:sz w:val="21"/>
          <w:szCs w:val="21"/>
        </w:rPr>
        <w:t>四、自查过程执行标准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每三个工作日有我公司指定</w:t>
      </w:r>
      <w:r w:rsidRPr="00A33663">
        <w:rPr>
          <w:rFonts w:ascii="宋体" w:hAnsi="宋体" w:cs="仿宋_GB2312" w:hint="eastAsia"/>
          <w:sz w:val="21"/>
          <w:szCs w:val="21"/>
        </w:rPr>
        <w:t>2名工作人员</w:t>
      </w:r>
      <w:r w:rsidRPr="00A33663">
        <w:rPr>
          <w:rFonts w:ascii="宋体" w:hAnsi="宋体" w:cs="仿宋_GB2312" w:hint="eastAsia"/>
          <w:sz w:val="21"/>
          <w:szCs w:val="21"/>
          <w:lang w:val="zh-CN"/>
        </w:rPr>
        <w:t>并邀请项目单位工作人员</w:t>
      </w:r>
      <w:r w:rsidRPr="00A33663">
        <w:rPr>
          <w:rFonts w:ascii="宋体" w:hAnsi="宋体" w:cs="仿宋_GB2312" w:hint="eastAsia"/>
          <w:sz w:val="21"/>
          <w:szCs w:val="21"/>
        </w:rPr>
        <w:t>1名，进行实地抽查，</w:t>
      </w:r>
      <w:r w:rsidRPr="00A33663">
        <w:rPr>
          <w:rFonts w:ascii="宋体" w:hAnsi="宋体" w:cs="仿宋_GB2312" w:hint="eastAsia"/>
          <w:sz w:val="21"/>
          <w:szCs w:val="21"/>
          <w:lang w:val="zh-CN"/>
        </w:rPr>
        <w:t>抽检数据采集的比率不低于当前录入档案份数的</w:t>
      </w:r>
      <w:r w:rsidRPr="00A33663">
        <w:rPr>
          <w:rFonts w:ascii="宋体" w:hAnsi="宋体" w:cs="仿宋_GB2312" w:hint="eastAsia"/>
          <w:sz w:val="21"/>
          <w:szCs w:val="21"/>
        </w:rPr>
        <w:t>70%，</w:t>
      </w:r>
      <w:r w:rsidRPr="00A33663">
        <w:rPr>
          <w:rFonts w:ascii="宋体" w:hAnsi="宋体" w:cs="仿宋_GB2312" w:hint="eastAsia"/>
          <w:sz w:val="21"/>
          <w:szCs w:val="21"/>
          <w:lang w:val="zh-CN"/>
        </w:rPr>
        <w:t>抽检影像处理文件比率不低于当前页数的</w:t>
      </w:r>
      <w:r w:rsidRPr="00A33663">
        <w:rPr>
          <w:rFonts w:ascii="宋体" w:hAnsi="宋体" w:cs="仿宋_GB2312" w:hint="eastAsia"/>
          <w:sz w:val="21"/>
          <w:szCs w:val="21"/>
        </w:rPr>
        <w:t>70</w:t>
      </w:r>
      <w:r w:rsidRPr="00A33663">
        <w:rPr>
          <w:rFonts w:ascii="宋体" w:hAnsi="宋体" w:cs="仿宋_GB2312" w:hint="eastAsia"/>
          <w:sz w:val="21"/>
          <w:szCs w:val="21"/>
          <w:lang w:val="zh-CN"/>
        </w:rPr>
        <w:t>%；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rPr>
          <w:rFonts w:ascii="宋体" w:hAnsi="宋体" w:cs="仿宋_GB2312"/>
          <w:sz w:val="21"/>
          <w:szCs w:val="21"/>
          <w:lang w:val="zh-CN"/>
        </w:rPr>
      </w:pPr>
      <w:r w:rsidRPr="00A33663">
        <w:rPr>
          <w:rFonts w:ascii="宋体" w:hAnsi="宋体" w:cs="仿宋_GB2312" w:hint="eastAsia"/>
          <w:sz w:val="21"/>
          <w:szCs w:val="21"/>
          <w:lang w:val="zh-CN"/>
        </w:rPr>
        <w:t>五、售后服务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ind w:firstLineChars="200" w:firstLine="420"/>
        <w:rPr>
          <w:rFonts w:ascii="宋体" w:hAnsi="宋体" w:cs="仿宋_GB2312"/>
          <w:sz w:val="21"/>
          <w:szCs w:val="21"/>
        </w:rPr>
      </w:pPr>
      <w:r w:rsidRPr="00A33663">
        <w:rPr>
          <w:rFonts w:ascii="宋体" w:hAnsi="宋体" w:cs="仿宋_GB2312" w:hint="eastAsia"/>
          <w:sz w:val="21"/>
          <w:szCs w:val="21"/>
        </w:rPr>
        <w:t>1、我公司贯彻执行：“诚信正直，成就客户，完善自我，追求卓越”的宗旨，对于已经竣工、验收合格的项目进行质量跟踪服务，本着技术精益求精的精神，向用户奉献一流的专业技术和一流的维护服务。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ind w:firstLineChars="200" w:firstLine="420"/>
        <w:rPr>
          <w:rFonts w:ascii="宋体" w:hAnsi="宋体" w:cs="仿宋_GB2312"/>
          <w:sz w:val="21"/>
          <w:szCs w:val="21"/>
        </w:rPr>
      </w:pPr>
      <w:r w:rsidRPr="00A33663">
        <w:rPr>
          <w:rFonts w:ascii="宋体" w:hAnsi="宋体" w:cs="仿宋_GB2312" w:hint="eastAsia"/>
          <w:sz w:val="21"/>
          <w:szCs w:val="21"/>
        </w:rPr>
        <w:t>2、我公司如果承接了该项目，将严格遵循标书及合同的规定，在保证期内向业主提供该项目的责任和义务。</w:t>
      </w:r>
    </w:p>
    <w:p w:rsidR="00380F07" w:rsidRDefault="00380F07" w:rsidP="00380F07">
      <w:pPr>
        <w:pStyle w:val="a5"/>
        <w:widowControl/>
        <w:spacing w:beforeAutospacing="1" w:afterAutospacing="1" w:line="276" w:lineRule="auto"/>
        <w:ind w:firstLineChars="200" w:firstLine="420"/>
        <w:rPr>
          <w:rFonts w:ascii="宋体" w:hAnsi="宋体" w:cs="仿宋_GB2312"/>
          <w:sz w:val="21"/>
          <w:szCs w:val="21"/>
        </w:rPr>
      </w:pPr>
      <w:r w:rsidRPr="00A33663">
        <w:rPr>
          <w:rFonts w:ascii="宋体" w:hAnsi="宋体" w:cs="仿宋_GB2312" w:hint="eastAsia"/>
          <w:sz w:val="21"/>
          <w:szCs w:val="21"/>
        </w:rPr>
        <w:t>3、在项目验收合格之日起，即进入了售后服务期，若验收后如有不合格情况，我公司将无偿第一时间进行修改、返工，直至验收合格。</w:t>
      </w:r>
    </w:p>
    <w:p w:rsidR="00380F07" w:rsidRPr="00A33663" w:rsidRDefault="00380F07" w:rsidP="00380F07">
      <w:pPr>
        <w:pStyle w:val="a5"/>
        <w:widowControl/>
        <w:spacing w:beforeAutospacing="1" w:afterAutospacing="1" w:line="276" w:lineRule="auto"/>
        <w:ind w:firstLineChars="200" w:firstLine="422"/>
        <w:rPr>
          <w:rFonts w:ascii="宋体" w:hAnsi="宋体" w:cs="宋体"/>
          <w:b/>
          <w:color w:val="000000"/>
          <w:sz w:val="21"/>
          <w:szCs w:val="21"/>
        </w:rPr>
      </w:pPr>
    </w:p>
    <w:p w:rsidR="00380F07" w:rsidRPr="00A33663" w:rsidRDefault="00380F07" w:rsidP="00380F07">
      <w:pPr>
        <w:autoSpaceDE w:val="0"/>
        <w:autoSpaceDN w:val="0"/>
        <w:spacing w:line="480" w:lineRule="auto"/>
        <w:jc w:val="center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 xml:space="preserve">               承诺方</w:t>
      </w:r>
      <w:r w:rsidRPr="00A33663">
        <w:rPr>
          <w:rFonts w:ascii="宋体" w:eastAsia="宋体" w:hAnsi="宋体" w:cs="宋体" w:hint="eastAsia"/>
          <w:color w:val="000000"/>
          <w:szCs w:val="21"/>
        </w:rPr>
        <w:t>：</w:t>
      </w:r>
      <w:r w:rsidRPr="00A33663">
        <w:rPr>
          <w:rFonts w:ascii="宋体" w:eastAsia="宋体" w:hAnsi="宋体" w:cs="宋体" w:hint="eastAsia"/>
          <w:szCs w:val="21"/>
          <w:lang w:val="zh-CN"/>
        </w:rPr>
        <w:t>许昌乾信网络科技有限公司</w:t>
      </w:r>
    </w:p>
    <w:p w:rsidR="00380F07" w:rsidRPr="00A33663" w:rsidRDefault="00380F07" w:rsidP="00380F07">
      <w:pPr>
        <w:spacing w:line="360" w:lineRule="auto"/>
        <w:jc w:val="center"/>
        <w:rPr>
          <w:rFonts w:ascii="宋体" w:eastAsia="宋体" w:hAnsi="宋体" w:cs="宋体"/>
          <w:b/>
          <w:color w:val="000000"/>
          <w:szCs w:val="21"/>
        </w:rPr>
      </w:pPr>
      <w:r w:rsidRPr="00A33663">
        <w:rPr>
          <w:rFonts w:ascii="宋体" w:eastAsia="宋体" w:hAnsi="宋体" w:cs="宋体" w:hint="eastAsia"/>
          <w:color w:val="000000"/>
          <w:szCs w:val="21"/>
        </w:rPr>
        <w:t xml:space="preserve">      </w:t>
      </w:r>
      <w:r>
        <w:rPr>
          <w:rFonts w:ascii="宋体" w:eastAsia="宋体" w:hAnsi="宋体" w:cs="宋体" w:hint="eastAsia"/>
          <w:color w:val="000000"/>
          <w:szCs w:val="21"/>
        </w:rPr>
        <w:t xml:space="preserve">          </w:t>
      </w:r>
      <w:r w:rsidRPr="00A33663">
        <w:rPr>
          <w:rFonts w:ascii="宋体" w:eastAsia="宋体" w:hAnsi="宋体" w:cs="宋体" w:hint="eastAsia"/>
          <w:color w:val="000000"/>
          <w:szCs w:val="21"/>
        </w:rPr>
        <w:t>日     期：2019  年</w:t>
      </w:r>
      <w:r>
        <w:rPr>
          <w:rFonts w:ascii="宋体" w:eastAsia="宋体" w:hAnsi="宋体" w:cs="宋体" w:hint="eastAsia"/>
          <w:color w:val="000000"/>
          <w:szCs w:val="21"/>
        </w:rPr>
        <w:t xml:space="preserve">  8</w:t>
      </w:r>
      <w:r w:rsidRPr="00A33663">
        <w:rPr>
          <w:rFonts w:ascii="宋体" w:eastAsia="宋体" w:hAnsi="宋体" w:cs="宋体" w:hint="eastAsia"/>
          <w:color w:val="000000"/>
          <w:szCs w:val="21"/>
        </w:rPr>
        <w:t xml:space="preserve"> 月 </w:t>
      </w:r>
      <w:r>
        <w:rPr>
          <w:rFonts w:ascii="宋体" w:eastAsia="宋体" w:hAnsi="宋体" w:cs="宋体" w:hint="eastAsia"/>
          <w:color w:val="000000"/>
          <w:szCs w:val="21"/>
        </w:rPr>
        <w:t xml:space="preserve">27 </w:t>
      </w:r>
      <w:r w:rsidRPr="00A33663">
        <w:rPr>
          <w:rFonts w:ascii="宋体" w:eastAsia="宋体" w:hAnsi="宋体" w:cs="宋体" w:hint="eastAsia"/>
          <w:color w:val="000000"/>
          <w:szCs w:val="21"/>
        </w:rPr>
        <w:t>日</w:t>
      </w:r>
    </w:p>
    <w:p w:rsidR="00380F07" w:rsidRPr="00D72EBA" w:rsidRDefault="00380F07" w:rsidP="00380F07">
      <w:pPr>
        <w:autoSpaceDE w:val="0"/>
        <w:autoSpaceDN w:val="0"/>
        <w:spacing w:line="480" w:lineRule="auto"/>
        <w:jc w:val="center"/>
        <w:rPr>
          <w:rFonts w:ascii="宋体" w:eastAsia="宋体" w:hAnsi="宋体" w:cs="宋体"/>
          <w:sz w:val="21"/>
          <w:szCs w:val="21"/>
          <w:lang w:val="zh-CN"/>
        </w:rPr>
      </w:pPr>
    </w:p>
    <w:p w:rsidR="00380F07" w:rsidRPr="00C27C69" w:rsidRDefault="00380F07" w:rsidP="00380F07">
      <w:pPr>
        <w:autoSpaceDE w:val="0"/>
        <w:autoSpaceDN w:val="0"/>
        <w:spacing w:line="480" w:lineRule="auto"/>
        <w:jc w:val="center"/>
        <w:rPr>
          <w:rFonts w:ascii="宋体" w:eastAsia="宋体" w:hAnsi="宋体" w:cs="宋体"/>
          <w:b/>
          <w:sz w:val="24"/>
          <w:szCs w:val="21"/>
          <w:lang w:val="zh-CN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550" w:rsidRDefault="007E5550" w:rsidP="00380F07">
      <w:pPr>
        <w:spacing w:after="0"/>
      </w:pPr>
      <w:r>
        <w:separator/>
      </w:r>
    </w:p>
  </w:endnote>
  <w:endnote w:type="continuationSeparator" w:id="0">
    <w:p w:rsidR="007E5550" w:rsidRDefault="007E5550" w:rsidP="00380F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BN Manson Night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550" w:rsidRDefault="007E5550" w:rsidP="00380F07">
      <w:pPr>
        <w:spacing w:after="0"/>
      </w:pPr>
      <w:r>
        <w:separator/>
      </w:r>
    </w:p>
  </w:footnote>
  <w:footnote w:type="continuationSeparator" w:id="0">
    <w:p w:rsidR="007E5550" w:rsidRDefault="007E5550" w:rsidP="00380F0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647A2"/>
    <w:multiLevelType w:val="multilevel"/>
    <w:tmpl w:val="A15647A2"/>
    <w:lvl w:ilvl="0">
      <w:start w:val="1"/>
      <w:numFmt w:val="decimal"/>
      <w:suff w:val="nothing"/>
      <w:lvlText w:val="%1、"/>
      <w:lvlJc w:val="left"/>
      <w:pPr>
        <w:ind w:left="44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46E2A22"/>
    <w:multiLevelType w:val="multilevel"/>
    <w:tmpl w:val="146E2A22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469D17A1"/>
    <w:multiLevelType w:val="multilevel"/>
    <w:tmpl w:val="469D17A1"/>
    <w:lvl w:ilvl="0">
      <w:start w:val="1"/>
      <w:numFmt w:val="chineseCounting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4D6BD61B"/>
    <w:multiLevelType w:val="multilevel"/>
    <w:tmpl w:val="4D6BD61B"/>
    <w:lvl w:ilvl="0">
      <w:start w:val="1"/>
      <w:numFmt w:val="decimal"/>
      <w:suff w:val="nothing"/>
      <w:lvlText w:val="%1、"/>
      <w:lvlJc w:val="left"/>
      <w:pPr>
        <w:ind w:left="55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93F49D3"/>
    <w:multiLevelType w:val="multilevel"/>
    <w:tmpl w:val="593F49D3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9F766C2"/>
    <w:multiLevelType w:val="multilevel"/>
    <w:tmpl w:val="59F766C2"/>
    <w:lvl w:ilvl="0">
      <w:start w:val="1"/>
      <w:numFmt w:val="decimal"/>
      <w:suff w:val="nothing"/>
      <w:lvlText w:val="%1、"/>
      <w:lvlJc w:val="left"/>
      <w:pPr>
        <w:ind w:left="44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80F07"/>
    <w:rsid w:val="003D37D8"/>
    <w:rsid w:val="00426133"/>
    <w:rsid w:val="004358AB"/>
    <w:rsid w:val="007E5550"/>
    <w:rsid w:val="008B7726"/>
    <w:rsid w:val="00B429E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0F0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0F0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0F0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0F07"/>
    <w:rPr>
      <w:rFonts w:ascii="Tahoma" w:hAnsi="Tahoma"/>
      <w:sz w:val="18"/>
      <w:szCs w:val="18"/>
    </w:rPr>
  </w:style>
  <w:style w:type="paragraph" w:styleId="a5">
    <w:name w:val="Normal (Web)"/>
    <w:basedOn w:val="a"/>
    <w:qFormat/>
    <w:rsid w:val="00380F07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4"/>
      <w:szCs w:val="24"/>
    </w:rPr>
  </w:style>
  <w:style w:type="paragraph" w:styleId="a6">
    <w:name w:val="List Paragraph"/>
    <w:basedOn w:val="a"/>
    <w:uiPriority w:val="99"/>
    <w:unhideWhenUsed/>
    <w:rsid w:val="00380F07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2019-08-27T07:09:00Z</dcterms:modified>
</cp:coreProperties>
</file>