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wordWrap w:val="0"/>
        <w:autoSpaceDN w:val="0"/>
        <w:spacing w:line="360" w:lineRule="auto"/>
        <w:ind w:right="-334"/>
        <w:jc w:val="center"/>
        <w:rPr>
          <w:rFonts w:hint="eastAsia" w:ascii="黑体" w:hAnsi="黑体" w:eastAsia="黑体"/>
          <w:b w:val="0"/>
          <w:i w:val="0"/>
          <w:color w:val="000000"/>
          <w:sz w:val="36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b w:val="0"/>
          <w:i w:val="0"/>
          <w:color w:val="000000"/>
          <w:sz w:val="36"/>
          <w:szCs w:val="22"/>
          <w:u w:val="none"/>
          <w:shd w:val="clear" w:color="auto" w:fill="FFFFFF"/>
          <w:lang w:val="en-US" w:eastAsia="zh-CN"/>
        </w:rPr>
        <w:t>2019年全蚀病防治物资采购项目</w:t>
      </w:r>
      <w:r>
        <w:rPr>
          <w:rFonts w:hint="eastAsia" w:ascii="黑体" w:hAnsi="黑体" w:eastAsia="黑体"/>
          <w:b w:val="0"/>
          <w:i w:val="0"/>
          <w:color w:val="000000"/>
          <w:sz w:val="36"/>
          <w:u w:val="none"/>
          <w:shd w:val="clear" w:color="auto" w:fill="FFFFFF"/>
          <w:lang w:val="en-US" w:eastAsia="zh-CN"/>
        </w:rPr>
        <w:t>变更公告</w:t>
      </w:r>
    </w:p>
    <w:p>
      <w:pPr>
        <w:shd w:val="solid" w:color="FFFFFF" w:fill="auto"/>
        <w:wordWrap w:val="0"/>
        <w:autoSpaceDN w:val="0"/>
        <w:spacing w:line="360" w:lineRule="auto"/>
        <w:ind w:right="-334"/>
        <w:jc w:val="center"/>
        <w:rPr>
          <w:rFonts w:hint="eastAsia" w:ascii="黑体" w:hAnsi="黑体" w:eastAsia="黑体"/>
          <w:b w:val="0"/>
          <w:i w:val="0"/>
          <w:color w:val="000000"/>
          <w:sz w:val="36"/>
          <w:u w:val="none"/>
          <w:shd w:val="clear" w:color="auto" w:fill="FFFFFF"/>
          <w:lang w:val="en-US" w:eastAsia="zh-CN"/>
        </w:rPr>
      </w:pPr>
    </w:p>
    <w:p>
      <w:pPr>
        <w:shd w:val="solid" w:color="FFFFFF" w:fill="auto"/>
        <w:wordWrap w:val="0"/>
        <w:autoSpaceDN w:val="0"/>
        <w:spacing w:line="360" w:lineRule="auto"/>
        <w:ind w:right="-334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各潜在供应商：</w:t>
      </w:r>
    </w:p>
    <w:p>
      <w:pPr>
        <w:shd w:val="solid" w:color="FFFFFF" w:fill="auto"/>
        <w:wordWrap w:val="0"/>
        <w:autoSpaceDN w:val="0"/>
        <w:spacing w:line="360" w:lineRule="auto"/>
        <w:ind w:right="-334"/>
        <w:jc w:val="both"/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i w:val="0"/>
          <w:color w:val="000000"/>
          <w:sz w:val="32"/>
          <w:u w:val="none"/>
          <w:shd w:val="clear" w:color="auto" w:fill="FFFFFF"/>
          <w:lang w:eastAsia="zh-CN"/>
        </w:rPr>
        <w:t>一、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项目名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称：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2019年全蚀病防治物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资采购项目</w:t>
      </w:r>
    </w:p>
    <w:p>
      <w:pPr>
        <w:shd w:val="solid" w:color="FFFFFF" w:fill="auto"/>
        <w:wordWrap w:val="0"/>
        <w:autoSpaceDN w:val="0"/>
        <w:spacing w:line="360" w:lineRule="auto"/>
        <w:ind w:right="-334"/>
        <w:jc w:val="both"/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二、项目编号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：长招采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竞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字[201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]0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71</w:t>
      </w:r>
      <w:r>
        <w:rPr>
          <w:rFonts w:hint="default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三、谈判公告发布日期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201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8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color="auto" w:fill="FFFFFF"/>
          <w:lang w:eastAsia="zh-CN"/>
        </w:rPr>
        <w:t>日</w:t>
      </w:r>
    </w:p>
    <w:p>
      <w:pPr>
        <w:numPr>
          <w:numId w:val="0"/>
        </w:numPr>
        <w:rPr>
          <w:rFonts w:hint="default" w:ascii="仿宋" w:hAnsi="仿宋" w:eastAsia="仿宋"/>
          <w:b w:val="0"/>
          <w:i w:val="0"/>
          <w:color w:val="000000"/>
          <w:sz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i w:val="0"/>
          <w:color w:val="000000"/>
          <w:sz w:val="32"/>
          <w:u w:val="none"/>
          <w:shd w:val="clear" w:color="auto" w:fill="FFFFFF"/>
          <w:lang w:eastAsia="zh-CN"/>
        </w:rPr>
        <w:t>四、</w:t>
      </w:r>
      <w:r>
        <w:rPr>
          <w:rFonts w:hint="default" w:ascii="仿宋" w:hAnsi="仿宋" w:eastAsia="仿宋"/>
          <w:b/>
          <w:bCs/>
          <w:i w:val="0"/>
          <w:color w:val="000000"/>
          <w:sz w:val="32"/>
          <w:u w:val="none"/>
          <w:shd w:val="clear" w:color="auto" w:fill="FFFFFF"/>
          <w:lang w:eastAsia="zh-CN"/>
        </w:rPr>
        <w:t>变更内容：</w:t>
      </w:r>
    </w:p>
    <w:p>
      <w:pPr>
        <w:shd w:val="solid" w:color="FFFFFF" w:fill="auto"/>
        <w:wordWrap w:val="0"/>
        <w:autoSpaceDN w:val="0"/>
        <w:spacing w:line="360" w:lineRule="auto"/>
        <w:ind w:right="-334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z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b w:val="0"/>
          <w:i w:val="0"/>
          <w:color w:val="000000"/>
          <w:sz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b w:val="0"/>
          <w:i w:val="0"/>
          <w:color w:val="000000"/>
          <w:sz w:val="32"/>
          <w:u w:val="none"/>
          <w:shd w:val="clear" w:color="auto" w:fill="FFFFFF"/>
          <w:lang w:eastAsia="zh-CN"/>
        </w:rPr>
        <w:t>）原谈判文件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第二章第二条采购参数一栏中，需增加以下条款：</w:t>
      </w:r>
    </w:p>
    <w:p>
      <w:pPr>
        <w:shd w:val="solid" w:color="FFFFFF" w:fill="auto"/>
        <w:wordWrap w:val="0"/>
        <w:autoSpaceDN w:val="0"/>
        <w:spacing w:line="360" w:lineRule="auto"/>
        <w:ind w:right="-334"/>
        <w:jc w:val="both"/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质量要求：农药产品符合国家对产品质量和产品有效期的规定和要求。</w:t>
      </w:r>
    </w:p>
    <w:p>
      <w:pPr>
        <w:shd w:val="solid" w:color="FFFFFF" w:fill="auto"/>
        <w:wordWrap w:val="0"/>
        <w:autoSpaceDN w:val="0"/>
        <w:spacing w:line="360" w:lineRule="auto"/>
        <w:ind w:right="-334"/>
        <w:jc w:val="both"/>
        <w:rPr>
          <w:rFonts w:hint="eastAsia" w:ascii="仿宋" w:hAnsi="仿宋" w:eastAsia="仿宋"/>
          <w:b w:val="0"/>
          <w:i w:val="0"/>
          <w:color w:val="000000"/>
          <w:sz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供应商所提供产品需具有有效期内的农药登记证、生产许可证或生产批准文件、农药质量标准证；投标单位为代理商的，须具有农药经营许可证，并须提供所投产品生产厂家的农药登记证、生产许可证或生产批准文件、农药质量标准证，以上均为复印件加盖厂家公章。</w:t>
      </w:r>
    </w:p>
    <w:p>
      <w:pPr>
        <w:widowControl/>
        <w:numPr>
          <w:ilvl w:val="0"/>
          <w:numId w:val="1"/>
        </w:numPr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本项目其他内容不变。</w:t>
      </w:r>
    </w:p>
    <w:p>
      <w:pPr>
        <w:widowControl/>
        <w:shd w:val="solid" w:color="FFFFFF" w:fill="auto"/>
        <w:wordWrap w:val="0"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五、</w:t>
      </w:r>
      <w:r>
        <w:rPr>
          <w:rFonts w:hint="default" w:ascii="宋体" w:hAnsi="宋体" w:eastAsia="宋体"/>
          <w:b/>
          <w:i w:val="0"/>
          <w:color w:val="000000"/>
          <w:sz w:val="28"/>
          <w:u w:val="none"/>
          <w:shd w:val="clear" w:color="auto" w:fill="FFFFFF"/>
          <w:lang w:eastAsia="zh-CN"/>
        </w:rPr>
        <w:t>联系方式</w:t>
      </w:r>
    </w:p>
    <w:p>
      <w:pPr>
        <w:widowControl/>
        <w:numPr>
          <w:ilvl w:val="0"/>
          <w:numId w:val="0"/>
        </w:numPr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采购人</w:t>
      </w: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长葛市植保植检站</w:t>
      </w:r>
    </w:p>
    <w:p>
      <w:pPr>
        <w:widowControl/>
        <w:numPr>
          <w:ilvl w:val="0"/>
          <w:numId w:val="0"/>
        </w:numPr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联系人</w:t>
      </w: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罗先生</w:t>
      </w: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 xml:space="preserve"> </w:t>
      </w:r>
    </w:p>
    <w:p>
      <w:pPr>
        <w:widowControl/>
        <w:numPr>
          <w:ilvl w:val="0"/>
          <w:numId w:val="0"/>
        </w:numPr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联系电话：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15136813999</w:t>
      </w: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 xml:space="preserve"> </w:t>
      </w:r>
    </w:p>
    <w:p>
      <w:pPr>
        <w:widowControl/>
        <w:numPr>
          <w:ilvl w:val="0"/>
          <w:numId w:val="0"/>
        </w:numPr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集采机构： 长葛市公共资源交</w:t>
      </w: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易中心</w:t>
      </w:r>
    </w:p>
    <w:p>
      <w:pPr>
        <w:widowControl/>
        <w:numPr>
          <w:ilvl w:val="0"/>
          <w:numId w:val="0"/>
        </w:numPr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>集采机构联系方式：0374-6189379</w:t>
      </w:r>
    </w:p>
    <w:p>
      <w:pPr>
        <w:widowControl/>
        <w:numPr>
          <w:ilvl w:val="0"/>
          <w:numId w:val="0"/>
        </w:numPr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eastAsia="zh-CN"/>
        </w:rPr>
        <w:t xml:space="preserve">集采机构地址：长葛市葛天大道东道商务区6号楼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5E827"/>
    <w:multiLevelType w:val="singleLevel"/>
    <w:tmpl w:val="5B95E827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3679E"/>
    <w:rsid w:val="7EB34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nhideWhenUsed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2018-09-10T03:27:00Z</dcterms:created>
  <dc:creator>Administrator</dc:creator>
  <cp:lastModifiedBy>幸子</cp:lastModifiedBy>
  <dcterms:modified xsi:type="dcterms:W3CDTF">2019-08-15T01:22:23Z</dcterms:modified>
  <dc:title>长葛市颍川路幼儿园家具类购置项目变更公告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