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Lines="100" w:afterLines="100" w:line="48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‘Lucida Sans Unicode‘"/>
          <w:b/>
          <w:color w:val="333333"/>
          <w:kern w:val="0"/>
          <w:sz w:val="44"/>
          <w:szCs w:val="44"/>
        </w:rPr>
        <w:t>开标一览表</w:t>
      </w:r>
    </w:p>
    <w:p>
      <w:pPr>
        <w:widowControl/>
        <w:wordWrap w:val="0"/>
        <w:spacing w:before="100" w:beforeAutospacing="1" w:after="100" w:afterAutospacing="1"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333333"/>
          <w:kern w:val="0"/>
          <w:sz w:val="24"/>
        </w:rPr>
        <w:t>供应商名称：河南盛邦环境工程有限公司</w:t>
      </w:r>
      <w:r>
        <w:rPr>
          <w:rFonts w:ascii="ˎ̥" w:hAnsi="ˎ̥" w:eastAsia="仿宋_GB2312" w:cs="Arial"/>
          <w:color w:val="333333"/>
          <w:kern w:val="0"/>
          <w:sz w:val="18"/>
          <w:szCs w:val="18"/>
        </w:rPr>
        <w:t xml:space="preserve">   </w:t>
      </w:r>
    </w:p>
    <w:p>
      <w:pPr>
        <w:widowControl/>
        <w:wordWrap w:val="0"/>
        <w:spacing w:before="100" w:beforeAutospacing="1" w:after="100" w:afterAutospacing="1"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ˎ̥" w:hAnsi="ˎ̥" w:eastAsia="仿宋_GB2312" w:cs="Arial"/>
          <w:color w:val="333333"/>
          <w:kern w:val="0"/>
          <w:sz w:val="24"/>
        </w:rPr>
        <w:t>招标编号：</w:t>
      </w:r>
      <w:r>
        <w:rPr>
          <w:rFonts w:hint="eastAsia" w:ascii="仿宋_GB2312" w:hAnsi="Arial" w:eastAsia="仿宋_GB2312" w:cs="Arial"/>
          <w:color w:val="333333"/>
          <w:kern w:val="0"/>
          <w:sz w:val="24"/>
        </w:rPr>
        <w:t>长招采公字[2019]031号</w:t>
      </w:r>
      <w:r>
        <w:rPr>
          <w:rFonts w:ascii="ˎ̥" w:hAnsi="ˎ̥" w:eastAsia="仿宋_GB2312" w:cs="Arial"/>
          <w:color w:val="333333"/>
          <w:kern w:val="0"/>
          <w:sz w:val="18"/>
          <w:szCs w:val="18"/>
        </w:rPr>
        <w:t xml:space="preserve">       </w:t>
      </w:r>
      <w:r>
        <w:rPr>
          <w:rFonts w:ascii="ˎ̥" w:hAnsi="ˎ̥" w:eastAsia="黑体" w:cs="Arial"/>
          <w:b/>
          <w:color w:val="333333"/>
          <w:kern w:val="0"/>
          <w:sz w:val="18"/>
          <w:szCs w:val="18"/>
        </w:rPr>
        <w:t xml:space="preserve">                      </w:t>
      </w:r>
      <w:r>
        <w:rPr>
          <w:rFonts w:hint="eastAsia" w:ascii="仿宋_GB2312" w:hAnsi="Arial" w:eastAsia="仿宋_GB2312" w:cs="Arial"/>
          <w:b/>
          <w:color w:val="333333"/>
          <w:kern w:val="0"/>
          <w:sz w:val="24"/>
        </w:rPr>
        <w:t>单位：元（人民币）</w:t>
      </w:r>
    </w:p>
    <w:tbl>
      <w:tblPr>
        <w:tblStyle w:val="3"/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113"/>
        <w:gridCol w:w="5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货物名称 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碱性清洗剂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小写：215400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酸性清洗剂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小写：215400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阻垢剂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小写：367680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消泡剂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小写：356320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DTRO膜片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小写：26760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导流盘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小写：5900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O型密封圈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小写：880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柱塞泵阀组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小写：55032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高压泵机油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小写：53880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折叠滤芯</w:t>
            </w:r>
          </w:p>
        </w:tc>
        <w:tc>
          <w:tcPr>
            <w:tcW w:w="52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小写：127600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投标总价（大写）：壹佰肆拾贰万肆仟捌佰伍拾贰元整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投标总价：（小写）</w:t>
            </w:r>
            <w:r>
              <w:rPr>
                <w:rFonts w:ascii="仿宋_GB2312" w:hAnsi="‘Arial Narrow‘" w:eastAsia="仿宋_GB2312" w:cs="宋体"/>
                <w:color w:val="333333"/>
                <w:kern w:val="0"/>
                <w:sz w:val="24"/>
              </w:rPr>
              <w:t>1424852</w:t>
            </w:r>
            <w:r>
              <w:rPr>
                <w:rFonts w:hint="eastAsia" w:ascii="仿宋_GB2312" w:hAnsi="‘Arial Narrow‘" w:eastAsia="仿宋_GB2312" w:cs="宋体"/>
                <w:color w:val="333333"/>
                <w:kern w:val="0"/>
                <w:sz w:val="24"/>
              </w:rPr>
              <w:t>.00元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交货期：合同签订后30日历天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投标有效期：自投标截止时间起60日历天，供应商应当在投标有效期内办理相关事宜。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00" w:lineRule="atLeast"/>
              <w:ind w:right="-33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备注：完全响应招标文件要求</w:t>
            </w:r>
          </w:p>
        </w:tc>
      </w:tr>
    </w:tbl>
    <w:p>
      <w:pPr>
        <w:widowControl/>
        <w:wordWrap w:val="0"/>
        <w:spacing w:line="360" w:lineRule="exact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Arial"/>
          <w:b/>
          <w:color w:val="333333"/>
          <w:kern w:val="0"/>
          <w:sz w:val="24"/>
        </w:rPr>
        <w:t>填表说明：</w:t>
      </w:r>
    </w:p>
    <w:p>
      <w:pPr>
        <w:widowControl/>
        <w:wordWrap w:val="0"/>
        <w:spacing w:line="2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Arial"/>
          <w:color w:val="333333"/>
          <w:kern w:val="0"/>
          <w:sz w:val="24"/>
        </w:rPr>
        <w:t>1．</w:t>
      </w:r>
      <w:r>
        <w:rPr>
          <w:rFonts w:hint="eastAsia" w:ascii="仿宋_GB2312" w:hAnsi="‘Lucida Sans Unicode‘" w:eastAsia="仿宋_GB2312" w:cs="‘Lucida Sans Unicode‘"/>
          <w:color w:val="333333"/>
          <w:kern w:val="0"/>
          <w:sz w:val="24"/>
        </w:rPr>
        <w:t>供应商对投标报价若有说明应在“开标一览表”备注栏中予以注明，未宣读的投标价格、价格折扣和采购文件允许提供的投标方案等实质内容，评标时不予承认。供应商的投标文件若有上述内容未被唱出，应在唱标时及时声明。</w:t>
      </w:r>
    </w:p>
    <w:p>
      <w:pPr>
        <w:widowControl/>
        <w:wordWrap w:val="0"/>
        <w:spacing w:line="260" w:lineRule="exact"/>
        <w:ind w:firstLine="480" w:firstLineChars="200"/>
        <w:jc w:val="left"/>
        <w:rPr>
          <w:rFonts w:ascii="仿宋_GB2312" w:hAnsi="宋体" w:eastAsia="仿宋_GB2312" w:cs="‘Lucida Sans Unicode‘"/>
          <w:color w:val="333333"/>
          <w:kern w:val="0"/>
          <w:sz w:val="24"/>
        </w:rPr>
      </w:pPr>
      <w:r>
        <w:rPr>
          <w:rFonts w:hint="eastAsia" w:ascii="仿宋_GB2312" w:hAnsi="宋体" w:eastAsia="仿宋_GB2312" w:cs="Arial"/>
          <w:color w:val="333333"/>
          <w:kern w:val="0"/>
          <w:sz w:val="24"/>
        </w:rPr>
        <w:t>2．投标报价不得填报选择性报价，</w:t>
      </w:r>
      <w:r>
        <w:rPr>
          <w:rFonts w:hint="eastAsia" w:ascii="仿宋_GB2312" w:hAnsi="‘Lucida Sans Unicode‘" w:eastAsia="仿宋_GB2312" w:cs="‘Lucida Sans Unicode‘"/>
          <w:color w:val="333333"/>
          <w:kern w:val="0"/>
          <w:sz w:val="24"/>
        </w:rPr>
        <w:t>以可调整的价格提交的投标将被视为非响应性投标，作为无效投标处理。</w:t>
      </w:r>
    </w:p>
    <w:p>
      <w:pPr>
        <w:widowControl/>
        <w:wordWrap w:val="0"/>
        <w:spacing w:before="100" w:beforeAutospacing="1" w:after="100" w:afterAutospacing="1" w:line="260" w:lineRule="exact"/>
        <w:ind w:firstLine="480" w:firstLineChars="200"/>
        <w:jc w:val="left"/>
        <w:rPr>
          <w:rFonts w:ascii="仿宋_GB2312" w:hAnsi="Arial" w:eastAsia="仿宋_GB2312" w:cs="Arial"/>
          <w:color w:val="333333"/>
          <w:kern w:val="0"/>
          <w:sz w:val="24"/>
        </w:rPr>
      </w:pPr>
      <w:r>
        <w:rPr>
          <w:rFonts w:hint="eastAsia" w:ascii="仿宋_GB2312" w:hAnsi="宋体" w:eastAsia="仿宋_GB2312" w:cs="‘Lucida Sans Unicode‘"/>
          <w:color w:val="333333"/>
          <w:kern w:val="0"/>
          <w:sz w:val="24"/>
        </w:rPr>
        <w:t>供应商名称（加盖公章）：</w:t>
      </w:r>
      <w:r>
        <w:rPr>
          <w:rFonts w:hint="eastAsia" w:ascii="仿宋_GB2312" w:hAnsi="Arial" w:eastAsia="仿宋_GB2312" w:cs="Arial"/>
          <w:color w:val="333333"/>
          <w:kern w:val="0"/>
          <w:sz w:val="24"/>
          <w:u w:val="single"/>
        </w:rPr>
        <w:t>河南盛邦环境工程有限公司</w:t>
      </w:r>
    </w:p>
    <w:p>
      <w:pPr>
        <w:widowControl/>
        <w:wordWrap w:val="0"/>
        <w:spacing w:before="100" w:beforeAutospacing="1" w:after="100" w:afterAutospacing="1" w:line="260" w:lineRule="exact"/>
        <w:ind w:firstLine="480" w:firstLineChars="200"/>
        <w:jc w:val="left"/>
        <w:rPr>
          <w:rFonts w:ascii="ˎ̥" w:hAnsi="ˎ̥" w:eastAsia="仿宋_GB2312" w:cs="‘Lucida Sans Unicode‘"/>
          <w:color w:val="333333"/>
          <w:kern w:val="0"/>
          <w:sz w:val="18"/>
          <w:szCs w:val="18"/>
          <w:u w:val="single"/>
        </w:rPr>
      </w:pPr>
      <w:r>
        <w:rPr>
          <w:rFonts w:hint="eastAsia" w:ascii="仿宋_GB2312" w:hAnsi="宋体" w:eastAsia="仿宋_GB2312" w:cs="‘Lucida Sans Unicode‘"/>
          <w:color w:val="333333"/>
          <w:kern w:val="0"/>
          <w:sz w:val="24"/>
        </w:rPr>
        <w:t>法定代表人或其授权代表（签字)：</w:t>
      </w:r>
      <w:r>
        <w:rPr>
          <w:rFonts w:ascii="ˎ̥" w:hAnsi="ˎ̥" w:eastAsia="仿宋_GB2312" w:cs="‘Lucida Sans Unicode‘"/>
          <w:color w:val="333333"/>
          <w:kern w:val="0"/>
          <w:sz w:val="18"/>
          <w:szCs w:val="18"/>
          <w:u w:val="single"/>
        </w:rPr>
        <w:t xml:space="preserve">                </w:t>
      </w:r>
      <w:r>
        <w:rPr>
          <w:rFonts w:hint="eastAsia" w:ascii="ˎ̥" w:hAnsi="ˎ̥" w:eastAsia="仿宋_GB2312" w:cs="‘Lucida Sans Unicode‘"/>
          <w:color w:val="333333"/>
          <w:kern w:val="0"/>
          <w:sz w:val="18"/>
          <w:szCs w:val="18"/>
          <w:u w:val="single"/>
        </w:rPr>
        <w:t xml:space="preserve">    </w:t>
      </w:r>
      <w:r>
        <w:rPr>
          <w:rFonts w:ascii="ˎ̥" w:hAnsi="ˎ̥" w:eastAsia="仿宋_GB2312" w:cs="‘Lucida Sans Unicode‘"/>
          <w:color w:val="333333"/>
          <w:kern w:val="0"/>
          <w:sz w:val="18"/>
          <w:szCs w:val="18"/>
          <w:u w:val="single"/>
        </w:rPr>
        <w:t xml:space="preserve">   </w:t>
      </w:r>
    </w:p>
    <w:p>
      <w:pPr>
        <w:widowControl/>
        <w:wordWrap w:val="0"/>
        <w:spacing w:before="100" w:beforeAutospacing="1" w:after="100" w:afterAutospacing="1" w:line="260" w:lineRule="exact"/>
        <w:ind w:firstLine="480" w:firstLineChars="200"/>
        <w:jc w:val="left"/>
      </w:pPr>
      <w:r>
        <w:rPr>
          <w:rFonts w:hint="eastAsia" w:ascii="仿宋_GB2312" w:hAnsi="宋体" w:eastAsia="仿宋_GB2312" w:cs="‘Lucida Sans Unicode‘"/>
          <w:color w:val="333333"/>
          <w:kern w:val="0"/>
          <w:sz w:val="24"/>
        </w:rPr>
        <w:t>签署日期：</w:t>
      </w:r>
      <w:r>
        <w:rPr>
          <w:rFonts w:ascii="ˎ̥" w:hAnsi="ˎ̥" w:eastAsia="仿宋_GB2312" w:cs="‘Lucida Sans Unicode‘"/>
          <w:color w:val="333333"/>
          <w:kern w:val="0"/>
          <w:sz w:val="18"/>
          <w:szCs w:val="18"/>
          <w:u w:val="single"/>
        </w:rPr>
        <w:t xml:space="preserve"> </w:t>
      </w:r>
      <w:r>
        <w:rPr>
          <w:rFonts w:ascii="仿宋_GB2312" w:hAnsi="宋体" w:eastAsia="仿宋_GB2312" w:cs="‘Lucida Sans Unicode‘"/>
          <w:color w:val="333333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‘Lucida Sans Unicode‘"/>
          <w:color w:val="333333"/>
          <w:kern w:val="0"/>
          <w:sz w:val="24"/>
          <w:u w:val="single"/>
        </w:rPr>
        <w:t>2019 年</w:t>
      </w:r>
      <w:r>
        <w:rPr>
          <w:rFonts w:ascii="仿宋_GB2312" w:hAnsi="宋体" w:eastAsia="仿宋_GB2312" w:cs="‘Lucida Sans Unicode‘"/>
          <w:color w:val="333333"/>
          <w:kern w:val="0"/>
          <w:sz w:val="24"/>
          <w:u w:val="single"/>
        </w:rPr>
        <w:t xml:space="preserve"> </w:t>
      </w:r>
      <w:r>
        <w:rPr>
          <w:rFonts w:hint="eastAsia" w:ascii="仿宋_GB2312" w:hAnsi="宋体" w:eastAsia="仿宋_GB2312" w:cs="‘Lucida Sans Unicode‘"/>
          <w:color w:val="333333"/>
          <w:kern w:val="0"/>
          <w:sz w:val="24"/>
          <w:u w:val="single"/>
        </w:rPr>
        <w:t>8 月13日</w:t>
      </w:r>
      <w:r>
        <w:rPr>
          <w:rFonts w:ascii="仿宋_GB2312" w:hAnsi="宋体" w:eastAsia="仿宋_GB2312" w:cs="‘Lucida Sans Unicode‘"/>
          <w:color w:val="333333"/>
          <w:kern w:val="0"/>
          <w:sz w:val="24"/>
          <w:u w:val="single"/>
        </w:rPr>
        <w:t xml:space="preserve"> 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‘Arial Narrow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到最后</cp:lastModifiedBy>
  <dcterms:modified xsi:type="dcterms:W3CDTF">2019-08-14T07:44:04Z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