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许昌市公安局示范区分局</w:t>
      </w:r>
    </w:p>
    <w:p>
      <w:pPr>
        <w:pStyle w:val="2"/>
        <w:rPr>
          <w:rFonts w:hint="eastAsia"/>
          <w:lang w:eastAsia="zh-CN"/>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“芙蓉湖警务工作站项目”</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int="default" w:hAnsi="宋体" w:eastAsia="宋体" w:cs="宋体"/>
          <w:b/>
          <w:sz w:val="32"/>
          <w:szCs w:val="32"/>
          <w:lang w:val="en-US" w:eastAsia="zh-CN"/>
        </w:rPr>
      </w:pPr>
      <w:r>
        <w:rPr>
          <w:rFonts w:hint="eastAsia" w:hAnsi="宋体" w:cs="宋体"/>
          <w:b/>
          <w:sz w:val="32"/>
          <w:szCs w:val="32"/>
        </w:rPr>
        <w:t>项目编号：</w:t>
      </w:r>
      <w:r>
        <w:rPr>
          <w:rFonts w:hint="eastAsia" w:hAnsi="宋体" w:cs="宋体"/>
          <w:b/>
          <w:sz w:val="32"/>
          <w:szCs w:val="32"/>
          <w:lang w:eastAsia="zh-CN"/>
        </w:rPr>
        <w:t>XCGC-F2019</w:t>
      </w:r>
      <w:r>
        <w:rPr>
          <w:rFonts w:hint="eastAsia" w:hAnsi="宋体" w:cs="宋体"/>
          <w:b/>
          <w:sz w:val="32"/>
          <w:szCs w:val="32"/>
          <w:lang w:val="en-US" w:eastAsia="zh-CN"/>
        </w:rPr>
        <w:t>185</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autoSpaceDE w:val="0"/>
        <w:autoSpaceDN w:val="0"/>
        <w:adjustRightInd w:val="0"/>
        <w:jc w:val="center"/>
        <w:rPr>
          <w:rFonts w:hint="eastAsia" w:hAnsi="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许昌市公安局示范区分局</w:t>
      </w:r>
    </w:p>
    <w:p>
      <w:pPr>
        <w:jc w:val="center"/>
        <w:rPr>
          <w:rFonts w:hint="eastAsia" w:hAnsi="宋体" w:eastAsia="宋体" w:cs="宋体"/>
          <w:b/>
          <w:sz w:val="32"/>
          <w:szCs w:val="32"/>
          <w:lang w:eastAsia="zh-CN"/>
        </w:rPr>
      </w:pP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八</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lang w:eastAsia="zh-CN"/>
        </w:rPr>
        <w:t>许昌市公安局示范区分局</w:t>
      </w:r>
      <w:r>
        <w:rPr>
          <w:rFonts w:hint="eastAsia" w:hAnsi="宋体"/>
          <w:sz w:val="24"/>
          <w:szCs w:val="24"/>
        </w:rPr>
        <w:t>“</w:t>
      </w:r>
      <w:r>
        <w:rPr>
          <w:rFonts w:hint="eastAsia" w:hAnsi="宋体"/>
          <w:sz w:val="24"/>
          <w:szCs w:val="24"/>
          <w:lang w:eastAsia="zh-CN"/>
        </w:rPr>
        <w:t>芙蓉湖警务工作站项目</w:t>
      </w:r>
      <w:r>
        <w:rPr>
          <w:rFonts w:hint="eastAsia" w:hAnsi="宋体"/>
          <w:sz w:val="24"/>
          <w:szCs w:val="24"/>
        </w:rPr>
        <w:t>”，已由</w:t>
      </w:r>
      <w:r>
        <w:rPr>
          <w:rFonts w:hint="eastAsia" w:hAnsi="宋体"/>
          <w:sz w:val="24"/>
          <w:szCs w:val="24"/>
          <w:lang w:eastAsia="zh-CN"/>
        </w:rPr>
        <w:t>许昌市城乡一体化示范区发展改革局</w:t>
      </w:r>
      <w:r>
        <w:rPr>
          <w:rFonts w:hint="eastAsia" w:hAnsi="宋体"/>
          <w:sz w:val="24"/>
          <w:szCs w:val="24"/>
        </w:rPr>
        <w:t>以许</w:t>
      </w:r>
      <w:r>
        <w:rPr>
          <w:rFonts w:hint="eastAsia" w:hAnsi="宋体"/>
          <w:sz w:val="24"/>
          <w:szCs w:val="24"/>
          <w:lang w:eastAsia="zh-CN"/>
        </w:rPr>
        <w:t>示范</w:t>
      </w:r>
      <w:r>
        <w:rPr>
          <w:rFonts w:hint="eastAsia" w:hAnsi="宋体"/>
          <w:sz w:val="24"/>
          <w:szCs w:val="24"/>
        </w:rPr>
        <w:t>发改【201</w:t>
      </w:r>
      <w:r>
        <w:rPr>
          <w:rFonts w:hint="eastAsia" w:hAnsi="宋体"/>
          <w:sz w:val="24"/>
          <w:szCs w:val="24"/>
          <w:lang w:val="en-US" w:eastAsia="zh-CN"/>
        </w:rPr>
        <w:t>9</w:t>
      </w:r>
      <w:r>
        <w:rPr>
          <w:rFonts w:hint="eastAsia" w:hAnsi="宋体"/>
          <w:sz w:val="24"/>
          <w:szCs w:val="24"/>
        </w:rPr>
        <w:t>】</w:t>
      </w:r>
      <w:r>
        <w:rPr>
          <w:rFonts w:hint="eastAsia" w:hAnsi="宋体"/>
          <w:sz w:val="24"/>
          <w:szCs w:val="24"/>
          <w:lang w:val="en-US" w:eastAsia="zh-CN"/>
        </w:rPr>
        <w:t>11</w:t>
      </w:r>
      <w:r>
        <w:rPr>
          <w:rFonts w:hint="eastAsia" w:hAnsi="宋体"/>
          <w:sz w:val="24"/>
          <w:szCs w:val="24"/>
        </w:rPr>
        <w:t>号文批准建设，建设资金已落实。招标人为</w:t>
      </w:r>
      <w:r>
        <w:rPr>
          <w:rFonts w:hint="eastAsia" w:hAnsi="宋体"/>
          <w:sz w:val="24"/>
          <w:szCs w:val="24"/>
          <w:lang w:eastAsia="zh-CN"/>
        </w:rPr>
        <w:t>许昌市公安局示范区分局</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宋体"/>
          <w:sz w:val="24"/>
          <w:lang w:val="en-US" w:eastAsia="zh-CN"/>
        </w:rPr>
      </w:pPr>
      <w:r>
        <w:rPr>
          <w:rFonts w:hint="eastAsia" w:hAnsi="宋体"/>
          <w:sz w:val="24"/>
        </w:rPr>
        <w:t xml:space="preserve">    2.1项目编号：</w:t>
      </w:r>
      <w:r>
        <w:rPr>
          <w:rFonts w:hint="eastAsia" w:hAnsi="宋体"/>
          <w:sz w:val="24"/>
          <w:lang w:eastAsia="zh-CN"/>
        </w:rPr>
        <w:t>XCGC-F2019</w:t>
      </w:r>
      <w:r>
        <w:rPr>
          <w:rFonts w:hint="eastAsia" w:hAnsi="宋体"/>
          <w:sz w:val="24"/>
          <w:lang w:val="en-US" w:eastAsia="zh-CN"/>
        </w:rPr>
        <w:t>185</w:t>
      </w:r>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w:t>
      </w:r>
      <w:r>
        <w:rPr>
          <w:rFonts w:hint="eastAsia" w:hAnsi="宋体"/>
          <w:sz w:val="24"/>
          <w:szCs w:val="24"/>
          <w:lang w:eastAsia="zh-CN"/>
        </w:rPr>
        <w:t>示范区芙蓉湖</w:t>
      </w:r>
      <w:r>
        <w:rPr>
          <w:rFonts w:hint="eastAsia" w:hAnsi="宋体"/>
          <w:sz w:val="24"/>
          <w:szCs w:val="24"/>
        </w:rPr>
        <w:t>。</w:t>
      </w:r>
    </w:p>
    <w:p>
      <w:pPr>
        <w:widowControl/>
        <w:spacing w:line="312" w:lineRule="auto"/>
        <w:ind w:firstLine="480" w:firstLineChars="200"/>
        <w:rPr>
          <w:rFonts w:hAnsi="宋体"/>
          <w:sz w:val="24"/>
          <w:szCs w:val="22"/>
        </w:rPr>
      </w:pPr>
      <w:r>
        <w:rPr>
          <w:rFonts w:hint="eastAsia" w:hAnsi="宋体"/>
          <w:sz w:val="24"/>
        </w:rPr>
        <w:t>2.3工程概况：</w:t>
      </w:r>
      <w:r>
        <w:rPr>
          <w:rFonts w:hint="eastAsia" w:hAnsi="宋体"/>
          <w:sz w:val="24"/>
          <w:lang w:eastAsia="zh-CN"/>
        </w:rPr>
        <w:t>建筑面积</w:t>
      </w:r>
      <w:r>
        <w:rPr>
          <w:rFonts w:hint="eastAsia" w:hAnsi="宋体"/>
          <w:sz w:val="24"/>
          <w:lang w:val="en-US" w:eastAsia="zh-CN"/>
        </w:rPr>
        <w:t>60平方米，包括主体框架、室内装修、配套设施建设</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rPr>
      </w:pPr>
      <w:r>
        <w:rPr>
          <w:rFonts w:hint="eastAsia" w:hAnsi="宋体"/>
          <w:sz w:val="24"/>
        </w:rPr>
        <w:t>2.6招标控制价</w:t>
      </w:r>
      <w:r>
        <w:rPr>
          <w:rFonts w:hint="eastAsia" w:hAnsi="宋体"/>
          <w:sz w:val="24"/>
          <w:szCs w:val="24"/>
        </w:rPr>
        <w:t>:</w:t>
      </w:r>
      <w:r>
        <w:rPr>
          <w:rFonts w:hint="eastAsia" w:hAnsi="宋体"/>
          <w:sz w:val="24"/>
          <w:szCs w:val="24"/>
          <w:lang w:val="en-US" w:eastAsia="zh-CN"/>
        </w:rPr>
        <w:t>313169.02</w:t>
      </w:r>
      <w:r>
        <w:rPr>
          <w:rFonts w:hint="eastAsia" w:hAnsi="宋体"/>
          <w:sz w:val="24"/>
          <w:szCs w:val="24"/>
        </w:rPr>
        <w:t>元。</w:t>
      </w:r>
    </w:p>
    <w:p>
      <w:pPr>
        <w:widowControl/>
        <w:spacing w:line="300" w:lineRule="auto"/>
        <w:ind w:firstLine="480"/>
        <w:rPr>
          <w:rFonts w:hAnsi="宋体"/>
          <w:sz w:val="24"/>
          <w:szCs w:val="22"/>
        </w:rPr>
      </w:pPr>
      <w:r>
        <w:rPr>
          <w:rFonts w:hint="eastAsia" w:hAnsi="宋体"/>
          <w:sz w:val="24"/>
        </w:rPr>
        <w:t>2.7计划工</w:t>
      </w:r>
      <w:r>
        <w:rPr>
          <w:rFonts w:hint="eastAsia" w:hAnsi="宋体"/>
          <w:sz w:val="24"/>
          <w:szCs w:val="22"/>
        </w:rPr>
        <w:t>期：30日历天。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6"/>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3.1要求投标人须具有独立法人资格，须具备</w:t>
      </w:r>
      <w:r>
        <w:rPr>
          <w:rFonts w:hint="eastAsia" w:cs="Times New Roman"/>
          <w:szCs w:val="24"/>
          <w:lang w:eastAsia="zh-CN"/>
        </w:rPr>
        <w:t>建筑</w:t>
      </w:r>
      <w:r>
        <w:rPr>
          <w:rFonts w:hint="eastAsia" w:cs="Times New Roman"/>
          <w:szCs w:val="24"/>
        </w:rPr>
        <w:t>工程施工总承包三级（及以上）资质，且具有有效的安全生产许可证；拟派项目负责人必须具备</w:t>
      </w:r>
      <w:r>
        <w:rPr>
          <w:rFonts w:hint="eastAsia" w:cs="Times New Roman"/>
          <w:szCs w:val="24"/>
          <w:lang w:eastAsia="zh-CN"/>
        </w:rPr>
        <w:t>建筑</w:t>
      </w:r>
      <w:r>
        <w:rPr>
          <w:rFonts w:hint="eastAsia" w:cs="Times New Roman"/>
          <w:szCs w:val="24"/>
        </w:rPr>
        <w:t>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hint="eastAsia" w:ascii="宋体" w:hAnsi="宋体" w:eastAsia="宋体" w:cs="Times New Roman"/>
          <w:sz w:val="24"/>
          <w:szCs w:val="24"/>
          <w:lang w:val="en-US" w:eastAsia="zh-CN" w:bidi="ar-SA"/>
        </w:rPr>
      </w:pPr>
      <w:r>
        <w:rPr>
          <w:rFonts w:hint="eastAsia" w:cs="Times New Roman"/>
          <w:szCs w:val="24"/>
        </w:rPr>
        <w:t>3.2</w:t>
      </w:r>
      <w:r>
        <w:rPr>
          <w:rFonts w:hint="eastAsia" w:cs="Times New Roman"/>
          <w:szCs w:val="24"/>
          <w:lang w:val="en-US" w:eastAsia="zh-CN"/>
        </w:rPr>
        <w:t>未被</w:t>
      </w:r>
      <w:r>
        <w:rPr>
          <w:rFonts w:hint="eastAsia" w:ascii="宋体" w:hAnsi="宋体" w:eastAsia="宋体" w:cs="Times New Roman"/>
          <w:sz w:val="24"/>
          <w:szCs w:val="24"/>
          <w:lang w:val="en-US" w:eastAsia="zh-CN" w:bidi="ar-SA"/>
        </w:rPr>
        <w:t>列入“信用中国”网站(</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"http://www.creditchina.gov.cn/"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www.creditchina.gov.cn</w:t>
      </w:r>
      <w:r>
        <w:rPr>
          <w:rFonts w:hint="eastAsia" w:ascii="宋体" w:hAnsi="宋体" w:eastAsia="宋体" w:cs="Times New Roman"/>
          <w:sz w:val="24"/>
          <w:szCs w:val="24"/>
          <w:lang w:val="en-US" w:eastAsia="zh-CN" w:bidi="ar-SA"/>
        </w:rPr>
        <w:fldChar w:fldCharType="end"/>
      </w:r>
      <w:r>
        <w:rPr>
          <w:rFonts w:hint="eastAsia" w:ascii="宋体" w:hAnsi="宋体" w:eastAsia="宋体" w:cs="Times New Roman"/>
          <w:sz w:val="24"/>
          <w:szCs w:val="24"/>
          <w:lang w:val="en-US" w:eastAsia="zh-CN" w:bidi="ar-SA"/>
        </w:rPr>
        <w:t>)失信被执行人名单及未被列入“国家企业信用公示系统”网站（</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"http://www.gsxt.gov.cn/"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www.gsxt.gov.cn</w:t>
      </w:r>
      <w:r>
        <w:rPr>
          <w:rFonts w:hint="eastAsia" w:ascii="宋体" w:hAnsi="宋体" w:eastAsia="宋体" w:cs="Times New Roman"/>
          <w:sz w:val="24"/>
          <w:szCs w:val="24"/>
          <w:lang w:val="en-US" w:eastAsia="zh-CN" w:bidi="ar-SA"/>
        </w:rPr>
        <w:fldChar w:fldCharType="end"/>
      </w:r>
      <w:r>
        <w:rPr>
          <w:rFonts w:hint="eastAsia" w:ascii="宋体" w:hAnsi="宋体" w:eastAsia="宋体" w:cs="Times New Roman"/>
          <w:sz w:val="24"/>
          <w:szCs w:val="24"/>
          <w:lang w:val="en-US" w:eastAsia="zh-CN" w:bidi="ar-SA"/>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bCs/>
          <w:sz w:val="24"/>
          <w:lang w:eastAsia="zh-CN"/>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color w:val="FF0000"/>
          <w:sz w:val="24"/>
        </w:rPr>
      </w:pPr>
      <w:r>
        <w:rPr>
          <w:rFonts w:hint="eastAsia" w:hAnsi="宋体"/>
          <w:bCs/>
          <w:sz w:val="24"/>
        </w:rPr>
        <w:t>6.2 投标文件提交的截止时间及开标</w:t>
      </w:r>
      <w:r>
        <w:rPr>
          <w:rFonts w:hint="eastAsia" w:hAnsi="宋体"/>
          <w:bCs/>
          <w:color w:val="auto"/>
          <w:sz w:val="24"/>
        </w:rPr>
        <w:t>时间：201</w:t>
      </w:r>
      <w:r>
        <w:rPr>
          <w:rFonts w:hint="eastAsia" w:hAnsi="宋体"/>
          <w:bCs/>
          <w:color w:val="auto"/>
          <w:sz w:val="24"/>
          <w:lang w:val="en-US" w:eastAsia="zh-CN"/>
        </w:rPr>
        <w:t>9</w:t>
      </w:r>
      <w:r>
        <w:rPr>
          <w:rFonts w:hint="eastAsia" w:hAnsi="宋体"/>
          <w:bCs/>
          <w:color w:val="auto"/>
          <w:sz w:val="24"/>
        </w:rPr>
        <w:t>年</w:t>
      </w:r>
      <w:r>
        <w:rPr>
          <w:rFonts w:hint="eastAsia" w:hAnsi="宋体"/>
          <w:bCs/>
          <w:color w:val="auto"/>
          <w:sz w:val="24"/>
          <w:lang w:val="en-US" w:eastAsia="zh-CN"/>
        </w:rPr>
        <w:t>9</w:t>
      </w:r>
      <w:r>
        <w:rPr>
          <w:rFonts w:hint="eastAsia" w:hAnsi="宋体"/>
          <w:bCs/>
          <w:color w:val="auto"/>
          <w:sz w:val="24"/>
        </w:rPr>
        <w:t>月</w:t>
      </w:r>
      <w:r>
        <w:rPr>
          <w:rFonts w:hint="eastAsia" w:hAnsi="宋体"/>
          <w:bCs/>
          <w:color w:val="auto"/>
          <w:sz w:val="24"/>
          <w:lang w:val="en-US" w:eastAsia="zh-CN"/>
        </w:rPr>
        <w:t xml:space="preserve"> 5</w:t>
      </w:r>
      <w:r>
        <w:rPr>
          <w:rFonts w:hint="eastAsia" w:hAnsi="宋体"/>
          <w:bCs/>
          <w:color w:val="auto"/>
          <w:sz w:val="24"/>
        </w:rPr>
        <w:t>日</w:t>
      </w:r>
      <w:r>
        <w:rPr>
          <w:rFonts w:hint="eastAsia" w:hAnsi="宋体"/>
          <w:bCs/>
          <w:color w:val="auto"/>
          <w:sz w:val="24"/>
          <w:lang w:val="en-US" w:eastAsia="zh-CN"/>
        </w:rPr>
        <w:t>8</w:t>
      </w:r>
      <w:r>
        <w:rPr>
          <w:rFonts w:hint="eastAsia" w:hAnsi="宋体"/>
          <w:bCs/>
          <w:color w:val="auto"/>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color w:val="auto"/>
          <w:sz w:val="24"/>
        </w:rPr>
      </w:pPr>
      <w:r>
        <w:rPr>
          <w:rFonts w:hint="eastAsia" w:hAnsi="宋体"/>
          <w:bCs/>
          <w:sz w:val="24"/>
        </w:rPr>
        <w:t>6.4电子投标文件提交地点：许昌市公共资源交易中心（许昌市龙兴路竹林路交汇处公共资源大厦三楼</w:t>
      </w:r>
      <w:r>
        <w:rPr>
          <w:rFonts w:hint="eastAsia" w:hAnsi="宋体"/>
          <w:bCs/>
          <w:color w:val="auto"/>
          <w:sz w:val="24"/>
        </w:rPr>
        <w:t xml:space="preserve">）开标 </w:t>
      </w:r>
      <w:r>
        <w:rPr>
          <w:rFonts w:hint="eastAsia" w:hAnsi="宋体"/>
          <w:bCs/>
          <w:color w:val="auto"/>
          <w:sz w:val="24"/>
          <w:lang w:eastAsia="zh-CN"/>
        </w:rPr>
        <w:t>四</w:t>
      </w:r>
      <w:r>
        <w:rPr>
          <w:rFonts w:hint="eastAsia" w:hAnsi="宋体"/>
          <w:bCs/>
          <w:color w:val="auto"/>
          <w:sz w:val="24"/>
          <w:lang w:val="en-US" w:eastAsia="zh-CN"/>
        </w:rPr>
        <w:t xml:space="preserve"> </w:t>
      </w:r>
      <w:r>
        <w:rPr>
          <w:rFonts w:hint="eastAsia" w:hAnsi="宋体"/>
          <w:bCs/>
          <w:color w:val="auto"/>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360" w:lineRule="auto"/>
        <w:ind w:firstLine="480" w:firstLineChars="200"/>
        <w:rPr>
          <w:rFonts w:ascii="宋体" w:hAnsi="宋体" w:cs="仿宋_GB2312"/>
          <w:color w:val="auto"/>
          <w:sz w:val="24"/>
          <w:szCs w:val="24"/>
        </w:rPr>
      </w:pPr>
      <w:r>
        <w:rPr>
          <w:rFonts w:hint="eastAsia" w:hAnsi="宋体"/>
          <w:sz w:val="24"/>
          <w:szCs w:val="24"/>
        </w:rPr>
        <w:t>招 标 人：</w:t>
      </w:r>
      <w:r>
        <w:rPr>
          <w:rFonts w:hint="eastAsia" w:ascii="Calibri" w:hAnsi="Calibri" w:eastAsia="宋体" w:cs="Times New Roman"/>
          <w:color w:val="auto"/>
          <w:sz w:val="24"/>
          <w:szCs w:val="24"/>
        </w:rPr>
        <w:t>许昌市公安局示范区分局</w:t>
      </w:r>
    </w:p>
    <w:p>
      <w:pPr>
        <w:spacing w:line="360" w:lineRule="auto"/>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hAnsi="宋体" w:cs="仿宋_GB2312"/>
          <w:color w:val="auto"/>
          <w:sz w:val="24"/>
          <w:szCs w:val="24"/>
          <w:lang w:val="en-US" w:eastAsia="zh-CN"/>
        </w:rPr>
        <w:t xml:space="preserve">  </w:t>
      </w:r>
      <w:r>
        <w:rPr>
          <w:rFonts w:hint="eastAsia" w:ascii="宋体" w:hAnsi="宋体" w:cs="仿宋_GB2312"/>
          <w:color w:val="auto"/>
          <w:sz w:val="24"/>
          <w:szCs w:val="24"/>
        </w:rPr>
        <w:t>地 址：许昌市魏武大道</w:t>
      </w:r>
    </w:p>
    <w:p>
      <w:pPr>
        <w:spacing w:line="360" w:lineRule="auto"/>
        <w:rPr>
          <w:rFonts w:hint="eastAsia" w:ascii="宋体" w:hAnsi="宋体" w:cs="仿宋_GB2312"/>
          <w:color w:val="auto"/>
          <w:sz w:val="24"/>
          <w:szCs w:val="24"/>
        </w:rPr>
      </w:pPr>
      <w:r>
        <w:rPr>
          <w:rFonts w:hint="eastAsia" w:ascii="宋体" w:hAnsi="宋体" w:cs="仿宋_GB2312"/>
          <w:color w:val="auto"/>
          <w:sz w:val="24"/>
          <w:szCs w:val="24"/>
        </w:rPr>
        <w:t xml:space="preserve">  </w:t>
      </w:r>
      <w:r>
        <w:rPr>
          <w:rFonts w:hint="eastAsia" w:hAnsi="宋体" w:cs="仿宋_GB2312"/>
          <w:color w:val="auto"/>
          <w:sz w:val="24"/>
          <w:szCs w:val="24"/>
          <w:lang w:val="en-US" w:eastAsia="zh-CN"/>
        </w:rPr>
        <w:t xml:space="preserve">  </w:t>
      </w:r>
      <w:r>
        <w:rPr>
          <w:rFonts w:hint="eastAsia" w:ascii="宋体" w:hAnsi="宋体" w:cs="仿宋_GB2312"/>
          <w:color w:val="auto"/>
          <w:sz w:val="24"/>
          <w:szCs w:val="24"/>
        </w:rPr>
        <w:t xml:space="preserve">联 系 人：王琳     </w:t>
      </w:r>
    </w:p>
    <w:p>
      <w:pPr>
        <w:spacing w:line="360" w:lineRule="auto"/>
        <w:ind w:firstLine="480" w:firstLineChars="200"/>
        <w:rPr>
          <w:rFonts w:hint="default" w:hAnsi="宋体" w:eastAsia="宋体"/>
          <w:sz w:val="24"/>
          <w:szCs w:val="24"/>
          <w:lang w:val="en-US" w:eastAsia="zh-CN"/>
        </w:rPr>
      </w:pPr>
      <w:r>
        <w:rPr>
          <w:rFonts w:hint="eastAsia" w:ascii="宋体" w:hAnsi="宋体" w:cs="仿宋_GB2312"/>
          <w:color w:val="auto"/>
          <w:sz w:val="24"/>
          <w:szCs w:val="24"/>
        </w:rPr>
        <w:t>联系电话：</w:t>
      </w:r>
      <w:r>
        <w:rPr>
          <w:rFonts w:ascii="宋体" w:hAnsi="宋体" w:cs="仿宋_GB2312"/>
          <w:color w:val="auto"/>
          <w:sz w:val="24"/>
          <w:szCs w:val="24"/>
        </w:rPr>
        <w:t>18637462015</w:t>
      </w:r>
    </w:p>
    <w:p>
      <w:pPr>
        <w:widowControl/>
        <w:spacing w:line="312" w:lineRule="auto"/>
        <w:ind w:firstLine="240" w:firstLineChars="100"/>
        <w:rPr>
          <w:rFonts w:hAnsi="宋体"/>
          <w:sz w:val="24"/>
          <w:szCs w:val="22"/>
        </w:rPr>
      </w:pPr>
      <w:r>
        <w:rPr>
          <w:rFonts w:hint="eastAsia" w:hAnsi="宋体"/>
          <w:sz w:val="24"/>
          <w:szCs w:val="24"/>
        </w:rPr>
        <w:t xml:space="preserve">  </w:t>
      </w: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地    址：河南省许昌市瑞贝卡和天下</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联系电话：0374-5051770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hAnsi="宋体" w:eastAsia="宋体"/>
          <w:sz w:val="24"/>
          <w:szCs w:val="24"/>
          <w:lang w:eastAsia="zh-CN"/>
        </w:rPr>
      </w:pPr>
      <w:r>
        <w:rPr>
          <w:rFonts w:hint="eastAsia" w:hAnsi="宋体"/>
          <w:sz w:val="24"/>
          <w:szCs w:val="24"/>
          <w:lang w:eastAsia="zh-CN"/>
        </w:rPr>
        <w:t>许昌市公安局示范区分局</w:t>
      </w:r>
    </w:p>
    <w:p>
      <w:pPr>
        <w:pStyle w:val="2"/>
        <w:ind w:firstLine="240"/>
        <w:jc w:val="right"/>
      </w:pPr>
      <w:r>
        <w:rPr>
          <w:rFonts w:hint="eastAsia" w:hAnsi="宋体"/>
          <w:color w:val="auto"/>
          <w:sz w:val="24"/>
        </w:rPr>
        <w:t>201</w:t>
      </w:r>
      <w:r>
        <w:rPr>
          <w:rFonts w:hint="eastAsia" w:hAnsi="宋体"/>
          <w:color w:val="auto"/>
          <w:sz w:val="24"/>
          <w:lang w:val="en-US" w:eastAsia="zh-CN"/>
        </w:rPr>
        <w:t>9</w:t>
      </w:r>
      <w:r>
        <w:rPr>
          <w:rFonts w:hint="eastAsia" w:hAnsi="宋体"/>
          <w:color w:val="auto"/>
          <w:sz w:val="24"/>
        </w:rPr>
        <w:t>年</w:t>
      </w:r>
      <w:r>
        <w:rPr>
          <w:rFonts w:hint="eastAsia" w:hAnsi="宋体"/>
          <w:color w:val="auto"/>
          <w:sz w:val="24"/>
          <w:lang w:val="en-US" w:eastAsia="zh-CN"/>
        </w:rPr>
        <w:t>8</w:t>
      </w:r>
      <w:r>
        <w:rPr>
          <w:rFonts w:hint="eastAsia" w:hAnsi="宋体"/>
          <w:color w:val="auto"/>
          <w:sz w:val="24"/>
        </w:rPr>
        <w:t>月</w:t>
      </w:r>
      <w:r>
        <w:rPr>
          <w:rFonts w:hint="eastAsia" w:hAnsi="宋体"/>
          <w:color w:val="auto"/>
          <w:sz w:val="24"/>
          <w:lang w:val="en-US" w:eastAsia="zh-CN"/>
        </w:rPr>
        <w:t>14</w:t>
      </w:r>
      <w:r>
        <w:rPr>
          <w:rFonts w:hint="eastAsia" w:hAnsi="宋体"/>
          <w:color w:val="auto"/>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rPr>
                <w:rFonts w:ascii="宋体" w:hAnsi="宋体" w:cs="仿宋_GB2312"/>
                <w:color w:val="auto"/>
                <w:sz w:val="24"/>
                <w:szCs w:val="24"/>
              </w:rPr>
            </w:pPr>
            <w:r>
              <w:rPr>
                <w:rFonts w:hint="eastAsia" w:hAnsi="宋体"/>
                <w:sz w:val="24"/>
                <w:szCs w:val="24"/>
              </w:rPr>
              <w:t>招 标 人：</w:t>
            </w:r>
            <w:r>
              <w:rPr>
                <w:rFonts w:hint="eastAsia" w:ascii="Calibri" w:hAnsi="Calibri" w:eastAsia="宋体" w:cs="Times New Roman"/>
                <w:color w:val="auto"/>
                <w:sz w:val="24"/>
                <w:szCs w:val="24"/>
              </w:rPr>
              <w:t>许昌市公安局示范区分局</w:t>
            </w:r>
          </w:p>
          <w:p>
            <w:pPr>
              <w:spacing w:line="360" w:lineRule="auto"/>
              <w:rPr>
                <w:rFonts w:ascii="宋体" w:hAnsi="宋体" w:cs="仿宋_GB2312"/>
                <w:color w:val="auto"/>
                <w:sz w:val="24"/>
                <w:szCs w:val="24"/>
              </w:rPr>
            </w:pPr>
            <w:r>
              <w:rPr>
                <w:rFonts w:hint="eastAsia" w:ascii="宋体" w:hAnsi="宋体" w:cs="仿宋_GB2312"/>
                <w:color w:val="auto"/>
                <w:sz w:val="24"/>
                <w:szCs w:val="24"/>
              </w:rPr>
              <w:t>地 址：许昌市魏武大道</w:t>
            </w:r>
          </w:p>
          <w:p>
            <w:pPr>
              <w:spacing w:line="360" w:lineRule="auto"/>
              <w:rPr>
                <w:rFonts w:hint="eastAsia" w:ascii="宋体" w:hAnsi="宋体" w:cs="仿宋_GB2312"/>
                <w:color w:val="auto"/>
                <w:sz w:val="24"/>
                <w:szCs w:val="24"/>
              </w:rPr>
            </w:pPr>
            <w:r>
              <w:rPr>
                <w:rFonts w:hint="eastAsia" w:ascii="宋体" w:hAnsi="宋体" w:cs="仿宋_GB2312"/>
                <w:color w:val="auto"/>
                <w:sz w:val="24"/>
                <w:szCs w:val="24"/>
              </w:rPr>
              <w:t xml:space="preserve">联 系 人：王琳     </w:t>
            </w:r>
          </w:p>
          <w:p>
            <w:pPr>
              <w:spacing w:line="360" w:lineRule="auto"/>
              <w:rPr>
                <w:rFonts w:hint="default" w:hAnsi="宋体" w:eastAsia="宋体"/>
                <w:sz w:val="24"/>
                <w:lang w:val="en-US" w:eastAsia="zh-CN"/>
              </w:rPr>
            </w:pPr>
            <w:r>
              <w:rPr>
                <w:rFonts w:hint="eastAsia" w:ascii="宋体" w:hAnsi="宋体" w:cs="仿宋_GB2312"/>
                <w:color w:val="auto"/>
                <w:sz w:val="24"/>
                <w:szCs w:val="24"/>
              </w:rPr>
              <w:t>联系电话：</w:t>
            </w:r>
            <w:r>
              <w:rPr>
                <w:rFonts w:ascii="宋体" w:hAnsi="宋体" w:cs="仿宋_GB2312"/>
                <w:color w:val="auto"/>
                <w:sz w:val="24"/>
                <w:szCs w:val="24"/>
              </w:rPr>
              <w:t>18637462015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代理机构：河南永明工程管理有限公司</w:t>
            </w:r>
          </w:p>
          <w:p>
            <w:pPr>
              <w:autoSpaceDE w:val="0"/>
              <w:autoSpaceDN w:val="0"/>
              <w:adjustRightInd w:val="0"/>
              <w:spacing w:line="360" w:lineRule="auto"/>
              <w:jc w:val="left"/>
              <w:rPr>
                <w:rFonts w:hAnsi="宋体"/>
                <w:sz w:val="24"/>
                <w:szCs w:val="24"/>
              </w:rPr>
            </w:pPr>
            <w:r>
              <w:rPr>
                <w:rFonts w:hint="eastAsia" w:hAnsi="宋体"/>
                <w:sz w:val="24"/>
                <w:szCs w:val="24"/>
              </w:rPr>
              <w:t>地    址：河南省许昌市瑞贝卡和天下</w:t>
            </w:r>
          </w:p>
          <w:p>
            <w:pPr>
              <w:autoSpaceDE w:val="0"/>
              <w:autoSpaceDN w:val="0"/>
              <w:adjustRightInd w:val="0"/>
              <w:spacing w:line="360" w:lineRule="auto"/>
              <w:jc w:val="left"/>
              <w:rPr>
                <w:rFonts w:hAnsi="宋体"/>
                <w:sz w:val="24"/>
                <w:szCs w:val="24"/>
              </w:rPr>
            </w:pPr>
            <w:r>
              <w:rPr>
                <w:rFonts w:hint="eastAsia" w:hAnsi="宋体"/>
                <w:sz w:val="24"/>
                <w:szCs w:val="24"/>
              </w:rPr>
              <w:t>联 系 人：李焕林</w:t>
            </w:r>
          </w:p>
          <w:p>
            <w:pPr>
              <w:autoSpaceDE w:val="0"/>
              <w:autoSpaceDN w:val="0"/>
              <w:adjustRightInd w:val="0"/>
              <w:spacing w:line="360" w:lineRule="auto"/>
              <w:jc w:val="left"/>
            </w:pPr>
            <w:r>
              <w:rPr>
                <w:rFonts w:hint="eastAsia" w:hAnsi="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sz w:val="24"/>
                <w:szCs w:val="24"/>
                <w:lang w:eastAsia="zh-CN"/>
              </w:rPr>
              <w:t>许昌市公安局示范区分局</w:t>
            </w:r>
            <w:r>
              <w:rPr>
                <w:rFonts w:hint="eastAsia" w:hAnsi="宋体"/>
                <w:sz w:val="24"/>
                <w:szCs w:val="24"/>
              </w:rPr>
              <w:t>“</w:t>
            </w:r>
            <w:r>
              <w:rPr>
                <w:rFonts w:hint="eastAsia" w:hAnsi="宋体"/>
                <w:sz w:val="24"/>
                <w:szCs w:val="24"/>
                <w:lang w:eastAsia="zh-CN"/>
              </w:rPr>
              <w:t>芙蓉湖警务工作站项目</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szCs w:val="24"/>
              </w:rPr>
              <w:t>本项目位于</w:t>
            </w:r>
            <w:r>
              <w:rPr>
                <w:rFonts w:hint="eastAsia" w:hAnsi="宋体"/>
                <w:sz w:val="24"/>
                <w:szCs w:val="24"/>
                <w:lang w:eastAsia="zh-CN"/>
              </w:rPr>
              <w:t>示范区芙蓉湖</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424" w:type="dxa"/>
            <w:gridSpan w:val="2"/>
          </w:tcPr>
          <w:p>
            <w:pPr>
              <w:widowControl/>
              <w:numPr>
                <w:ilvl w:val="0"/>
                <w:numId w:val="3"/>
              </w:numPr>
              <w:spacing w:line="360" w:lineRule="auto"/>
              <w:rPr>
                <w:rFonts w:ascii="新宋体" w:hAnsi="新宋体" w:eastAsia="新宋体" w:cs="黑体"/>
                <w:b/>
                <w:color w:val="auto"/>
                <w:sz w:val="24"/>
                <w:szCs w:val="24"/>
              </w:rPr>
            </w:pPr>
            <w:r>
              <w:rPr>
                <w:rFonts w:hint="eastAsia" w:ascii="新宋体" w:hAnsi="新宋体" w:eastAsia="新宋体" w:cs="黑体"/>
                <w:b/>
                <w:color w:val="auto"/>
                <w:sz w:val="24"/>
                <w:szCs w:val="24"/>
              </w:rPr>
              <w:t>资质条件：</w:t>
            </w:r>
          </w:p>
          <w:p>
            <w:pPr>
              <w:pStyle w:val="26"/>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要求投标人须具有独立法人资格，须具备</w:t>
            </w:r>
            <w:r>
              <w:rPr>
                <w:rFonts w:hint="eastAsia" w:cs="Times New Roman"/>
                <w:color w:val="auto"/>
                <w:szCs w:val="24"/>
                <w:lang w:eastAsia="zh-CN"/>
              </w:rPr>
              <w:t>建筑</w:t>
            </w:r>
            <w:r>
              <w:rPr>
                <w:rFonts w:hint="eastAsia" w:cs="Times New Roman"/>
                <w:color w:val="auto"/>
                <w:szCs w:val="24"/>
              </w:rPr>
              <w:t>工程施工总承包三级（及以上）资质，且具有有效的安全生产许可证；拟派项目负责人必须具备</w:t>
            </w:r>
            <w:r>
              <w:rPr>
                <w:rFonts w:hint="eastAsia" w:cs="Times New Roman"/>
                <w:color w:val="auto"/>
                <w:szCs w:val="24"/>
                <w:lang w:eastAsia="zh-CN"/>
              </w:rPr>
              <w:t>建筑</w:t>
            </w:r>
            <w:r>
              <w:rPr>
                <w:rFonts w:hint="eastAsia" w:cs="Times New Roman"/>
                <w:color w:val="auto"/>
                <w:szCs w:val="24"/>
              </w:rPr>
              <w:t>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lang w:val="en-US" w:eastAsia="zh-CN"/>
              </w:rPr>
              <w:t>未被列入“信用中国”网站(</w:t>
            </w:r>
            <w:r>
              <w:rPr>
                <w:rFonts w:hint="eastAsia" w:cs="Times New Roman"/>
                <w:color w:val="auto"/>
                <w:szCs w:val="24"/>
                <w:lang w:val="en-US" w:eastAsia="zh-CN"/>
              </w:rPr>
              <w:fldChar w:fldCharType="begin"/>
            </w:r>
            <w:r>
              <w:rPr>
                <w:rFonts w:hint="eastAsia" w:cs="Times New Roman"/>
                <w:color w:val="auto"/>
                <w:szCs w:val="24"/>
                <w:lang w:val="en-US" w:eastAsia="zh-CN"/>
              </w:rPr>
              <w:instrText xml:space="preserve"> HYPERLINK "http://www.creditchina.gov.cn/" </w:instrText>
            </w:r>
            <w:r>
              <w:rPr>
                <w:rFonts w:hint="eastAsia" w:cs="Times New Roman"/>
                <w:color w:val="auto"/>
                <w:szCs w:val="24"/>
                <w:lang w:val="en-US" w:eastAsia="zh-CN"/>
              </w:rPr>
              <w:fldChar w:fldCharType="separate"/>
            </w:r>
            <w:r>
              <w:rPr>
                <w:rFonts w:hint="eastAsia" w:cs="Times New Roman"/>
                <w:color w:val="auto"/>
                <w:szCs w:val="24"/>
                <w:lang w:val="en-US" w:eastAsia="zh-CN"/>
              </w:rPr>
              <w:t>www.creditchina.gov.cn</w:t>
            </w:r>
            <w:r>
              <w:rPr>
                <w:rFonts w:hint="eastAsia" w:cs="Times New Roman"/>
                <w:color w:val="auto"/>
                <w:szCs w:val="24"/>
                <w:lang w:val="en-US" w:eastAsia="zh-CN"/>
              </w:rPr>
              <w:fldChar w:fldCharType="end"/>
            </w:r>
            <w:r>
              <w:rPr>
                <w:rFonts w:hint="eastAsia" w:cs="Times New Roman"/>
                <w:color w:val="auto"/>
                <w:szCs w:val="24"/>
                <w:lang w:val="en-US" w:eastAsia="zh-CN"/>
              </w:rPr>
              <w:t>)失信被执行人名单及未被列入“国家企业信用公示系统”网站（</w:t>
            </w:r>
            <w:r>
              <w:rPr>
                <w:rFonts w:hint="eastAsia" w:cs="Times New Roman"/>
                <w:color w:val="auto"/>
                <w:szCs w:val="24"/>
                <w:lang w:val="en-US" w:eastAsia="zh-CN"/>
              </w:rPr>
              <w:fldChar w:fldCharType="begin"/>
            </w:r>
            <w:r>
              <w:rPr>
                <w:rFonts w:hint="eastAsia" w:cs="Times New Roman"/>
                <w:color w:val="auto"/>
                <w:szCs w:val="24"/>
                <w:lang w:val="en-US" w:eastAsia="zh-CN"/>
              </w:rPr>
              <w:instrText xml:space="preserve"> HYPERLINK "http://www.gsxt.gov.cn/" </w:instrText>
            </w:r>
            <w:r>
              <w:rPr>
                <w:rFonts w:hint="eastAsia" w:cs="Times New Roman"/>
                <w:color w:val="auto"/>
                <w:szCs w:val="24"/>
                <w:lang w:val="en-US" w:eastAsia="zh-CN"/>
              </w:rPr>
              <w:fldChar w:fldCharType="separate"/>
            </w:r>
            <w:r>
              <w:rPr>
                <w:rFonts w:hint="eastAsia" w:cs="Times New Roman"/>
                <w:color w:val="auto"/>
                <w:szCs w:val="24"/>
                <w:lang w:val="en-US" w:eastAsia="zh-CN"/>
              </w:rPr>
              <w:t>www.gsxt.gov.cn</w:t>
            </w:r>
            <w:r>
              <w:rPr>
                <w:rFonts w:hint="eastAsia" w:cs="Times New Roman"/>
                <w:color w:val="auto"/>
                <w:szCs w:val="24"/>
                <w:lang w:val="en-US" w:eastAsia="zh-CN"/>
              </w:rPr>
              <w:fldChar w:fldCharType="end"/>
            </w:r>
            <w:r>
              <w:rPr>
                <w:rFonts w:hint="eastAsia" w:cs="Times New Roman"/>
                <w:color w:val="auto"/>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cs="Times New Roman"/>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w:t>
            </w:r>
            <w:r>
              <w:rPr>
                <w:rFonts w:hint="eastAsia" w:hAnsi="宋体" w:cs="仿宋_GB2312"/>
                <w:sz w:val="24"/>
                <w:szCs w:val="22"/>
                <w:lang w:eastAsia="zh-CN"/>
              </w:rPr>
              <w:t>http://ggzy.xuchang.gov.cn/</w:t>
            </w:r>
            <w:r>
              <w:rPr>
                <w:rFonts w:hint="eastAsia" w:hAnsi="宋体" w:cs="仿宋_GB2312"/>
                <w:sz w:val="24"/>
                <w:szCs w:val="22"/>
              </w:rPr>
              <w:t>），通过“投标人/供应商登录”后自行下载。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szCs w:val="22"/>
              </w:rPr>
              <w:t>图纸下载地址:</w:t>
            </w:r>
            <w:r>
              <w:rPr>
                <w:rFonts w:hint="eastAsia" w:hAnsi="宋体" w:cs="仿宋_GB2312"/>
                <w:sz w:val="24"/>
                <w:szCs w:val="22"/>
                <w:lang w:eastAsia="zh-CN"/>
              </w:rPr>
              <w:t>http://ggzy.xuchang.gov.cn/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auto"/>
                <w:sz w:val="24"/>
              </w:rPr>
              <w:t>2</w:t>
            </w:r>
            <w:r>
              <w:rPr>
                <w:rFonts w:hint="eastAsia" w:hAnsi="宋体"/>
                <w:bCs/>
                <w:color w:val="auto"/>
                <w:sz w:val="24"/>
                <w:szCs w:val="22"/>
              </w:rPr>
              <w:t>01</w:t>
            </w:r>
            <w:r>
              <w:rPr>
                <w:rFonts w:hint="eastAsia" w:hAnsi="宋体"/>
                <w:bCs/>
                <w:color w:val="auto"/>
                <w:sz w:val="24"/>
                <w:szCs w:val="22"/>
                <w:lang w:val="en-US" w:eastAsia="zh-CN"/>
              </w:rPr>
              <w:t>9</w:t>
            </w:r>
            <w:r>
              <w:rPr>
                <w:rFonts w:hint="eastAsia" w:hAnsi="宋体"/>
                <w:bCs/>
                <w:color w:val="auto"/>
                <w:sz w:val="24"/>
                <w:szCs w:val="22"/>
              </w:rPr>
              <w:t>年</w:t>
            </w:r>
            <w:r>
              <w:rPr>
                <w:rFonts w:hint="eastAsia" w:hAnsi="宋体"/>
                <w:bCs/>
                <w:color w:val="auto"/>
                <w:sz w:val="24"/>
                <w:szCs w:val="22"/>
                <w:lang w:val="en-US" w:eastAsia="zh-CN"/>
              </w:rPr>
              <w:t>9</w:t>
            </w:r>
            <w:r>
              <w:rPr>
                <w:rFonts w:hint="eastAsia" w:hAnsi="宋体"/>
                <w:bCs/>
                <w:color w:val="auto"/>
                <w:sz w:val="24"/>
                <w:szCs w:val="22"/>
              </w:rPr>
              <w:t xml:space="preserve">月 </w:t>
            </w:r>
            <w:r>
              <w:rPr>
                <w:rFonts w:hint="eastAsia" w:hAnsi="宋体"/>
                <w:bCs/>
                <w:color w:val="auto"/>
                <w:sz w:val="24"/>
                <w:szCs w:val="22"/>
                <w:lang w:val="en-US" w:eastAsia="zh-CN"/>
              </w:rPr>
              <w:t xml:space="preserve">5 </w:t>
            </w:r>
            <w:r>
              <w:rPr>
                <w:rFonts w:hint="eastAsia" w:hAnsi="宋体"/>
                <w:bCs/>
                <w:color w:val="auto"/>
                <w:sz w:val="24"/>
                <w:szCs w:val="22"/>
              </w:rPr>
              <w:t xml:space="preserve">日 </w:t>
            </w:r>
            <w:r>
              <w:rPr>
                <w:rFonts w:hint="eastAsia" w:hAnsi="宋体"/>
                <w:bCs/>
                <w:color w:val="auto"/>
                <w:sz w:val="24"/>
                <w:szCs w:val="22"/>
                <w:lang w:val="en-US" w:eastAsia="zh-CN"/>
              </w:rPr>
              <w:t xml:space="preserve">8 </w:t>
            </w:r>
            <w:r>
              <w:rPr>
                <w:rFonts w:hint="eastAsia" w:hAnsi="宋体"/>
                <w:bCs/>
                <w:color w:val="auto"/>
                <w:sz w:val="24"/>
                <w:szCs w:val="22"/>
              </w:rPr>
              <w:t xml:space="preserve"> 时 </w:t>
            </w:r>
            <w:r>
              <w:rPr>
                <w:rFonts w:hint="eastAsia" w:hAnsi="宋体"/>
                <w:bCs/>
                <w:color w:val="auto"/>
                <w:sz w:val="24"/>
                <w:szCs w:val="22"/>
                <w:lang w:val="en-US" w:eastAsia="zh-CN"/>
              </w:rPr>
              <w:t>30</w:t>
            </w:r>
            <w:r>
              <w:rPr>
                <w:rFonts w:hint="eastAsia" w:hAnsi="宋体"/>
                <w:bCs/>
                <w:color w:val="auto"/>
                <w:sz w:val="24"/>
                <w:szCs w:val="22"/>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color w:val="auto"/>
                <w:sz w:val="24"/>
              </w:rPr>
            </w:pPr>
            <w:r>
              <w:rPr>
                <w:rFonts w:hint="eastAsia" w:hAnsi="宋体" w:cs="仿宋_GB2312"/>
                <w:color w:val="000000" w:themeColor="text1"/>
                <w:sz w:val="24"/>
              </w:rPr>
              <w:t>投标保证金递交截止时间</w:t>
            </w:r>
            <w:r>
              <w:rPr>
                <w:rFonts w:hint="eastAsia" w:hAnsi="宋体" w:cs="仿宋_GB2312"/>
                <w:color w:val="auto"/>
                <w:sz w:val="24"/>
              </w:rPr>
              <w:t>：</w:t>
            </w:r>
            <w:r>
              <w:rPr>
                <w:rFonts w:hint="eastAsia" w:hAnsi="宋体" w:cs="仿宋_GB2312"/>
                <w:color w:val="auto"/>
                <w:sz w:val="24"/>
                <w:szCs w:val="22"/>
              </w:rPr>
              <w:t>（201</w:t>
            </w:r>
            <w:r>
              <w:rPr>
                <w:rFonts w:hint="eastAsia" w:hAnsi="宋体" w:cs="仿宋_GB2312"/>
                <w:color w:val="auto"/>
                <w:sz w:val="24"/>
                <w:szCs w:val="22"/>
                <w:lang w:val="en-US" w:eastAsia="zh-CN"/>
              </w:rPr>
              <w:t>9</w:t>
            </w:r>
            <w:r>
              <w:rPr>
                <w:rFonts w:hint="eastAsia" w:hAnsi="宋体" w:cs="仿宋_GB2312"/>
                <w:color w:val="auto"/>
                <w:sz w:val="24"/>
                <w:szCs w:val="22"/>
              </w:rPr>
              <w:t>年</w:t>
            </w:r>
            <w:r>
              <w:rPr>
                <w:rFonts w:hint="eastAsia" w:hAnsi="宋体" w:cs="仿宋_GB2312"/>
                <w:color w:val="auto"/>
                <w:sz w:val="24"/>
                <w:szCs w:val="22"/>
                <w:lang w:val="en-US" w:eastAsia="zh-CN"/>
              </w:rPr>
              <w:t xml:space="preserve">9 </w:t>
            </w:r>
            <w:r>
              <w:rPr>
                <w:rFonts w:hint="eastAsia" w:hAnsi="宋体" w:cs="仿宋_GB2312"/>
                <w:color w:val="auto"/>
                <w:sz w:val="24"/>
                <w:szCs w:val="22"/>
              </w:rPr>
              <w:t>月</w:t>
            </w:r>
            <w:r>
              <w:rPr>
                <w:rFonts w:hint="eastAsia" w:hAnsi="宋体" w:cs="仿宋_GB2312"/>
                <w:color w:val="auto"/>
                <w:sz w:val="24"/>
                <w:szCs w:val="22"/>
                <w:lang w:val="en-US" w:eastAsia="zh-CN"/>
              </w:rPr>
              <w:t xml:space="preserve"> 5 </w:t>
            </w:r>
            <w:r>
              <w:rPr>
                <w:rFonts w:hint="eastAsia" w:hAnsi="宋体" w:cs="仿宋_GB2312"/>
                <w:color w:val="auto"/>
                <w:sz w:val="24"/>
                <w:szCs w:val="22"/>
              </w:rPr>
              <w:t>日</w:t>
            </w:r>
            <w:r>
              <w:rPr>
                <w:rFonts w:hint="eastAsia" w:hAnsi="宋体" w:cs="仿宋_GB2312"/>
                <w:color w:val="auto"/>
                <w:sz w:val="24"/>
                <w:szCs w:val="22"/>
                <w:lang w:val="en-US" w:eastAsia="zh-CN"/>
              </w:rPr>
              <w:t xml:space="preserve"> 8 </w:t>
            </w:r>
            <w:r>
              <w:rPr>
                <w:rFonts w:hint="eastAsia" w:hAnsi="宋体" w:cs="仿宋_GB2312"/>
                <w:color w:val="auto"/>
                <w:sz w:val="24"/>
                <w:szCs w:val="22"/>
              </w:rPr>
              <w:t>时</w:t>
            </w:r>
            <w:r>
              <w:rPr>
                <w:rFonts w:hint="eastAsia" w:hAnsi="宋体" w:cs="仿宋_GB2312"/>
                <w:color w:val="auto"/>
                <w:sz w:val="24"/>
                <w:szCs w:val="22"/>
                <w:lang w:val="en-US" w:eastAsia="zh-CN"/>
              </w:rPr>
              <w:t>30</w:t>
            </w:r>
            <w:r>
              <w:rPr>
                <w:rFonts w:hint="eastAsia" w:hAnsi="宋体" w:cs="仿宋_GB2312"/>
                <w:color w:val="auto"/>
                <w:sz w:val="24"/>
                <w:szCs w:val="22"/>
              </w:rPr>
              <w:t xml:space="preserve"> 分）</w:t>
            </w:r>
            <w:r>
              <w:rPr>
                <w:rFonts w:hint="eastAsia" w:hAnsi="宋体" w:cs="仿宋_GB2312"/>
                <w:color w:val="auto"/>
                <w:sz w:val="24"/>
              </w:rPr>
              <w:t>。</w:t>
            </w:r>
          </w:p>
          <w:p>
            <w:pPr>
              <w:autoSpaceDE w:val="0"/>
              <w:autoSpaceDN w:val="0"/>
              <w:adjustRightInd w:val="0"/>
              <w:spacing w:line="276" w:lineRule="auto"/>
              <w:jc w:val="left"/>
              <w:rPr>
                <w:color w:val="000000" w:themeColor="text1"/>
              </w:rPr>
            </w:pPr>
            <w:r>
              <w:rPr>
                <w:rFonts w:hint="eastAsia" w:hAnsi="宋体" w:cs="仿宋_GB2312"/>
                <w:b/>
                <w:bCs/>
                <w:color w:val="000000" w:themeColor="text1"/>
                <w:sz w:val="24"/>
              </w:rPr>
              <w:t>金额：</w:t>
            </w:r>
            <w:r>
              <w:rPr>
                <w:rFonts w:hint="eastAsia" w:hAnsi="宋体" w:cs="仿宋_GB2312"/>
                <w:b/>
                <w:bCs/>
                <w:color w:val="000000" w:themeColor="text1"/>
                <w:sz w:val="24"/>
                <w:lang w:eastAsia="zh-CN"/>
              </w:rPr>
              <w:t>陆仟元整</w:t>
            </w:r>
            <w:r>
              <w:rPr>
                <w:rFonts w:hint="eastAsia" w:hAnsi="宋体" w:cs="仿宋_GB2312"/>
                <w:b/>
                <w:bCs/>
                <w:color w:val="000000" w:themeColor="text1"/>
                <w:sz w:val="24"/>
              </w:rPr>
              <w:t>（￥</w:t>
            </w:r>
            <w:r>
              <w:rPr>
                <w:rFonts w:hint="eastAsia" w:hAnsi="宋体" w:cs="仿宋_GB2312"/>
                <w:b/>
                <w:bCs/>
                <w:color w:val="000000" w:themeColor="text1"/>
                <w:sz w:val="24"/>
                <w:lang w:val="en-US" w:eastAsia="zh-CN"/>
              </w:rPr>
              <w:t>6000</w:t>
            </w:r>
            <w:r>
              <w:rPr>
                <w:rFonts w:hint="eastAsia" w:hAnsi="宋体" w:cs="仿宋_GB2312"/>
                <w:b/>
                <w:bCs/>
                <w:color w:val="000000" w:themeColor="text1"/>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color w:val="auto"/>
                <w:sz w:val="24"/>
              </w:rPr>
            </w:pPr>
            <w:r>
              <w:rPr>
                <w:rFonts w:hint="eastAsia" w:hAnsi="宋体" w:cs="仿宋_GB2312"/>
                <w:color w:val="auto"/>
                <w:sz w:val="24"/>
              </w:rPr>
              <w:t>招标人</w:t>
            </w:r>
            <w:r>
              <w:rPr>
                <w:rFonts w:hint="eastAsia"/>
                <w:color w:val="auto"/>
                <w:sz w:val="24"/>
              </w:rPr>
              <w:t>地址：</w:t>
            </w:r>
            <w:r>
              <w:rPr>
                <w:rFonts w:hint="eastAsia" w:hAnsi="宋体"/>
                <w:color w:val="auto"/>
                <w:sz w:val="24"/>
              </w:rPr>
              <w:t xml:space="preserve"> </w:t>
            </w:r>
          </w:p>
          <w:p>
            <w:pPr>
              <w:rPr>
                <w:rFonts w:ascii="楷体_GB2312" w:hAnsi="楷体_GB2312" w:eastAsia="楷体_GB2312" w:cs="楷体_GB2312"/>
                <w:color w:val="auto"/>
                <w:sz w:val="28"/>
                <w:szCs w:val="28"/>
              </w:rPr>
            </w:pPr>
            <w:r>
              <w:rPr>
                <w:rFonts w:hint="eastAsia"/>
                <w:color w:val="auto"/>
                <w:sz w:val="24"/>
              </w:rPr>
              <w:t>招标人名称：</w:t>
            </w:r>
            <w:r>
              <w:rPr>
                <w:rFonts w:hint="eastAsia" w:hAnsi="宋体"/>
                <w:color w:val="auto"/>
                <w:sz w:val="24"/>
              </w:rPr>
              <w:t xml:space="preserve"> </w:t>
            </w:r>
          </w:p>
          <w:p>
            <w:pPr>
              <w:autoSpaceDE w:val="0"/>
              <w:autoSpaceDN w:val="0"/>
              <w:adjustRightInd w:val="0"/>
              <w:spacing w:line="420" w:lineRule="exact"/>
              <w:jc w:val="left"/>
              <w:rPr>
                <w:rFonts w:hAnsi="宋体"/>
                <w:color w:val="auto"/>
                <w:sz w:val="24"/>
              </w:rPr>
            </w:pPr>
            <w:r>
              <w:rPr>
                <w:rFonts w:hint="eastAsia"/>
                <w:color w:val="auto"/>
                <w:sz w:val="24"/>
              </w:rPr>
              <w:t>项目名称：</w:t>
            </w:r>
            <w:r>
              <w:rPr>
                <w:rFonts w:hint="eastAsia" w:hAnsi="宋体"/>
                <w:color w:val="auto"/>
                <w:sz w:val="24"/>
                <w:u w:val="single"/>
              </w:rPr>
              <w:t xml:space="preserve">    </w:t>
            </w:r>
            <w:r>
              <w:rPr>
                <w:rFonts w:hint="eastAsia" w:hAnsi="宋体"/>
                <w:color w:val="auto"/>
                <w:sz w:val="24"/>
              </w:rPr>
              <w:t xml:space="preserve">     </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color w:val="auto"/>
                <w:sz w:val="24"/>
              </w:rPr>
            </w:pPr>
            <w:r>
              <w:rPr>
                <w:rFonts w:hint="eastAsia"/>
                <w:color w:val="auto"/>
                <w:sz w:val="24"/>
              </w:rPr>
              <w:t>投标文件</w:t>
            </w:r>
            <w:r>
              <w:rPr>
                <w:rFonts w:hint="eastAsia" w:hAnsi="宋体" w:cs="仿宋_GB2312"/>
                <w:color w:val="auto"/>
                <w:sz w:val="24"/>
              </w:rPr>
              <w:t>在</w:t>
            </w:r>
            <w:r>
              <w:rPr>
                <w:rFonts w:hint="eastAsia" w:hAnsi="宋体"/>
                <w:bCs/>
                <w:color w:val="auto"/>
                <w:sz w:val="24"/>
              </w:rPr>
              <w:t>201</w:t>
            </w:r>
            <w:r>
              <w:rPr>
                <w:rFonts w:hint="eastAsia" w:hAnsi="宋体"/>
                <w:bCs/>
                <w:color w:val="auto"/>
                <w:sz w:val="24"/>
                <w:lang w:val="en-US" w:eastAsia="zh-CN"/>
              </w:rPr>
              <w:t xml:space="preserve">9 </w:t>
            </w:r>
            <w:r>
              <w:rPr>
                <w:rFonts w:hint="eastAsia" w:hAnsi="宋体"/>
                <w:bCs/>
                <w:color w:val="auto"/>
                <w:sz w:val="24"/>
              </w:rPr>
              <w:t xml:space="preserve">年 </w:t>
            </w:r>
            <w:r>
              <w:rPr>
                <w:rFonts w:hint="eastAsia" w:hAnsi="宋体"/>
                <w:bCs/>
                <w:color w:val="auto"/>
                <w:sz w:val="24"/>
                <w:lang w:val="en-US" w:eastAsia="zh-CN"/>
              </w:rPr>
              <w:t xml:space="preserve">9 </w:t>
            </w:r>
            <w:r>
              <w:rPr>
                <w:rFonts w:hint="eastAsia" w:hAnsi="宋体"/>
                <w:bCs/>
                <w:color w:val="auto"/>
                <w:sz w:val="24"/>
              </w:rPr>
              <w:t xml:space="preserve">月  </w:t>
            </w:r>
            <w:r>
              <w:rPr>
                <w:rFonts w:hint="eastAsia" w:hAnsi="宋体"/>
                <w:bCs/>
                <w:color w:val="auto"/>
                <w:sz w:val="24"/>
                <w:lang w:val="en-US" w:eastAsia="zh-CN"/>
              </w:rPr>
              <w:t>5</w:t>
            </w:r>
            <w:r>
              <w:rPr>
                <w:rFonts w:hint="eastAsia" w:hAnsi="宋体"/>
                <w:bCs/>
                <w:color w:val="auto"/>
                <w:sz w:val="24"/>
              </w:rPr>
              <w:t xml:space="preserve">日 </w:t>
            </w:r>
            <w:r>
              <w:rPr>
                <w:rFonts w:hint="eastAsia" w:hAnsi="宋体"/>
                <w:bCs/>
                <w:color w:val="auto"/>
                <w:sz w:val="24"/>
                <w:lang w:val="en-US" w:eastAsia="zh-CN"/>
              </w:rPr>
              <w:t>8</w:t>
            </w:r>
            <w:r>
              <w:rPr>
                <w:rFonts w:hint="eastAsia" w:hAnsi="宋体"/>
                <w:bCs/>
                <w:color w:val="auto"/>
                <w:sz w:val="24"/>
              </w:rPr>
              <w:t xml:space="preserve"> 时 </w:t>
            </w:r>
            <w:r>
              <w:rPr>
                <w:rFonts w:hint="eastAsia" w:hAnsi="宋体"/>
                <w:bCs/>
                <w:color w:val="auto"/>
                <w:sz w:val="24"/>
                <w:lang w:val="en-US" w:eastAsia="zh-CN"/>
              </w:rPr>
              <w:t>30</w:t>
            </w:r>
            <w:r>
              <w:rPr>
                <w:rFonts w:hint="eastAsia" w:hAnsi="宋体"/>
                <w:bCs/>
                <w:color w:val="auto"/>
                <w:sz w:val="24"/>
              </w:rPr>
              <w:t xml:space="preserve"> 分</w:t>
            </w:r>
            <w:r>
              <w:rPr>
                <w:rFonts w:hint="eastAsia" w:hAnsi="宋体" w:cs="仿宋_GB2312"/>
                <w:color w:val="auto"/>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许昌市公共资源交易中心开</w:t>
            </w:r>
            <w:r>
              <w:rPr>
                <w:rFonts w:hint="eastAsia"/>
                <w:color w:val="auto"/>
                <w:sz w:val="24"/>
                <w:szCs w:val="22"/>
              </w:rPr>
              <w:t xml:space="preserve">标 </w:t>
            </w:r>
            <w:r>
              <w:rPr>
                <w:rFonts w:hint="eastAsia"/>
                <w:color w:val="auto"/>
                <w:sz w:val="24"/>
                <w:szCs w:val="22"/>
                <w:lang w:eastAsia="zh-CN"/>
              </w:rPr>
              <w:t>四</w:t>
            </w:r>
            <w:r>
              <w:rPr>
                <w:rFonts w:hint="eastAsia"/>
                <w:color w:val="auto"/>
                <w:sz w:val="24"/>
                <w:szCs w:val="22"/>
                <w:lang w:val="en-US" w:eastAsia="zh-CN"/>
              </w:rPr>
              <w:t xml:space="preserve"> </w:t>
            </w:r>
            <w:r>
              <w:rPr>
                <w:rFonts w:hint="eastAsia"/>
                <w:color w:val="auto"/>
                <w:sz w:val="24"/>
                <w:szCs w:val="22"/>
              </w:rPr>
              <w:t xml:space="preserve"> 室</w:t>
            </w:r>
            <w:r>
              <w:rPr>
                <w:rFonts w:hint="eastAsia" w:ascii="新宋体" w:hAnsi="新宋体" w:eastAsia="新宋体"/>
                <w:color w:val="auto"/>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w:t>
            </w:r>
            <w:bookmarkStart w:id="83" w:name="_GoBack"/>
            <w:r>
              <w:rPr>
                <w:rFonts w:hint="eastAsia" w:hAnsi="宋体" w:cs="黑体"/>
                <w:color w:val="auto"/>
                <w:sz w:val="24"/>
              </w:rPr>
              <w:t xml:space="preserve">源交易中心开标 </w:t>
            </w:r>
            <w:r>
              <w:rPr>
                <w:rFonts w:hint="eastAsia" w:hAnsi="宋体" w:cs="黑体"/>
                <w:color w:val="auto"/>
                <w:sz w:val="24"/>
                <w:lang w:eastAsia="zh-CN"/>
              </w:rPr>
              <w:t>四</w:t>
            </w:r>
            <w:r>
              <w:rPr>
                <w:rFonts w:hint="eastAsia" w:hAnsi="宋体" w:cs="黑体"/>
                <w:color w:val="auto"/>
                <w:sz w:val="24"/>
              </w:rPr>
              <w:t xml:space="preserve"> 室(许昌市龙兴路与竹林路交汇处公共资源大厦三楼）</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w:t>
            </w:r>
            <w:r>
              <w:rPr>
                <w:rFonts w:hint="eastAsia" w:hAnsi="宋体" w:cs="仿宋_GB2312"/>
                <w:sz w:val="24"/>
                <w:lang w:val="en-US" w:eastAsia="zh-CN"/>
              </w:rPr>
              <w:t>6</w:t>
            </w:r>
            <w:r>
              <w:rPr>
                <w:rFonts w:hint="eastAsia" w:hAnsi="宋体" w:cs="仿宋_GB2312"/>
                <w:sz w:val="24"/>
              </w:rPr>
              <w:t>年1月1日以来承接过的</w:t>
            </w:r>
            <w:r>
              <w:rPr>
                <w:rFonts w:hint="eastAsia" w:hAnsi="宋体" w:cs="仿宋_GB2312"/>
                <w:sz w:val="24"/>
                <w:lang w:eastAsia="zh-CN"/>
              </w:rPr>
              <w:t>建筑</w:t>
            </w:r>
            <w:r>
              <w:rPr>
                <w:rFonts w:hint="eastAsia" w:hAnsi="宋体" w:cs="仿宋_GB2312"/>
                <w:sz w:val="24"/>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color w:val="000000" w:themeColor="text1"/>
                <w:sz w:val="24"/>
                <w:szCs w:val="22"/>
                <w:lang w:eastAsia="zh-CN"/>
              </w:rPr>
            </w:pPr>
            <w:r>
              <w:rPr>
                <w:rFonts w:hint="eastAsia" w:hAnsi="宋体" w:cs="宋体"/>
                <w:color w:val="000000" w:themeColor="text1"/>
                <w:sz w:val="24"/>
                <w:szCs w:val="22"/>
              </w:rPr>
              <w:t>大写：</w:t>
            </w:r>
            <w:r>
              <w:rPr>
                <w:rFonts w:hint="eastAsia" w:hAnsi="宋体" w:cs="宋体"/>
                <w:color w:val="000000" w:themeColor="text1"/>
                <w:sz w:val="24"/>
                <w:szCs w:val="22"/>
                <w:lang w:eastAsia="zh-CN"/>
              </w:rPr>
              <w:t>叁拾壹万叁仟壹佰陆拾玖元零贰分</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小写：</w:t>
            </w:r>
            <w:r>
              <w:rPr>
                <w:rFonts w:hint="eastAsia" w:hAnsi="宋体"/>
                <w:sz w:val="24"/>
                <w:szCs w:val="24"/>
                <w:lang w:val="en-US" w:eastAsia="zh-CN"/>
              </w:rPr>
              <w:t>313169.02</w:t>
            </w:r>
            <w:r>
              <w:rPr>
                <w:rFonts w:hint="eastAsia" w:hAnsi="宋体" w:cs="宋体"/>
                <w:color w:val="000000" w:themeColor="text1"/>
                <w:sz w:val="24"/>
                <w:szCs w:val="22"/>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eastAsia="宋体"/>
                <w:sz w:val="24"/>
                <w:lang w:eastAsia="zh-CN"/>
              </w:rPr>
            </w:pPr>
            <w:r>
              <w:rPr>
                <w:rFonts w:hint="eastAsia"/>
                <w:sz w:val="24"/>
                <w:lang w:eastAsia="zh-CN"/>
              </w:rPr>
              <w:t xml:space="preserve"> </w:t>
            </w: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int="eastAsia" w:hAnsi="宋体" w:eastAsia="宋体" w:cs="宋体"/>
          <w:b/>
          <w:sz w:val="24"/>
          <w:lang w:eastAsia="zh-CN"/>
        </w:rPr>
      </w:pPr>
      <w:bookmarkStart w:id="37" w:name="_Toc283559960"/>
      <w:r>
        <w:rPr>
          <w:rFonts w:hint="eastAsia" w:hAnsi="宋体" w:cs="宋体"/>
          <w:b/>
          <w:sz w:val="24"/>
        </w:rPr>
        <w:t>3.5 资格审查资料</w:t>
      </w:r>
      <w:r>
        <w:rPr>
          <w:rFonts w:hint="eastAsia" w:hAnsi="宋体" w:cs="宋体"/>
          <w:b/>
          <w:sz w:val="24"/>
          <w:lang w:eastAsia="zh-CN"/>
        </w:rPr>
        <w:t>（详见第三章评标办法）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rPr>
      </w:pPr>
      <w:bookmarkStart w:id="46" w:name="_Toc283559967"/>
      <w:r>
        <w:rPr>
          <w:rFonts w:hint="eastAsia" w:hAnsi="宋体"/>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lang w:val="en-US" w:eastAsia="zh-CN"/>
        </w:rPr>
        <w:t xml:space="preserve">                              </w:t>
      </w: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pStyle w:val="2"/>
      </w:pPr>
    </w:p>
    <w:p>
      <w:pPr>
        <w:spacing w:line="480" w:lineRule="exact"/>
        <w:rPr>
          <w:sz w:val="24"/>
        </w:rPr>
      </w:pPr>
    </w:p>
    <w:p>
      <w:pPr>
        <w:pStyle w:val="2"/>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color w:val="000000" w:themeColor="text1"/>
          <w:sz w:val="24"/>
        </w:rPr>
        <w:t>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0931534"/>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w:t>
      </w:r>
      <w:r>
        <w:rPr>
          <w:rFonts w:hint="eastAsia" w:cs="宋体"/>
          <w:b/>
          <w:bCs/>
          <w:sz w:val="24"/>
          <w:szCs w:val="24"/>
        </w:rPr>
        <w:t>5分</w:t>
      </w:r>
      <w:r>
        <w:rPr>
          <w:rFonts w:cs="宋体"/>
          <w:b/>
          <w:bCs/>
          <w:sz w:val="24"/>
          <w:szCs w:val="24"/>
        </w:rPr>
        <w:t>)</w:t>
      </w:r>
    </w:p>
    <w:p>
      <w:pPr>
        <w:spacing w:line="500" w:lineRule="exact"/>
        <w:ind w:firstLine="480" w:firstLineChars="200"/>
        <w:rPr>
          <w:rFonts w:cs="宋体"/>
          <w:bCs/>
          <w:sz w:val="24"/>
          <w:szCs w:val="24"/>
        </w:rPr>
      </w:pPr>
      <w:r>
        <w:rPr>
          <w:rFonts w:hint="eastAsia" w:cs="宋体"/>
          <w:bCs/>
          <w:color w:val="auto"/>
          <w:sz w:val="24"/>
          <w:szCs w:val="24"/>
        </w:rPr>
        <w:t>1.1拟派</w:t>
      </w:r>
      <w:r>
        <w:rPr>
          <w:rFonts w:hint="eastAsia" w:hAnsi="宋体" w:cs="宋体"/>
          <w:color w:val="auto"/>
          <w:sz w:val="24"/>
          <w:szCs w:val="24"/>
        </w:rPr>
        <w:t>技术负责人具有中级及以上职称的得2分</w:t>
      </w:r>
      <w:r>
        <w:rPr>
          <w:rFonts w:hint="eastAsia" w:cs="宋体"/>
          <w:bCs/>
          <w:color w:val="auto"/>
          <w:sz w:val="24"/>
          <w:szCs w:val="24"/>
        </w:rPr>
        <w:t>。（以</w:t>
      </w:r>
      <w:r>
        <w:rPr>
          <w:rFonts w:hint="eastAsia" w:cs="宋体"/>
          <w:bCs/>
          <w:sz w:val="24"/>
          <w:szCs w:val="24"/>
        </w:rPr>
        <w:t>人社部门颁发的职称证书为准）</w:t>
      </w:r>
    </w:p>
    <w:p>
      <w:pPr>
        <w:spacing w:line="500" w:lineRule="exact"/>
        <w:ind w:firstLine="480" w:firstLineChars="200"/>
        <w:rPr>
          <w:rFonts w:cs="宋体"/>
          <w:bCs/>
          <w:sz w:val="24"/>
          <w:szCs w:val="24"/>
        </w:rPr>
      </w:pPr>
      <w:r>
        <w:rPr>
          <w:rFonts w:hint="eastAsia" w:cs="宋体"/>
          <w:bCs/>
          <w:sz w:val="24"/>
          <w:szCs w:val="24"/>
        </w:rPr>
        <w:t>1.2拟派项目班子中施工员、安全员、质量</w:t>
      </w:r>
      <w:r>
        <w:rPr>
          <w:rFonts w:hint="eastAsia" w:cs="宋体"/>
          <w:bCs/>
          <w:sz w:val="24"/>
          <w:szCs w:val="24"/>
          <w:lang w:eastAsia="zh-CN"/>
        </w:rPr>
        <w:t>（检）</w:t>
      </w:r>
      <w:r>
        <w:rPr>
          <w:rFonts w:hint="eastAsia" w:cs="宋体"/>
          <w:bCs/>
          <w:sz w:val="24"/>
          <w:szCs w:val="24"/>
        </w:rPr>
        <w:t>员、资料员、材料员持上岗证上岗齐全得3分，每缺一个扣</w:t>
      </w:r>
      <w:r>
        <w:rPr>
          <w:rFonts w:hint="eastAsia" w:cs="宋体"/>
          <w:bCs/>
          <w:sz w:val="24"/>
          <w:szCs w:val="24"/>
          <w:lang w:val="en-US" w:eastAsia="zh-CN"/>
        </w:rPr>
        <w:t>1</w:t>
      </w:r>
      <w:r>
        <w:rPr>
          <w:rFonts w:hint="eastAsia" w:cs="宋体"/>
          <w:bCs/>
          <w:sz w:val="24"/>
          <w:szCs w:val="24"/>
        </w:rPr>
        <w:t>分，扣完为止。（以岗位证书为准）</w:t>
      </w:r>
    </w:p>
    <w:p>
      <w:pPr>
        <w:spacing w:line="500" w:lineRule="exact"/>
        <w:ind w:firstLine="480" w:firstLineChars="200"/>
        <w:rPr>
          <w:b/>
          <w:bCs/>
          <w:sz w:val="24"/>
          <w:szCs w:val="24"/>
        </w:rPr>
      </w:pPr>
      <w:r>
        <w:rPr>
          <w:rFonts w:hint="eastAsia"/>
          <w:b/>
          <w:bCs/>
          <w:sz w:val="24"/>
          <w:szCs w:val="24"/>
        </w:rPr>
        <w:t>2、企业综合信用(0-6分)</w:t>
      </w:r>
    </w:p>
    <w:p>
      <w:pPr>
        <w:spacing w:line="500" w:lineRule="exact"/>
        <w:ind w:firstLine="480" w:firstLineChars="200"/>
        <w:rPr>
          <w:rFonts w:hAnsi="宋体" w:cs="宋体"/>
          <w:sz w:val="24"/>
          <w:szCs w:val="24"/>
        </w:rPr>
      </w:pPr>
      <w:r>
        <w:rPr>
          <w:rFonts w:hint="eastAsia" w:cs="宋体"/>
          <w:bCs/>
          <w:sz w:val="24"/>
          <w:szCs w:val="24"/>
        </w:rPr>
        <w:t>自201</w:t>
      </w:r>
      <w:r>
        <w:rPr>
          <w:rFonts w:hint="eastAsia" w:cs="宋体"/>
          <w:bCs/>
          <w:sz w:val="24"/>
          <w:szCs w:val="24"/>
          <w:lang w:val="en-US" w:eastAsia="zh-CN"/>
        </w:rPr>
        <w:t>6</w:t>
      </w:r>
      <w:r>
        <w:rPr>
          <w:rFonts w:hint="eastAsia" w:cs="宋体"/>
          <w:bCs/>
          <w:sz w:val="24"/>
          <w:szCs w:val="24"/>
        </w:rPr>
        <w:t>年1月1日以来（以合同签订时间为准）企业具有类似业绩者每项得3分，本项最高得6分。（以施工合同和中标通知书或施工合同和竣工备案表为准，缺一项不得分）</w:t>
      </w:r>
    </w:p>
    <w:p>
      <w:pPr>
        <w:spacing w:line="500" w:lineRule="exact"/>
        <w:rPr>
          <w:b/>
          <w:bCs/>
          <w:color w:val="auto"/>
          <w:sz w:val="24"/>
          <w:szCs w:val="24"/>
        </w:rPr>
      </w:pPr>
      <w:r>
        <w:rPr>
          <w:rFonts w:hint="eastAsia" w:cs="宋体"/>
          <w:bCs/>
          <w:sz w:val="24"/>
          <w:szCs w:val="24"/>
        </w:rPr>
        <w:t xml:space="preserve">   </w:t>
      </w:r>
      <w:r>
        <w:rPr>
          <w:rFonts w:hint="eastAsia" w:cs="宋体"/>
          <w:bCs/>
          <w:color w:val="auto"/>
          <w:sz w:val="24"/>
          <w:szCs w:val="24"/>
        </w:rPr>
        <w:t xml:space="preserve"> </w:t>
      </w:r>
      <w:r>
        <w:rPr>
          <w:rFonts w:hint="eastAsia"/>
          <w:b/>
          <w:bCs/>
          <w:color w:val="auto"/>
          <w:sz w:val="24"/>
          <w:szCs w:val="24"/>
        </w:rPr>
        <w:t>3、拟派项目负责人业绩及信用(0-</w:t>
      </w:r>
      <w:r>
        <w:rPr>
          <w:rFonts w:hint="eastAsia"/>
          <w:b/>
          <w:bCs/>
          <w:color w:val="auto"/>
          <w:sz w:val="24"/>
          <w:szCs w:val="24"/>
          <w:lang w:val="en-US" w:eastAsia="zh-CN"/>
        </w:rPr>
        <w:t>3</w:t>
      </w:r>
      <w:r>
        <w:rPr>
          <w:rFonts w:hint="eastAsia"/>
          <w:b/>
          <w:bCs/>
          <w:color w:val="auto"/>
          <w:sz w:val="24"/>
          <w:szCs w:val="24"/>
        </w:rPr>
        <w:t>分)</w:t>
      </w:r>
    </w:p>
    <w:p>
      <w:pPr>
        <w:spacing w:line="500" w:lineRule="exact"/>
        <w:ind w:firstLine="480" w:firstLineChars="200"/>
        <w:rPr>
          <w:rFonts w:hAnsi="宋体" w:cs="宋体"/>
          <w:color w:val="auto"/>
          <w:sz w:val="24"/>
          <w:szCs w:val="24"/>
        </w:rPr>
      </w:pPr>
      <w:r>
        <w:rPr>
          <w:rFonts w:hint="eastAsia" w:hAnsi="宋体" w:cs="宋体"/>
          <w:color w:val="auto"/>
          <w:sz w:val="24"/>
          <w:szCs w:val="24"/>
        </w:rPr>
        <w:t>自201</w:t>
      </w:r>
      <w:r>
        <w:rPr>
          <w:rFonts w:hint="eastAsia" w:hAnsi="宋体" w:cs="宋体"/>
          <w:color w:val="auto"/>
          <w:sz w:val="24"/>
          <w:szCs w:val="24"/>
          <w:lang w:val="en-US" w:eastAsia="zh-CN"/>
        </w:rPr>
        <w:t>6</w:t>
      </w:r>
      <w:r>
        <w:rPr>
          <w:rFonts w:hint="eastAsia" w:hAnsi="宋体" w:cs="宋体"/>
          <w:color w:val="auto"/>
          <w:sz w:val="24"/>
          <w:szCs w:val="24"/>
        </w:rPr>
        <w:t>年1月1日以来拟派项目负责人有类似业绩者得</w:t>
      </w:r>
      <w:r>
        <w:rPr>
          <w:rFonts w:hint="eastAsia" w:hAnsi="宋体" w:cs="宋体"/>
          <w:color w:val="auto"/>
          <w:sz w:val="24"/>
          <w:szCs w:val="24"/>
          <w:lang w:val="en-US" w:eastAsia="zh-CN"/>
        </w:rPr>
        <w:t>3</w:t>
      </w:r>
      <w:r>
        <w:rPr>
          <w:rFonts w:hint="eastAsia" w:hAnsi="宋体" w:cs="宋体"/>
          <w:color w:val="auto"/>
          <w:sz w:val="24"/>
          <w:szCs w:val="24"/>
        </w:rPr>
        <w:t>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rPr>
      </w:pPr>
      <w:r>
        <w:rPr>
          <w:rFonts w:hint="eastAsia" w:cs="宋体"/>
          <w:b/>
          <w:bCs/>
          <w:sz w:val="24"/>
          <w:szCs w:val="24"/>
        </w:rPr>
        <w:t>4、服务承诺（含不拖欠农民工工资承诺、扬尘治理等内容）</w:t>
      </w:r>
      <w:r>
        <w:rPr>
          <w:rFonts w:hint="eastAsia" w:cs="宋体"/>
          <w:b/>
          <w:bCs/>
          <w:color w:val="auto"/>
          <w:sz w:val="24"/>
          <w:szCs w:val="24"/>
        </w:rPr>
        <w:t>（</w:t>
      </w:r>
      <w:r>
        <w:rPr>
          <w:rFonts w:cs="宋体"/>
          <w:b/>
          <w:bCs/>
          <w:color w:val="auto"/>
          <w:sz w:val="24"/>
          <w:szCs w:val="24"/>
        </w:rPr>
        <w:t>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84" w:lineRule="auto"/>
        <w:ind w:firstLine="480" w:firstLineChars="200"/>
        <w:rPr>
          <w:rFonts w:hAnsi="宋体"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40"/>
      </w:pPr>
    </w:p>
    <w:p>
      <w:pPr>
        <w:pStyle w:val="2"/>
        <w:ind w:firstLine="340"/>
      </w:pPr>
    </w:p>
    <w:p>
      <w:pPr>
        <w:pStyle w:val="2"/>
        <w:ind w:firstLine="34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（2）依据委托方提供的施工设计图纸、疑问回复等。</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（4）《河南省房屋建筑与装饰工程预算定额》（HA01-31-2016）</w:t>
      </w:r>
      <w:r>
        <w:rPr>
          <w:rFonts w:hint="eastAsia" w:ascii="新宋体" w:hAnsi="新宋体" w:eastAsia="新宋体"/>
          <w:sz w:val="24"/>
          <w:szCs w:val="22"/>
          <w:lang w:eastAsia="zh-CN"/>
        </w:rPr>
        <w:t>、</w:t>
      </w:r>
      <w:r>
        <w:rPr>
          <w:rFonts w:hint="eastAsia" w:ascii="新宋体" w:hAnsi="新宋体" w:eastAsia="新宋体"/>
          <w:sz w:val="24"/>
          <w:szCs w:val="22"/>
        </w:rPr>
        <w:t>《河南省</w:t>
      </w:r>
      <w:r>
        <w:rPr>
          <w:rFonts w:hint="eastAsia" w:ascii="新宋体" w:hAnsi="新宋体" w:eastAsia="新宋体"/>
          <w:sz w:val="24"/>
          <w:szCs w:val="22"/>
          <w:lang w:eastAsia="zh-CN"/>
        </w:rPr>
        <w:t>通用安装</w:t>
      </w:r>
      <w:r>
        <w:rPr>
          <w:rFonts w:hint="eastAsia" w:ascii="新宋体" w:hAnsi="新宋体" w:eastAsia="新宋体"/>
          <w:sz w:val="24"/>
          <w:szCs w:val="22"/>
        </w:rPr>
        <w:t>工程预算定额》（HA0</w:t>
      </w:r>
      <w:r>
        <w:rPr>
          <w:rFonts w:hint="eastAsia" w:ascii="新宋体" w:hAnsi="新宋体" w:eastAsia="新宋体"/>
          <w:sz w:val="24"/>
          <w:szCs w:val="22"/>
          <w:lang w:val="en-US" w:eastAsia="zh-CN"/>
        </w:rPr>
        <w:t>2</w:t>
      </w:r>
      <w:r>
        <w:rPr>
          <w:rFonts w:hint="eastAsia" w:ascii="新宋体" w:hAnsi="新宋体" w:eastAsia="新宋体"/>
          <w:sz w:val="24"/>
          <w:szCs w:val="22"/>
        </w:rPr>
        <w:t>-31-2016）及相关配套文件。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(5) 材料价格按201</w:t>
      </w:r>
      <w:r>
        <w:rPr>
          <w:rFonts w:hint="eastAsia" w:ascii="新宋体" w:hAnsi="新宋体" w:eastAsia="新宋体"/>
          <w:sz w:val="24"/>
          <w:szCs w:val="22"/>
          <w:lang w:val="en-US" w:eastAsia="zh-CN"/>
        </w:rPr>
        <w:t>9</w:t>
      </w:r>
      <w:r>
        <w:rPr>
          <w:rFonts w:hint="eastAsia" w:ascii="新宋体" w:hAnsi="新宋体" w:eastAsia="新宋体"/>
          <w:sz w:val="24"/>
          <w:szCs w:val="22"/>
        </w:rPr>
        <w:t>年第二期《许昌工程造价信息》</w:t>
      </w:r>
      <w:r>
        <w:rPr>
          <w:rFonts w:hint="eastAsia" w:ascii="新宋体" w:hAnsi="新宋体" w:eastAsia="新宋体"/>
          <w:sz w:val="24"/>
          <w:szCs w:val="22"/>
          <w:lang w:val="en-US" w:eastAsia="zh-CN"/>
        </w:rPr>
        <w:t>4月份主材价</w:t>
      </w:r>
      <w:r>
        <w:rPr>
          <w:rFonts w:hint="eastAsia" w:ascii="新宋体" w:hAnsi="新宋体" w:eastAsia="新宋体"/>
          <w:sz w:val="24"/>
          <w:szCs w:val="22"/>
        </w:rPr>
        <w:t>及市场调查价。</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(6)税金调整按</w:t>
      </w:r>
      <w:r>
        <w:rPr>
          <w:rFonts w:hint="eastAsia" w:ascii="新宋体" w:hAnsi="新宋体" w:eastAsia="新宋体"/>
          <w:sz w:val="24"/>
          <w:szCs w:val="22"/>
          <w:lang w:val="en-US" w:eastAsia="zh-CN"/>
        </w:rPr>
        <w:t>9</w:t>
      </w:r>
      <w:r>
        <w:rPr>
          <w:rFonts w:hint="eastAsia" w:ascii="新宋体" w:hAnsi="新宋体" w:eastAsia="新宋体"/>
          <w:sz w:val="24"/>
          <w:szCs w:val="22"/>
        </w:rPr>
        <w:t>%计入。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7</w:t>
      </w:r>
      <w:r>
        <w:rPr>
          <w:rFonts w:hint="eastAsia" w:ascii="新宋体" w:hAnsi="新宋体" w:eastAsia="新宋体"/>
          <w:sz w:val="24"/>
          <w:szCs w:val="22"/>
        </w:rPr>
        <w:t>)夜间施工增加费、二次搬运费、冬雨季施工增加费按足额计取。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ind w:left="180"/>
        <w:jc w:val="center"/>
        <w:rPr>
          <w:rFonts w:hint="eastAsia"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w:t>
      </w:r>
      <w:r>
        <w:rPr>
          <w:rFonts w:hint="eastAsia" w:hAnsi="宋体" w:cs="仿宋_GB2312"/>
          <w:color w:val="auto"/>
          <w:sz w:val="24"/>
        </w:rPr>
        <w:t>（姓名</w:t>
      </w:r>
      <w:r>
        <w:rPr>
          <w:rFonts w:hint="eastAsia" w:hAnsi="宋体" w:cs="仿宋_GB2312"/>
          <w:color w:val="auto"/>
          <w:sz w:val="24"/>
          <w:lang w:eastAsia="zh-CN"/>
        </w:rPr>
        <w:t>、签字</w:t>
      </w:r>
      <w:r>
        <w:rPr>
          <w:rFonts w:hint="eastAsia" w:hAnsi="宋体" w:cs="仿宋_GB2312"/>
          <w:color w:val="auto"/>
          <w:sz w:val="24"/>
        </w:rPr>
        <w:t>）</w:t>
      </w:r>
      <w:r>
        <w:rPr>
          <w:rFonts w:hint="eastAsia" w:hAnsi="宋体" w:cs="仿宋_GB2312"/>
          <w:sz w:val="24"/>
        </w:rPr>
        <w:t>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 xml:space="preserve">许昌市公安局示范区分局“芙蓉湖警务工作站项目”     </w:t>
    </w:r>
    <w:r>
      <w:rPr>
        <w:rFonts w:hint="eastAsia" w:hAnsi="宋体" w:cs="宋体"/>
        <w:b/>
        <w:sz w:val="20"/>
        <w:szCs w:val="22"/>
        <w:lang w:val="en-US" w:eastAsia="zh-CN"/>
      </w:rPr>
      <w:t xml:space="preserve">   </w:t>
    </w:r>
    <w:r>
      <w:rPr>
        <w:rFonts w:hint="eastAsia" w:hAnsi="宋体" w:cs="宋体"/>
        <w:b/>
        <w:sz w:val="20"/>
        <w:lang w:val="en-US" w:eastAsia="zh-CN"/>
      </w:rPr>
      <w:t xml:space="preserve">                          </w:t>
    </w:r>
    <w:r>
      <w:rPr>
        <w:rFonts w:hint="eastAsia" w:hAnsi="宋体" w:cs="宋体"/>
        <w:b/>
        <w:sz w:val="20"/>
        <w:lang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int="eastAsia" w:ascii="华文新魏" w:hAnsi="华文新魏" w:eastAsia="宋体" w:cs="华文新魏"/>
        <w:sz w:val="21"/>
        <w:szCs w:val="21"/>
        <w:lang w:eastAsia="zh-CN"/>
      </w:rPr>
    </w:pPr>
    <w:r>
      <w:rPr>
        <w:rFonts w:hint="eastAsia" w:hAnsi="宋体" w:cs="宋体"/>
        <w:b/>
        <w:sz w:val="20"/>
        <w:szCs w:val="22"/>
        <w:lang w:eastAsia="zh-CN"/>
      </w:rPr>
      <w:t xml:space="preserve">许昌市公安局示范区分局“芙蓉湖警务工作站项目”     </w:t>
    </w:r>
    <w:r>
      <w:rPr>
        <w:rFonts w:hint="eastAsia" w:hAnsi="宋体" w:cs="宋体"/>
        <w:b/>
        <w:sz w:val="20"/>
        <w:szCs w:val="22"/>
        <w:lang w:val="en-US" w:eastAsia="zh-CN"/>
      </w:rPr>
      <w:t xml:space="preserve">   </w:t>
    </w:r>
    <w:r>
      <w:rPr>
        <w:rFonts w:hint="eastAsia" w:hAnsi="宋体" w:cs="宋体"/>
        <w:b/>
        <w:sz w:val="20"/>
        <w:lang w:val="en-US" w:eastAsia="zh-CN"/>
      </w:rPr>
      <w:t xml:space="preserve">                          </w:t>
    </w:r>
    <w:r>
      <w:rPr>
        <w:rFonts w:hint="eastAsia" w:hAnsi="宋体" w:cs="宋体"/>
        <w:b/>
        <w:sz w:val="20"/>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50E02"/>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02C5B"/>
    <w:rsid w:val="0032098B"/>
    <w:rsid w:val="00352160"/>
    <w:rsid w:val="003666F0"/>
    <w:rsid w:val="00386B3C"/>
    <w:rsid w:val="003B04D0"/>
    <w:rsid w:val="003B483B"/>
    <w:rsid w:val="003E5FBF"/>
    <w:rsid w:val="003F16E6"/>
    <w:rsid w:val="004070FD"/>
    <w:rsid w:val="0041298A"/>
    <w:rsid w:val="00415BC0"/>
    <w:rsid w:val="00415F75"/>
    <w:rsid w:val="0042138D"/>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E7C19"/>
    <w:rsid w:val="008F5961"/>
    <w:rsid w:val="009046D3"/>
    <w:rsid w:val="00913652"/>
    <w:rsid w:val="00914023"/>
    <w:rsid w:val="00942D61"/>
    <w:rsid w:val="00953E1B"/>
    <w:rsid w:val="00960292"/>
    <w:rsid w:val="009A54C5"/>
    <w:rsid w:val="009B0078"/>
    <w:rsid w:val="009C15B6"/>
    <w:rsid w:val="009E5F99"/>
    <w:rsid w:val="009E6D32"/>
    <w:rsid w:val="009F02D3"/>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2037C"/>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07D5E"/>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qFormat/>
    <w:uiPriority w:val="0"/>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28629</Words>
  <Characters>5139</Characters>
  <Lines>42</Lines>
  <Paragraphs>67</Paragraphs>
  <TotalTime>82</TotalTime>
  <ScaleCrop>false</ScaleCrop>
  <LinksUpToDate>false</LinksUpToDate>
  <CharactersWithSpaces>33701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2018-06-29T05:18:00Z</cp:lastPrinted>
  <dcterms:modified xsi:type="dcterms:W3CDTF">2019-08-14T02:31:43Z</dcterms:modified>
  <dc:title>魏武大道曹操饮马河桥工程</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