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长葛市公安局执法记录仪采购项目</w:t>
      </w:r>
    </w:p>
    <w:p>
      <w:pPr>
        <w:jc w:val="center"/>
        <w:rPr>
          <w:rFonts w:asciiTheme="majorEastAsia" w:hAnsiTheme="majorEastAsia" w:eastAsiaTheme="majorEastAsia" w:cstheme="majorEastAsia"/>
          <w:b/>
          <w:bCs/>
          <w:sz w:val="44"/>
          <w:szCs w:val="44"/>
        </w:rPr>
      </w:pPr>
    </w:p>
    <w:p>
      <w:pPr>
        <w:jc w:val="center"/>
        <w:rPr>
          <w:rFonts w:ascii="微软简隶书" w:eastAsiaTheme="majorEastAsia"/>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项目编号：长招采询字【2019】024号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采购单位：长葛市公安局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集中采购机构：长葛市公共资源交易中心</w:t>
      </w:r>
    </w:p>
    <w:p>
      <w:pPr>
        <w:rPr>
          <w:rFonts w:asciiTheme="majorEastAsia" w:hAnsiTheme="majorEastAsia" w:eastAsiaTheme="majorEastAsia" w:cstheme="majorEastAsia"/>
          <w:b/>
          <w:bCs/>
          <w:sz w:val="36"/>
          <w:szCs w:val="36"/>
        </w:rPr>
      </w:pPr>
    </w:p>
    <w:p>
      <w:pPr>
        <w:ind w:firstLine="2891" w:firstLineChars="800"/>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二〇一九年  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Cs w:val="21"/>
          <w:shd w:val="clear" w:color="auto" w:fill="FFFFFF"/>
        </w:rPr>
        <w:t>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受长葛市公安局的委托，对长葛市公安局执法记录仪采购项目进行询价采购。现邀请符合本询价文件规定条件的供应商前来投标。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（一）项目名称：长葛市公安局执法记录仪采购项目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（二）项目编号：长招采询字【2019】024号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（四）项目主要内容、数量及简要规格描述或项目基本概况介绍：拟采购执法记录仪一批，详见询价文件。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（五）预算金额：6.9万元。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：自合同生效之日起10天。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（二）未被列入“信用中国”网站(www.creditchina.gov.cn)失信被执行人、重大税收违法案件当事人名单、政府采购严重违法失信名单的供应商；“中国政府采购网” (www.ccgp.gov.cn)政府采购严重违法失信行为记录名单的供应商。</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FF0000"/>
        </w:rPr>
      </w:pPr>
      <w:r>
        <w:rPr>
          <w:rFonts w:hint="eastAsia" w:ascii="宋体" w:hAnsi="宋体" w:cs="宋体"/>
          <w:color w:val="000000"/>
          <w:sz w:val="21"/>
          <w:szCs w:val="21"/>
          <w:shd w:val="clear" w:color="auto" w:fill="FFFFFF"/>
        </w:rPr>
        <w:t>（一）响应文件提交截止时间及询价响应截止时间、</w:t>
      </w:r>
      <w:r>
        <w:rPr>
          <w:rFonts w:hint="eastAsia" w:ascii="宋体" w:hAnsi="宋体" w:cs="宋体"/>
          <w:color w:val="FF0000"/>
          <w:sz w:val="21"/>
          <w:szCs w:val="21"/>
          <w:shd w:val="clear" w:color="auto" w:fill="FFFFFF"/>
        </w:rPr>
        <w:t>询价时间：2019年</w:t>
      </w:r>
      <w:r>
        <w:rPr>
          <w:rFonts w:hint="eastAsia" w:ascii="宋体" w:hAnsi="宋体" w:cs="宋体"/>
          <w:color w:val="FF0000"/>
          <w:sz w:val="21"/>
          <w:szCs w:val="21"/>
          <w:shd w:val="clear" w:color="auto" w:fill="FFFFFF"/>
          <w:lang w:val="en-US" w:eastAsia="zh-CN"/>
        </w:rPr>
        <w:t xml:space="preserve">  </w:t>
      </w:r>
      <w:r>
        <w:rPr>
          <w:rFonts w:hint="eastAsia" w:ascii="宋体" w:hAnsi="宋体" w:cs="宋体"/>
          <w:color w:val="FF0000"/>
          <w:sz w:val="21"/>
          <w:szCs w:val="21"/>
          <w:shd w:val="clear" w:color="auto" w:fill="FFFFFF"/>
        </w:rPr>
        <w:t>月</w:t>
      </w:r>
      <w:r>
        <w:rPr>
          <w:rFonts w:hint="eastAsia" w:ascii="宋体" w:hAnsi="宋体" w:cs="宋体"/>
          <w:color w:val="FF0000"/>
          <w:sz w:val="21"/>
          <w:szCs w:val="21"/>
          <w:shd w:val="clear" w:color="auto" w:fill="FFFFFF"/>
          <w:lang w:val="en-US" w:eastAsia="zh-CN"/>
        </w:rPr>
        <w:t xml:space="preserve">  </w:t>
      </w:r>
      <w:r>
        <w:rPr>
          <w:rFonts w:hint="eastAsia" w:ascii="宋体" w:hAnsi="宋体" w:cs="宋体"/>
          <w:color w:val="FF0000"/>
          <w:sz w:val="21"/>
          <w:szCs w:val="21"/>
          <w:shd w:val="clear" w:color="auto" w:fill="FFFFFF"/>
        </w:rPr>
        <w:t>日</w:t>
      </w:r>
      <w:r>
        <w:rPr>
          <w:rFonts w:hint="eastAsia" w:ascii="宋体" w:hAnsi="宋体" w:cs="宋体"/>
          <w:color w:val="FF0000"/>
          <w:sz w:val="21"/>
          <w:szCs w:val="21"/>
          <w:shd w:val="clear" w:color="auto" w:fill="FFFFFF"/>
          <w:lang w:val="en-US" w:eastAsia="zh-CN"/>
        </w:rPr>
        <w:t xml:space="preserve">  </w:t>
      </w:r>
      <w:r>
        <w:rPr>
          <w:rFonts w:hint="eastAsia" w:ascii="宋体" w:hAnsi="宋体" w:cs="宋体"/>
          <w:color w:val="FF0000"/>
          <w:sz w:val="21"/>
          <w:szCs w:val="21"/>
          <w:shd w:val="clear" w:color="auto" w:fill="FFFFFF"/>
        </w:rPr>
        <w:t>时</w:t>
      </w:r>
      <w:r>
        <w:rPr>
          <w:rFonts w:hint="eastAsia" w:ascii="宋体" w:hAnsi="宋体" w:cs="宋体"/>
          <w:color w:val="FF0000"/>
          <w:sz w:val="21"/>
          <w:szCs w:val="21"/>
          <w:shd w:val="clear" w:color="auto" w:fill="FFFFFF"/>
          <w:lang w:val="en-US" w:eastAsia="zh-CN"/>
        </w:rPr>
        <w:t xml:space="preserve">   </w:t>
      </w:r>
      <w:r>
        <w:rPr>
          <w:rFonts w:hint="eastAsia" w:ascii="宋体" w:hAnsi="宋体" w:cs="宋体"/>
          <w:color w:val="FF0000"/>
          <w:sz w:val="21"/>
          <w:szCs w:val="21"/>
          <w:shd w:val="clear" w:color="auto" w:fill="FFFFFF"/>
        </w:rPr>
        <w:t>分（北京时间），逾期送达或不符合规定的响应文件恕不接受。</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（二）响应文件开启时间：同响应文件提交截止时间。</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六、询价响应文件递交及开启地点、询价地点：</w:t>
      </w:r>
    </w:p>
    <w:p>
      <w:pPr>
        <w:pStyle w:val="20"/>
        <w:widowControl/>
        <w:shd w:val="clear" w:color="auto" w:fill="FFFFFF"/>
        <w:spacing w:before="226" w:line="360" w:lineRule="auto"/>
        <w:ind w:firstLine="420"/>
        <w:jc w:val="left"/>
        <w:rPr>
          <w:color w:val="FF0000"/>
        </w:rPr>
      </w:pPr>
      <w:r>
        <w:rPr>
          <w:rFonts w:hint="eastAsia" w:ascii="宋体" w:hAnsi="宋体" w:cs="宋体"/>
          <w:color w:val="FF0000"/>
          <w:sz w:val="21"/>
          <w:szCs w:val="21"/>
          <w:shd w:val="clear" w:color="auto" w:fill="FFFFFF"/>
        </w:rPr>
        <w:t>（一）询价响应文件递交地点：长葛市公共资源交易中心</w:t>
      </w:r>
      <w:r>
        <w:rPr>
          <w:rFonts w:hint="eastAsia" w:ascii="宋体" w:hAnsi="宋体" w:cs="宋体"/>
          <w:color w:val="FF0000"/>
          <w:sz w:val="21"/>
          <w:szCs w:val="21"/>
          <w:shd w:val="clear" w:color="auto" w:fill="FFFFFF"/>
          <w:lang w:val="en-US" w:eastAsia="zh-CN"/>
        </w:rPr>
        <w:t xml:space="preserve">  </w:t>
      </w:r>
      <w:r>
        <w:rPr>
          <w:rFonts w:hint="eastAsia" w:ascii="宋体" w:hAnsi="宋体" w:cs="宋体"/>
          <w:color w:val="FF0000"/>
          <w:sz w:val="21"/>
          <w:szCs w:val="21"/>
          <w:shd w:val="clear" w:color="auto" w:fill="FFFFFF"/>
        </w:rPr>
        <w:t>楼开标  室。</w:t>
      </w:r>
    </w:p>
    <w:p>
      <w:pPr>
        <w:pStyle w:val="20"/>
        <w:widowControl/>
        <w:shd w:val="clear" w:color="auto" w:fill="FFFFFF"/>
        <w:spacing w:before="226" w:line="360" w:lineRule="auto"/>
        <w:ind w:firstLine="420"/>
        <w:jc w:val="left"/>
        <w:rPr>
          <w:color w:val="FF0000"/>
        </w:rPr>
      </w:pPr>
      <w:r>
        <w:rPr>
          <w:rFonts w:hint="eastAsia" w:ascii="宋体" w:hAnsi="宋体" w:cs="宋体"/>
          <w:color w:val="FF0000"/>
          <w:sz w:val="21"/>
          <w:szCs w:val="21"/>
          <w:shd w:val="clear" w:color="auto" w:fill="FFFFFF"/>
        </w:rPr>
        <w:t>（二）询价响应文件开启地点及询价地点：长葛市公共资源交易中心</w:t>
      </w:r>
      <w:r>
        <w:rPr>
          <w:rFonts w:hint="eastAsia" w:ascii="宋体" w:hAnsi="宋体" w:cs="宋体"/>
          <w:color w:val="FF0000"/>
          <w:sz w:val="21"/>
          <w:szCs w:val="21"/>
          <w:shd w:val="clear" w:color="auto" w:fill="FFFFFF"/>
          <w:lang w:val="en-US" w:eastAsia="zh-CN"/>
        </w:rPr>
        <w:t xml:space="preserve">  </w:t>
      </w:r>
      <w:r>
        <w:rPr>
          <w:rFonts w:hint="eastAsia" w:ascii="宋体" w:hAnsi="宋体" w:cs="宋体"/>
          <w:color w:val="FF0000"/>
          <w:sz w:val="21"/>
          <w:szCs w:val="21"/>
          <w:shd w:val="clear" w:color="auto" w:fill="FFFFFF"/>
        </w:rPr>
        <w:t>楼评标  室。</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采购人：长葛市公安局</w:t>
      </w:r>
    </w:p>
    <w:p>
      <w:pPr>
        <w:pStyle w:val="20"/>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长葛市公安局</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联系人：黄彦军         联系电话：18839902227</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联系人：政府采购二部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374-6189667</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0"/>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rPr>
          <w:rFonts w:cs="宋体" w:asciiTheme="majorEastAsia" w:hAnsiTheme="majorEastAsia" w:eastAsiaTheme="majorEastAsia"/>
          <w:b/>
          <w:kern w:val="0"/>
          <w:sz w:val="32"/>
          <w:szCs w:val="32"/>
        </w:rPr>
      </w:pPr>
    </w:p>
    <w:p>
      <w:pPr>
        <w:ind w:firstLine="2891" w:firstLineChars="900"/>
        <w:rPr>
          <w:rFonts w:cs="宋体" w:asciiTheme="majorEastAsia" w:hAnsiTheme="majorEastAsia" w:eastAsiaTheme="majorEastAsia"/>
          <w:b/>
          <w:kern w:val="0"/>
          <w:sz w:val="32"/>
          <w:szCs w:val="32"/>
        </w:rPr>
      </w:pPr>
    </w:p>
    <w:p>
      <w:pPr>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widowControl/>
        <w:shd w:val="clear" w:color="auto" w:fill="FFFFFF"/>
        <w:spacing w:line="360" w:lineRule="auto"/>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 xml:space="preserve">     为了方便公安局执法，拟采购执法记录仪一批。</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p>
      <w:pPr>
        <w:widowControl/>
        <w:shd w:val="clear" w:color="auto" w:fill="FFFFFF"/>
        <w:spacing w:line="360" w:lineRule="auto"/>
        <w:ind w:firstLine="2168" w:firstLineChars="9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长葛市公安局执法记录仪参数</w:t>
      </w:r>
    </w:p>
    <w:p>
      <w:pPr>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执法记录仪外形尺寸应小于等于85mm×60mm×30mm。</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2、质量：整机重量（外接设备除外）≤170g。</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3、全球定位功能：内置GPS和北斗卫星定位模块，可将经纬度信息叠加到录像文件、录音文件和照片文件上。</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4、外壳防护等级：执法记录仪外壳防护等级应符合 GB4208-2008 ≥IP68要求。</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5、照片像素数：JPEG格式，有效像素数≥6016×3384。</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6、摄录切换：可通过相应键在1080P和720P两种录像分辨率之间切换。</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7、上位机系统管理软件主要功能：可设置录像文件切割时间（1-230min可设） 。</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8、夜视功能：开启夜视功能后，可看清距样机7m处人物的面部特征，可看清距样机15m处的人体轮廓。</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9、数据完整性：在正常摄录时更换电池，取下电池时在能保持≥5分钟不断电工作，视音频文件不丢失或损坏。</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10、视音频预、延录：在任何分辨率下，可预录触发前后≥30秒的视音频信息。</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11、连拍功能：连拍速度≥2张/秒。</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12、连接对讲机功能：可连接对讲机，为对讲机提供拾音器和扬声器。</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13、显示屏亮度：执法记录仪显示屏应能显示全场白平衡信号的最大亮度大于等于300cd/m²。</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14、视场角：摄像头的水平视场角最大可支持≥115°。</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15、电池工作时间：整机采用内置可更换电池结构，单块电池能支持执法记录仪连续摄录时间≥5.5h，更换一次电池能支持连续摄录≥11h。</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16、开机时间：执法记录仪从按下开机键到进入取景预览模式所用时间应≤5s。</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17、几何失真：执法记录仪在所有分辨率下图像几何失真均≤13%。</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18、数字变倍：执法记录仪在取景预览模式和摄录模式下，可支持数字变倍。</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19、电池充电时间：执法记录仪充电时间≤4h。</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20、目标指示：内置可见光源，可以闪烁或长亮方式指示目标所在位置。</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21、须提供由公安部特种警用装备质量监督检验中心出具的符合《GA/T 947-2011单警执法视音频记录仪行业标准》的检测报告复印件加盖厂家公章。</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22、投标人须提供所投执法记录仪不少于两年质保承诺书原件。</w:t>
      </w:r>
    </w:p>
    <w:p>
      <w:pPr>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23、内存大于等于32G，电池标配两块。</w:t>
      </w: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其他国家标准</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六、本项目预算金额6.9万元。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2、支付时间及条件：供货验收合格后，按合同规定。</w:t>
      </w: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宋体" w:hAnsi="宋体" w:eastAsia="宋体" w:cs="宋体"/>
                <w:color w:val="000000"/>
                <w:szCs w:val="21"/>
                <w:shd w:val="clear" w:color="auto" w:fill="FFFFFF"/>
              </w:rPr>
              <w:t>长葛市公安局执法记录仪采购项目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项目编号：长招采询字【2019】024号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ascii="宋体" w:hAnsi="宋体" w:cs="宋体"/>
                <w:color w:val="000000"/>
                <w:sz w:val="21"/>
                <w:szCs w:val="21"/>
                <w:shd w:val="clear" w:color="auto" w:fill="FFFFFF"/>
              </w:rPr>
              <w:t>拟采购执法记录仪一批</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项目地址：长葛市公安局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名称：长葛市公安局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地址：长葛市公安局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联系人：黄彦军              电话：18839902227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lang w:val="zh-CN"/>
              </w:rPr>
            </w:pPr>
            <w:r>
              <w:rPr>
                <w:rFonts w:hint="eastAsia" w:cs="仿宋_GB2312" w:asciiTheme="minorEastAsia" w:hAnsiTheme="minorEastAsia"/>
                <w:szCs w:val="21"/>
              </w:rPr>
              <w:t>名称：</w:t>
            </w:r>
            <w:r>
              <w:rPr>
                <w:rFonts w:hint="eastAsia" w:cs="仿宋_GB2312" w:asciiTheme="minorEastAsia" w:hAnsiTheme="minorEastAsia"/>
                <w:szCs w:val="21"/>
                <w:lang w:val="zh-CN"/>
              </w:rPr>
              <w:t>长葛市公共资源交易中心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zh-CN"/>
              </w:rPr>
              <w:t>长葛市商务区6号楼4楼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联系人：政府采购二部             </w:t>
            </w:r>
            <w:r>
              <w:rPr>
                <w:rFonts w:hint="eastAsia" w:cs="仿宋_GB2312" w:asciiTheme="minorEastAsia" w:hAnsiTheme="minorEastAsia"/>
                <w:szCs w:val="21"/>
                <w:lang w:val="zh-CN"/>
              </w:rPr>
              <w:t xml:space="preserve"> 电话：</w:t>
            </w:r>
            <w:r>
              <w:rPr>
                <w:rFonts w:hint="eastAsia" w:cs="仿宋_GB2312" w:asciiTheme="minorEastAsia" w:hAnsiTheme="minorEastAsia"/>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szCs w:val="21"/>
              </w:rPr>
              <w:t>6.9</w:t>
            </w:r>
            <w:r>
              <w:rPr>
                <w:rFonts w:hint="eastAsia" w:cs="宋体" w:asciiTheme="minorEastAsia" w:hAnsiTheme="minorEastAsia"/>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2019年</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月</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日</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时</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FF0000"/>
                <w:szCs w:val="21"/>
              </w:rPr>
            </w:pPr>
            <w:r>
              <w:rPr>
                <w:rFonts w:hint="eastAsia" w:cs="黑体" w:asciiTheme="minorEastAsia" w:hAnsiTheme="minorEastAsia"/>
                <w:color w:val="FF0000"/>
                <w:szCs w:val="21"/>
              </w:rPr>
              <w:t>递交询价响应文件</w:t>
            </w:r>
          </w:p>
          <w:p>
            <w:pPr>
              <w:autoSpaceDE w:val="0"/>
              <w:autoSpaceDN w:val="0"/>
              <w:adjustRightInd w:val="0"/>
              <w:spacing w:line="360" w:lineRule="auto"/>
              <w:jc w:val="center"/>
              <w:rPr>
                <w:rFonts w:cs="黑体" w:asciiTheme="minorEastAsia" w:hAnsiTheme="minorEastAsia"/>
                <w:color w:val="FF0000"/>
                <w:szCs w:val="21"/>
              </w:rPr>
            </w:pPr>
            <w:r>
              <w:rPr>
                <w:rFonts w:hint="eastAsia" w:cs="黑体" w:asciiTheme="minorEastAsia" w:hAnsiTheme="minorEastAsia"/>
                <w:color w:val="FF0000"/>
                <w:szCs w:val="21"/>
              </w:rPr>
              <w:t>及开启地点、询价地点</w:t>
            </w:r>
          </w:p>
        </w:tc>
        <w:tc>
          <w:tcPr>
            <w:tcW w:w="6813" w:type="dxa"/>
            <w:vAlign w:val="center"/>
          </w:tcPr>
          <w:p>
            <w:pPr>
              <w:pStyle w:val="20"/>
              <w:widowControl/>
              <w:shd w:val="clear" w:color="auto" w:fill="FFFFFF"/>
              <w:spacing w:before="226" w:line="360" w:lineRule="auto"/>
              <w:jc w:val="left"/>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1、</w:t>
            </w:r>
            <w:r>
              <w:rPr>
                <w:rFonts w:hint="eastAsia" w:cs="仿宋_GB2312" w:asciiTheme="minorEastAsia" w:hAnsiTheme="minorEastAsia"/>
                <w:color w:val="FF0000"/>
                <w:szCs w:val="21"/>
              </w:rPr>
              <w:t>响应文件递交地点：</w:t>
            </w:r>
            <w:r>
              <w:rPr>
                <w:rFonts w:hint="eastAsia" w:ascii="宋体" w:hAnsi="宋体" w:cs="宋体"/>
                <w:color w:val="FF0000"/>
                <w:sz w:val="21"/>
                <w:szCs w:val="21"/>
                <w:shd w:val="clear" w:color="auto" w:fill="FFFFFF"/>
              </w:rPr>
              <w:t>长葛市公共资源交易中心</w:t>
            </w:r>
            <w:r>
              <w:rPr>
                <w:rFonts w:hint="eastAsia" w:ascii="宋体" w:hAnsi="宋体" w:cs="宋体"/>
                <w:color w:val="FF0000"/>
                <w:sz w:val="21"/>
                <w:szCs w:val="21"/>
                <w:shd w:val="clear" w:color="auto" w:fill="FFFFFF"/>
                <w:lang w:val="en-US" w:eastAsia="zh-CN"/>
              </w:rPr>
              <w:t xml:space="preserve">   </w:t>
            </w:r>
            <w:r>
              <w:rPr>
                <w:rFonts w:hint="eastAsia" w:ascii="宋体" w:hAnsi="宋体" w:cs="宋体"/>
                <w:color w:val="FF0000"/>
                <w:sz w:val="21"/>
                <w:szCs w:val="21"/>
                <w:shd w:val="clear" w:color="auto" w:fill="FFFFFF"/>
              </w:rPr>
              <w:t>楼开标</w:t>
            </w:r>
            <w:r>
              <w:rPr>
                <w:rFonts w:hint="eastAsia" w:ascii="宋体" w:hAnsi="宋体" w:cs="宋体"/>
                <w:color w:val="FF0000"/>
                <w:sz w:val="21"/>
                <w:szCs w:val="21"/>
                <w:shd w:val="clear" w:color="auto" w:fill="FFFFFF"/>
                <w:lang w:val="en-US" w:eastAsia="zh-CN"/>
              </w:rPr>
              <w:t xml:space="preserve">  </w:t>
            </w:r>
            <w:r>
              <w:rPr>
                <w:rFonts w:hint="eastAsia" w:ascii="宋体" w:hAnsi="宋体" w:cs="宋体"/>
                <w:color w:val="FF0000"/>
                <w:sz w:val="21"/>
                <w:szCs w:val="21"/>
                <w:shd w:val="clear" w:color="auto" w:fill="FFFFFF"/>
              </w:rPr>
              <w:t>室。</w:t>
            </w:r>
          </w:p>
          <w:p>
            <w:pPr>
              <w:autoSpaceDE w:val="0"/>
              <w:autoSpaceDN w:val="0"/>
              <w:adjustRightInd w:val="0"/>
              <w:spacing w:line="360" w:lineRule="auto"/>
              <w:rPr>
                <w:rFonts w:cs="宋体" w:asciiTheme="minorEastAsia" w:hAnsiTheme="minorEastAsia"/>
                <w:bCs/>
                <w:color w:val="FF0000"/>
                <w:szCs w:val="21"/>
                <w:lang w:val="zh-CN"/>
              </w:rPr>
            </w:pPr>
            <w:r>
              <w:rPr>
                <w:rFonts w:hint="eastAsia" w:cs="仿宋_GB2312" w:asciiTheme="minorEastAsia" w:hAnsiTheme="minorEastAsia"/>
                <w:color w:val="FF0000"/>
                <w:szCs w:val="21"/>
              </w:rPr>
              <w:t>2、开启及询价地点：</w:t>
            </w:r>
            <w:r>
              <w:rPr>
                <w:rFonts w:hint="eastAsia" w:ascii="宋体" w:hAnsi="宋体" w:eastAsia="宋体" w:cs="宋体"/>
                <w:color w:val="FF0000"/>
                <w:szCs w:val="21"/>
                <w:shd w:val="clear" w:color="auto" w:fill="FFFFFF"/>
              </w:rPr>
              <w:t>长葛市公共资源交易中心</w:t>
            </w:r>
            <w:r>
              <w:rPr>
                <w:rFonts w:hint="eastAsia" w:ascii="宋体" w:hAnsi="宋体" w:eastAsia="宋体" w:cs="宋体"/>
                <w:color w:val="FF0000"/>
                <w:szCs w:val="21"/>
                <w:shd w:val="clear" w:color="auto" w:fill="FFFFFF"/>
                <w:lang w:val="en-US" w:eastAsia="zh-CN"/>
              </w:rPr>
              <w:t xml:space="preserve">  </w:t>
            </w:r>
            <w:r>
              <w:rPr>
                <w:rFonts w:hint="eastAsia" w:ascii="宋体" w:hAnsi="宋体" w:eastAsia="宋体" w:cs="宋体"/>
                <w:color w:val="FF0000"/>
                <w:szCs w:val="21"/>
                <w:shd w:val="clear" w:color="auto" w:fill="FFFFFF"/>
              </w:rPr>
              <w:t>楼评标</w:t>
            </w:r>
            <w:r>
              <w:rPr>
                <w:rFonts w:hint="eastAsia" w:ascii="宋体" w:hAnsi="宋体" w:eastAsia="宋体" w:cs="宋体"/>
                <w:color w:val="FF0000"/>
                <w:szCs w:val="21"/>
                <w:shd w:val="clear" w:color="auto" w:fill="FFFFFF"/>
                <w:lang w:val="en-US" w:eastAsia="zh-CN"/>
              </w:rPr>
              <w:t xml:space="preserve">  </w:t>
            </w:r>
            <w:r>
              <w:rPr>
                <w:rFonts w:hint="eastAsia" w:ascii="宋体" w:hAnsi="宋体" w:eastAsia="宋体" w:cs="宋体"/>
                <w:color w:val="FF0000"/>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color w:val="FF0000"/>
                <w:szCs w:val="21"/>
                <w:lang w:val="zh-CN" w:eastAsia="zh-CN"/>
              </w:rPr>
            </w:pPr>
            <w:r>
              <w:rPr>
                <w:rFonts w:hint="eastAsia" w:cs="宋体" w:asciiTheme="minorEastAsia" w:hAnsiTheme="minorEastAsia"/>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rPr>
              <w:t>6189667</w:t>
            </w:r>
            <w:r>
              <w:rPr>
                <w:rFonts w:hint="eastAsia" w:cs="宋体" w:asciiTheme="minorEastAsia" w:hAnsiTheme="minorEastAsia"/>
                <w:bCs/>
                <w:szCs w:val="21"/>
                <w:lang w:val="zh-CN"/>
              </w:rPr>
              <w:t>；邮箱：</w:t>
            </w:r>
            <w:r>
              <w:rPr>
                <w:rFonts w:hint="eastAsia" w:cs="宋体" w:asciiTheme="minorEastAsia" w:hAnsiTheme="minorEastAsia"/>
                <w:bCs/>
                <w:szCs w:val="21"/>
              </w:rPr>
              <w:t>zfcgeb</w:t>
            </w:r>
            <w:r>
              <w:rPr>
                <w:rFonts w:hint="eastAsia" w:cs="宋体" w:asciiTheme="minorEastAsia" w:hAnsiTheme="minorEastAsia"/>
                <w:bCs/>
                <w:szCs w:val="21"/>
                <w:lang w:val="zh-CN"/>
              </w:rPr>
              <w:t>@</w:t>
            </w:r>
            <w:r>
              <w:rPr>
                <w:rFonts w:hint="eastAsia" w:cs="宋体" w:asciiTheme="minorEastAsia" w:hAnsiTheme="minorEastAsia"/>
                <w:bCs/>
                <w:szCs w:val="21"/>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响应无效情形</w:t>
      </w:r>
      <w:bookmarkStart w:id="1" w:name="_GoBack"/>
      <w:bookmarkEnd w:id="1"/>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color w:val="FF0000"/>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topLinePunct/>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由中标(成交)供应商在成交后于签订合同前足额提交至长葛市公共资源交易中心账户。</w:t>
      </w:r>
    </w:p>
    <w:p>
      <w:pPr>
        <w:topLinePunct/>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开 户 行：河南长葛农村商业银行股份有限公司营业部 户  名：长葛市公共资源交易中心 账  号：13201001800000552 </w:t>
      </w:r>
    </w:p>
    <w:p>
      <w:pPr>
        <w:topLinePunct/>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履约担保的形式：基本户转账，在中标人签订合同前办理。</w:t>
      </w:r>
    </w:p>
    <w:p>
      <w:pPr>
        <w:topLinePunct/>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履约担保的金额：中标金额的10%。</w:t>
      </w:r>
    </w:p>
    <w:p>
      <w:pPr>
        <w:topLinePunct/>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 w:val="left" w:pos="5130"/>
        </w:tabs>
        <w:autoSpaceDE w:val="0"/>
        <w:autoSpaceDN w:val="0"/>
        <w:adjustRightInd w:val="0"/>
        <w:spacing w:line="360" w:lineRule="auto"/>
        <w:contextualSpacing/>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tab/>
      </w:r>
      <w:r>
        <w:rPr>
          <w:rFonts w:cs="宋体" w:asciiTheme="majorEastAsia" w:hAnsiTheme="majorEastAsia" w:eastAsiaTheme="majorEastAsia"/>
          <w:b/>
          <w:kern w:val="0"/>
          <w:sz w:val="36"/>
          <w:szCs w:val="36"/>
        </w:rPr>
        <w:tab/>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color w:val="FF0000"/>
                <w:szCs w:val="21"/>
              </w:rPr>
            </w:pPr>
            <w:r>
              <w:rPr>
                <w:rFonts w:hint="eastAsia" w:asciiTheme="minorEastAsia" w:hAnsiTheme="minorEastAsia"/>
                <w:b/>
                <w:color w:val="000000" w:themeColor="text1"/>
                <w:szCs w:val="21"/>
                <w14:textFill>
                  <w14:solidFill>
                    <w14:schemeClr w14:val="tx1"/>
                  </w14:solidFill>
                </w14:textFill>
              </w:rPr>
              <w:t>投标保证金</w:t>
            </w:r>
          </w:p>
        </w:tc>
        <w:tc>
          <w:tcPr>
            <w:tcW w:w="5954" w:type="dxa"/>
            <w:vAlign w:val="center"/>
          </w:tcPr>
          <w:p>
            <w:pPr>
              <w:spacing w:line="360" w:lineRule="auto"/>
              <w:ind w:firstLine="1890" w:firstLineChars="900"/>
              <w:rPr>
                <w:rFonts w:asciiTheme="minorEastAsia" w:hAnsiTheme="minorEastAsia"/>
                <w:b/>
                <w:color w:val="FF0000"/>
                <w:szCs w:val="21"/>
              </w:rPr>
            </w:pPr>
            <w:r>
              <w:rPr>
                <w:rFonts w:hint="eastAsia" w:cs="宋体" w:asciiTheme="minorEastAsia" w:hAnsiTheme="minorEastAsia"/>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Theme="minorEastAsia" w:hAnsiTheme="minorEastAsia"/>
                <w:b/>
                <w:bCs/>
                <w:szCs w:val="21"/>
              </w:rPr>
            </w:pPr>
            <w:r>
              <w:rPr>
                <w:rFonts w:hint="eastAsia" w:asciiTheme="minorEastAsia" w:hAnsiTheme="minorEastAsia"/>
                <w:b/>
                <w:bCs/>
                <w:szCs w:val="21"/>
              </w:rPr>
              <w:t>注：</w:t>
            </w:r>
          </w:p>
          <w:p>
            <w:pPr>
              <w:spacing w:line="360" w:lineRule="auto"/>
              <w:rPr>
                <w:rFonts w:asciiTheme="minorEastAsia" w:hAnsiTheme="minorEastAsia"/>
                <w:bCs/>
                <w:szCs w:val="21"/>
              </w:rPr>
            </w:pPr>
            <w:r>
              <w:rPr>
                <w:rFonts w:hint="eastAsia" w:asciiTheme="minorEastAsia" w:hAnsiTheme="minorEastAsia"/>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Theme="minorEastAsia" w:hAnsiTheme="minorEastAsia"/>
                <w:bCs/>
                <w:szCs w:val="21"/>
              </w:rPr>
            </w:pPr>
            <w:r>
              <w:rPr>
                <w:rFonts w:hint="eastAsia" w:asciiTheme="minorEastAsia" w:hAnsiTheme="minorEastAsia"/>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Theme="minorEastAsia" w:hAnsiTheme="minorEastAsia"/>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3"/>
        <w:numPr>
          <w:ilvl w:val="0"/>
          <w:numId w:val="0"/>
        </w:numPr>
        <w:ind w:left="288"/>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7187"/>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1D41"/>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65B7"/>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1D0E"/>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BDC"/>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1B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16CE"/>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564"/>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0FF9"/>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3A59"/>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071C"/>
    <w:rsid w:val="00C9258B"/>
    <w:rsid w:val="00C932A1"/>
    <w:rsid w:val="00C9518E"/>
    <w:rsid w:val="00C956D7"/>
    <w:rsid w:val="00C9592D"/>
    <w:rsid w:val="00C95CE9"/>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643"/>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556BD"/>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53F5432"/>
    <w:rsid w:val="059C1A9F"/>
    <w:rsid w:val="064E7C45"/>
    <w:rsid w:val="08D11A54"/>
    <w:rsid w:val="09D3635C"/>
    <w:rsid w:val="0A2A2E3E"/>
    <w:rsid w:val="0C4C440E"/>
    <w:rsid w:val="0CAE7D79"/>
    <w:rsid w:val="0F492F98"/>
    <w:rsid w:val="0F751D13"/>
    <w:rsid w:val="100B4F00"/>
    <w:rsid w:val="1334449E"/>
    <w:rsid w:val="14214638"/>
    <w:rsid w:val="149819C8"/>
    <w:rsid w:val="15541E3D"/>
    <w:rsid w:val="157B6E43"/>
    <w:rsid w:val="15EE44D7"/>
    <w:rsid w:val="17F04240"/>
    <w:rsid w:val="190D4FE7"/>
    <w:rsid w:val="197B011F"/>
    <w:rsid w:val="19874DC6"/>
    <w:rsid w:val="1B8F26F3"/>
    <w:rsid w:val="1BC27E34"/>
    <w:rsid w:val="1C317F37"/>
    <w:rsid w:val="1C527EEE"/>
    <w:rsid w:val="1D90357B"/>
    <w:rsid w:val="219B444E"/>
    <w:rsid w:val="21DF17AC"/>
    <w:rsid w:val="22B643D4"/>
    <w:rsid w:val="24A41B67"/>
    <w:rsid w:val="25720679"/>
    <w:rsid w:val="25B06CAF"/>
    <w:rsid w:val="25D96B3E"/>
    <w:rsid w:val="27B5253B"/>
    <w:rsid w:val="28314444"/>
    <w:rsid w:val="28D0738A"/>
    <w:rsid w:val="29704164"/>
    <w:rsid w:val="29766339"/>
    <w:rsid w:val="2ADD245F"/>
    <w:rsid w:val="2C2E4C48"/>
    <w:rsid w:val="2D5F028F"/>
    <w:rsid w:val="2F45482D"/>
    <w:rsid w:val="2F477084"/>
    <w:rsid w:val="305F0D15"/>
    <w:rsid w:val="307D673F"/>
    <w:rsid w:val="32B20743"/>
    <w:rsid w:val="33397509"/>
    <w:rsid w:val="33C359E5"/>
    <w:rsid w:val="35306958"/>
    <w:rsid w:val="355F1345"/>
    <w:rsid w:val="35635CE7"/>
    <w:rsid w:val="371C66BF"/>
    <w:rsid w:val="38907C25"/>
    <w:rsid w:val="391E6950"/>
    <w:rsid w:val="3A1A525E"/>
    <w:rsid w:val="3A3E45BB"/>
    <w:rsid w:val="3AA31A4A"/>
    <w:rsid w:val="3AC938CF"/>
    <w:rsid w:val="3B104731"/>
    <w:rsid w:val="3B380893"/>
    <w:rsid w:val="3D96637E"/>
    <w:rsid w:val="407774E6"/>
    <w:rsid w:val="412E4FE6"/>
    <w:rsid w:val="41B973A1"/>
    <w:rsid w:val="41DC074F"/>
    <w:rsid w:val="45B73B79"/>
    <w:rsid w:val="46366161"/>
    <w:rsid w:val="46E35449"/>
    <w:rsid w:val="471F74F5"/>
    <w:rsid w:val="473960E8"/>
    <w:rsid w:val="479D6F95"/>
    <w:rsid w:val="485128BA"/>
    <w:rsid w:val="49574371"/>
    <w:rsid w:val="496025A1"/>
    <w:rsid w:val="4A103D76"/>
    <w:rsid w:val="4B6F7209"/>
    <w:rsid w:val="4CCA170C"/>
    <w:rsid w:val="4CF365E8"/>
    <w:rsid w:val="4D005CCE"/>
    <w:rsid w:val="4D09668C"/>
    <w:rsid w:val="4ED62870"/>
    <w:rsid w:val="4F892E03"/>
    <w:rsid w:val="4FCA0736"/>
    <w:rsid w:val="505F0174"/>
    <w:rsid w:val="509D2FA0"/>
    <w:rsid w:val="5124543A"/>
    <w:rsid w:val="51352836"/>
    <w:rsid w:val="52640ED4"/>
    <w:rsid w:val="544C0545"/>
    <w:rsid w:val="56E07AB4"/>
    <w:rsid w:val="58A31F4C"/>
    <w:rsid w:val="59664540"/>
    <w:rsid w:val="5CB139A0"/>
    <w:rsid w:val="60A73403"/>
    <w:rsid w:val="614E3A65"/>
    <w:rsid w:val="632C5015"/>
    <w:rsid w:val="67341FB4"/>
    <w:rsid w:val="67992E93"/>
    <w:rsid w:val="69FB4D8B"/>
    <w:rsid w:val="6AD00330"/>
    <w:rsid w:val="6D32159C"/>
    <w:rsid w:val="727D40DA"/>
    <w:rsid w:val="75230C4F"/>
    <w:rsid w:val="755E1E93"/>
    <w:rsid w:val="75AB4839"/>
    <w:rsid w:val="767C5E46"/>
    <w:rsid w:val="76B625A7"/>
    <w:rsid w:val="77416726"/>
    <w:rsid w:val="78AF68A0"/>
    <w:rsid w:val="799C248E"/>
    <w:rsid w:val="7CAD3754"/>
    <w:rsid w:val="7D39732D"/>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3"/>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sz w:val="28"/>
      <w:szCs w:val="28"/>
    </w:rPr>
  </w:style>
  <w:style w:type="character" w:customStyle="1" w:styleId="32">
    <w:name w:val="正文文本 3 Char"/>
    <w:basedOn w:val="23"/>
    <w:link w:val="9"/>
    <w:qFormat/>
    <w:uiPriority w:val="0"/>
    <w:rPr>
      <w:rFonts w:ascii="Times New Roman" w:hAnsi="Times New Roman" w:eastAsia="宋体" w:cs="Times New Roman"/>
      <w:color w:val="FF0000"/>
      <w:sz w:val="24"/>
      <w:szCs w:val="24"/>
    </w:rPr>
  </w:style>
  <w:style w:type="character" w:customStyle="1" w:styleId="33">
    <w:name w:val="正文文本 Char"/>
    <w:basedOn w:val="23"/>
    <w:link w:val="2"/>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13</TotalTime>
  <ScaleCrop>false</ScaleCrop>
  <LinksUpToDate>false</LinksUpToDate>
  <CharactersWithSpaces>30194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长葛市公共资源交易中心:张义顺</cp:lastModifiedBy>
  <cp:lastPrinted>2018-03-20T03:26:00Z</cp:lastPrinted>
  <dcterms:modified xsi:type="dcterms:W3CDTF">2019-08-13T05:01:08Z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