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A5" w:rsidRDefault="003700A5" w:rsidP="003700A5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JZFCG-G201907</w:t>
      </w:r>
      <w:r w:rsidR="00F55EE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号</w:t>
      </w:r>
      <w:r w:rsidR="00123F35" w:rsidRPr="00123F3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许昌市东城区财政投资评审和统计中心“选聘工程造价咨询机构建立中介机构服务备选库”项目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变更公告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1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一、 项目基本情况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（一）首次公告日期：2019年8月8日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（二）项目名称：</w:t>
      </w:r>
      <w:r w:rsidR="00174056" w:rsidRPr="0017405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选聘工程造价咨询机构建立中介机构服务备选库</w:t>
      </w:r>
      <w:r w:rsidR="008F142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项目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（三）项目编号：JZFCG-G201907</w:t>
      </w:r>
      <w:r w:rsidR="00F55EE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1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二、更正事项及内容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Chars="150"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根据采购单位实际情况，该项目暂停，具体报名及开标时间另行通知。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1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三、联系方式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采购人：许昌市东城区财政投资评审和统计中心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  址：许昌市新兴路东段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联系人：乔波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  话：0374-2959701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代理机构：</w:t>
      </w:r>
      <w:r w:rsidR="008F1425" w:rsidRPr="008F142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河南融丰工程咨询有限公司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  址：</w:t>
      </w:r>
      <w:r w:rsidR="008F1425" w:rsidRPr="008F142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河南自贸试验区郑州片区（郑东）商务内环路11号12层1202号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联系人：</w:t>
      </w:r>
      <w:r w:rsidR="008F142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杨先生</w:t>
      </w:r>
    </w:p>
    <w:p w:rsidR="003700A5" w:rsidRDefault="003700A5" w:rsidP="008F1425">
      <w:pPr>
        <w:widowControl/>
        <w:shd w:val="clear" w:color="auto" w:fill="FFFFFF"/>
        <w:spacing w:line="600" w:lineRule="exact"/>
        <w:ind w:firstLine="32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联系电话：</w:t>
      </w:r>
      <w:r w:rsidR="008F1425" w:rsidRPr="008F1425">
        <w:rPr>
          <w:rFonts w:ascii="仿宋" w:eastAsia="仿宋" w:hAnsi="仿宋" w:cs="Arial"/>
          <w:color w:val="000000"/>
          <w:kern w:val="0"/>
          <w:sz w:val="28"/>
          <w:szCs w:val="32"/>
        </w:rPr>
        <w:t>13271267397</w:t>
      </w:r>
    </w:p>
    <w:p w:rsidR="003700A5" w:rsidRDefault="003700A5" w:rsidP="008F1425">
      <w:pPr>
        <w:widowControl/>
        <w:shd w:val="clear" w:color="auto" w:fill="FFFFFF"/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许昌市东城区财政投资评审和统计中心</w:t>
      </w:r>
    </w:p>
    <w:p w:rsidR="001000A3" w:rsidRDefault="00560F19" w:rsidP="008F1425">
      <w:pPr>
        <w:spacing w:line="600" w:lineRule="exact"/>
        <w:jc w:val="right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二○一九年八月十三</w:t>
      </w:r>
      <w:r w:rsidR="003700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sectPr w:rsidR="001000A3" w:rsidSect="00B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07" w:rsidRDefault="00DD4907" w:rsidP="003700A5">
      <w:r>
        <w:separator/>
      </w:r>
    </w:p>
  </w:endnote>
  <w:endnote w:type="continuationSeparator" w:id="1">
    <w:p w:rsidR="00DD4907" w:rsidRDefault="00DD4907" w:rsidP="0037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07" w:rsidRDefault="00DD4907" w:rsidP="003700A5">
      <w:r>
        <w:separator/>
      </w:r>
    </w:p>
  </w:footnote>
  <w:footnote w:type="continuationSeparator" w:id="1">
    <w:p w:rsidR="00DD4907" w:rsidRDefault="00DD4907" w:rsidP="00370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0A5"/>
    <w:rsid w:val="001000A3"/>
    <w:rsid w:val="00123F35"/>
    <w:rsid w:val="00174056"/>
    <w:rsid w:val="003700A5"/>
    <w:rsid w:val="00560F19"/>
    <w:rsid w:val="007E324E"/>
    <w:rsid w:val="008F1425"/>
    <w:rsid w:val="009D7FDB"/>
    <w:rsid w:val="00B4772E"/>
    <w:rsid w:val="00DB6B5E"/>
    <w:rsid w:val="00DD4907"/>
    <w:rsid w:val="00EF1B4E"/>
    <w:rsid w:val="00F55EE9"/>
    <w:rsid w:val="00F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Micorosoft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河南省伟信招标管理咨询有限公司:河南省伟信招标管理咨询有限公司</dc:creator>
  <cp:keywords/>
  <dc:description/>
  <cp:lastModifiedBy>河南融丰工程咨询有限公司:张博</cp:lastModifiedBy>
  <cp:revision>10</cp:revision>
  <dcterms:created xsi:type="dcterms:W3CDTF">2019-08-12T08:55:00Z</dcterms:created>
  <dcterms:modified xsi:type="dcterms:W3CDTF">2019-08-13T07:27:00Z</dcterms:modified>
</cp:coreProperties>
</file>