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许昌市生态环境局“许昌市重点行业企业用地调查增补企业信息采集”项目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049</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采购单位：许昌市生态环境局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w:t>
      </w:r>
      <w:r>
        <w:rPr>
          <w:rFonts w:hint="eastAsia" w:ascii="宋体" w:hAnsi="宋体" w:cs="微软雅黑"/>
          <w:sz w:val="21"/>
          <w:szCs w:val="21"/>
        </w:rPr>
        <w:t>称采购中心) 受许昌市生态环境局的委托，对许昌市重点行业企业用地调查增补企业信息采集项目进行竞争性谈判采</w:t>
      </w:r>
      <w:r>
        <w:rPr>
          <w:rFonts w:hint="eastAsia" w:cs="仿宋_GB2312" w:asciiTheme="minorEastAsia" w:hAnsiTheme="minorEastAsia" w:eastAsiaTheme="minorEastAsia"/>
          <w:color w:val="000000"/>
          <w:sz w:val="21"/>
          <w:szCs w:val="21"/>
          <w:shd w:val="clear" w:color="auto" w:fill="FFFFFF"/>
        </w:rPr>
        <w:t>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微软雅黑"/>
          <w:sz w:val="21"/>
          <w:szCs w:val="21"/>
        </w:rPr>
        <w:t>许昌市重点行业企业用地调查增补企业信息采集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049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（三）采购方式</w:t>
      </w:r>
      <w:r>
        <w:rPr>
          <w:rFonts w:hint="eastAsia" w:ascii="宋体" w:hAnsi="宋体" w:cs="微软雅黑"/>
          <w:sz w:val="21"/>
          <w:szCs w:val="21"/>
        </w:rPr>
        <w:t xml:space="preserve">：竞争性谈判                                                                                                                         </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四）项目主要内容、数量及简要规格描述或项目基本概况介绍：完成许昌市重点行业企业用地信息调查增补的127个地块(数量根据实际情况可能会上下浮动)的信息采集工作，其中66个地块信息采集后按照要求建立一企一档报送省厅，61个地块信息采集后上传国家详查数据库，协助原许昌市重点行业企业用地调查信息采集单位共同完成许昌市重点行业企业用地调查信息采集报告和信息采集工作质量自评估报告。</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（五）预算金额：</w:t>
      </w:r>
      <w:r>
        <w:rPr>
          <w:rFonts w:hint="eastAsia" w:ascii="宋体" w:hAnsi="宋体" w:cs="微软雅黑"/>
          <w:sz w:val="21"/>
          <w:szCs w:val="21"/>
          <w:lang w:val="en-US" w:eastAsia="zh-CN"/>
        </w:rPr>
        <w:t>231804</w:t>
      </w:r>
      <w:r>
        <w:rPr>
          <w:rFonts w:hint="eastAsia" w:ascii="宋体" w:hAnsi="宋体" w:cs="微软雅黑"/>
          <w:sz w:val="21"/>
          <w:szCs w:val="21"/>
        </w:rPr>
        <w:t>元。</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（六）交付（服务、完工）时间 ：自合同生效之日起</w:t>
      </w:r>
      <w:r>
        <w:rPr>
          <w:rFonts w:hint="eastAsia" w:ascii="宋体" w:hAnsi="宋体" w:cs="微软雅黑"/>
          <w:sz w:val="21"/>
          <w:szCs w:val="21"/>
          <w:lang w:val="en-US" w:eastAsia="zh-CN"/>
        </w:rPr>
        <w:t>10</w:t>
      </w:r>
      <w:r>
        <w:rPr>
          <w:rFonts w:hint="eastAsia" w:ascii="宋体" w:hAnsi="宋体" w:cs="微软雅黑"/>
          <w:sz w:val="21"/>
          <w:szCs w:val="21"/>
        </w:rPr>
        <w:t>天。</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（七）交付（服务、完工）地点：许昌市生态环境局</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许昌市生态环境局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地址：许昌市龙兴路创业服务中心B座</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联系人：郑雪燕                   联系电话：15503742366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许昌市生态环境局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二〇一九年八月十三日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tLeast"/>
        <w:ind w:firstLine="6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信息采集专业机构按照《重点行业企业用地调查信息采集技术规定》和《重点行业企业用地调查质量保证与质量控制技术规定》（试行）等技术文件的要求，组织做好工作准备、基本信息核实、资料收集、现场踏勘与人员访谈、信息整理与填报等五个阶段工作；采集辖区内重点行业企业地块基础信息，上传国家详查数据库，完成重点行业企业用地调查信息采集报告和信息采集工作质量自评估报告。</w:t>
      </w:r>
      <w:r>
        <w:rPr>
          <w:rFonts w:cs="仿宋_GB2312" w:asciiTheme="minorEastAsia" w:hAnsiTheme="minorEastAsia"/>
          <w:sz w:val="24"/>
          <w:szCs w:val="24"/>
          <w:lang w:val="zh-CN"/>
        </w:rPr>
        <w:t>为下一步重点行业企业用地风险筛查及后续的工作提供依据。</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完成许昌市重点行业企业用地信息调查增补的127个地块(数量根据实际情况可能会上下浮动)的信息采集工作，其中66个地块信息采集后按照要求建立一企一档报送省厅，61个地块信息采集后上传国家详查数据库，协助原许昌市重点行业企业用地调查信息采集单位共同完成许昌市重点行业企业用地调查信息采集报告和信息采集工作质量自评估报告。信息采集专业机构在开展基础信息调查时，应制定相应的工作计划，严格按照《重点行业企业用地调查信息采集技术规定》和《重点行业企业用地调查质量保证与质量控制技术规定》（试行）等技术文件要求，调查核实企业地块基础信息和地块污染特征、周边敏感受体等相关信息，并完成信息整理与地块信息调查表的填报，上传到国家详查数据库，并提交重点行业企业用地调查信息采集报告和信息采集工作质量自评估报告。项目应在合同生效之日起10天内完成。</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满足《重点行业企业用地信息采集技术规定（试行）》和其附件相关要求；符合《重点行业企业用地调查质量保证与质量控制技术规定》和信息采集质控工作手册技术要求。</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参与履行本项目的中标供应商及所有人员，对属于国家秘密、商业机密的信息，必须严格遵守有关保密法律法规，确保不发生失泄密问题，同时对工作中所涉及的其它的数据、资料及文件等也负有保密义务，任何情况不得向第三方泄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2、中标供应商必须积极配合采购人，做好接受各级管理部门的检查、监督工作；协调在本工作范围内与相关单位之间的相互配合、沟通，并无偿提供与其工作有关的资料、信息等。</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3、根据原环境保护部《关于印发重点行业企业用地调查系列技术文件的通知》（环办土壤〔2017〕67号）要求，①项目投入人员至少1 人参加过全国土壤污染状况详查重点行业企业用地调查专项培训（提供相关证明）；②投入人员需提供省级人力资源和社会保障厅颁发的环境影响评价工程师职业资格证书或水工环类任职资格证书。</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4</w:t>
      </w:r>
      <w:r>
        <w:rPr>
          <w:rFonts w:hint="eastAsia" w:ascii="宋体" w:cs="宋体"/>
          <w:sz w:val="24"/>
          <w:lang w:val="zh-CN"/>
        </w:rPr>
        <w:t>、供应商应就本项目完整响应，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信息采集专业机构严格按照《重点行业企业用地调查信息采集技术规定》和《重点行业企业用地调查质量保证与质量控制技术规定》（试行）等国家技术规范要求开展工作，数据上传至重点行业企业用地调查信息管理系统后，经省级质控实验室组织集中审核批次通过后，视为通过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231804</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2、支付时间及条件：通过省级质量实验室审核批次通过后，支付总金额的80%；完成重点行业企业用地调查信息采集报告和信息采集工作质量自评估报告后支付剩余20%。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项目名称：许昌市重点行业企业用地调查增补企业信息采集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049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项目内容：完成许昌市重点行业企业用地信息调查增补的127个地块(数量根据实际情况可能会上下浮动)的信息采集工</w:t>
            </w:r>
            <w:bookmarkStart w:id="3" w:name="_GoBack"/>
            <w:bookmarkEnd w:id="3"/>
            <w:r>
              <w:rPr>
                <w:rFonts w:hint="eastAsia" w:cs="仿宋_GB2312" w:asciiTheme="minorEastAsia" w:hAnsiTheme="minorEastAsia"/>
                <w:szCs w:val="21"/>
              </w:rPr>
              <w:t>作，其中66个地块信息采集后按照要求建立一企一档报送省厅，61个地块信息采集后上传国家详查数据库，协助原许昌市重点行业企业用地调查信息采集单位共同完成许昌市重点行业企业用地调查信息采集报告和信息采集工作质量自评估报告。</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名称：许昌市生态环境局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地址：许昌市龙兴路创业服务中心B座</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联系人：郑雪燕                    电话：15503742366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231804</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80112F"/>
    <w:multiLevelType w:val="singleLevel"/>
    <w:tmpl w:val="1A80112F"/>
    <w:lvl w:ilvl="0" w:tentative="0">
      <w:start w:val="1"/>
      <w:numFmt w:val="chineseCounting"/>
      <w:suff w:val="nothing"/>
      <w:lvlText w:val="%1、"/>
      <w:lvlJc w:val="left"/>
      <w:rPr>
        <w:rFonts w:hint="eastAsia"/>
      </w:r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8"/>
  </w:num>
  <w:num w:numId="5">
    <w:abstractNumId w:val="10"/>
  </w:num>
  <w:num w:numId="6">
    <w:abstractNumId w:val="14"/>
  </w:num>
  <w:num w:numId="7">
    <w:abstractNumId w:val="7"/>
  </w:num>
  <w:num w:numId="8">
    <w:abstractNumId w:val="2"/>
  </w:num>
  <w:num w:numId="9">
    <w:abstractNumId w:val="9"/>
  </w:num>
  <w:num w:numId="10">
    <w:abstractNumId w:val="11"/>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AE248E"/>
    <w:rsid w:val="04A6236A"/>
    <w:rsid w:val="053F5432"/>
    <w:rsid w:val="058B429A"/>
    <w:rsid w:val="05FE030D"/>
    <w:rsid w:val="064E7C45"/>
    <w:rsid w:val="0A1E34A8"/>
    <w:rsid w:val="0A7C3501"/>
    <w:rsid w:val="0A9C03E7"/>
    <w:rsid w:val="0AED524D"/>
    <w:rsid w:val="0B391354"/>
    <w:rsid w:val="0C5E2FEB"/>
    <w:rsid w:val="0CAE7D79"/>
    <w:rsid w:val="0CFF78B8"/>
    <w:rsid w:val="0EB7104C"/>
    <w:rsid w:val="0F492F98"/>
    <w:rsid w:val="100B4F00"/>
    <w:rsid w:val="10DB5E62"/>
    <w:rsid w:val="14214638"/>
    <w:rsid w:val="149819C8"/>
    <w:rsid w:val="14D058A3"/>
    <w:rsid w:val="15EE44D7"/>
    <w:rsid w:val="17B078B6"/>
    <w:rsid w:val="17CC2F77"/>
    <w:rsid w:val="197B011F"/>
    <w:rsid w:val="1BC27E34"/>
    <w:rsid w:val="1C317F37"/>
    <w:rsid w:val="1C527EEE"/>
    <w:rsid w:val="1D90357B"/>
    <w:rsid w:val="1DF30F43"/>
    <w:rsid w:val="1F2D4AD8"/>
    <w:rsid w:val="204C3CC9"/>
    <w:rsid w:val="2089609B"/>
    <w:rsid w:val="21087196"/>
    <w:rsid w:val="21421A22"/>
    <w:rsid w:val="21DF17AC"/>
    <w:rsid w:val="22B643D4"/>
    <w:rsid w:val="24274F54"/>
    <w:rsid w:val="24326801"/>
    <w:rsid w:val="25720679"/>
    <w:rsid w:val="257D3B7C"/>
    <w:rsid w:val="27B5253B"/>
    <w:rsid w:val="29087060"/>
    <w:rsid w:val="2A211A2C"/>
    <w:rsid w:val="2BF54341"/>
    <w:rsid w:val="2C2E4C48"/>
    <w:rsid w:val="2D5F028F"/>
    <w:rsid w:val="2DB43C8B"/>
    <w:rsid w:val="2F45482D"/>
    <w:rsid w:val="2F477084"/>
    <w:rsid w:val="305F0D15"/>
    <w:rsid w:val="307D673F"/>
    <w:rsid w:val="32B20743"/>
    <w:rsid w:val="32E31462"/>
    <w:rsid w:val="33082B47"/>
    <w:rsid w:val="35306958"/>
    <w:rsid w:val="3607565A"/>
    <w:rsid w:val="365D5F39"/>
    <w:rsid w:val="36F74C73"/>
    <w:rsid w:val="3810140A"/>
    <w:rsid w:val="38C23F0F"/>
    <w:rsid w:val="391E6950"/>
    <w:rsid w:val="3A1A525E"/>
    <w:rsid w:val="3A5914FF"/>
    <w:rsid w:val="3AA53077"/>
    <w:rsid w:val="3B380893"/>
    <w:rsid w:val="3CB04E80"/>
    <w:rsid w:val="3D0F59EB"/>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4F2D45BF"/>
    <w:rsid w:val="505F0174"/>
    <w:rsid w:val="50A050A3"/>
    <w:rsid w:val="51352836"/>
    <w:rsid w:val="514F7916"/>
    <w:rsid w:val="51A13899"/>
    <w:rsid w:val="53B81C84"/>
    <w:rsid w:val="544C0545"/>
    <w:rsid w:val="54FE2396"/>
    <w:rsid w:val="55684A64"/>
    <w:rsid w:val="55990C9A"/>
    <w:rsid w:val="55F348B8"/>
    <w:rsid w:val="57E6793B"/>
    <w:rsid w:val="58A31F4C"/>
    <w:rsid w:val="59703118"/>
    <w:rsid w:val="599B3D0A"/>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5477D05"/>
    <w:rsid w:val="662947E2"/>
    <w:rsid w:val="668B5BAD"/>
    <w:rsid w:val="67341FB4"/>
    <w:rsid w:val="685736D4"/>
    <w:rsid w:val="694E7CA3"/>
    <w:rsid w:val="69FB4D8B"/>
    <w:rsid w:val="6C026663"/>
    <w:rsid w:val="6D32159C"/>
    <w:rsid w:val="6D351CF7"/>
    <w:rsid w:val="6D432E3F"/>
    <w:rsid w:val="6E7E1C57"/>
    <w:rsid w:val="6EB746A7"/>
    <w:rsid w:val="6F3E7C6B"/>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 w:val="7F0C48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7</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2019-08-13T08:12:33Z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