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许昌职业技术学院“纸质图书采购”项目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项目编号：ZFCG-G2019</w:t>
      </w:r>
      <w:r>
        <w:rPr>
          <w:rFonts w:hint="eastAsia" w:asciiTheme="majorEastAsia" w:hAnsiTheme="majorEastAsia" w:eastAsiaTheme="majorEastAsia" w:cstheme="majorEastAsia"/>
          <w:b/>
          <w:bCs/>
          <w:color w:val="000000"/>
          <w:sz w:val="36"/>
          <w:szCs w:val="36"/>
          <w:lang w:val="en-US" w:eastAsia="zh-CN"/>
        </w:rPr>
        <w:t>116</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采购单位：许昌职业技术学院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八</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十二</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zh-CN"/>
        </w:rPr>
        <w:t>许昌市政府采购中心(以下简称采购中心) 受</w:t>
      </w:r>
      <w:r>
        <w:rPr>
          <w:rFonts w:hint="eastAsia" w:cs="仿宋_GB2312" w:asciiTheme="minorEastAsia" w:hAnsiTheme="minorEastAsia" w:eastAsiaTheme="minorEastAsia"/>
          <w:color w:val="000000"/>
          <w:sz w:val="21"/>
          <w:szCs w:val="21"/>
          <w:shd w:val="clear" w:color="auto" w:fill="FFFFFF"/>
        </w:rPr>
        <w:t>许昌职业技术学院</w:t>
      </w:r>
      <w:r>
        <w:rPr>
          <w:rFonts w:hint="eastAsia" w:cs="仿宋_GB2312" w:asciiTheme="minorEastAsia" w:hAnsiTheme="minorEastAsia" w:eastAsiaTheme="minorEastAsia"/>
          <w:color w:val="000000"/>
          <w:sz w:val="21"/>
          <w:szCs w:val="21"/>
          <w:shd w:val="clear" w:color="auto" w:fill="FFFFFF"/>
          <w:lang w:val="zh-CN"/>
        </w:rPr>
        <w:t>的委托，对</w:t>
      </w:r>
      <w:r>
        <w:rPr>
          <w:rFonts w:hint="eastAsia" w:cs="仿宋_GB2312" w:asciiTheme="minorEastAsia" w:hAnsiTheme="minorEastAsia" w:eastAsiaTheme="minorEastAsia"/>
          <w:color w:val="000000"/>
          <w:sz w:val="21"/>
          <w:szCs w:val="21"/>
          <w:shd w:val="clear" w:color="auto" w:fill="FFFFFF"/>
        </w:rPr>
        <w:t>纸质图书采购</w:t>
      </w:r>
      <w:r>
        <w:rPr>
          <w:rFonts w:hint="eastAsia" w:cs="仿宋_GB2312" w:asciiTheme="minorEastAsia" w:hAnsiTheme="minorEastAsia" w:eastAsiaTheme="minorEastAsia"/>
          <w:color w:val="000000"/>
          <w:sz w:val="21"/>
          <w:szCs w:val="21"/>
          <w:shd w:val="clear" w:color="auto" w:fill="FFFFFF"/>
          <w:lang w:val="zh-CN"/>
        </w:rPr>
        <w:t>项目进行公开招标。现邀请符合本招标文件规定条件的投标人前来投标。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（一）项目名称：纸质图书采购</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116</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（四）项目主要内容、数量及要求：本项目采购一批满足学校教学科研、素质教育及三国文化资源库建设需要的新书及特价书。</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（五）预算金额：150</w:t>
      </w:r>
      <w:r>
        <w:rPr>
          <w:rFonts w:hint="eastAsia" w:cs="仿宋_GB2312" w:asciiTheme="minorEastAsia" w:hAnsiTheme="minorEastAsia" w:eastAsiaTheme="minorEastAsia"/>
          <w:color w:val="000000"/>
          <w:sz w:val="21"/>
          <w:szCs w:val="21"/>
          <w:shd w:val="clear" w:color="auto" w:fill="FFFFFF"/>
          <w:lang w:eastAsia="zh-CN"/>
        </w:rPr>
        <w:t>万</w:t>
      </w:r>
      <w:r>
        <w:rPr>
          <w:rFonts w:hint="eastAsia" w:cs="仿宋_GB2312" w:asciiTheme="minorEastAsia" w:hAnsiTheme="minorEastAsia" w:eastAsiaTheme="minorEastAsia"/>
          <w:color w:val="000000"/>
          <w:sz w:val="21"/>
          <w:szCs w:val="21"/>
          <w:shd w:val="clear" w:color="auto" w:fill="FFFFFF"/>
        </w:rPr>
        <w:t>元。最高限价：150</w:t>
      </w:r>
      <w:r>
        <w:rPr>
          <w:rFonts w:hint="eastAsia" w:cs="仿宋_GB2312" w:asciiTheme="minorEastAsia" w:hAnsiTheme="minorEastAsia" w:eastAsiaTheme="minorEastAsia"/>
          <w:color w:val="000000"/>
          <w:sz w:val="21"/>
          <w:szCs w:val="21"/>
          <w:shd w:val="clear" w:color="auto" w:fill="FFFFFF"/>
          <w:lang w:eastAsia="zh-CN"/>
        </w:rPr>
        <w:t>万</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rPr>
        <w:t>50天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（七）交付（服务、完工）地点：许昌职业技术学院</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（二）具有《中华人民共和国出版物经营许可证》；</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w:t>
      </w:r>
      <w:bookmarkStart w:id="15" w:name="_GoBack"/>
      <w:bookmarkEnd w:id="15"/>
      <w:r>
        <w:rPr>
          <w:rFonts w:hint="eastAsia" w:cs="仿宋_GB2312" w:asciiTheme="minorEastAsia" w:hAnsiTheme="minorEastAsia" w:eastAsiaTheme="minorEastAsia"/>
          <w:color w:val="000000"/>
          <w:sz w:val="21"/>
          <w:szCs w:val="21"/>
          <w:shd w:val="clear" w:color="auto" w:fill="FFFFFF"/>
        </w:rPr>
        <w:t>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许昌职业技术学院</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地址：许昌市新兴路4336号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联系人：高玉德                   联系电话：13949816920</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right"/>
        <w:rPr>
          <w:rFonts w:ascii="宋体" w:hAnsi="宋体"/>
          <w:szCs w:val="21"/>
        </w:rPr>
      </w:pPr>
      <w:r>
        <w:rPr>
          <w:rFonts w:hint="eastAsia" w:cs="Arial" w:asciiTheme="minorEastAsia" w:hAnsiTheme="minorEastAsia"/>
          <w:color w:val="000000"/>
          <w:szCs w:val="21"/>
        </w:rPr>
        <w:t>许昌职业技术学院</w:t>
      </w:r>
    </w:p>
    <w:p>
      <w:pPr>
        <w:adjustRightInd w:val="0"/>
        <w:snapToGrid w:val="0"/>
        <w:spacing w:line="360" w:lineRule="auto"/>
        <w:ind w:firstLine="960" w:firstLineChars="400"/>
        <w:jc w:val="right"/>
        <w:rPr>
          <w:rFonts w:ascii="宋体" w:hAnsi="宋体"/>
          <w:szCs w:val="21"/>
        </w:rPr>
      </w:pPr>
      <w:r>
        <w:rPr>
          <w:rFonts w:hint="eastAsia" w:ascii="宋体" w:hAnsi="宋体" w:eastAsia="宋体" w:cs="宋体"/>
          <w:b w:val="0"/>
          <w:i w:val="0"/>
          <w:color w:val="000000"/>
          <w:kern w:val="0"/>
          <w:sz w:val="24"/>
          <w:szCs w:val="24"/>
          <w:u w:val="none"/>
          <w:shd w:val="clear" w:fill="FFFFFF"/>
          <w:lang w:val="en-US" w:eastAsia="zh-CN" w:bidi="ar"/>
        </w:rPr>
        <w:t>二〇一九年八月十二日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spacing w:line="360" w:lineRule="auto"/>
        <w:ind w:firstLine="480" w:firstLineChars="200"/>
        <w:contextualSpacing/>
        <w:rPr>
          <w:rFonts w:hint="eastAsia" w:cs="仿宋_GB2312" w:asciiTheme="minorEastAsia" w:hAnsiTheme="minorEastAsia"/>
          <w:sz w:val="24"/>
          <w:szCs w:val="24"/>
          <w:lang w:val="zh-CN"/>
        </w:rPr>
      </w:pP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一、采购清单</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本项目实施满足学校教学科研、素质教育及三国文化资源库建设需要，所提供的书目应涵盖采购人56个专业和三国文化资源库建设要求等。</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备注：56个专业：移动互联应用技术、物联网应用技术、计算机应用技术、计算机网络技术、软件技术、动漫制作技术、机械制造与自动化、数控技术、模具设计与制造、机电一体化技术、电气自动化技术、工业机器人技术、汽车检测与维修技术、新能源汽车技术、城市轨道交通机电技术、汽车营销与服务、旅游管理、酒店管理、烹调工艺与营养、早期教育、学前教育、语文教育、互联网金融、财务管理、会计、经济信息管理、市场营销、电子商务、物流管理、建筑装饰工程技术、建筑工程技术、建筑智能化工程技术、工程造价、电梯工程技术、道路桥梁工程技术、商务英语、应用英语、旅游英语、英语教育、园艺技术、园林技术、风景园林设计、食品加工技术、食品营养与检测、中西面点工艺、视觉传播设计与制作、环境艺术设计、音乐表演、护理、助产、康复治疗技术、医疗设备应用技术、无人机应用技术、高速铁路客运乘务、空中乘务、飞机机电设备维修。</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纸质图书（新书——2018年7月以来新版图书、特价书——2015年以来出版图书）采购包括图书分类、标引、著录、技术加工、图书上架及原库中30万册图书倒架等。</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1.正版图书</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2.图书不得有污损、图文不清、缺页、倒页、缺附件等质量问题。</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3.图书采购能够满足以目录和现场采购方式进行。</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4.图书按照《中国图书馆分类法》（五版）分类。</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5.图书分类主题标引遵照《中国分类主题词表》进行，符合许昌职业技术学院图书馆分类标引细则。</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6.中文图书按CNMARC著录，西文图书按USMARC著录。</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6.1图书著录内容：ISBN号、单价、题名、著者、出版社、出版日期、页数、 开本、主题词、分类号、种次号、登录号、册数。</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6.2图书选择著录（如有必须著录）内容：整套价格、外文原书名（原书名为英文书名时著录，其他语种不著录）、副题名、译者、卷册号、丛书题名、丛书作者、丛书卷册号、内容附注、发行附注、版本附注。</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 xml:space="preserve">7.技术加工：中标人免费完成编目数据的著录和加工。    </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7.1加工程序：到馆拆包、验收、核对及校验编目数据、粘贴条形码、加装磁条、粘贴书标、条形码和书标加贴胶带、粘贴活动封皮、加盖馆藏印章、核对入库清单、入库。</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7.2加工材料：中标人免费提供加工耗材。磁条长不小于12公分、双面粘胶、钴基永磁；印章使用光敏印章油；不干胶条形码、书标。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7.3加工标准</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7.3.1粘贴条形码 2个。一个贴于书名页距下方三分之一处，另一个张贴于书末页距下方三分之一处。</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7.3.2加装磁条。400页以内加装1根，加装位置在100页内或后100页内；400页以上加装两根加装位置在前100页内一根和后100页内一根。磁条应加装在贴近图书装订缝隐蔽处，不得外露突出且不易被发现。</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7.3.3贴书标2个。一个贴在距书脊底部3cm处 (分类号第一个大写字母要紧挨书脊，不得贴在书后面)；另一个贴在书名页的左上方。书标大小、颜色及样式应符合采购人的要求。</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7.3.4应严格按照采购人提供的条码起止分区打印条码，条码要连续，不得中断。遇到退回图书导致条码间隔，必须尽快同号补齐条形码、书标须加贴透明胶带。胶带要宽于条形码或书标且长出1公分以上，保证完全覆盖。</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7.3.5加盖馆藏章3枚，一枚盖于书名页中间的位置、二枚盖于书内101页居中有字处、三枚盖于书内最后一页居中有字处。</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7.3.6活动封皮，则用双面胶带或其他方式粘贴，使其不致脱落。</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打印书标前一定要经采购人图书馆审校数据，否则若造成数据、书标错误，后果自负。明显分类错误者，由中标人到采购人图书馆各藏书点现场改正，并修改数据。</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7.3.7馆藏章样式及条码格式和分区，要完全按照采购方图书馆要求制作加工。加工耗材的规格与质量按采购人要求，由中标人解决。</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7.3.8图书如附有光盘或磁带或地图等附件，图书书名页需加盖附件章，附件章注明该书附件类型和附件财产号，并在光盘或磁带上粘贴附件条形码一个。编目时需做307字段，说明本种书附件财产起止号。随书光盘配透明塑料光盘盒，按采购人要求对随书光盘进行编目，加工成采购人要求的镜像文件，上传至指定服务器中。</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8.按索书号顺序将本批次加工好的图书准确上架（包括图书倒架）。</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9.合同签订后即可现场采购图书，采购地点由采购人确定，采购费用由中标人承担；也可由采购人提供采购书目或者由中标人提供书目并由采购人遴选后确认订购的书目采购。现场采购结束之日或者由中标人收到采购人确认订购的书目起20天内到货，且供货率不得低于95%；30天内完工。</w:t>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highlight w:val="none"/>
          <w:lang w:val="zh-CN"/>
        </w:rPr>
      </w:pPr>
      <w:r>
        <w:rPr>
          <w:rFonts w:hint="eastAsia" w:cs="微软雅黑" w:asciiTheme="minorEastAsia" w:hAnsiTheme="minorEastAsia"/>
          <w:b/>
          <w:color w:val="FF0000"/>
          <w:szCs w:val="21"/>
          <w:highlight w:val="none"/>
        </w:rPr>
        <w:t>★</w:t>
      </w:r>
      <w:r>
        <w:rPr>
          <w:rFonts w:hint="eastAsia" w:cs="宋体" w:asciiTheme="minorEastAsia" w:hAnsiTheme="minorEastAsia"/>
          <w:b/>
          <w:color w:val="000000"/>
          <w:kern w:val="0"/>
          <w:sz w:val="24"/>
          <w:szCs w:val="24"/>
          <w:highlight w:val="none"/>
          <w:lang w:val="zh-CN"/>
        </w:rPr>
        <w:t>二、采购标的的其他技术、服务等要求</w:t>
      </w:r>
    </w:p>
    <w:p>
      <w:pPr>
        <w:wordWrap w:val="0"/>
        <w:spacing w:line="360" w:lineRule="auto"/>
        <w:ind w:firstLine="480" w:firstLineChars="200"/>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1.投标人在投标文件中须提供针对本项目所投全部书目清单。</w:t>
      </w:r>
    </w:p>
    <w:p>
      <w:pPr>
        <w:wordWrap w:val="0"/>
        <w:spacing w:line="360" w:lineRule="auto"/>
        <w:ind w:firstLine="480" w:firstLineChars="200"/>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2.对图书供货的要求</w:t>
      </w:r>
    </w:p>
    <w:p>
      <w:pPr>
        <w:wordWrap w:val="0"/>
        <w:spacing w:line="360" w:lineRule="auto"/>
        <w:ind w:firstLine="480" w:firstLineChars="200"/>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2.1对中标人所列报的图书清单中单价高于150元或套价高于250元的图书，必须再与采购人图书馆采访人员联系，取得进一步确认后，方可确定订购，否则作退书处理。</w:t>
      </w:r>
    </w:p>
    <w:p>
      <w:pPr>
        <w:wordWrap w:val="0"/>
        <w:spacing w:line="360" w:lineRule="auto"/>
        <w:ind w:firstLine="480" w:firstLineChars="200"/>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2.2非采购人收藏范围图书、页码少于50页的图书、开本小于小32开或大于大16开的图书、书脊非正常无法正常粘贴书标的图书、订有复本的线装书，一律做退书处理。</w:t>
      </w:r>
    </w:p>
    <w:p>
      <w:pPr>
        <w:wordWrap w:val="0"/>
        <w:spacing w:line="360" w:lineRule="auto"/>
        <w:ind w:firstLine="480" w:firstLineChars="200"/>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2.3不得搭配非采购人订购的图书。发现投标人送达的为采购人非订购的图书，搭配部分不退还、不付款，视为投标人自愿赠送给采购人。</w:t>
      </w:r>
    </w:p>
    <w:p>
      <w:pPr>
        <w:wordWrap w:val="0"/>
        <w:spacing w:line="360" w:lineRule="auto"/>
        <w:ind w:firstLine="480" w:firstLineChars="200"/>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3.图书到货周期及地点要求（补缺书目除外）</w:t>
      </w:r>
    </w:p>
    <w:p>
      <w:pPr>
        <w:wordWrap w:val="0"/>
        <w:spacing w:line="360" w:lineRule="auto"/>
        <w:ind w:firstLine="480" w:firstLineChars="200"/>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3.1自接到采购人确认订单之日起不超过20天将货物送达采购人指定地点，发货时需说明未到图书相关信息数据。</w:t>
      </w:r>
    </w:p>
    <w:p>
      <w:pPr>
        <w:wordWrap w:val="0"/>
        <w:spacing w:line="360" w:lineRule="auto"/>
        <w:ind w:firstLine="480" w:firstLineChars="200"/>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3.2对重点出版社的图书（特别是高教、外研、商务、新华出版社等），中标人不得故意从订单中删除。</w:t>
      </w:r>
    </w:p>
    <w:p>
      <w:pPr>
        <w:wordWrap w:val="0"/>
        <w:spacing w:line="360" w:lineRule="auto"/>
        <w:ind w:firstLine="480" w:firstLineChars="200"/>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4.发货清单要求</w:t>
      </w:r>
    </w:p>
    <w:p>
      <w:pPr>
        <w:wordWrap w:val="0"/>
        <w:spacing w:line="360" w:lineRule="auto"/>
        <w:ind w:firstLine="480" w:firstLineChars="200"/>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4.1提供分包单，一包一单，分包单上有合计。</w:t>
      </w:r>
    </w:p>
    <w:p>
      <w:pPr>
        <w:wordWrap w:val="0"/>
        <w:spacing w:line="360" w:lineRule="auto"/>
        <w:ind w:firstLine="480" w:firstLineChars="200"/>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4.2按批提供盖章的纸质总清单一式二份和内容一致的电子版清单文件，每个清单所列包件以60件为限，且必须包含采购人原投报订单号(一书一号)。</w:t>
      </w:r>
    </w:p>
    <w:p>
      <w:pPr>
        <w:wordWrap w:val="0"/>
        <w:spacing w:line="360" w:lineRule="auto"/>
        <w:ind w:firstLine="480" w:firstLineChars="200"/>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4.3所有清单必须清晰、准确、无涂改。</w:t>
      </w:r>
    </w:p>
    <w:p>
      <w:pPr>
        <w:wordWrap w:val="0"/>
        <w:spacing w:line="360" w:lineRule="auto"/>
        <w:ind w:firstLine="480" w:firstLineChars="200"/>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5.书目数据质量要求</w:t>
      </w:r>
    </w:p>
    <w:p>
      <w:pPr>
        <w:wordWrap w:val="0"/>
        <w:spacing w:line="360" w:lineRule="auto"/>
        <w:ind w:firstLine="480" w:firstLineChars="200"/>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5.1图书现场采购结束当日，中标人应提供书全部采购图书书目Excel格式，内容包括题名、责任者、ISBN号、出版者、出版年、版次、中图法分类号、单价、总价等信息。</w:t>
      </w:r>
    </w:p>
    <w:p>
      <w:pPr>
        <w:wordWrap w:val="0"/>
        <w:spacing w:line="360" w:lineRule="auto"/>
        <w:ind w:firstLine="480" w:firstLineChars="200"/>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5.2编目Marc数据必须严格按照国家机读目录著录格式和CALIS编目标准编制，且必须著录到详细级。</w:t>
      </w:r>
    </w:p>
    <w:p>
      <w:pPr>
        <w:wordWrap w:val="0"/>
        <w:spacing w:line="360" w:lineRule="auto"/>
        <w:ind w:firstLine="480" w:firstLineChars="200"/>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6.图书复本按采购人复本的规定执行。</w:t>
      </w:r>
    </w:p>
    <w:p>
      <w:pPr>
        <w:wordWrap w:val="0"/>
        <w:spacing w:line="360" w:lineRule="auto"/>
        <w:ind w:firstLine="480" w:firstLineChars="200"/>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7.投标报价的规定</w:t>
      </w:r>
    </w:p>
    <w:p>
      <w:pPr>
        <w:wordWrap w:val="0"/>
        <w:spacing w:line="360" w:lineRule="auto"/>
        <w:ind w:firstLine="480" w:firstLineChars="200"/>
        <w:contextualSpacing/>
        <w:rPr>
          <w:rFonts w:hint="eastAsia" w:cs="宋体" w:asciiTheme="minorEastAsia" w:hAnsiTheme="minorEastAsia"/>
          <w:kern w:val="0"/>
          <w:sz w:val="24"/>
          <w:szCs w:val="24"/>
          <w:highlight w:val="none"/>
          <w:lang w:eastAsia="zh-CN"/>
        </w:rPr>
      </w:pPr>
      <w:r>
        <w:rPr>
          <w:rFonts w:hint="eastAsia" w:cs="宋体" w:asciiTheme="minorEastAsia" w:hAnsiTheme="minorEastAsia"/>
          <w:kern w:val="0"/>
          <w:sz w:val="24"/>
          <w:szCs w:val="24"/>
          <w:highlight w:val="none"/>
        </w:rPr>
        <w:t>（1）本次投标报价仅报采购图书的折扣率。共分两类。一类为新书，标明某年某月以来新出版；一类是特价书，标明某年以来出版。新书（2018年7月以来新出版）（大写）百分之</w:t>
      </w:r>
      <w:r>
        <w:rPr>
          <w:rFonts w:hint="eastAsia" w:cs="宋体" w:asciiTheme="minorEastAsia" w:hAnsiTheme="minorEastAsia"/>
          <w:kern w:val="0"/>
          <w:sz w:val="24"/>
          <w:szCs w:val="24"/>
          <w:highlight w:val="none"/>
          <w:u w:val="single"/>
        </w:rPr>
        <w:t xml:space="preserve">    </w:t>
      </w:r>
      <w:r>
        <w:rPr>
          <w:rFonts w:hint="eastAsia" w:cs="宋体" w:asciiTheme="minorEastAsia" w:hAnsiTheme="minorEastAsia"/>
          <w:kern w:val="0"/>
          <w:sz w:val="24"/>
          <w:szCs w:val="24"/>
          <w:highlight w:val="none"/>
        </w:rPr>
        <w:t>（小写）</w:t>
      </w:r>
      <w:r>
        <w:rPr>
          <w:rFonts w:hint="eastAsia" w:cs="宋体" w:asciiTheme="minorEastAsia" w:hAnsiTheme="minorEastAsia"/>
          <w:kern w:val="0"/>
          <w:sz w:val="24"/>
          <w:szCs w:val="24"/>
          <w:highlight w:val="none"/>
          <w:u w:val="single"/>
        </w:rPr>
        <w:t xml:space="preserve">    </w:t>
      </w:r>
      <w:r>
        <w:rPr>
          <w:rFonts w:hint="eastAsia" w:cs="宋体" w:asciiTheme="minorEastAsia" w:hAnsiTheme="minorEastAsia"/>
          <w:kern w:val="0"/>
          <w:sz w:val="24"/>
          <w:szCs w:val="24"/>
          <w:highlight w:val="none"/>
        </w:rPr>
        <w:t>％；特价书（2015 年以来出版）（大写）百分之</w:t>
      </w:r>
      <w:r>
        <w:rPr>
          <w:rFonts w:hint="eastAsia" w:cs="宋体" w:asciiTheme="minorEastAsia" w:hAnsiTheme="minorEastAsia"/>
          <w:kern w:val="0"/>
          <w:sz w:val="24"/>
          <w:szCs w:val="24"/>
          <w:highlight w:val="none"/>
          <w:u w:val="single"/>
        </w:rPr>
        <w:t xml:space="preserve">    </w:t>
      </w:r>
      <w:r>
        <w:rPr>
          <w:rFonts w:hint="eastAsia" w:cs="宋体" w:asciiTheme="minorEastAsia" w:hAnsiTheme="minorEastAsia"/>
          <w:kern w:val="0"/>
          <w:sz w:val="24"/>
          <w:szCs w:val="24"/>
          <w:highlight w:val="none"/>
        </w:rPr>
        <w:t>（小写）</w:t>
      </w:r>
      <w:r>
        <w:rPr>
          <w:rFonts w:hint="eastAsia" w:cs="宋体" w:asciiTheme="minorEastAsia" w:hAnsiTheme="minorEastAsia"/>
          <w:kern w:val="0"/>
          <w:sz w:val="24"/>
          <w:szCs w:val="24"/>
          <w:highlight w:val="none"/>
          <w:u w:val="single"/>
        </w:rPr>
        <w:t xml:space="preserve">    </w:t>
      </w:r>
      <w:r>
        <w:rPr>
          <w:rFonts w:hint="eastAsia" w:cs="宋体" w:asciiTheme="minorEastAsia" w:hAnsiTheme="minorEastAsia"/>
          <w:kern w:val="0"/>
          <w:sz w:val="24"/>
          <w:szCs w:val="24"/>
          <w:highlight w:val="none"/>
        </w:rPr>
        <w:t>％</w:t>
      </w:r>
      <w:r>
        <w:rPr>
          <w:rFonts w:hint="eastAsia" w:cs="宋体" w:asciiTheme="minorEastAsia" w:hAnsiTheme="minorEastAsia"/>
          <w:kern w:val="0"/>
          <w:sz w:val="24"/>
          <w:szCs w:val="24"/>
          <w:highlight w:val="none"/>
          <w:lang w:eastAsia="zh-CN"/>
        </w:rPr>
        <w:t>。</w:t>
      </w:r>
    </w:p>
    <w:p>
      <w:pPr>
        <w:wordWrap w:val="0"/>
        <w:spacing w:line="360" w:lineRule="auto"/>
        <w:ind w:firstLine="480" w:firstLineChars="200"/>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（2）折扣率是指采购图书打折的比率，即支付的实洋比率。</w:t>
      </w:r>
    </w:p>
    <w:p>
      <w:pPr>
        <w:wordWrap w:val="0"/>
        <w:spacing w:line="360" w:lineRule="auto"/>
        <w:ind w:firstLine="480" w:firstLineChars="200"/>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lang w:val="en-US" w:eastAsia="zh-CN"/>
        </w:rPr>
        <w:t>8</w:t>
      </w:r>
      <w:r>
        <w:rPr>
          <w:rFonts w:hint="eastAsia" w:cs="宋体" w:asciiTheme="minorEastAsia" w:hAnsiTheme="minorEastAsia"/>
          <w:kern w:val="0"/>
          <w:sz w:val="24"/>
          <w:szCs w:val="24"/>
          <w:highlight w:val="none"/>
        </w:rPr>
        <w:t>、投标文件中须有详细的实施（技术）方案，否则为无效投标。</w:t>
      </w:r>
    </w:p>
    <w:p>
      <w:pPr>
        <w:wordWrap w:val="0"/>
        <w:spacing w:line="360" w:lineRule="auto"/>
        <w:ind w:firstLine="480" w:firstLineChars="200"/>
        <w:contextualSpacing/>
        <w:rPr>
          <w:rFonts w:hint="eastAsia" w:cs="宋体" w:asciiTheme="minorEastAsia" w:hAnsiTheme="minorEastAsia"/>
          <w:kern w:val="0"/>
          <w:sz w:val="24"/>
          <w:szCs w:val="24"/>
          <w:highlight w:val="none"/>
          <w:lang w:val="zh-CN"/>
        </w:rPr>
      </w:pPr>
      <w:r>
        <w:rPr>
          <w:rFonts w:hint="eastAsia" w:cs="宋体" w:asciiTheme="minorEastAsia" w:hAnsiTheme="minorEastAsia"/>
          <w:kern w:val="0"/>
          <w:sz w:val="24"/>
          <w:szCs w:val="24"/>
          <w:highlight w:val="none"/>
          <w:lang w:val="en-US" w:eastAsia="zh-CN"/>
        </w:rPr>
        <w:t>9</w:t>
      </w:r>
      <w:r>
        <w:rPr>
          <w:rFonts w:hint="eastAsia" w:cs="宋体" w:asciiTheme="minorEastAsia" w:hAnsiTheme="minorEastAsia"/>
          <w:kern w:val="0"/>
          <w:sz w:val="24"/>
          <w:szCs w:val="24"/>
          <w:highlight w:val="none"/>
          <w:lang w:val="zh-CN"/>
        </w:rPr>
        <w:t>、投标人应就本项目完整投标，否则为无效投标。</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en-US" w:eastAsia="zh-CN"/>
        </w:rPr>
        <w:t>10</w:t>
      </w:r>
      <w:r>
        <w:rPr>
          <w:rFonts w:hint="eastAsia" w:ascii="宋体" w:cs="宋体"/>
          <w:sz w:val="24"/>
          <w:highlight w:val="none"/>
          <w:lang w:val="zh-CN"/>
        </w:rPr>
        <w:t>、所投产品必须符合国家质量检测标准和本招标文件规定标准的全新正品现货。</w:t>
      </w:r>
    </w:p>
    <w:p>
      <w:pPr>
        <w:wordWrap w:val="0"/>
        <w:topLinePunct/>
        <w:spacing w:line="360" w:lineRule="auto"/>
        <w:ind w:firstLine="480" w:firstLineChars="200"/>
        <w:rPr>
          <w:rFonts w:ascii="宋体" w:cs="宋体"/>
          <w:b/>
          <w:sz w:val="24"/>
          <w:highlight w:val="none"/>
          <w:lang w:val="zh-CN"/>
        </w:rPr>
      </w:pPr>
      <w:r>
        <w:rPr>
          <w:rFonts w:hint="eastAsia" w:ascii="宋体" w:cs="宋体"/>
          <w:sz w:val="24"/>
          <w:highlight w:val="none"/>
          <w:lang w:val="en-US" w:eastAsia="zh-CN"/>
        </w:rPr>
        <w:t>11</w:t>
      </w:r>
      <w:r>
        <w:rPr>
          <w:rFonts w:hint="eastAsia" w:ascii="宋体" w:cs="宋体"/>
          <w:sz w:val="24"/>
          <w:highlight w:val="none"/>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三、验收标准</w:t>
      </w:r>
    </w:p>
    <w:p>
      <w:pPr>
        <w:wordWrap w:val="0"/>
        <w:spacing w:line="360" w:lineRule="auto"/>
        <w:ind w:firstLine="480" w:firstLineChars="200"/>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spacing w:line="360" w:lineRule="auto"/>
        <w:ind w:firstLine="480" w:firstLineChars="200"/>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四</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150万</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150万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五、资金支付</w:t>
      </w:r>
    </w:p>
    <w:p>
      <w:pPr>
        <w:wordWrap w:val="0"/>
        <w:spacing w:line="360" w:lineRule="auto"/>
        <w:ind w:firstLine="480" w:firstLineChars="200"/>
        <w:contextualSpacing/>
        <w:rPr>
          <w:rFonts w:hint="eastAsia" w:cs="宋体" w:asciiTheme="minorEastAsia" w:hAnsiTheme="minorEastAsia"/>
          <w:kern w:val="0"/>
          <w:sz w:val="24"/>
          <w:szCs w:val="24"/>
          <w:highlight w:val="none"/>
          <w:lang w:val="zh-CN"/>
        </w:rPr>
      </w:pPr>
      <w:r>
        <w:rPr>
          <w:rFonts w:hint="eastAsia" w:cs="宋体" w:asciiTheme="minorEastAsia" w:hAnsiTheme="minorEastAsia"/>
          <w:kern w:val="0"/>
          <w:sz w:val="24"/>
          <w:szCs w:val="24"/>
          <w:highlight w:val="none"/>
          <w:lang w:val="zh-CN"/>
        </w:rPr>
        <w:t>1、支付方式：银行转账</w:t>
      </w:r>
    </w:p>
    <w:p>
      <w:pPr>
        <w:wordWrap w:val="0"/>
        <w:spacing w:line="360" w:lineRule="auto"/>
        <w:ind w:firstLine="480" w:firstLineChars="200"/>
        <w:contextualSpacing/>
        <w:rPr>
          <w:rFonts w:hint="eastAsia" w:cs="宋体" w:asciiTheme="minorEastAsia" w:hAnsiTheme="minorEastAsia"/>
          <w:kern w:val="0"/>
          <w:sz w:val="24"/>
          <w:szCs w:val="24"/>
          <w:highlight w:val="none"/>
          <w:lang w:val="zh-CN"/>
        </w:rPr>
      </w:pPr>
      <w:r>
        <w:rPr>
          <w:rFonts w:hint="eastAsia" w:cs="宋体" w:asciiTheme="minorEastAsia" w:hAnsiTheme="minorEastAsia"/>
          <w:kern w:val="0"/>
          <w:sz w:val="24"/>
          <w:szCs w:val="24"/>
          <w:highlight w:val="none"/>
          <w:lang w:val="zh-CN"/>
        </w:rPr>
        <w:t>2、支付时间及条件：</w:t>
      </w:r>
      <w:r>
        <w:rPr>
          <w:rFonts w:hint="eastAsia" w:cs="宋体" w:asciiTheme="minorEastAsia" w:hAnsiTheme="minorEastAsia"/>
          <w:kern w:val="0"/>
          <w:sz w:val="24"/>
          <w:szCs w:val="24"/>
          <w:highlight w:val="none"/>
        </w:rPr>
        <w:t>经验收合格支付合同实付款总额的90%，剩余10%满一年无质量问题一次付清。</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项目名称：纸质图书采购</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116</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项目内容：本项目采购一批满足学校教学科研、素质教育及三国文化资源库建设需要的新书及特价书。</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名称：许昌职业技术学院</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地址：许昌市新兴路4336号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联系人：高玉德                    电话：13949816920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b/>
                <w:bCs/>
                <w:kern w:val="0"/>
                <w:szCs w:val="21"/>
                <w:highlight w:val="none"/>
              </w:rPr>
              <w:t>八、具有《中华人民共和国出版物经营许可证》。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150万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w:t>
            </w:r>
            <w:r>
              <w:rPr>
                <w:rFonts w:hint="eastAsia" w:cs="宋体" w:asciiTheme="minorEastAsia" w:hAnsiTheme="minorEastAsia"/>
                <w:color w:val="000000"/>
                <w:szCs w:val="21"/>
                <w:lang w:val="zh-CN"/>
              </w:rPr>
              <w:t>开标二室（龙兴</w:t>
            </w:r>
            <w:r>
              <w:rPr>
                <w:rFonts w:cs="宋体" w:asciiTheme="minorEastAsia" w:hAnsiTheme="minorEastAsia"/>
                <w:bCs/>
                <w:szCs w:val="21"/>
                <w:lang w:val="zh-CN"/>
              </w:rPr>
              <w:t>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不同供应商电子投标文件制作硬件特征码（网卡MAC地址、CPU序号、硬盘序列号等）雷同时，视为‘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7"/>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按照《关于推进全流程电子化交易和在线监管工作有关问题的通知》（许公管办[2019]3号）规定，不同投标人电子投标文件制作硬件特征码（网卡MAC地址、CPU序号、硬盘序列号等）雷同时，视为‘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highlight w:val="none"/>
              </w:rPr>
              <w:t>具有《中华人民共和国出版物经营许可证》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156"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rPr>
              <w:t xml:space="preserve">   30     </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rPr>
              <w:t xml:space="preserve">   16     </w:t>
            </w:r>
            <w:r>
              <w:rPr>
                <w:rFonts w:hint="eastAsia" w:asciiTheme="minorEastAsia" w:hAnsiTheme="minorEastAsia"/>
                <w:szCs w:val="21"/>
              </w:rPr>
              <w:t>分</w:t>
            </w:r>
          </w:p>
          <w:p>
            <w:pPr>
              <w:spacing w:before="156"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rPr>
              <w:t xml:space="preserve">   33     </w:t>
            </w:r>
            <w:r>
              <w:rPr>
                <w:rFonts w:hint="eastAsia" w:asciiTheme="minorEastAsia" w:hAnsiTheme="minorEastAsia"/>
                <w:szCs w:val="21"/>
              </w:rPr>
              <w:t>分</w:t>
            </w:r>
          </w:p>
          <w:p>
            <w:pPr>
              <w:spacing w:before="156"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rPr>
              <w:t xml:space="preserve">   21     </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156"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156"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156"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156"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156" w:beforeLines="50"/>
              <w:ind w:left="0"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rPr>
              <w:t>30</w:t>
            </w:r>
            <w:r>
              <w:rPr>
                <w:rFonts w:hint="eastAsia" w:ascii="宋体" w:hAnsi="宋体" w:eastAsia="宋体" w:cs="宋体"/>
                <w:szCs w:val="21"/>
              </w:rPr>
              <w:t>分）</w:t>
            </w:r>
          </w:p>
        </w:tc>
        <w:tc>
          <w:tcPr>
            <w:tcW w:w="1560" w:type="dxa"/>
            <w:vAlign w:val="center"/>
          </w:tcPr>
          <w:p>
            <w:pPr>
              <w:snapToGrid w:val="0"/>
              <w:spacing w:before="156" w:beforeLines="50"/>
              <w:jc w:val="center"/>
              <w:rPr>
                <w:rFonts w:ascii="宋体" w:hAnsi="宋体" w:eastAsia="宋体" w:cs="宋体"/>
                <w:szCs w:val="21"/>
              </w:rPr>
            </w:pPr>
            <w:r>
              <w:rPr>
                <w:rFonts w:hint="eastAsia" w:ascii="宋体" w:hAnsi="宋体" w:eastAsia="宋体" w:cs="宋体"/>
                <w:szCs w:val="21"/>
              </w:rPr>
              <w:t>报价</w:t>
            </w:r>
          </w:p>
          <w:p>
            <w:pPr>
              <w:snapToGrid w:val="0"/>
              <w:spacing w:before="156"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rPr>
              <w:t>30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jc w:val="left"/>
              <w:rPr>
                <w:rFonts w:ascii="宋体" w:hAnsi="宋体" w:cs="宋体"/>
                <w:color w:val="FF0000"/>
                <w:kern w:val="0"/>
                <w:szCs w:val="21"/>
                <w:u w:val="single"/>
                <w:lang w:bidi="ar"/>
              </w:rPr>
            </w:pPr>
            <w:r>
              <w:rPr>
                <w:rFonts w:hint="eastAsia" w:ascii="宋体" w:hAnsi="宋体" w:cs="宋体"/>
                <w:b/>
                <w:kern w:val="0"/>
                <w:szCs w:val="21"/>
              </w:rPr>
              <w:t>新书投标报价得分</w:t>
            </w:r>
            <w:r>
              <w:rPr>
                <w:rFonts w:hint="eastAsia" w:ascii="宋体" w:hAnsi="宋体" w:cs="宋体"/>
                <w:kern w:val="0"/>
                <w:szCs w:val="21"/>
              </w:rPr>
              <w:t>=（新书评标基准价/新书投标报价）× </w:t>
            </w:r>
            <w:r>
              <w:rPr>
                <w:rFonts w:hint="eastAsia" w:ascii="宋体" w:hAnsi="宋体" w:cs="宋体"/>
                <w:color w:val="FF0000"/>
                <w:kern w:val="0"/>
                <w:szCs w:val="21"/>
                <w:u w:val="single"/>
                <w:lang w:bidi="ar"/>
              </w:rPr>
              <w:t>15 </w:t>
            </w:r>
          </w:p>
          <w:p>
            <w:pPr>
              <w:widowControl/>
              <w:spacing w:line="90" w:lineRule="atLeast"/>
              <w:jc w:val="left"/>
              <w:rPr>
                <w:rFonts w:ascii="宋体" w:hAnsi="宋体" w:cs="宋体"/>
                <w:color w:val="FF0000"/>
                <w:kern w:val="0"/>
                <w:szCs w:val="21"/>
                <w:u w:val="single"/>
                <w:lang w:bidi="ar"/>
              </w:rPr>
            </w:pPr>
            <w:r>
              <w:rPr>
                <w:rFonts w:hint="eastAsia" w:ascii="宋体" w:hAnsi="宋体" w:cs="宋体"/>
                <w:b/>
                <w:kern w:val="0"/>
                <w:szCs w:val="21"/>
              </w:rPr>
              <w:t>特价书投标报价得分</w:t>
            </w:r>
            <w:r>
              <w:rPr>
                <w:rFonts w:hint="eastAsia" w:ascii="宋体" w:hAnsi="宋体" w:cs="宋体"/>
                <w:kern w:val="0"/>
                <w:szCs w:val="21"/>
              </w:rPr>
              <w:t>=（特价书评标基准价/特价书投标报价）×</w:t>
            </w:r>
            <w:r>
              <w:rPr>
                <w:rFonts w:hint="eastAsia" w:ascii="宋体" w:hAnsi="宋体" w:cs="宋体"/>
                <w:color w:val="FF0000"/>
                <w:kern w:val="0"/>
                <w:szCs w:val="21"/>
                <w:u w:val="single"/>
                <w:lang w:bidi="ar"/>
              </w:rPr>
              <w:t> 15 </w:t>
            </w:r>
          </w:p>
          <w:p>
            <w:pPr>
              <w:widowControl/>
              <w:spacing w:line="90" w:lineRule="atLeast"/>
              <w:jc w:val="left"/>
              <w:rPr>
                <w:rFonts w:ascii="宋体" w:hAnsi="宋体" w:cs="宋体"/>
                <w:b/>
                <w:kern w:val="0"/>
                <w:szCs w:val="21"/>
              </w:rPr>
            </w:pPr>
            <w:r>
              <w:rPr>
                <w:rFonts w:hint="eastAsia" w:ascii="宋体" w:hAnsi="宋体" w:cs="宋体"/>
                <w:b/>
                <w:kern w:val="0"/>
                <w:szCs w:val="21"/>
              </w:rPr>
              <w:t>投标报价得分=新书投标报价得分+特价书投标报价得分</w:t>
            </w:r>
          </w:p>
          <w:p>
            <w:pPr>
              <w:widowControl/>
              <w:spacing w:before="156" w:beforeLines="50"/>
              <w:rPr>
                <w:rFonts w:ascii="宋体" w:hAnsi="宋体" w:eastAsia="宋体" w:cs="宋体"/>
                <w:szCs w:val="21"/>
              </w:rPr>
            </w:pPr>
            <w:r>
              <w:rPr>
                <w:rFonts w:hint="eastAsia" w:ascii="宋体" w:hAnsi="宋体" w:cs="宋体"/>
                <w:b/>
                <w:kern w:val="0"/>
                <w:szCs w:val="21"/>
              </w:rPr>
              <w:t>投标报价是指折扣率</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156"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156" w:beforeLines="50"/>
              <w:ind w:left="0"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rPr>
              <w:t>16</w:t>
            </w:r>
            <w:r>
              <w:rPr>
                <w:rFonts w:hint="eastAsia" w:ascii="宋体" w:hAnsi="宋体" w:eastAsia="宋体" w:cs="宋体"/>
                <w:szCs w:val="21"/>
              </w:rPr>
              <w:t>分）</w:t>
            </w:r>
          </w:p>
        </w:tc>
        <w:tc>
          <w:tcPr>
            <w:tcW w:w="1560" w:type="dxa"/>
            <w:vAlign w:val="center"/>
          </w:tcPr>
          <w:p>
            <w:pPr>
              <w:widowControl/>
              <w:snapToGrid w:val="0"/>
              <w:spacing w:before="156"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156"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rPr>
              <w:t>10</w:t>
            </w:r>
            <w:r>
              <w:rPr>
                <w:rFonts w:hint="eastAsia" w:ascii="宋体" w:hAnsi="宋体" w:eastAsia="宋体" w:cs="Times New Roman"/>
                <w:szCs w:val="21"/>
              </w:rPr>
              <w:t>分）</w:t>
            </w:r>
          </w:p>
        </w:tc>
        <w:tc>
          <w:tcPr>
            <w:tcW w:w="6095" w:type="dxa"/>
            <w:vAlign w:val="center"/>
          </w:tcPr>
          <w:p>
            <w:pPr>
              <w:widowControl/>
              <w:spacing w:line="360" w:lineRule="atLeast"/>
              <w:jc w:val="left"/>
              <w:rPr>
                <w:rFonts w:ascii="宋体" w:hAnsi="宋体" w:cs="宋体"/>
                <w:kern w:val="0"/>
                <w:szCs w:val="21"/>
              </w:rPr>
            </w:pPr>
            <w:r>
              <w:rPr>
                <w:rFonts w:hint="eastAsia" w:ascii="宋体" w:hAnsi="宋体" w:cs="宋体"/>
                <w:kern w:val="0"/>
                <w:szCs w:val="21"/>
              </w:rPr>
              <w:t>1.投标人2017年</w:t>
            </w:r>
            <w:r>
              <w:rPr>
                <w:rFonts w:hint="eastAsia" w:ascii="宋体" w:hAnsi="宋体" w:cs="宋体"/>
                <w:color w:val="000000"/>
                <w:kern w:val="0"/>
                <w:szCs w:val="21"/>
                <w:lang w:bidi="ar"/>
              </w:rPr>
              <w:t>1月1日</w:t>
            </w:r>
            <w:r>
              <w:rPr>
                <w:rFonts w:hint="eastAsia" w:ascii="宋体" w:hAnsi="宋体" w:cs="宋体"/>
                <w:kern w:val="0"/>
                <w:szCs w:val="21"/>
              </w:rPr>
              <w:t>以来类似项目合同,</w:t>
            </w:r>
            <w:r>
              <w:rPr>
                <w:rFonts w:hint="eastAsia" w:ascii="宋体" w:hAnsi="宋体" w:cs="宋体"/>
                <w:color w:val="000000"/>
                <w:kern w:val="0"/>
                <w:szCs w:val="21"/>
                <w:lang w:bidi="ar"/>
              </w:rPr>
              <w:t>（提供项目中标的网页截图、</w:t>
            </w:r>
            <w:r>
              <w:rPr>
                <w:rFonts w:hint="eastAsia" w:ascii="宋体" w:hAnsi="宋体" w:cs="宋体"/>
                <w:kern w:val="0"/>
                <w:szCs w:val="21"/>
              </w:rPr>
              <w:t>中标通知书、合同、验收报告</w:t>
            </w:r>
            <w:r>
              <w:rPr>
                <w:rFonts w:hint="eastAsia" w:ascii="宋体" w:hAnsi="宋体" w:cs="宋体"/>
                <w:color w:val="000000"/>
                <w:kern w:val="0"/>
                <w:szCs w:val="21"/>
                <w:lang w:bidi="ar"/>
              </w:rPr>
              <w:t>），</w:t>
            </w:r>
            <w:r>
              <w:rPr>
                <w:rFonts w:hint="eastAsia" w:ascii="宋体" w:hAnsi="宋体" w:cs="宋体"/>
                <w:kern w:val="0"/>
                <w:szCs w:val="21"/>
              </w:rPr>
              <w:t>每套1分，满分5分。</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s="宋体"/>
                <w:kern w:val="0"/>
                <w:szCs w:val="21"/>
              </w:rPr>
              <w:t>2.在提供上述业绩时，同时提供项目的合作信誉良好以上证明和馆长姓名及联系方式，加盖图书馆印章的，每份1分，满分5分。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156" w:beforeLines="50"/>
              <w:ind w:left="0" w:leftChars="-2" w:hanging="4" w:hangingChars="2"/>
              <w:jc w:val="center"/>
              <w:rPr>
                <w:rFonts w:ascii="宋体" w:hAnsi="宋体" w:eastAsia="宋体" w:cs="宋体"/>
                <w:szCs w:val="21"/>
              </w:rPr>
            </w:pPr>
          </w:p>
        </w:tc>
        <w:tc>
          <w:tcPr>
            <w:tcW w:w="1560" w:type="dxa"/>
            <w:vAlign w:val="center"/>
          </w:tcPr>
          <w:p>
            <w:pPr>
              <w:snapToGrid w:val="0"/>
              <w:spacing w:before="156" w:beforeLines="50"/>
              <w:jc w:val="center"/>
              <w:rPr>
                <w:rFonts w:ascii="宋体" w:hAnsi="宋体" w:eastAsia="宋体" w:cs="Times New Roman"/>
                <w:szCs w:val="21"/>
              </w:rPr>
            </w:pPr>
            <w:r>
              <w:rPr>
                <w:rFonts w:hint="eastAsia" w:ascii="宋体" w:hAnsi="宋体" w:eastAsia="宋体" w:cs="Times New Roman"/>
                <w:szCs w:val="21"/>
              </w:rPr>
              <w:t>信誉</w:t>
            </w:r>
          </w:p>
          <w:p>
            <w:pPr>
              <w:snapToGrid w:val="0"/>
              <w:spacing w:before="156"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rPr>
              <w:t>3</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s="宋体"/>
                <w:kern w:val="0"/>
                <w:szCs w:val="21"/>
              </w:rPr>
              <w:t>供应商提供2016年1月以来信用评级机构出具的有效的企业信用报告，等级为AAA级的得3分；AA级的得2分；A级的得1分。满分3分。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384" w:type="dxa"/>
            <w:vMerge w:val="continue"/>
            <w:vAlign w:val="center"/>
          </w:tcPr>
          <w:p>
            <w:pPr>
              <w:snapToGrid w:val="0"/>
              <w:spacing w:before="156" w:beforeLines="50"/>
              <w:ind w:left="0" w:leftChars="-2" w:hanging="4" w:hangingChars="2"/>
              <w:jc w:val="center"/>
              <w:rPr>
                <w:rFonts w:ascii="宋体" w:hAnsi="宋体" w:eastAsia="宋体" w:cs="宋体"/>
                <w:szCs w:val="21"/>
              </w:rPr>
            </w:pPr>
          </w:p>
        </w:tc>
        <w:tc>
          <w:tcPr>
            <w:tcW w:w="1560" w:type="dxa"/>
            <w:vAlign w:val="center"/>
          </w:tcPr>
          <w:p>
            <w:pPr>
              <w:widowControl/>
              <w:jc w:val="center"/>
            </w:pPr>
            <w:r>
              <w:rPr>
                <w:rFonts w:hint="eastAsia" w:ascii="宋体" w:hAnsi="宋体" w:cs="宋体"/>
                <w:color w:val="000000"/>
                <w:kern w:val="0"/>
                <w:szCs w:val="21"/>
                <w:lang w:bidi="ar"/>
              </w:rPr>
              <w:t>管理体系</w:t>
            </w:r>
          </w:p>
          <w:p>
            <w:pPr>
              <w:snapToGrid w:val="0"/>
              <w:spacing w:before="156" w:beforeLines="50"/>
              <w:jc w:val="center"/>
              <w:rPr>
                <w:rFonts w:asciiTheme="minorEastAsia" w:hAnsiTheme="minorEastAsia"/>
                <w:szCs w:val="21"/>
              </w:rPr>
            </w:pPr>
            <w:r>
              <w:rPr>
                <w:rFonts w:hint="eastAsia" w:ascii="宋体" w:hAnsi="宋体" w:cs="宋体"/>
                <w:color w:val="000000"/>
                <w:kern w:val="0"/>
                <w:szCs w:val="21"/>
                <w:lang w:bidi="ar"/>
              </w:rPr>
              <w:t>（</w:t>
            </w:r>
            <w:r>
              <w:rPr>
                <w:rFonts w:hint="eastAsia" w:ascii="宋体" w:hAnsi="宋体" w:cs="宋体"/>
                <w:color w:val="FF0000"/>
                <w:kern w:val="0"/>
                <w:szCs w:val="21"/>
                <w:u w:val="single"/>
                <w:lang w:bidi="ar"/>
              </w:rPr>
              <w:t>3</w:t>
            </w:r>
            <w:r>
              <w:rPr>
                <w:rFonts w:hint="eastAsia" w:ascii="宋体" w:hAnsi="宋体" w:cs="宋体"/>
                <w:color w:val="000000"/>
                <w:kern w:val="0"/>
                <w:szCs w:val="21"/>
                <w:lang w:bidi="ar"/>
              </w:rPr>
              <w:t>分）</w:t>
            </w:r>
          </w:p>
        </w:tc>
        <w:tc>
          <w:tcPr>
            <w:tcW w:w="6095" w:type="dxa"/>
            <w:vAlign w:val="center"/>
          </w:tcPr>
          <w:p>
            <w:pPr>
              <w:tabs>
                <w:tab w:val="left" w:pos="1260"/>
              </w:tabs>
              <w:autoSpaceDE w:val="0"/>
              <w:autoSpaceDN w:val="0"/>
              <w:spacing w:line="360" w:lineRule="auto"/>
              <w:contextualSpacing/>
              <w:rPr>
                <w:rFonts w:ascii="宋体" w:hAnsi="宋体"/>
                <w:color w:val="000000"/>
                <w:szCs w:val="21"/>
                <w:lang w:val="en-GB"/>
              </w:rPr>
            </w:pPr>
            <w:r>
              <w:rPr>
                <w:rFonts w:hint="eastAsia" w:ascii="宋体" w:hAnsi="宋体" w:cs="宋体"/>
                <w:kern w:val="0"/>
                <w:szCs w:val="21"/>
              </w:rPr>
              <w:t>投标人提供经中国国家认证认可监督管理委员会认证机构颁发的有效的 ISO 9001 质量管理体系认证、ISO14001 环境管理体系认证、GB/T28001 职业健康管理体系认证证书的。每提供一份得 1 分，满分 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156"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156"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rPr>
              <w:t>33</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156" w:beforeLines="50"/>
              <w:jc w:val="center"/>
              <w:rPr>
                <w:rFonts w:ascii="宋体" w:hAnsi="宋体" w:eastAsia="宋体" w:cs="Times New Roman"/>
                <w:szCs w:val="21"/>
              </w:rPr>
            </w:pPr>
            <w:r>
              <w:rPr>
                <w:rFonts w:hint="eastAsia" w:ascii="宋体" w:hAnsi="宋体" w:eastAsia="宋体" w:cs="Times New Roman"/>
                <w:szCs w:val="21"/>
              </w:rPr>
              <w:t>合作协议</w:t>
            </w:r>
          </w:p>
          <w:p>
            <w:pPr>
              <w:widowControl/>
              <w:snapToGrid w:val="0"/>
              <w:spacing w:before="156"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rPr>
              <w:t>23</w:t>
            </w:r>
            <w:r>
              <w:rPr>
                <w:rFonts w:hint="eastAsia" w:ascii="宋体" w:hAnsi="宋体" w:eastAsia="宋体" w:cs="Times New Roman"/>
                <w:szCs w:val="21"/>
              </w:rPr>
              <w:t>分）</w:t>
            </w:r>
          </w:p>
        </w:tc>
        <w:tc>
          <w:tcPr>
            <w:tcW w:w="6095" w:type="dxa"/>
            <w:tcBorders>
              <w:right w:val="single" w:color="auto" w:sz="4" w:space="0"/>
            </w:tcBorders>
            <w:vAlign w:val="center"/>
          </w:tcPr>
          <w:p>
            <w:pPr>
              <w:widowControl/>
              <w:spacing w:line="330" w:lineRule="atLeast"/>
              <w:rPr>
                <w:rFonts w:ascii="宋体" w:hAnsi="宋体" w:cs="宋体"/>
                <w:kern w:val="0"/>
                <w:szCs w:val="21"/>
              </w:rPr>
            </w:pPr>
            <w:r>
              <w:rPr>
                <w:rFonts w:hint="eastAsia" w:ascii="宋体" w:hAnsi="宋体" w:cs="宋体"/>
                <w:kern w:val="0"/>
                <w:szCs w:val="21"/>
              </w:rPr>
              <w:t>1.投标人提供省级及以上大型图书批销中心的合作协议书，每份1分，满分3分。</w:t>
            </w:r>
          </w:p>
          <w:p>
            <w:pPr>
              <w:widowControl/>
              <w:spacing w:line="330" w:lineRule="atLeast"/>
              <w:rPr>
                <w:rFonts w:ascii="宋体" w:hAnsi="宋体" w:cs="宋体"/>
                <w:kern w:val="0"/>
                <w:szCs w:val="21"/>
              </w:rPr>
            </w:pPr>
            <w:r>
              <w:rPr>
                <w:rFonts w:hint="eastAsia" w:ascii="宋体" w:hAnsi="宋体" w:cs="宋体"/>
                <w:kern w:val="0"/>
                <w:szCs w:val="21"/>
              </w:rPr>
              <w:t>2.投标人提供下述出版社的合作协议书或授权书，以25个为基准点，基本分15分，每增加一份加1分，最多可增加5分。满分20分。</w:t>
            </w:r>
          </w:p>
          <w:p>
            <w:pPr>
              <w:snapToGrid w:val="0"/>
              <w:spacing w:before="156" w:beforeLines="50"/>
              <w:rPr>
                <w:rFonts w:ascii="宋体" w:hAnsi="宋体" w:eastAsia="宋体" w:cs="Times New Roman"/>
                <w:szCs w:val="21"/>
              </w:rPr>
            </w:pPr>
            <w:r>
              <w:rPr>
                <w:rFonts w:hint="eastAsia" w:ascii="宋体" w:hAnsi="宋体" w:cs="宋体"/>
                <w:kern w:val="0"/>
                <w:szCs w:val="21"/>
              </w:rPr>
              <w:t>注：出版社名称如下：商务、外研、高教、人民、三联、中华书局、北京大学、清华大学、人民大学、复旦大学、中国政法大学、北京理工大学、西安交通、郑州大学、中州古籍、科学、机械工业、建筑工业、上海人民、上海科学技术、法律、中国经济、中国金融、中国财政经济、经济科学、中央编译、社会科学文献、中国社会科学、新华、中共中央党校、知识产权、人民文学、作家、上海译文、人民音乐、人民美术、电子工业、人民卫生、中国中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156" w:beforeLines="50"/>
              <w:rPr>
                <w:rFonts w:ascii="宋体" w:hAnsi="宋体" w:eastAsia="宋体" w:cs="宋体"/>
                <w:szCs w:val="21"/>
              </w:rPr>
            </w:pPr>
          </w:p>
        </w:tc>
        <w:tc>
          <w:tcPr>
            <w:tcW w:w="1560" w:type="dxa"/>
            <w:tcBorders>
              <w:right w:val="single" w:color="auto" w:sz="4" w:space="0"/>
            </w:tcBorders>
            <w:vAlign w:val="center"/>
          </w:tcPr>
          <w:p>
            <w:pPr>
              <w:widowControl/>
              <w:snapToGrid w:val="0"/>
              <w:spacing w:before="156" w:beforeLines="50"/>
              <w:jc w:val="center"/>
              <w:rPr>
                <w:rFonts w:ascii="宋体" w:hAnsi="宋体" w:eastAsia="宋体" w:cs="Times New Roman"/>
                <w:szCs w:val="21"/>
              </w:rPr>
            </w:pPr>
            <w:r>
              <w:rPr>
                <w:rFonts w:hint="eastAsia" w:ascii="宋体" w:hAnsi="宋体" w:eastAsia="宋体" w:cs="Times New Roman"/>
                <w:szCs w:val="21"/>
              </w:rPr>
              <w:t>技术方案</w:t>
            </w:r>
          </w:p>
          <w:p>
            <w:pPr>
              <w:widowControl/>
              <w:snapToGrid w:val="0"/>
              <w:spacing w:before="156"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rPr>
              <w:t>10</w:t>
            </w:r>
            <w:r>
              <w:rPr>
                <w:rFonts w:hint="eastAsia" w:ascii="宋体" w:hAnsi="宋体" w:eastAsia="宋体" w:cs="Times New Roman"/>
                <w:szCs w:val="21"/>
              </w:rPr>
              <w:t>分）</w:t>
            </w:r>
          </w:p>
        </w:tc>
        <w:tc>
          <w:tcPr>
            <w:tcW w:w="6095" w:type="dxa"/>
            <w:tcBorders>
              <w:right w:val="single" w:color="auto" w:sz="4" w:space="0"/>
            </w:tcBorders>
            <w:vAlign w:val="center"/>
          </w:tcPr>
          <w:p>
            <w:pPr>
              <w:rPr>
                <w:rFonts w:ascii="宋体" w:hAnsi="宋体" w:eastAsia="宋体" w:cs="Times New Roman"/>
                <w:szCs w:val="21"/>
              </w:rPr>
            </w:pPr>
            <w:r>
              <w:rPr>
                <w:rFonts w:hint="eastAsia" w:ascii="宋体" w:hAnsi="宋体" w:cs="宋体"/>
                <w:szCs w:val="21"/>
              </w:rPr>
              <w:t>投标人配书、供货、加工等进度安排详细、合理，有较好的保障手段；且对于采购人现场采购实施有实质性响应，并提供具体实施方案，得10分。不提供或提供不全面的不得分。满分10分。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156"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156"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rPr>
              <w:t>21</w:t>
            </w:r>
            <w:r>
              <w:rPr>
                <w:rFonts w:hint="eastAsia" w:ascii="宋体" w:hAnsi="宋体" w:eastAsia="宋体" w:cs="宋体"/>
                <w:szCs w:val="21"/>
              </w:rPr>
              <w:t>分）</w:t>
            </w:r>
          </w:p>
        </w:tc>
        <w:tc>
          <w:tcPr>
            <w:tcW w:w="1560" w:type="dxa"/>
            <w:tcBorders>
              <w:right w:val="single" w:color="auto" w:sz="4" w:space="0"/>
            </w:tcBorders>
            <w:vAlign w:val="center"/>
          </w:tcPr>
          <w:p>
            <w:pPr>
              <w:snapToGrid w:val="0"/>
              <w:spacing w:before="156" w:beforeLines="50"/>
              <w:jc w:val="center"/>
              <w:rPr>
                <w:rFonts w:ascii="宋体" w:hAnsi="宋体" w:eastAsia="宋体" w:cs="宋体"/>
                <w:szCs w:val="21"/>
              </w:rPr>
            </w:pPr>
            <w:r>
              <w:rPr>
                <w:rFonts w:hint="eastAsia" w:ascii="宋体" w:hAnsi="宋体" w:eastAsia="宋体" w:cs="宋体"/>
                <w:szCs w:val="21"/>
              </w:rPr>
              <w:t>售后服务</w:t>
            </w:r>
          </w:p>
          <w:p>
            <w:pPr>
              <w:snapToGrid w:val="0"/>
              <w:spacing w:before="156"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rPr>
              <w:t>11</w:t>
            </w:r>
            <w:r>
              <w:rPr>
                <w:rFonts w:hint="eastAsia" w:ascii="宋体" w:hAnsi="宋体" w:eastAsia="宋体" w:cs="宋体"/>
                <w:szCs w:val="21"/>
              </w:rPr>
              <w:t>分）</w:t>
            </w:r>
          </w:p>
        </w:tc>
        <w:tc>
          <w:tcPr>
            <w:tcW w:w="6095" w:type="dxa"/>
            <w:tcBorders>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1.投标人对有质量问题、重订等图书免费调换或退货的时限承诺少于10天的，得2分；10天到15天的得1分；超过15天的不得分。满分2分。</w:t>
            </w:r>
          </w:p>
          <w:p>
            <w:pPr>
              <w:rPr>
                <w:rFonts w:hint="eastAsia" w:ascii="宋体" w:hAnsi="宋体" w:cs="宋体"/>
                <w:szCs w:val="21"/>
              </w:rPr>
            </w:pPr>
            <w:r>
              <w:rPr>
                <w:rFonts w:hint="eastAsia" w:ascii="宋体" w:hAnsi="宋体" w:cs="宋体"/>
                <w:szCs w:val="21"/>
              </w:rPr>
              <w:t>2.对紧急订单、追订图书的处理方案，方案描述及承诺合理，针对性切实可行，具有符合紧急情况的预案，提供全面方案的得4分，不提供或提供不全面的不得分。满分4分。</w:t>
            </w:r>
          </w:p>
          <w:p>
            <w:pPr>
              <w:rPr>
                <w:rFonts w:ascii="宋体" w:hAnsi="宋体" w:eastAsia="宋体" w:cs="Times New Roman"/>
                <w:szCs w:val="21"/>
              </w:rPr>
            </w:pPr>
            <w:r>
              <w:rPr>
                <w:rFonts w:hint="eastAsia" w:ascii="宋体" w:hAnsi="宋体" w:cs="宋体"/>
                <w:szCs w:val="21"/>
              </w:rPr>
              <w:t>3.具有一定规模的图书加工队伍和设备，加工业务流程能实现流水线生产，能按时保质保量完成图书外包加工服务。提供方案及图片详细且具体切实可行的得5分；不提供或提供不全面的不得分。满分5分。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pStyle w:val="10"/>
              <w:tabs>
                <w:tab w:val="left" w:pos="600"/>
              </w:tabs>
              <w:snapToGrid w:val="0"/>
              <w:spacing w:before="156" w:beforeLines="50" w:after="0" w:line="240" w:lineRule="auto"/>
              <w:ind w:left="420" w:leftChars="200" w:firstLine="422" w:firstLineChars="0"/>
              <w:rPr>
                <w:rFonts w:ascii="宋体" w:hAnsi="宋体" w:eastAsia="宋体" w:cs="宋体"/>
                <w:szCs w:val="21"/>
              </w:rPr>
            </w:pPr>
          </w:p>
        </w:tc>
        <w:tc>
          <w:tcPr>
            <w:tcW w:w="1560" w:type="dxa"/>
            <w:tcBorders>
              <w:top w:val="single" w:color="auto" w:sz="4" w:space="0"/>
              <w:left w:val="single" w:color="auto" w:sz="4" w:space="0"/>
              <w:right w:val="single" w:color="auto" w:sz="4" w:space="0"/>
            </w:tcBorders>
            <w:vAlign w:val="center"/>
          </w:tcPr>
          <w:p>
            <w:pPr>
              <w:snapToGrid w:val="0"/>
              <w:spacing w:before="156" w:beforeLines="50"/>
              <w:jc w:val="center"/>
              <w:rPr>
                <w:rFonts w:ascii="宋体" w:hAnsi="宋体" w:eastAsia="宋体" w:cs="Times New Roman"/>
                <w:szCs w:val="21"/>
              </w:rPr>
            </w:pPr>
            <w:r>
              <w:rPr>
                <w:rFonts w:hint="eastAsia" w:ascii="宋体" w:hAnsi="宋体" w:eastAsia="宋体" w:cs="Times New Roman"/>
                <w:szCs w:val="21"/>
              </w:rPr>
              <w:t>项目实施团队</w:t>
            </w:r>
            <w:r>
              <w:rPr>
                <w:rFonts w:hint="eastAsia" w:ascii="宋体" w:hAnsi="宋体" w:eastAsia="宋体" w:cs="宋体"/>
                <w:szCs w:val="21"/>
              </w:rPr>
              <w:t>（</w:t>
            </w:r>
            <w:r>
              <w:rPr>
                <w:rFonts w:hint="eastAsia" w:eastAsia="宋体" w:asciiTheme="minorEastAsia" w:hAnsiTheme="minorEastAsia"/>
                <w:color w:val="FF0000"/>
                <w:szCs w:val="21"/>
                <w:u w:val="single"/>
              </w:rPr>
              <w:t>2</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cs="宋体"/>
                <w:szCs w:val="21"/>
              </w:rPr>
              <w:t>有准确提供本项目总负责人及主要人员姓名、职务及联系方式以及项目团队情况的得2分；未提供不得分。满分2分。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top"/>
          </w:tcPr>
          <w:p>
            <w:pPr>
              <w:snapToGrid w:val="0"/>
              <w:spacing w:before="156" w:beforeLines="50"/>
              <w:rPr>
                <w:rFonts w:ascii="宋体" w:hAnsi="宋体" w:eastAsia="宋体" w:cs="宋体"/>
                <w:sz w:val="21"/>
                <w:szCs w:val="21"/>
              </w:rPr>
            </w:pPr>
            <w:bookmarkStart w:id="6" w:name="_Hlk535157742"/>
          </w:p>
        </w:tc>
        <w:tc>
          <w:tcPr>
            <w:tcW w:w="1560" w:type="dxa"/>
            <w:tcBorders>
              <w:left w:val="single" w:color="auto" w:sz="4" w:space="0"/>
              <w:right w:val="single" w:color="auto" w:sz="4" w:space="0"/>
            </w:tcBorders>
            <w:vAlign w:val="center"/>
          </w:tcPr>
          <w:p>
            <w:pPr>
              <w:snapToGrid w:val="0"/>
              <w:spacing w:before="156"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156"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rPr>
              <w:t>3</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eastAsia="宋体" w:cs="Times New Roman"/>
                <w:szCs w:val="21"/>
              </w:rPr>
            </w:pPr>
            <w:r>
              <w:rPr>
                <w:rFonts w:hint="eastAsia" w:ascii="宋体" w:hAnsi="宋体" w:cs="宋体"/>
                <w:kern w:val="0"/>
                <w:szCs w:val="21"/>
              </w:rPr>
              <w:t>装订规范有序、文字清晰、无差错得2分；所提供资料准确完整1分。</w:t>
            </w:r>
            <w:r>
              <w:rPr>
                <w:rFonts w:hint="eastAsia" w:ascii="宋体" w:hAnsi="宋体" w:cs="宋体"/>
                <w:szCs w:val="21"/>
              </w:rPr>
              <w:t>满分3分。</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top"/>
          </w:tcPr>
          <w:p>
            <w:pPr>
              <w:snapToGrid w:val="0"/>
              <w:spacing w:before="156"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优惠措施</w:t>
            </w:r>
          </w:p>
          <w:p>
            <w:pPr>
              <w:widowControl/>
              <w:jc w:val="center"/>
              <w:rPr>
                <w:rFonts w:ascii="宋体" w:hAnsi="宋体" w:eastAsia="宋体" w:cs="Times New Roman"/>
                <w:szCs w:val="21"/>
              </w:rPr>
            </w:pPr>
            <w:r>
              <w:rPr>
                <w:rFonts w:hint="eastAsia" w:ascii="宋体" w:hAnsi="宋体" w:cs="宋体"/>
                <w:color w:val="000000"/>
                <w:kern w:val="0"/>
                <w:szCs w:val="21"/>
                <w:lang w:bidi="ar"/>
              </w:rPr>
              <w:t>（</w:t>
            </w:r>
            <w:r>
              <w:rPr>
                <w:rFonts w:hint="eastAsia" w:ascii="宋体" w:hAnsi="宋体" w:cs="宋体"/>
                <w:color w:val="FF0000"/>
                <w:kern w:val="0"/>
                <w:szCs w:val="21"/>
                <w:u w:val="single"/>
                <w:lang w:bidi="ar"/>
              </w:rPr>
              <w:t>5</w:t>
            </w:r>
            <w:r>
              <w:rPr>
                <w:rFonts w:hint="eastAsia" w:ascii="宋体" w:hAnsi="宋体" w:cs="宋体"/>
                <w:color w:val="000000"/>
                <w:kern w:val="0"/>
                <w:szCs w:val="21"/>
                <w:lang w:bidi="ar"/>
              </w:rPr>
              <w:t>分）</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r>
              <w:rPr>
                <w:rFonts w:hint="eastAsia" w:ascii="宋体" w:hAnsi="宋体" w:cs="宋体"/>
                <w:kern w:val="0"/>
                <w:szCs w:val="21"/>
              </w:rPr>
              <w:t>投标人对采购人图书馆读书月活动及文化建设提供积极支持并有具体详实的实施方案及优惠措施，得5分，否则不得分。满分5分。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Toc174185203"/>
      <w:bookmarkStart w:id="8" w:name="_Toc184023138"/>
      <w:bookmarkStart w:id="9" w:name="_Toc186274126"/>
      <w:r>
        <w:rPr>
          <w:rFonts w:hint="eastAsia" w:cs="黑体" w:asciiTheme="minorEastAsia" w:hAnsiTheme="minorEastAsia" w:eastAsiaTheme="minorEastAsia"/>
          <w:color w:val="auto"/>
          <w:kern w:val="2"/>
          <w:sz w:val="28"/>
          <w:szCs w:val="28"/>
          <w:lang w:val="zh-CN"/>
        </w:rPr>
        <w:t>一、投标人应答索引表</w:t>
      </w:r>
      <w:bookmarkEnd w:id="7"/>
      <w:bookmarkEnd w:id="8"/>
      <w:bookmarkEnd w:id="9"/>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8936" w:type="dxa"/>
        <w:tblInd w:w="0" w:type="dxa"/>
        <w:tblLayout w:type="fixed"/>
        <w:tblCellMar>
          <w:top w:w="0" w:type="dxa"/>
          <w:left w:w="108" w:type="dxa"/>
          <w:bottom w:w="0" w:type="dxa"/>
          <w:right w:w="108" w:type="dxa"/>
        </w:tblCellMar>
      </w:tblPr>
      <w:tblGrid>
        <w:gridCol w:w="2111"/>
        <w:gridCol w:w="3465"/>
        <w:gridCol w:w="1980"/>
        <w:gridCol w:w="1380"/>
      </w:tblGrid>
      <w:tr>
        <w:tblPrEx>
          <w:tblLayout w:type="fixed"/>
          <w:tblCellMar>
            <w:top w:w="0" w:type="dxa"/>
            <w:left w:w="108" w:type="dxa"/>
            <w:bottom w:w="0" w:type="dxa"/>
            <w:right w:w="108" w:type="dxa"/>
          </w:tblCellMar>
        </w:tblPrEx>
        <w:trPr>
          <w:trHeight w:val="851" w:hRule="atLeast"/>
        </w:trPr>
        <w:tc>
          <w:tcPr>
            <w:tcW w:w="211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类别</w:t>
            </w:r>
          </w:p>
        </w:tc>
        <w:tc>
          <w:tcPr>
            <w:tcW w:w="346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9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13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21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inorEastAsia" w:hAnsiTheme="minorEastAsia" w:eastAsiaTheme="minorEastAsia"/>
                <w:szCs w:val="21"/>
                <w:lang w:eastAsia="zh-CN"/>
              </w:rPr>
            </w:pPr>
            <w:r>
              <w:rPr>
                <w:rFonts w:hint="eastAsia" w:asciiTheme="minorEastAsia" w:hAnsiTheme="minorEastAsia"/>
                <w:szCs w:val="21"/>
                <w:lang w:eastAsia="zh-CN"/>
              </w:rPr>
              <w:t>新书</w:t>
            </w:r>
          </w:p>
        </w:tc>
        <w:tc>
          <w:tcPr>
            <w:tcW w:w="34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21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inorEastAsia" w:hAnsiTheme="minorEastAsia" w:eastAsiaTheme="minorEastAsia"/>
                <w:szCs w:val="21"/>
                <w:lang w:eastAsia="zh-CN"/>
              </w:rPr>
            </w:pPr>
            <w:r>
              <w:rPr>
                <w:rFonts w:hint="eastAsia" w:asciiTheme="minorEastAsia" w:hAnsiTheme="minorEastAsia"/>
                <w:szCs w:val="21"/>
                <w:lang w:eastAsia="zh-CN"/>
              </w:rPr>
              <w:t>特价书</w:t>
            </w:r>
          </w:p>
        </w:tc>
        <w:tc>
          <w:tcPr>
            <w:tcW w:w="34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ind w:firstLine="420" w:firstLineChars="200"/>
        <w:rPr>
          <w:rFonts w:hint="eastAsia" w:cs="宋体" w:asciiTheme="minorEastAsia" w:hAnsiTheme="minorEastAsia"/>
          <w:szCs w:val="21"/>
          <w:highlight w:val="none"/>
          <w:lang w:val="zh-CN" w:eastAsia="zh-CN"/>
        </w:rPr>
      </w:pPr>
      <w:r>
        <w:rPr>
          <w:rFonts w:hint="eastAsia" w:cs="宋体" w:asciiTheme="minorEastAsia" w:hAnsiTheme="minorEastAsia"/>
          <w:szCs w:val="21"/>
          <w:highlight w:val="none"/>
          <w:lang w:val="zh-CN"/>
        </w:rPr>
        <w:t>注：</w:t>
      </w:r>
      <w:r>
        <w:rPr>
          <w:rFonts w:hint="eastAsia" w:cs="宋体" w:asciiTheme="minorEastAsia" w:hAnsiTheme="minorEastAsia"/>
          <w:szCs w:val="21"/>
          <w:highlight w:val="none"/>
          <w:lang w:val="en-US" w:eastAsia="zh-CN"/>
        </w:rPr>
        <w:t>1、</w:t>
      </w:r>
      <w:r>
        <w:rPr>
          <w:rFonts w:hint="eastAsia" w:cs="宋体" w:asciiTheme="minorEastAsia" w:hAnsiTheme="minorEastAsia"/>
          <w:szCs w:val="21"/>
          <w:highlight w:val="none"/>
          <w:lang w:val="zh-CN"/>
        </w:rPr>
        <w:t>（1）本次投标报价仅报采购图书的折扣率。共分两类。一类为新书，标明某年某月以来新出版；一类是特价书，标明某年以来出版。新书（2018年7月以来新出版）（大写）百分之    （小写）    ％；特价书（2015 年以来出版）（大写）百分之    （小写）    ％</w:t>
      </w:r>
      <w:r>
        <w:rPr>
          <w:rFonts w:hint="eastAsia" w:cs="宋体" w:asciiTheme="minorEastAsia" w:hAnsiTheme="minorEastAsia"/>
          <w:szCs w:val="21"/>
          <w:highlight w:val="none"/>
          <w:lang w:val="zh-CN" w:eastAsia="zh-CN"/>
        </w:rPr>
        <w:t>。</w:t>
      </w:r>
    </w:p>
    <w:p>
      <w:pPr>
        <w:autoSpaceDE w:val="0"/>
        <w:autoSpaceDN w:val="0"/>
        <w:adjustRightInd w:val="0"/>
        <w:spacing w:line="480" w:lineRule="auto"/>
        <w:ind w:firstLine="420" w:firstLineChars="200"/>
        <w:rPr>
          <w:rFonts w:hint="eastAsia" w:cs="宋体" w:asciiTheme="minorEastAsia" w:hAnsiTheme="minorEastAsia"/>
          <w:szCs w:val="21"/>
          <w:highlight w:val="none"/>
          <w:lang w:val="zh-CN"/>
        </w:rPr>
      </w:pPr>
      <w:r>
        <w:rPr>
          <w:rFonts w:hint="eastAsia" w:cs="宋体" w:asciiTheme="minorEastAsia" w:hAnsiTheme="minorEastAsia"/>
          <w:szCs w:val="21"/>
          <w:highlight w:val="none"/>
          <w:lang w:val="zh-CN"/>
        </w:rPr>
        <w:t>（2）折扣率是指采购图书打折的比率，即支付的实洋比率。</w:t>
      </w:r>
    </w:p>
    <w:p>
      <w:pPr>
        <w:autoSpaceDE w:val="0"/>
        <w:autoSpaceDN w:val="0"/>
        <w:adjustRightInd w:val="0"/>
        <w:spacing w:line="480" w:lineRule="auto"/>
        <w:ind w:firstLine="420" w:firstLineChars="200"/>
        <w:rPr>
          <w:rFonts w:hint="eastAsia" w:cs="宋体" w:asciiTheme="minorEastAsia" w:hAnsiTheme="minorEastAsia"/>
          <w:szCs w:val="21"/>
          <w:highlight w:val="none"/>
          <w:lang w:val="zh-CN"/>
        </w:rPr>
      </w:pPr>
      <w:r>
        <w:rPr>
          <w:rFonts w:hint="eastAsia" w:cs="宋体" w:asciiTheme="minorEastAsia" w:hAnsiTheme="minorEastAsia"/>
          <w:szCs w:val="21"/>
          <w:highlight w:val="none"/>
          <w:lang w:val="en-US" w:eastAsia="zh-CN"/>
        </w:rPr>
        <w:t>2</w:t>
      </w:r>
      <w:r>
        <w:rPr>
          <w:rFonts w:hint="eastAsia" w:cs="宋体" w:asciiTheme="minorEastAsia" w:hAnsiTheme="minorEastAsia"/>
          <w:szCs w:val="21"/>
          <w:highlight w:val="none"/>
          <w:lang w:val="zh-CN"/>
        </w:rPr>
        <w:t>、交付日期指完成该项目的最终时间（日历天）。</w:t>
      </w:r>
    </w:p>
    <w:p>
      <w:pPr>
        <w:autoSpaceDE w:val="0"/>
        <w:autoSpaceDN w:val="0"/>
        <w:adjustRightInd w:val="0"/>
        <w:spacing w:line="480" w:lineRule="auto"/>
        <w:ind w:firstLine="420" w:firstLineChars="200"/>
        <w:rPr>
          <w:rFonts w:hint="eastAsia" w:cs="宋体" w:asciiTheme="minorEastAsia" w:hAnsiTheme="minorEastAsia"/>
          <w:szCs w:val="21"/>
          <w:highlight w:val="none"/>
          <w:lang w:val="zh-CN"/>
        </w:rPr>
      </w:pPr>
      <w:r>
        <w:rPr>
          <w:rFonts w:hint="eastAsia" w:cs="宋体" w:asciiTheme="minorEastAsia" w:hAnsiTheme="minorEastAsia"/>
          <w:szCs w:val="21"/>
          <w:highlight w:val="none"/>
          <w:lang w:val="en-US" w:eastAsia="zh-CN"/>
        </w:rPr>
        <w:t>3</w:t>
      </w:r>
      <w:r>
        <w:rPr>
          <w:rFonts w:hint="eastAsia" w:cs="宋体" w:asciiTheme="minorEastAsia" w:hAnsiTheme="minorEastAsia"/>
          <w:szCs w:val="21"/>
          <w:highlight w:val="none"/>
          <w:lang w:val="zh-CN"/>
        </w:rPr>
        <w:t>、如招标公告明确项目交付日期以年为单位，本表应填写完成该项目的年限。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hint="eastAsia" w:ascii="宋体" w:hAnsi="宋体"/>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hint="eastAsia" w:ascii="宋体" w:hAnsi="宋体"/>
          <w:szCs w:val="21"/>
        </w:rPr>
      </w:pPr>
      <w:r>
        <w:rPr>
          <w:rFonts w:hint="eastAsia" w:ascii="宋体" w:hAnsi="宋体"/>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0" w:name="_资格证明文件"/>
            <w:bookmarkEnd w:id="10"/>
            <w:bookmarkStart w:id="11"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1"/>
          </w:p>
        </w:tc>
        <w:tc>
          <w:tcPr>
            <w:tcW w:w="4492" w:type="dxa"/>
            <w:gridSpan w:val="2"/>
            <w:vAlign w:val="center"/>
          </w:tcPr>
          <w:p>
            <w:pPr>
              <w:jc w:val="center"/>
              <w:rPr>
                <w:rFonts w:asciiTheme="minorEastAsia" w:hAnsiTheme="minorEastAsia"/>
                <w:szCs w:val="21"/>
              </w:rPr>
            </w:pPr>
            <w:bookmarkStart w:id="12"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2"/>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3" w:name="OLE_LINK13"/>
      <w:bookmarkStart w:id="14" w:name="OLE_LINK14"/>
      <w:r>
        <w:rPr>
          <w:rFonts w:hint="eastAsia" w:ascii="宋体" w:hAnsi="宋体"/>
          <w:b/>
          <w:bCs/>
          <w:color w:val="000000"/>
          <w:sz w:val="24"/>
          <w:szCs w:val="24"/>
        </w:rPr>
        <w:t>4.10 残疾人福利性单位声明函</w:t>
      </w:r>
    </w:p>
    <w:bookmarkEnd w:id="13"/>
    <w:bookmarkEnd w:id="1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ascii="宋体" w:hAnsi="宋体"/>
          <w:szCs w:val="21"/>
        </w:rPr>
        <w:t xml:space="preserve"> </w:t>
      </w: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F817C2"/>
    <w:multiLevelType w:val="singleLevel"/>
    <w:tmpl w:val="59F817C2"/>
    <w:lvl w:ilvl="0" w:tentative="0">
      <w:start w:val="2"/>
      <w:numFmt w:val="chineseCounting"/>
      <w:suff w:val="space"/>
      <w:lvlText w:val="第%1章"/>
      <w:lvlJc w:val="left"/>
    </w:lvl>
  </w:abstractNum>
  <w:abstractNum w:abstractNumId="12">
    <w:nsid w:val="59F817E8"/>
    <w:multiLevelType w:val="singleLevel"/>
    <w:tmpl w:val="59F817E8"/>
    <w:lvl w:ilvl="0" w:tentative="0">
      <w:start w:val="1"/>
      <w:numFmt w:val="chineseCounting"/>
      <w:pStyle w:val="48"/>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1370A"/>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100BEF"/>
    <w:rsid w:val="001013D9"/>
    <w:rsid w:val="0010571F"/>
    <w:rsid w:val="00117B60"/>
    <w:rsid w:val="00121E2F"/>
    <w:rsid w:val="00133EDE"/>
    <w:rsid w:val="00142DB6"/>
    <w:rsid w:val="00152A00"/>
    <w:rsid w:val="00156EC1"/>
    <w:rsid w:val="00160E65"/>
    <w:rsid w:val="00162C1E"/>
    <w:rsid w:val="001D4207"/>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164E8"/>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530CE"/>
    <w:rsid w:val="00D60CC8"/>
    <w:rsid w:val="00D60D1B"/>
    <w:rsid w:val="00D62B97"/>
    <w:rsid w:val="00D63CA1"/>
    <w:rsid w:val="00D678D3"/>
    <w:rsid w:val="00D76C9F"/>
    <w:rsid w:val="00D95F07"/>
    <w:rsid w:val="00DA1077"/>
    <w:rsid w:val="00DA62F5"/>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23A2D30"/>
    <w:rsid w:val="07AC5F61"/>
    <w:rsid w:val="0BA4175B"/>
    <w:rsid w:val="0C9A7F73"/>
    <w:rsid w:val="0CF758BA"/>
    <w:rsid w:val="0E775AC5"/>
    <w:rsid w:val="0EA07113"/>
    <w:rsid w:val="15F87406"/>
    <w:rsid w:val="1B0609FD"/>
    <w:rsid w:val="2DD72619"/>
    <w:rsid w:val="2F226E97"/>
    <w:rsid w:val="30B2256D"/>
    <w:rsid w:val="3156216B"/>
    <w:rsid w:val="368846A7"/>
    <w:rsid w:val="3BE52FD5"/>
    <w:rsid w:val="48BA467B"/>
    <w:rsid w:val="4BC115F9"/>
    <w:rsid w:val="581118B6"/>
    <w:rsid w:val="59122F05"/>
    <w:rsid w:val="5CB44486"/>
    <w:rsid w:val="5DAD6C18"/>
    <w:rsid w:val="643D56EC"/>
    <w:rsid w:val="68AC6820"/>
    <w:rsid w:val="73DE2628"/>
    <w:rsid w:val="74901AC6"/>
    <w:rsid w:val="7528551A"/>
    <w:rsid w:val="771F457F"/>
    <w:rsid w:val="7C870897"/>
    <w:rsid w:val="7F2144E1"/>
    <w:rsid w:val="7FC74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Body Text Indent"/>
    <w:basedOn w:val="1"/>
    <w:link w:val="53"/>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4"/>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qFormat/>
    <w:uiPriority w:val="0"/>
    <w:rPr>
      <w:rFonts w:ascii="Calibri" w:hAnsi="Calibri" w:eastAsia="宋体" w:cs="Times New Roman"/>
      <w:b/>
      <w:bCs/>
      <w:kern w:val="44"/>
      <w:sz w:val="44"/>
      <w:szCs w:val="44"/>
    </w:rPr>
  </w:style>
  <w:style w:type="character" w:customStyle="1" w:styleId="27">
    <w:name w:val="标题 2 Char"/>
    <w:basedOn w:val="23"/>
    <w:link w:val="3"/>
    <w:qFormat/>
    <w:uiPriority w:val="0"/>
    <w:rPr>
      <w:rFonts w:ascii="Arial" w:hAnsi="Arial" w:eastAsia="黑体" w:cs="Times New Roman"/>
      <w:b/>
      <w:bCs/>
      <w:kern w:val="0"/>
      <w:sz w:val="32"/>
      <w:szCs w:val="32"/>
    </w:rPr>
  </w:style>
  <w:style w:type="character" w:customStyle="1" w:styleId="28">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3"/>
    <w:link w:val="5"/>
    <w:qFormat/>
    <w:uiPriority w:val="0"/>
    <w:rPr>
      <w:rFonts w:ascii="Arial" w:hAnsi="Arial" w:eastAsia="黑体" w:cs="Times New Roman"/>
      <w:b/>
      <w:bCs/>
      <w:kern w:val="0"/>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qFormat/>
    <w:uiPriority w:val="0"/>
    <w:rPr>
      <w:rFonts w:ascii="Times New Roman" w:hAnsi="Times New Roman" w:eastAsia="宋体" w:cs="Times New Roman"/>
      <w:color w:val="FF0000"/>
      <w:sz w:val="24"/>
      <w:szCs w:val="24"/>
    </w:rPr>
  </w:style>
  <w:style w:type="character" w:customStyle="1" w:styleId="46">
    <w:name w:val="edittexttarea"/>
    <w:basedOn w:val="23"/>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qFormat/>
    <w:uiPriority w:val="99"/>
  </w:style>
  <w:style w:type="character" w:customStyle="1" w:styleId="50">
    <w:name w:val="正文首行缩进 Char"/>
    <w:basedOn w:val="49"/>
    <w:link w:val="21"/>
    <w:qFormat/>
    <w:uiPriority w:val="0"/>
    <w:rPr>
      <w:rFonts w:ascii="宋体" w:hAnsi="Times New Roman" w:eastAsia="宋体" w:cs="Times New Roman"/>
      <w:kern w:val="0"/>
      <w:sz w:val="34"/>
      <w:szCs w:val="20"/>
    </w:rPr>
  </w:style>
  <w:style w:type="character" w:customStyle="1" w:styleId="51">
    <w:name w:val="HTML 预设格式 Char"/>
    <w:basedOn w:val="23"/>
    <w:link w:val="19"/>
    <w:semiHidden/>
    <w:qFormat/>
    <w:uiPriority w:val="99"/>
    <w:rPr>
      <w:rFonts w:ascii="宋体" w:hAnsi="宋体" w:eastAsia="宋体" w:cs="宋体"/>
      <w:kern w:val="0"/>
      <w:sz w:val="24"/>
      <w:szCs w:val="24"/>
    </w:rPr>
  </w:style>
  <w:style w:type="character" w:customStyle="1" w:styleId="52">
    <w:name w:val="正文文本缩进 Char"/>
    <w:link w:val="10"/>
    <w:qFormat/>
    <w:uiPriority w:val="0"/>
    <w:rPr>
      <w:sz w:val="24"/>
    </w:rPr>
  </w:style>
  <w:style w:type="character" w:customStyle="1" w:styleId="53">
    <w:name w:val="正文文本缩进 Char1"/>
    <w:basedOn w:val="23"/>
    <w:link w:val="10"/>
    <w:semiHidden/>
    <w:qFormat/>
    <w:uiPriority w:val="99"/>
  </w:style>
  <w:style w:type="character" w:customStyle="1" w:styleId="54">
    <w:name w:val="批注框文本 Char"/>
    <w:basedOn w:val="23"/>
    <w:link w:val="1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A4727-F211-4383-9223-C18F4486042E}">
  <ds:schemaRefs/>
</ds:datastoreItem>
</file>

<file path=docProps/app.xml><?xml version="1.0" encoding="utf-8"?>
<Properties xmlns="http://schemas.openxmlformats.org/officeDocument/2006/extended-properties" xmlns:vt="http://schemas.openxmlformats.org/officeDocument/2006/docPropsVTypes">
  <Template>Normal</Template>
  <Pages>75</Pages>
  <Words>5693</Words>
  <Characters>32455</Characters>
  <Lines>270</Lines>
  <Paragraphs>76</Paragraphs>
  <TotalTime>57</TotalTime>
  <ScaleCrop>false</ScaleCrop>
  <LinksUpToDate>false</LinksUpToDate>
  <CharactersWithSpaces>38072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许昌市公共资源交易中心:杨丹丹（备用2）</cp:lastModifiedBy>
  <cp:lastPrinted>2019-08-12T08:28:16Z</cp:lastPrinted>
  <dcterms:modified xsi:type="dcterms:W3CDTF">2019-08-12T09:25:13Z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