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D87E23" w:rsidRPr="005F0D2B" w:rsidRDefault="005F0D2B" w:rsidP="005F0D2B">
      <w:pPr>
        <w:widowControl/>
        <w:shd w:val="clear" w:color="auto" w:fill="FFFFFF"/>
        <w:spacing w:line="360" w:lineRule="auto"/>
        <w:jc w:val="center"/>
        <w:rPr>
          <w:rFonts w:ascii="宋体" w:hAnsi="宋体" w:cs="宋体"/>
          <w:b/>
          <w:bCs/>
          <w:color w:val="000000"/>
          <w:kern w:val="0"/>
          <w:sz w:val="52"/>
          <w:szCs w:val="52"/>
        </w:rPr>
      </w:pPr>
      <w:r w:rsidRPr="005F0D2B">
        <w:rPr>
          <w:rFonts w:ascii="仿宋" w:eastAsia="仿宋" w:hAnsi="仿宋" w:cs="宋体" w:hint="eastAsia"/>
          <w:b/>
          <w:bCs/>
          <w:color w:val="000000"/>
          <w:kern w:val="0"/>
          <w:sz w:val="52"/>
          <w:szCs w:val="52"/>
        </w:rPr>
        <w:t>襄城县省道S329线紫云山段建设不停车超限</w:t>
      </w:r>
      <w:proofErr w:type="gramStart"/>
      <w:r w:rsidRPr="005F0D2B">
        <w:rPr>
          <w:rFonts w:ascii="仿宋" w:eastAsia="仿宋" w:hAnsi="仿宋" w:cs="宋体" w:hint="eastAsia"/>
          <w:b/>
          <w:bCs/>
          <w:color w:val="000000"/>
          <w:kern w:val="0"/>
          <w:sz w:val="52"/>
          <w:szCs w:val="52"/>
        </w:rPr>
        <w:t>检测非</w:t>
      </w:r>
      <w:proofErr w:type="gramEnd"/>
      <w:r w:rsidRPr="005F0D2B">
        <w:rPr>
          <w:rFonts w:ascii="仿宋" w:eastAsia="仿宋" w:hAnsi="仿宋" w:cs="宋体" w:hint="eastAsia"/>
          <w:b/>
          <w:bCs/>
          <w:color w:val="000000"/>
          <w:kern w:val="0"/>
          <w:sz w:val="52"/>
          <w:szCs w:val="52"/>
        </w:rPr>
        <w:t>现场执法点项目</w:t>
      </w:r>
    </w:p>
    <w:p w:rsidR="00527B80" w:rsidRPr="00D87E23" w:rsidRDefault="00527B80" w:rsidP="00527B80">
      <w:pPr>
        <w:rPr>
          <w:rFonts w:ascii="微软简隶书" w:eastAsia="微软简隶书"/>
          <w:color w:val="000000"/>
          <w:u w:val="single"/>
        </w:rPr>
      </w:pPr>
    </w:p>
    <w:p w:rsidR="00527B80" w:rsidRDefault="00527B80" w:rsidP="00527B80">
      <w:pPr>
        <w:rPr>
          <w:rFonts w:ascii="微软简隶书" w:eastAsia="微软简隶书"/>
          <w:color w:val="000000"/>
        </w:rPr>
      </w:pPr>
    </w:p>
    <w:p w:rsidR="00D87E23" w:rsidRPr="00D87E23" w:rsidRDefault="00D87E23" w:rsidP="00D87E23">
      <w:pPr>
        <w:pStyle w:val="a1"/>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D87E23">
        <w:rPr>
          <w:rFonts w:asciiTheme="majorEastAsia" w:eastAsiaTheme="majorEastAsia" w:hAnsiTheme="majorEastAsia" w:cstheme="majorEastAsia" w:hint="eastAsia"/>
          <w:b/>
          <w:bCs/>
          <w:color w:val="000000"/>
          <w:sz w:val="36"/>
          <w:szCs w:val="36"/>
        </w:rPr>
        <w:t>2</w:t>
      </w:r>
      <w:r w:rsidR="005F0D2B">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1930F8">
        <w:rPr>
          <w:rFonts w:asciiTheme="majorEastAsia" w:eastAsiaTheme="majorEastAsia" w:hAnsiTheme="majorEastAsia" w:cstheme="majorEastAsia" w:hint="eastAsia"/>
          <w:b/>
          <w:bCs/>
          <w:color w:val="000000"/>
          <w:sz w:val="36"/>
          <w:szCs w:val="36"/>
        </w:rPr>
        <w:t>襄城县</w:t>
      </w:r>
      <w:r w:rsidR="005F0D2B">
        <w:rPr>
          <w:rFonts w:asciiTheme="majorEastAsia" w:eastAsiaTheme="majorEastAsia" w:hAnsiTheme="majorEastAsia" w:cstheme="majorEastAsia" w:hint="eastAsia"/>
          <w:b/>
          <w:bCs/>
          <w:color w:val="000000"/>
          <w:sz w:val="36"/>
          <w:szCs w:val="36"/>
        </w:rPr>
        <w:t>交通运输局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1"/>
        <w:ind w:firstLine="28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D87E23">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月</w:t>
      </w:r>
      <w:r w:rsidR="003C365F">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6865C2" w:rsidRPr="001A35D2" w:rsidRDefault="006865C2" w:rsidP="006865C2">
      <w:pPr>
        <w:jc w:val="center"/>
        <w:rPr>
          <w:rFonts w:ascii="黑体" w:eastAsia="黑体"/>
          <w:sz w:val="44"/>
          <w:szCs w:val="44"/>
        </w:rPr>
      </w:pPr>
      <w:r w:rsidRPr="001A35D2">
        <w:rPr>
          <w:rFonts w:ascii="黑体" w:eastAsia="黑体" w:hint="eastAsia"/>
          <w:sz w:val="44"/>
          <w:szCs w:val="44"/>
        </w:rPr>
        <w:t>招标文件目录</w:t>
      </w:r>
    </w:p>
    <w:p w:rsidR="006865C2" w:rsidRDefault="006865C2" w:rsidP="006865C2">
      <w:pPr>
        <w:rPr>
          <w:sz w:val="32"/>
          <w:szCs w:val="32"/>
        </w:rPr>
      </w:pP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第一章 投标邀请函</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第二章 项目需求</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第三章 投标人须知前附表</w:t>
      </w:r>
    </w:p>
    <w:p w:rsidR="006865C2" w:rsidRPr="001A35D2" w:rsidRDefault="006865C2" w:rsidP="006865C2">
      <w:pPr>
        <w:jc w:val="left"/>
        <w:rPr>
          <w:rFonts w:ascii="宋体" w:hAnsi="宋体"/>
          <w:b/>
          <w:sz w:val="30"/>
          <w:szCs w:val="30"/>
        </w:rPr>
      </w:pPr>
      <w:r w:rsidRPr="001A35D2">
        <w:rPr>
          <w:rFonts w:ascii="宋体" w:hAnsi="宋体" w:hint="eastAsia"/>
          <w:b/>
          <w:sz w:val="30"/>
          <w:szCs w:val="30"/>
        </w:rPr>
        <w:t xml:space="preserve">第四章 投标人须知 </w:t>
      </w:r>
    </w:p>
    <w:p w:rsidR="006865C2" w:rsidRDefault="006865C2" w:rsidP="006865C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6865C2" w:rsidRDefault="006865C2" w:rsidP="006865C2">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6865C2" w:rsidRDefault="006865C2" w:rsidP="006865C2">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 政府采购政策功能</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 资格审查与评标</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6865C2" w:rsidRPr="001A35D2" w:rsidRDefault="006865C2" w:rsidP="006865C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6865C2" w:rsidRPr="001A35D2" w:rsidRDefault="006865C2" w:rsidP="006865C2">
      <w:pPr>
        <w:pStyle w:val="a1"/>
        <w:ind w:firstLine="280"/>
      </w:pPr>
    </w:p>
    <w:p w:rsidR="006865C2" w:rsidRDefault="006865C2" w:rsidP="00A20EFA">
      <w:pPr>
        <w:spacing w:beforeLines="50" w:afterLines="100"/>
        <w:ind w:firstLineChars="800" w:firstLine="2570"/>
        <w:rPr>
          <w:rFonts w:ascii="Cambria" w:hAnsi="Cambria"/>
          <w:b/>
          <w:bCs/>
          <w:sz w:val="32"/>
          <w:szCs w:val="32"/>
        </w:rPr>
      </w:pPr>
    </w:p>
    <w:p w:rsidR="006865C2" w:rsidRDefault="006865C2" w:rsidP="00A20EFA">
      <w:pPr>
        <w:spacing w:beforeLines="50" w:afterLines="100"/>
        <w:ind w:firstLineChars="800" w:firstLine="2570"/>
        <w:rPr>
          <w:rFonts w:ascii="Cambria" w:hAnsi="Cambria"/>
          <w:b/>
          <w:bCs/>
          <w:sz w:val="32"/>
          <w:szCs w:val="32"/>
        </w:rPr>
      </w:pPr>
    </w:p>
    <w:p w:rsidR="00717EC2" w:rsidRDefault="006865C2" w:rsidP="00A20EFA">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 xml:space="preserve"> </w:t>
      </w:r>
      <w:r w:rsidR="009D55B1">
        <w:rPr>
          <w:rFonts w:ascii="Cambria" w:hAnsi="Cambria" w:hint="eastAsia"/>
          <w:b/>
          <w:bCs/>
          <w:sz w:val="32"/>
          <w:szCs w:val="32"/>
        </w:rPr>
        <w:t>第一</w:t>
      </w:r>
      <w:r w:rsidR="00653442">
        <w:rPr>
          <w:rFonts w:ascii="Cambria" w:hAnsi="Cambria" w:hint="eastAsia"/>
          <w:b/>
          <w:bCs/>
          <w:sz w:val="32"/>
          <w:szCs w:val="32"/>
        </w:rPr>
        <w:t>章</w:t>
      </w:r>
      <w:r w:rsidR="00653442">
        <w:rPr>
          <w:rFonts w:ascii="Cambria" w:hAnsi="Cambria" w:hint="eastAsia"/>
          <w:b/>
          <w:bCs/>
          <w:sz w:val="32"/>
          <w:szCs w:val="32"/>
        </w:rPr>
        <w:t xml:space="preserve"> </w:t>
      </w:r>
      <w:r w:rsidR="009D55B1">
        <w:rPr>
          <w:rFonts w:ascii="Cambria" w:hAnsi="Cambria" w:hint="eastAsia"/>
          <w:b/>
          <w:bCs/>
          <w:sz w:val="32"/>
          <w:szCs w:val="32"/>
        </w:rPr>
        <w:t xml:space="preserve">  </w:t>
      </w:r>
      <w:r w:rsidR="009D55B1">
        <w:rPr>
          <w:rFonts w:ascii="Cambria" w:hAnsi="Cambria" w:hint="eastAsia"/>
          <w:b/>
          <w:bCs/>
          <w:sz w:val="32"/>
          <w:szCs w:val="32"/>
        </w:rPr>
        <w:t>投标邀请函</w:t>
      </w:r>
    </w:p>
    <w:p w:rsidR="00717EC2" w:rsidRDefault="009D55B1" w:rsidP="00BD17DC">
      <w:pPr>
        <w:pStyle w:val="ac"/>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D606ED" w:rsidRPr="00D606ED">
        <w:rPr>
          <w:rFonts w:hint="eastAsia"/>
          <w:bCs/>
          <w:color w:val="000000"/>
          <w:shd w:val="clear" w:color="040000" w:fill="FFFFFF"/>
        </w:rPr>
        <w:t>襄城县</w:t>
      </w:r>
      <w:r w:rsidR="0021461A">
        <w:rPr>
          <w:rFonts w:hint="eastAsia"/>
          <w:bCs/>
          <w:color w:val="000000"/>
          <w:shd w:val="clear" w:color="040000" w:fill="FFFFFF"/>
        </w:rPr>
        <w:t>交通运输局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21461A" w:rsidRPr="0021461A">
        <w:rPr>
          <w:rFonts w:hint="eastAsia"/>
          <w:bCs/>
          <w:color w:val="000000"/>
        </w:rPr>
        <w:t>襄城县省道S329线紫云山段建设不停车超限检测非现场执法点项目</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D87E23" w:rsidRDefault="00FE2ED9" w:rsidP="00BD17DC">
      <w:pPr>
        <w:widowControl/>
        <w:shd w:val="clear" w:color="auto" w:fill="FFFFFF"/>
        <w:spacing w:line="360" w:lineRule="auto"/>
        <w:ind w:firstLineChars="200" w:firstLine="480"/>
        <w:jc w:val="left"/>
        <w:rPr>
          <w:bCs/>
          <w:color w:val="000000"/>
          <w:shd w:val="clear" w:color="040000" w:fill="FFFFFF"/>
        </w:rPr>
      </w:pPr>
      <w:r w:rsidRPr="00FE2ED9">
        <w:rPr>
          <w:rFonts w:ascii="宋体" w:hAnsi="宋体" w:cs="宋体" w:hint="eastAsia"/>
          <w:color w:val="000000"/>
          <w:kern w:val="0"/>
          <w:sz w:val="24"/>
          <w:shd w:val="clear" w:color="040000" w:fill="FFFFFF"/>
        </w:rPr>
        <w:t>（一）项目名称：</w:t>
      </w:r>
      <w:r w:rsidR="0021461A" w:rsidRPr="0021461A">
        <w:rPr>
          <w:rFonts w:ascii="宋体" w:hAnsi="宋体" w:cs="宋体" w:hint="eastAsia"/>
          <w:bCs/>
          <w:color w:val="000000"/>
          <w:kern w:val="0"/>
          <w:sz w:val="24"/>
        </w:rPr>
        <w:t>襄城县省道S329线紫云山段建设不停车超限</w:t>
      </w:r>
      <w:proofErr w:type="gramStart"/>
      <w:r w:rsidR="0021461A" w:rsidRPr="0021461A">
        <w:rPr>
          <w:rFonts w:ascii="宋体" w:hAnsi="宋体" w:cs="宋体" w:hint="eastAsia"/>
          <w:bCs/>
          <w:color w:val="000000"/>
          <w:kern w:val="0"/>
          <w:sz w:val="24"/>
        </w:rPr>
        <w:t>检测非</w:t>
      </w:r>
      <w:proofErr w:type="gramEnd"/>
      <w:r w:rsidR="0021461A" w:rsidRPr="0021461A">
        <w:rPr>
          <w:rFonts w:ascii="宋体" w:hAnsi="宋体" w:cs="宋体" w:hint="eastAsia"/>
          <w:bCs/>
          <w:color w:val="000000"/>
          <w:kern w:val="0"/>
          <w:sz w:val="24"/>
        </w:rPr>
        <w:t>现场执法点项目</w:t>
      </w:r>
    </w:p>
    <w:p w:rsidR="00FE2ED9" w:rsidRPr="00FE2ED9" w:rsidRDefault="00FE2ED9" w:rsidP="00D87E23">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（二）项目编号：XZZ-G201902</w:t>
      </w:r>
      <w:r w:rsidR="0021461A">
        <w:rPr>
          <w:rFonts w:ascii="宋体" w:hAnsi="宋体" w:cs="宋体" w:hint="eastAsia"/>
          <w:color w:val="000000"/>
          <w:kern w:val="0"/>
          <w:sz w:val="24"/>
          <w:shd w:val="clear" w:color="040000" w:fill="FFFFFF"/>
        </w:rPr>
        <w:t>8</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AE7395" w:rsidRDefault="00FE2ED9" w:rsidP="004E0400">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21461A" w:rsidRPr="0021461A">
        <w:rPr>
          <w:rFonts w:ascii="宋体" w:hAnsi="宋体" w:cs="仿宋" w:hint="eastAsia"/>
          <w:bCs/>
          <w:color w:val="000000"/>
          <w:kern w:val="0"/>
          <w:sz w:val="24"/>
          <w:shd w:val="clear" w:color="auto" w:fill="FFFFFF"/>
        </w:rPr>
        <w:t>本项目采购称重系统、监控和抓拍系统、信息发布系统、指示牌系统、数据中心设备、软件平台、线缆及辅材等。</w:t>
      </w:r>
      <w:r w:rsidR="007C1C66">
        <w:rPr>
          <w:rFonts w:ascii="宋体" w:hAnsi="宋体" w:cs="宋体" w:hint="eastAsia"/>
          <w:color w:val="000000"/>
          <w:kern w:val="0"/>
          <w:sz w:val="24"/>
          <w:shd w:val="clear" w:color="040000" w:fill="FFFFFF"/>
        </w:rPr>
        <w:t>（详见采购清单）</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（五）预算金额：</w:t>
      </w:r>
      <w:r w:rsidR="0021461A">
        <w:rPr>
          <w:rFonts w:ascii="宋体" w:hAnsi="宋体" w:cs="宋体" w:hint="eastAsia"/>
          <w:color w:val="000000"/>
          <w:kern w:val="0"/>
          <w:sz w:val="24"/>
          <w:shd w:val="clear" w:color="040000" w:fill="FFFFFF"/>
        </w:rPr>
        <w:t>2380000</w:t>
      </w:r>
      <w:r w:rsidRPr="00AE7395">
        <w:rPr>
          <w:rFonts w:ascii="宋体" w:hAnsi="宋体" w:cs="宋体" w:hint="eastAsia"/>
          <w:color w:val="000000"/>
          <w:kern w:val="0"/>
          <w:sz w:val="24"/>
          <w:shd w:val="clear" w:color="040000" w:fill="FFFFFF"/>
        </w:rPr>
        <w:t>元；最高限价：</w:t>
      </w:r>
      <w:r w:rsidR="0021461A">
        <w:rPr>
          <w:rFonts w:ascii="宋体" w:hAnsi="宋体" w:cs="宋体" w:hint="eastAsia"/>
          <w:color w:val="000000"/>
          <w:kern w:val="0"/>
          <w:sz w:val="24"/>
          <w:shd w:val="clear" w:color="040000" w:fill="FFFFFF"/>
        </w:rPr>
        <w:t>2380000</w:t>
      </w:r>
      <w:r w:rsidRPr="00AE7395">
        <w:rPr>
          <w:rFonts w:ascii="宋体" w:hAnsi="宋体" w:cs="宋体" w:hint="eastAsia"/>
          <w:color w:val="000000"/>
          <w:kern w:val="0"/>
          <w:sz w:val="24"/>
          <w:shd w:val="clear" w:color="040000" w:fill="FFFFFF"/>
        </w:rPr>
        <w:t>元</w:t>
      </w:r>
    </w:p>
    <w:p w:rsidR="00AE7395" w:rsidRPr="00AE7395" w:rsidRDefault="00AE7395" w:rsidP="00AE7395">
      <w:pPr>
        <w:widowControl/>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（六）交付（服务、完工）时间：合同签订</w:t>
      </w:r>
      <w:r w:rsidR="0021461A">
        <w:rPr>
          <w:rFonts w:ascii="宋体" w:hAnsi="宋体" w:cs="宋体" w:hint="eastAsia"/>
          <w:color w:val="000000"/>
          <w:kern w:val="0"/>
          <w:sz w:val="24"/>
          <w:shd w:val="clear" w:color="040000" w:fill="FFFFFF"/>
        </w:rPr>
        <w:t>日起6</w:t>
      </w:r>
      <w:r w:rsidRPr="00AE7395">
        <w:rPr>
          <w:rFonts w:ascii="宋体" w:hAnsi="宋体" w:cs="宋体" w:hint="eastAsia"/>
          <w:color w:val="000000"/>
          <w:kern w:val="0"/>
          <w:sz w:val="24"/>
          <w:shd w:val="clear" w:color="040000" w:fill="FFFFFF"/>
        </w:rPr>
        <w:t>0日历天</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21461A" w:rsidRPr="0021461A">
        <w:rPr>
          <w:rFonts w:asciiTheme="majorEastAsia" w:eastAsiaTheme="majorEastAsia" w:hAnsiTheme="majorEastAsia" w:cs="仿宋" w:hint="eastAsia"/>
          <w:bCs/>
          <w:color w:val="000000"/>
          <w:kern w:val="0"/>
          <w:sz w:val="24"/>
          <w:shd w:val="clear" w:color="auto" w:fill="FFFFFF"/>
        </w:rPr>
        <w:t>甲方指定交货地点</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AE7395">
      <w:pPr>
        <w:spacing w:line="360" w:lineRule="auto"/>
        <w:ind w:firstLineChars="200" w:firstLine="48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AE7395" w:rsidRPr="00AE7395" w:rsidRDefault="00AE7395"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（二）</w:t>
      </w:r>
      <w:r w:rsidR="0021461A" w:rsidRPr="0021461A">
        <w:rPr>
          <w:rFonts w:ascii="宋体" w:hAnsi="宋体" w:cs="仿宋" w:hint="eastAsia"/>
          <w:color w:val="000000"/>
          <w:kern w:val="0"/>
          <w:sz w:val="24"/>
        </w:rPr>
        <w:t>投标人须具有安全防范二级及以上（含二级）资质等级证书；</w:t>
      </w:r>
    </w:p>
    <w:p w:rsidR="00AE7395" w:rsidRPr="00AE7395" w:rsidRDefault="00AE7395" w:rsidP="00AE7395">
      <w:pPr>
        <w:pStyle w:val="ac"/>
        <w:shd w:val="clear" w:color="auto" w:fill="FFFFFF"/>
        <w:spacing w:before="0" w:beforeAutospacing="0" w:after="0" w:afterAutospacing="0" w:line="360" w:lineRule="auto"/>
        <w:ind w:firstLineChars="200" w:firstLine="480"/>
        <w:contextualSpacing/>
        <w:rPr>
          <w:color w:val="000000"/>
          <w:shd w:val="clear" w:color="040000" w:fill="FFFFFF"/>
        </w:rPr>
      </w:pPr>
      <w:r w:rsidRPr="00AE7395">
        <w:rPr>
          <w:rFonts w:hint="eastAsia"/>
          <w:color w:val="000000"/>
          <w:shd w:val="clear" w:color="040000" w:fill="FFFFFF"/>
        </w:rPr>
        <w:t>（三）</w:t>
      </w:r>
      <w:r w:rsidR="00C541E3" w:rsidRPr="000D2F86">
        <w:rPr>
          <w:color w:val="000000"/>
          <w:shd w:val="clear" w:color="040000" w:fill="FFFFFF"/>
        </w:rPr>
        <w:t>投标人</w:t>
      </w:r>
      <w:r w:rsidR="00C541E3" w:rsidRPr="000D2F86">
        <w:rPr>
          <w:rFonts w:hint="eastAsia"/>
          <w:color w:val="000000"/>
          <w:shd w:val="clear" w:color="040000" w:fill="FFFFFF"/>
        </w:rPr>
        <w:t>未</w:t>
      </w:r>
      <w:r w:rsidR="00C541E3" w:rsidRPr="000D2F86">
        <w:rPr>
          <w:color w:val="000000"/>
          <w:shd w:val="clear" w:color="040000" w:fill="FFFFFF"/>
        </w:rPr>
        <w:t>被列入“信用中国”网站(www.creditchina.gov.cn)失信被执行人、重大税收违法案件当事人名单、政府采购严重违法失信名单的投标人；</w:t>
      </w:r>
      <w:r w:rsidR="00C541E3" w:rsidRPr="000D2F86">
        <w:rPr>
          <w:rFonts w:hint="eastAsia"/>
          <w:color w:val="000000"/>
          <w:shd w:val="clear" w:color="040000" w:fill="FFFFFF"/>
        </w:rPr>
        <w:t>“</w:t>
      </w:r>
      <w:r w:rsidR="00C541E3" w:rsidRPr="000D2F86">
        <w:rPr>
          <w:color w:val="000000"/>
          <w:shd w:val="clear" w:color="040000" w:fill="FFFFFF"/>
        </w:rPr>
        <w:t>中国政府采购网</w:t>
      </w:r>
      <w:r w:rsidR="00C541E3" w:rsidRPr="000D2F86">
        <w:rPr>
          <w:rFonts w:hint="eastAsia"/>
          <w:color w:val="000000"/>
          <w:shd w:val="clear" w:color="040000" w:fill="FFFFFF"/>
        </w:rPr>
        <w:t>”</w:t>
      </w:r>
      <w:r w:rsidR="00C541E3" w:rsidRPr="000D2F86">
        <w:rPr>
          <w:color w:val="000000"/>
          <w:shd w:val="clear" w:color="040000" w:fill="FFFFFF"/>
        </w:rPr>
        <w:t xml:space="preserve"> (www.ccgp.gov.cn)政府采购严重违法失信行为记录名单的投标人；</w:t>
      </w:r>
      <w:r w:rsidR="00C541E3" w:rsidRPr="00722320">
        <w:rPr>
          <w:rFonts w:hint="eastAsia"/>
          <w:color w:val="000000"/>
          <w:shd w:val="clear" w:color="040000" w:fill="FFFFFF"/>
        </w:rPr>
        <w:lastRenderedPageBreak/>
        <w:t>“中国社会组织公共服务平台”网站（www.chinanpo.gov.cn</w:t>
      </w:r>
      <w:r w:rsidR="00C541E3" w:rsidRPr="000D2F86">
        <w:rPr>
          <w:rFonts w:hint="eastAsia"/>
          <w:color w:val="000000"/>
          <w:shd w:val="clear" w:color="040000" w:fill="FFFFFF"/>
        </w:rPr>
        <w:t>）严重违法失信名单的投标人</w:t>
      </w:r>
      <w:r w:rsidR="00C541E3">
        <w:rPr>
          <w:rFonts w:hint="eastAsia"/>
          <w:color w:val="000000"/>
          <w:shd w:val="clear" w:color="040000" w:fill="FFFFFF"/>
        </w:rPr>
        <w:t>；</w:t>
      </w:r>
      <w:r w:rsidR="00C541E3" w:rsidRPr="000D2F86">
        <w:rPr>
          <w:rFonts w:hint="eastAsia"/>
          <w:color w:val="000000"/>
          <w:shd w:val="clear" w:color="040000" w:fill="FFFFFF"/>
        </w:rPr>
        <w:t>上述查询结果页面截图查询</w:t>
      </w:r>
      <w:r w:rsidR="00C541E3" w:rsidRPr="000D2F86">
        <w:rPr>
          <w:color w:val="000000"/>
          <w:shd w:val="clear" w:color="040000" w:fill="FFFFFF"/>
        </w:rPr>
        <w:t>时间应在本公告发布之</w:t>
      </w:r>
      <w:r w:rsidR="00C541E3" w:rsidRPr="000D2F86">
        <w:rPr>
          <w:rFonts w:hint="eastAsia"/>
          <w:color w:val="000000"/>
          <w:shd w:val="clear" w:color="040000" w:fill="FFFFFF"/>
        </w:rPr>
        <w:t>日起</w:t>
      </w:r>
      <w:r w:rsidR="00C541E3" w:rsidRPr="000D2F86">
        <w:rPr>
          <w:color w:val="000000"/>
          <w:shd w:val="clear" w:color="040000" w:fill="FFFFFF"/>
        </w:rPr>
        <w:t>至开</w:t>
      </w:r>
      <w:r w:rsidR="00C541E3" w:rsidRPr="000D2F86">
        <w:rPr>
          <w:rFonts w:hint="eastAsia"/>
          <w:color w:val="000000"/>
          <w:shd w:val="clear" w:color="040000" w:fill="FFFFFF"/>
        </w:rPr>
        <w:t>标前</w:t>
      </w:r>
      <w:r w:rsidR="00C541E3">
        <w:rPr>
          <w:rFonts w:hint="eastAsia"/>
          <w:color w:val="000000"/>
          <w:shd w:val="clear" w:color="040000" w:fill="FFFFFF"/>
        </w:rPr>
        <w:t>；</w:t>
      </w:r>
      <w:r w:rsidRPr="00AE7395">
        <w:rPr>
          <w:color w:val="000000"/>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（四）本次招标不接受联合体投标；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（五）本次招标资格审查采用开标现场审查。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2D31F9">
        <w:rPr>
          <w:rFonts w:ascii="宋体" w:hAnsi="宋体" w:cs="宋体" w:hint="eastAsia"/>
          <w:color w:val="000000"/>
          <w:kern w:val="0"/>
          <w:sz w:val="24"/>
          <w:shd w:val="clear" w:color="040000" w:fill="FFFFFF"/>
        </w:rPr>
        <w:t>8</w:t>
      </w:r>
      <w:r w:rsidRPr="00DF1EDE">
        <w:rPr>
          <w:rFonts w:ascii="宋体" w:hAnsi="宋体" w:cs="宋体" w:hint="eastAsia"/>
          <w:color w:val="000000"/>
          <w:kern w:val="0"/>
          <w:sz w:val="24"/>
          <w:shd w:val="clear" w:color="040000" w:fill="FFFFFF"/>
        </w:rPr>
        <w:t>月</w:t>
      </w:r>
      <w:r w:rsidR="00C541E3">
        <w:rPr>
          <w:rFonts w:ascii="宋体" w:hAnsi="宋体" w:cs="宋体" w:hint="eastAsia"/>
          <w:color w:val="000000"/>
          <w:kern w:val="0"/>
          <w:sz w:val="24"/>
          <w:shd w:val="clear" w:color="040000" w:fill="FFFFFF"/>
        </w:rPr>
        <w:t>30</w:t>
      </w:r>
      <w:r w:rsidRPr="00DF1EDE">
        <w:rPr>
          <w:rFonts w:ascii="宋体" w:hAnsi="宋体" w:cs="宋体" w:hint="eastAsia"/>
          <w:color w:val="000000"/>
          <w:kern w:val="0"/>
          <w:sz w:val="24"/>
          <w:shd w:val="clear" w:color="040000" w:fill="FFFFFF"/>
        </w:rPr>
        <w:t>日上午9时00分（北京时间），逾期提交或不符合规定的投标文件不予接受。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采购单位：襄城县</w:t>
      </w:r>
      <w:r w:rsidR="0021461A">
        <w:rPr>
          <w:rFonts w:asciiTheme="minorEastAsia" w:eastAsiaTheme="minorEastAsia" w:hAnsiTheme="minorEastAsia" w:cs="仿宋" w:hint="eastAsia"/>
          <w:bCs/>
          <w:color w:val="000000"/>
          <w:kern w:val="0"/>
          <w:sz w:val="24"/>
        </w:rPr>
        <w:t>交通运输局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proofErr w:type="gramStart"/>
      <w:r w:rsidR="0021461A">
        <w:rPr>
          <w:rFonts w:asciiTheme="minorEastAsia" w:eastAsiaTheme="minorEastAsia" w:hAnsiTheme="minorEastAsia" w:cs="仿宋" w:hint="eastAsia"/>
          <w:bCs/>
          <w:color w:val="000000"/>
          <w:kern w:val="0"/>
          <w:sz w:val="24"/>
        </w:rPr>
        <w:t>寇</w:t>
      </w:r>
      <w:proofErr w:type="gramEnd"/>
      <w:r w:rsidRPr="00DF1EDE">
        <w:rPr>
          <w:rFonts w:asciiTheme="minorEastAsia" w:eastAsiaTheme="minorEastAsia" w:hAnsiTheme="minorEastAsia" w:cs="仿宋" w:hint="eastAsia"/>
          <w:bCs/>
          <w:color w:val="000000"/>
          <w:kern w:val="0"/>
          <w:sz w:val="24"/>
        </w:rPr>
        <w:t>先生         联系电话：</w:t>
      </w:r>
      <w:r w:rsidR="0021461A">
        <w:rPr>
          <w:rFonts w:asciiTheme="minorEastAsia" w:eastAsiaTheme="minorEastAsia" w:hAnsiTheme="minorEastAsia" w:cs="仿宋" w:hint="eastAsia"/>
          <w:bCs/>
          <w:color w:val="000000"/>
          <w:kern w:val="0"/>
          <w:sz w:val="24"/>
        </w:rPr>
        <w:t>13569998787</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21461A">
        <w:rPr>
          <w:rFonts w:asciiTheme="minorEastAsia" w:eastAsiaTheme="minorEastAsia" w:hAnsiTheme="minorEastAsia" w:cs="仿宋" w:hint="eastAsia"/>
          <w:bCs/>
          <w:color w:val="000000"/>
          <w:kern w:val="0"/>
          <w:sz w:val="24"/>
        </w:rPr>
        <w:t>温</w:t>
      </w:r>
      <w:r w:rsidR="002D31F9">
        <w:rPr>
          <w:rFonts w:asciiTheme="minorEastAsia" w:eastAsiaTheme="minorEastAsia" w:hAnsiTheme="minorEastAsia" w:cs="仿宋" w:hint="eastAsia"/>
          <w:bCs/>
          <w:color w:val="000000"/>
          <w:kern w:val="0"/>
          <w:sz w:val="24"/>
        </w:rPr>
        <w:t>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2D31F9">
        <w:rPr>
          <w:rFonts w:asciiTheme="minorEastAsia" w:eastAsiaTheme="minorEastAsia" w:hAnsiTheme="minorEastAsia" w:cs="仿宋" w:hint="eastAsia"/>
          <w:color w:val="000000"/>
          <w:kern w:val="0"/>
          <w:sz w:val="24"/>
        </w:rPr>
        <w:t>8</w:t>
      </w:r>
      <w:r w:rsidRPr="00DF1EDE">
        <w:rPr>
          <w:rFonts w:asciiTheme="minorEastAsia" w:eastAsiaTheme="minorEastAsia" w:hAnsiTheme="minorEastAsia" w:cs="仿宋" w:hint="eastAsia"/>
          <w:color w:val="000000"/>
          <w:kern w:val="0"/>
          <w:sz w:val="24"/>
        </w:rPr>
        <w:t>月</w:t>
      </w:r>
      <w:r w:rsidR="00C541E3">
        <w:rPr>
          <w:rFonts w:asciiTheme="minorEastAsia" w:eastAsiaTheme="minorEastAsia" w:hAnsiTheme="minorEastAsia" w:cs="仿宋" w:hint="eastAsia"/>
          <w:color w:val="000000"/>
          <w:kern w:val="0"/>
          <w:sz w:val="24"/>
        </w:rPr>
        <w:t>9</w:t>
      </w:r>
      <w:r w:rsidRPr="00DF1EDE">
        <w:rPr>
          <w:rFonts w:asciiTheme="minorEastAsia" w:eastAsiaTheme="minorEastAsia" w:hAnsiTheme="minorEastAsia" w:cs="仿宋" w:hint="eastAsia"/>
          <w:color w:val="000000"/>
          <w:kern w:val="0"/>
          <w:sz w:val="24"/>
        </w:rPr>
        <w:t>日</w:t>
      </w:r>
    </w:p>
    <w:p w:rsidR="002D31F9" w:rsidRPr="002D31F9" w:rsidRDefault="002D31F9" w:rsidP="002D31F9">
      <w:pPr>
        <w:pStyle w:val="a1"/>
        <w:ind w:firstLine="280"/>
      </w:pP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lastRenderedPageBreak/>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C0D1D" w:rsidRDefault="00CC0D1D" w:rsidP="00A55BAE">
      <w:pPr>
        <w:rPr>
          <w:rFonts w:ascii="宋体" w:hAnsi="宋体" w:cs="宋体"/>
          <w:b/>
          <w:sz w:val="32"/>
          <w:szCs w:val="32"/>
        </w:rPr>
      </w:pPr>
    </w:p>
    <w:p w:rsidR="00717EC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1"/>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6209E2" w:rsidRDefault="006209E2" w:rsidP="006209E2">
      <w:pPr>
        <w:spacing w:line="360" w:lineRule="auto"/>
        <w:ind w:firstLineChars="200" w:firstLine="480"/>
        <w:rPr>
          <w:rFonts w:asciiTheme="minorEastAsia" w:eastAsiaTheme="minorEastAsia" w:hAnsiTheme="minorEastAsia" w:cstheme="minorEastAsia"/>
          <w:color w:val="000000"/>
          <w:kern w:val="0"/>
          <w:sz w:val="24"/>
          <w:shd w:val="clear" w:color="auto" w:fill="FFFFFF"/>
        </w:rPr>
      </w:pPr>
      <w:r w:rsidRPr="006209E2">
        <w:rPr>
          <w:rFonts w:asciiTheme="minorEastAsia" w:eastAsiaTheme="minorEastAsia" w:hAnsiTheme="minorEastAsia" w:cstheme="minorEastAsia" w:hint="eastAsia"/>
          <w:color w:val="000000"/>
          <w:kern w:val="0"/>
          <w:sz w:val="24"/>
          <w:shd w:val="clear" w:color="auto" w:fill="FFFFFF"/>
        </w:rPr>
        <w:t>在主要路段建设动态不停车超限超载检测系统，推动科学检测，规范执法，有效抑制公路“三乱”， 有效打击货运源头、非法改装、冲关拒检、暴力抗法等行为，整合和优化配置行政执法资源，对超限超载车辆起到长期的法律威慑作用，并形成道路交通综合执法的基础网络，及时把控和消除各种非法运输经营行为，真正建立起规范、公平、有序的道路运输市场，最大限度保障人民群众的生命财产安全。</w:t>
      </w:r>
    </w:p>
    <w:p w:rsidR="00F57011" w:rsidRDefault="00FD78B2" w:rsidP="006209E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8640" w:type="dxa"/>
        <w:tblInd w:w="-189" w:type="dxa"/>
        <w:tblLayout w:type="fixed"/>
        <w:tblCellMar>
          <w:left w:w="0" w:type="dxa"/>
          <w:right w:w="0" w:type="dxa"/>
        </w:tblCellMar>
        <w:tblLook w:val="04A0"/>
      </w:tblPr>
      <w:tblGrid>
        <w:gridCol w:w="515"/>
        <w:gridCol w:w="1541"/>
        <w:gridCol w:w="5159"/>
        <w:gridCol w:w="431"/>
        <w:gridCol w:w="326"/>
        <w:gridCol w:w="668"/>
      </w:tblGrid>
      <w:tr w:rsidR="006209E2" w:rsidTr="006209E2">
        <w:trPr>
          <w:trHeight w:val="60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9BC2E6"/>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kern w:val="0"/>
                <w:sz w:val="24"/>
              </w:rPr>
            </w:pPr>
            <w:proofErr w:type="gramStart"/>
            <w:r>
              <w:rPr>
                <w:rFonts w:asciiTheme="minorEastAsia" w:eastAsiaTheme="minorEastAsia" w:hAnsiTheme="minorEastAsia" w:cstheme="minorEastAsia" w:hint="eastAsia"/>
                <w:b/>
                <w:color w:val="000000"/>
                <w:kern w:val="0"/>
                <w:sz w:val="24"/>
              </w:rPr>
              <w:t>襄城县非现场</w:t>
            </w:r>
            <w:proofErr w:type="gramEnd"/>
            <w:r>
              <w:rPr>
                <w:rFonts w:asciiTheme="minorEastAsia" w:eastAsiaTheme="minorEastAsia" w:hAnsiTheme="minorEastAsia" w:cstheme="minorEastAsia" w:hint="eastAsia"/>
                <w:b/>
                <w:color w:val="000000"/>
                <w:kern w:val="0"/>
                <w:sz w:val="24"/>
              </w:rPr>
              <w:t>执法不停车检测系统清单</w:t>
            </w:r>
          </w:p>
        </w:tc>
      </w:tr>
      <w:tr w:rsidR="006209E2" w:rsidTr="006209E2">
        <w:trPr>
          <w:trHeight w:val="44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kern w:val="0"/>
                <w:sz w:val="24"/>
              </w:rPr>
            </w:pPr>
            <w:r>
              <w:rPr>
                <w:rFonts w:asciiTheme="minorEastAsia" w:eastAsiaTheme="minorEastAsia" w:hAnsiTheme="minorEastAsia" w:cstheme="minorEastAsia" w:hint="eastAsia"/>
                <w:b/>
                <w:color w:val="000000"/>
                <w:kern w:val="0"/>
                <w:sz w:val="24"/>
              </w:rPr>
              <w:t>8米路宽（双向检测)</w:t>
            </w:r>
          </w:p>
        </w:tc>
      </w:tr>
      <w:tr w:rsidR="006209E2" w:rsidTr="006209E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序号</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货物名称</w:t>
            </w:r>
          </w:p>
        </w:tc>
        <w:tc>
          <w:tcPr>
            <w:tcW w:w="51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技术规格及主要参数</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单位</w:t>
            </w:r>
          </w:p>
        </w:tc>
        <w:tc>
          <w:tcPr>
            <w:tcW w:w="32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kern w:val="0"/>
                <w:sz w:val="24"/>
              </w:rPr>
              <w:t>数量</w:t>
            </w:r>
          </w:p>
        </w:tc>
        <w:tc>
          <w:tcPr>
            <w:tcW w:w="668"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b/>
                <w:color w:val="000000"/>
                <w:sz w:val="24"/>
              </w:rPr>
            </w:pPr>
            <w:r>
              <w:rPr>
                <w:rFonts w:asciiTheme="minorEastAsia" w:eastAsiaTheme="minorEastAsia" w:hAnsiTheme="minorEastAsia" w:cstheme="minorEastAsia" w:hint="eastAsia"/>
                <w:b/>
                <w:color w:val="000000"/>
                <w:sz w:val="24"/>
              </w:rPr>
              <w:t>是否为核心产品</w:t>
            </w:r>
          </w:p>
        </w:tc>
      </w:tr>
      <w:tr w:rsidR="006209E2" w:rsidTr="006209E2">
        <w:trPr>
          <w:trHeight w:val="60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b/>
                <w:color w:val="000000"/>
                <w:sz w:val="22"/>
                <w:szCs w:val="22"/>
              </w:rPr>
            </w:pPr>
            <w:r>
              <w:rPr>
                <w:rFonts w:asciiTheme="minorEastAsia" w:eastAsiaTheme="minorEastAsia" w:hAnsiTheme="minorEastAsia" w:cstheme="minorEastAsia" w:hint="eastAsia"/>
                <w:b/>
                <w:color w:val="000000"/>
                <w:kern w:val="0"/>
                <w:sz w:val="22"/>
                <w:szCs w:val="22"/>
              </w:rPr>
              <w:t>一、称重系统</w:t>
            </w:r>
          </w:p>
        </w:tc>
      </w:tr>
      <w:tr w:rsidR="006209E2" w:rsidTr="006209E2">
        <w:trPr>
          <w:trHeight w:val="600"/>
        </w:trPr>
        <w:tc>
          <w:tcPr>
            <w:tcW w:w="515" w:type="dxa"/>
            <w:tcBorders>
              <w:top w:val="single" w:sz="4" w:space="0" w:color="000000"/>
              <w:left w:val="single" w:sz="8" w:space="0" w:color="000000"/>
              <w:bottom w:val="nil"/>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1</w:t>
            </w:r>
          </w:p>
        </w:tc>
        <w:tc>
          <w:tcPr>
            <w:tcW w:w="15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石英式称重传感器</w:t>
            </w:r>
          </w:p>
        </w:tc>
        <w:tc>
          <w:tcPr>
            <w:tcW w:w="51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1.额定轮载荷范围：0～150 kN；</w:t>
            </w:r>
            <w:r>
              <w:rPr>
                <w:rFonts w:asciiTheme="minorEastAsia" w:eastAsiaTheme="minorEastAsia" w:hAnsiTheme="minorEastAsia" w:cstheme="minorEastAsia" w:hint="eastAsia"/>
                <w:color w:val="000000"/>
                <w:kern w:val="0"/>
                <w:sz w:val="22"/>
                <w:szCs w:val="22"/>
              </w:rPr>
              <w:br/>
              <w:t>2.最大过载：150%；</w:t>
            </w:r>
            <w:r>
              <w:rPr>
                <w:rFonts w:asciiTheme="minorEastAsia" w:eastAsiaTheme="minorEastAsia" w:hAnsiTheme="minorEastAsia" w:cstheme="minorEastAsia" w:hint="eastAsia"/>
                <w:color w:val="000000"/>
                <w:kern w:val="0"/>
                <w:sz w:val="22"/>
                <w:szCs w:val="22"/>
              </w:rPr>
              <w:br/>
              <w:t>3.灵敏度：-1.62±10% pC/N；</w:t>
            </w:r>
            <w:r>
              <w:rPr>
                <w:rFonts w:asciiTheme="minorEastAsia" w:eastAsiaTheme="minorEastAsia" w:hAnsiTheme="minorEastAsia" w:cstheme="minorEastAsia" w:hint="eastAsia"/>
                <w:color w:val="000000"/>
                <w:kern w:val="0"/>
                <w:sz w:val="22"/>
                <w:szCs w:val="22"/>
              </w:rPr>
              <w:br/>
              <w:t>4.沿整根传感器方向上的灵敏度不一致性：&lt;±3%；</w:t>
            </w:r>
            <w:r>
              <w:rPr>
                <w:rFonts w:asciiTheme="minorEastAsia" w:eastAsiaTheme="minorEastAsia" w:hAnsiTheme="minorEastAsia" w:cstheme="minorEastAsia" w:hint="eastAsia"/>
                <w:color w:val="000000"/>
                <w:kern w:val="0"/>
                <w:sz w:val="22"/>
                <w:szCs w:val="22"/>
              </w:rPr>
              <w:br/>
              <w:t>5.线性度： &lt;±1% FSO；</w:t>
            </w:r>
            <w:r>
              <w:rPr>
                <w:rFonts w:asciiTheme="minorEastAsia" w:eastAsiaTheme="minorEastAsia" w:hAnsiTheme="minorEastAsia" w:cstheme="minorEastAsia" w:hint="eastAsia"/>
                <w:color w:val="000000"/>
                <w:kern w:val="0"/>
                <w:sz w:val="22"/>
                <w:szCs w:val="22"/>
              </w:rPr>
              <w:br/>
              <w:t>6.绝缘电阻：&gt;1x1010Ω ；</w:t>
            </w:r>
            <w:r>
              <w:rPr>
                <w:rFonts w:asciiTheme="minorEastAsia" w:eastAsiaTheme="minorEastAsia" w:hAnsiTheme="minorEastAsia" w:cstheme="minorEastAsia" w:hint="eastAsia"/>
                <w:color w:val="000000"/>
                <w:kern w:val="0"/>
                <w:sz w:val="22"/>
                <w:szCs w:val="22"/>
              </w:rPr>
              <w:br/>
              <w:t>7.工作环境温度：-40℃～+80℃；</w:t>
            </w:r>
            <w:r>
              <w:rPr>
                <w:rFonts w:asciiTheme="minorEastAsia" w:eastAsiaTheme="minorEastAsia" w:hAnsiTheme="minorEastAsia" w:cstheme="minorEastAsia" w:hint="eastAsia"/>
                <w:color w:val="000000"/>
                <w:kern w:val="0"/>
                <w:sz w:val="22"/>
                <w:szCs w:val="22"/>
              </w:rPr>
              <w:br/>
              <w:t>8.温度系数：-0.02%/℃；</w:t>
            </w:r>
            <w:r>
              <w:rPr>
                <w:rFonts w:asciiTheme="minorEastAsia" w:eastAsiaTheme="minorEastAsia" w:hAnsiTheme="minorEastAsia" w:cstheme="minorEastAsia" w:hint="eastAsia"/>
                <w:color w:val="000000"/>
                <w:kern w:val="0"/>
                <w:sz w:val="22"/>
                <w:szCs w:val="22"/>
              </w:rPr>
              <w:br/>
              <w:t>9.防护等级：IP68。</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16</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nil"/>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2</w:t>
            </w:r>
          </w:p>
        </w:tc>
        <w:tc>
          <w:tcPr>
            <w:tcW w:w="15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异常行驶检测传感器</w:t>
            </w:r>
          </w:p>
        </w:tc>
        <w:tc>
          <w:tcPr>
            <w:tcW w:w="51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1.允许单轴最大载荷：45t；</w:t>
            </w:r>
            <w:r>
              <w:rPr>
                <w:rFonts w:asciiTheme="minorEastAsia" w:eastAsiaTheme="minorEastAsia" w:hAnsiTheme="minorEastAsia" w:cstheme="minorEastAsia" w:hint="eastAsia"/>
                <w:color w:val="000000"/>
                <w:kern w:val="0"/>
                <w:sz w:val="22"/>
                <w:szCs w:val="22"/>
              </w:rPr>
              <w:br/>
              <w:t>2.最小检测宽度：150 mm；</w:t>
            </w:r>
            <w:r>
              <w:rPr>
                <w:rFonts w:asciiTheme="minorEastAsia" w:eastAsiaTheme="minorEastAsia" w:hAnsiTheme="minorEastAsia" w:cstheme="minorEastAsia" w:hint="eastAsia"/>
                <w:color w:val="000000"/>
                <w:kern w:val="0"/>
                <w:sz w:val="22"/>
                <w:szCs w:val="22"/>
              </w:rPr>
              <w:br/>
              <w:t>3.绝缘电阻：≥500 GΩ；</w:t>
            </w:r>
            <w:r>
              <w:rPr>
                <w:rFonts w:asciiTheme="minorEastAsia" w:eastAsiaTheme="minorEastAsia" w:hAnsiTheme="minorEastAsia" w:cstheme="minorEastAsia" w:hint="eastAsia"/>
                <w:color w:val="000000"/>
                <w:kern w:val="0"/>
                <w:sz w:val="22"/>
                <w:szCs w:val="22"/>
              </w:rPr>
              <w:br/>
              <w:t>4.工作环境温度：-40℃～80℃；</w:t>
            </w:r>
            <w:r>
              <w:rPr>
                <w:rFonts w:asciiTheme="minorEastAsia" w:eastAsiaTheme="minorEastAsia" w:hAnsiTheme="minorEastAsia" w:cstheme="minorEastAsia" w:hint="eastAsia"/>
                <w:color w:val="000000"/>
                <w:kern w:val="0"/>
                <w:sz w:val="22"/>
                <w:szCs w:val="22"/>
              </w:rPr>
              <w:br/>
              <w:t>5.防护等级：IP68。</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8</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3</w:t>
            </w:r>
          </w:p>
        </w:tc>
        <w:tc>
          <w:tcPr>
            <w:tcW w:w="154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数据采集器</w:t>
            </w:r>
          </w:p>
        </w:tc>
        <w:tc>
          <w:tcPr>
            <w:tcW w:w="51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1.输入信号范围：±5V；</w:t>
            </w:r>
            <w:r>
              <w:rPr>
                <w:rFonts w:asciiTheme="minorEastAsia" w:eastAsiaTheme="minorEastAsia" w:hAnsiTheme="minorEastAsia" w:cstheme="minorEastAsia" w:hint="eastAsia"/>
                <w:color w:val="000000"/>
                <w:kern w:val="0"/>
                <w:sz w:val="22"/>
                <w:szCs w:val="22"/>
              </w:rPr>
              <w:br/>
              <w:t>2.工作电压： DC12V；</w:t>
            </w:r>
            <w:r>
              <w:rPr>
                <w:rFonts w:asciiTheme="minorEastAsia" w:eastAsiaTheme="minorEastAsia" w:hAnsiTheme="minorEastAsia" w:cstheme="minorEastAsia" w:hint="eastAsia"/>
                <w:color w:val="000000"/>
                <w:kern w:val="0"/>
                <w:sz w:val="22"/>
                <w:szCs w:val="22"/>
              </w:rPr>
              <w:br/>
              <w:t>3.输出阻抗：10KΩ；</w:t>
            </w:r>
            <w:r>
              <w:rPr>
                <w:rFonts w:asciiTheme="minorEastAsia" w:eastAsiaTheme="minorEastAsia" w:hAnsiTheme="minorEastAsia" w:cstheme="minorEastAsia" w:hint="eastAsia"/>
                <w:color w:val="000000"/>
                <w:kern w:val="0"/>
                <w:sz w:val="22"/>
                <w:szCs w:val="22"/>
              </w:rPr>
              <w:br/>
              <w:t>4.电流消耗：&lt;800mA；</w:t>
            </w:r>
            <w:r>
              <w:rPr>
                <w:rFonts w:asciiTheme="minorEastAsia" w:eastAsiaTheme="minorEastAsia" w:hAnsiTheme="minorEastAsia" w:cstheme="minorEastAsia" w:hint="eastAsia"/>
                <w:color w:val="000000"/>
                <w:kern w:val="0"/>
                <w:sz w:val="22"/>
                <w:szCs w:val="22"/>
              </w:rPr>
              <w:br/>
              <w:t>5.工作温度范围：（-20～60）℃；</w:t>
            </w:r>
            <w:r>
              <w:rPr>
                <w:rFonts w:asciiTheme="minorEastAsia" w:eastAsiaTheme="minorEastAsia" w:hAnsiTheme="minorEastAsia" w:cstheme="minorEastAsia" w:hint="eastAsia"/>
                <w:color w:val="000000"/>
                <w:kern w:val="0"/>
                <w:sz w:val="22"/>
                <w:szCs w:val="22"/>
              </w:rPr>
              <w:br/>
              <w:t>6.相对湿度范围：0～95%；</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7.采集频率：500kHz；</w:t>
            </w:r>
            <w:r>
              <w:rPr>
                <w:rFonts w:asciiTheme="minorEastAsia" w:eastAsiaTheme="minorEastAsia" w:hAnsiTheme="minorEastAsia" w:cstheme="minorEastAsia" w:hint="eastAsia"/>
                <w:color w:val="000000"/>
                <w:kern w:val="0"/>
                <w:sz w:val="22"/>
                <w:szCs w:val="22"/>
              </w:rPr>
              <w:br/>
              <w:t xml:space="preserve">8.AD采样分辨率：16bit </w:t>
            </w:r>
            <w:r>
              <w:rPr>
                <w:rFonts w:asciiTheme="minorEastAsia" w:eastAsiaTheme="minorEastAsia" w:hAnsiTheme="minorEastAsia" w:cstheme="minorEastAsia" w:hint="eastAsia"/>
                <w:color w:val="000000"/>
                <w:kern w:val="0"/>
                <w:sz w:val="22"/>
                <w:szCs w:val="22"/>
              </w:rPr>
              <w:br/>
              <w:t>9.MTBF≥30000h。</w:t>
            </w:r>
            <w:r>
              <w:rPr>
                <w:rFonts w:asciiTheme="minorEastAsia" w:eastAsiaTheme="minorEastAsia" w:hAnsiTheme="minorEastAsia" w:cstheme="minorEastAsia" w:hint="eastAsia"/>
                <w:color w:val="000000"/>
                <w:kern w:val="0"/>
                <w:sz w:val="22"/>
                <w:szCs w:val="22"/>
              </w:rPr>
              <w:br/>
              <w:t>10.防护等级：IP65。</w:t>
            </w:r>
          </w:p>
        </w:tc>
        <w:tc>
          <w:tcPr>
            <w:tcW w:w="431"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auto"/>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20"/>
        </w:trPr>
        <w:tc>
          <w:tcPr>
            <w:tcW w:w="515" w:type="dxa"/>
            <w:tcBorders>
              <w:top w:val="single" w:sz="4" w:space="0" w:color="auto"/>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lastRenderedPageBreak/>
              <w:t>4</w:t>
            </w:r>
          </w:p>
        </w:tc>
        <w:tc>
          <w:tcPr>
            <w:tcW w:w="154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称重仪表</w:t>
            </w:r>
          </w:p>
        </w:tc>
        <w:tc>
          <w:tcPr>
            <w:tcW w:w="515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numPr>
                <w:ilvl w:val="0"/>
                <w:numId w:val="16"/>
              </w:numPr>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车牌识别与车重匹配率：≥99%；</w:t>
            </w:r>
            <w:r>
              <w:rPr>
                <w:rFonts w:asciiTheme="minorEastAsia" w:eastAsiaTheme="minorEastAsia" w:hAnsiTheme="minorEastAsia" w:cstheme="minorEastAsia" w:hint="eastAsia"/>
                <w:color w:val="000000"/>
                <w:kern w:val="0"/>
                <w:sz w:val="22"/>
                <w:szCs w:val="22"/>
              </w:rPr>
              <w:br/>
              <w:t>2.通讯接口：RJ45、USB、COM等接口；</w:t>
            </w:r>
            <w:r>
              <w:rPr>
                <w:rFonts w:asciiTheme="minorEastAsia" w:eastAsiaTheme="minorEastAsia" w:hAnsiTheme="minorEastAsia" w:cstheme="minorEastAsia" w:hint="eastAsia"/>
                <w:color w:val="000000"/>
                <w:kern w:val="0"/>
                <w:sz w:val="22"/>
                <w:szCs w:val="22"/>
              </w:rPr>
              <w:br/>
              <w:t>3.MTBF≥30000h；</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b/>
                <w:bCs/>
                <w:color w:val="000000"/>
                <w:kern w:val="0"/>
                <w:sz w:val="22"/>
                <w:szCs w:val="22"/>
              </w:rPr>
              <w:t>▲</w:t>
            </w:r>
            <w:r>
              <w:rPr>
                <w:rFonts w:asciiTheme="minorEastAsia" w:eastAsiaTheme="minorEastAsia" w:hAnsiTheme="minorEastAsia" w:cstheme="minorEastAsia" w:hint="eastAsia"/>
                <w:color w:val="000000"/>
                <w:kern w:val="0"/>
                <w:sz w:val="22"/>
                <w:szCs w:val="22"/>
              </w:rPr>
              <w:t>4.实时数据会显示</w:t>
            </w:r>
            <w:proofErr w:type="gramStart"/>
            <w:r>
              <w:rPr>
                <w:rFonts w:asciiTheme="minorEastAsia" w:eastAsiaTheme="minorEastAsia" w:hAnsiTheme="minorEastAsia" w:cstheme="minorEastAsia" w:hint="eastAsia"/>
                <w:color w:val="000000"/>
                <w:kern w:val="0"/>
                <w:sz w:val="22"/>
                <w:szCs w:val="22"/>
              </w:rPr>
              <w:t>当前上</w:t>
            </w:r>
            <w:proofErr w:type="gramEnd"/>
            <w:r>
              <w:rPr>
                <w:rFonts w:asciiTheme="minorEastAsia" w:eastAsiaTheme="minorEastAsia" w:hAnsiTheme="minorEastAsia" w:cstheme="minorEastAsia" w:hint="eastAsia"/>
                <w:color w:val="000000"/>
                <w:kern w:val="0"/>
                <w:sz w:val="22"/>
                <w:szCs w:val="22"/>
              </w:rPr>
              <w:t>送的车辆数据，包括总重、轴数、速度、行车方向、采集时间等信息，历史记录会以列表方式保存起来；</w:t>
            </w:r>
            <w:r>
              <w:rPr>
                <w:rFonts w:asciiTheme="minorEastAsia" w:eastAsiaTheme="minorEastAsia" w:hAnsiTheme="minorEastAsia" w:cstheme="minorEastAsia" w:hint="eastAsia"/>
                <w:b/>
                <w:color w:val="000000"/>
                <w:kern w:val="0"/>
                <w:szCs w:val="21"/>
              </w:rPr>
              <w:t>（提供省级或以上计量科学研究院检测报告证明，检测报告原件现场核查）</w:t>
            </w:r>
            <w:r>
              <w:rPr>
                <w:rFonts w:asciiTheme="minorEastAsia" w:eastAsiaTheme="minorEastAsia" w:hAnsiTheme="minorEastAsia" w:cstheme="minorEastAsia" w:hint="eastAsia"/>
                <w:b/>
                <w:bCs/>
                <w:color w:val="000000"/>
                <w:kern w:val="0"/>
                <w:sz w:val="22"/>
                <w:szCs w:val="22"/>
              </w:rPr>
              <w:br/>
              <w:t>▲</w:t>
            </w:r>
            <w:r>
              <w:rPr>
                <w:rFonts w:asciiTheme="minorEastAsia" w:eastAsiaTheme="minorEastAsia" w:hAnsiTheme="minorEastAsia" w:cstheme="minorEastAsia" w:hint="eastAsia"/>
                <w:color w:val="000000"/>
                <w:kern w:val="0"/>
                <w:sz w:val="22"/>
                <w:szCs w:val="22"/>
              </w:rPr>
              <w:t>5.实时数据界面可显示系统运行中出现的错误日志；</w:t>
            </w:r>
            <w:r>
              <w:rPr>
                <w:rFonts w:asciiTheme="minorEastAsia" w:eastAsiaTheme="minorEastAsia" w:hAnsiTheme="minorEastAsia" w:cstheme="minorEastAsia" w:hint="eastAsia"/>
                <w:b/>
                <w:color w:val="000000"/>
                <w:kern w:val="0"/>
                <w:szCs w:val="21"/>
              </w:rPr>
              <w:t>（提供省级或以上计量科学研究院检测报告证明，检测报告原件现场核查）</w:t>
            </w:r>
            <w:r>
              <w:rPr>
                <w:rFonts w:asciiTheme="minorEastAsia" w:eastAsiaTheme="minorEastAsia" w:hAnsiTheme="minorEastAsia" w:cstheme="minorEastAsia" w:hint="eastAsia"/>
                <w:b/>
                <w:bCs/>
                <w:color w:val="000000"/>
                <w:kern w:val="0"/>
                <w:sz w:val="22"/>
                <w:szCs w:val="22"/>
              </w:rPr>
              <w:br/>
            </w:r>
            <w:r>
              <w:rPr>
                <w:rFonts w:asciiTheme="minorEastAsia" w:eastAsiaTheme="minorEastAsia" w:hAnsiTheme="minorEastAsia" w:cstheme="minorEastAsia" w:hint="eastAsia"/>
                <w:color w:val="000000"/>
                <w:kern w:val="0"/>
                <w:sz w:val="22"/>
                <w:szCs w:val="22"/>
              </w:rPr>
              <w:t>6.可选定车道、车轴类型进行数据标定；</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b/>
                <w:bCs/>
                <w:color w:val="000000"/>
                <w:kern w:val="0"/>
                <w:sz w:val="22"/>
                <w:szCs w:val="22"/>
              </w:rPr>
              <w:t>▲</w:t>
            </w:r>
            <w:r>
              <w:rPr>
                <w:rFonts w:asciiTheme="minorEastAsia" w:eastAsiaTheme="minorEastAsia" w:hAnsiTheme="minorEastAsia" w:cstheme="minorEastAsia" w:hint="eastAsia"/>
                <w:color w:val="000000"/>
                <w:kern w:val="0"/>
                <w:sz w:val="22"/>
                <w:szCs w:val="22"/>
              </w:rPr>
              <w:t>7.可对标定数据进行添加、删除、修改、调整操作；</w:t>
            </w:r>
            <w:r>
              <w:rPr>
                <w:rFonts w:asciiTheme="minorEastAsia" w:eastAsiaTheme="minorEastAsia" w:hAnsiTheme="minorEastAsia" w:cstheme="minorEastAsia" w:hint="eastAsia"/>
                <w:b/>
                <w:color w:val="000000"/>
                <w:kern w:val="0"/>
                <w:szCs w:val="21"/>
              </w:rPr>
              <w:t>（提供省级或以上计量科学研究院检测报告证明，检测报告原件现场核查）</w:t>
            </w:r>
            <w:r>
              <w:rPr>
                <w:rFonts w:asciiTheme="minorEastAsia" w:eastAsiaTheme="minorEastAsia" w:hAnsiTheme="minorEastAsia" w:cstheme="minorEastAsia" w:hint="eastAsia"/>
                <w:b/>
                <w:bCs/>
                <w:color w:val="000000"/>
                <w:kern w:val="0"/>
                <w:sz w:val="22"/>
                <w:szCs w:val="22"/>
              </w:rPr>
              <w:br/>
            </w:r>
            <w:r>
              <w:rPr>
                <w:rFonts w:asciiTheme="minorEastAsia" w:eastAsiaTheme="minorEastAsia" w:hAnsiTheme="minorEastAsia" w:cstheme="minorEastAsia" w:hint="eastAsia"/>
                <w:color w:val="000000"/>
                <w:kern w:val="0"/>
                <w:sz w:val="22"/>
                <w:szCs w:val="22"/>
              </w:rPr>
              <w:t>▲8.可对车道列表进行新增、修改、删除操作。</w:t>
            </w:r>
            <w:r>
              <w:rPr>
                <w:rFonts w:asciiTheme="minorEastAsia" w:eastAsiaTheme="minorEastAsia" w:hAnsiTheme="minorEastAsia" w:cstheme="minorEastAsia" w:hint="eastAsia"/>
                <w:b/>
                <w:color w:val="000000"/>
                <w:kern w:val="0"/>
                <w:szCs w:val="21"/>
              </w:rPr>
              <w:t>（提供省级或以上计量科学研究院检测报告证明，检测报告原件现场核查）</w:t>
            </w:r>
          </w:p>
        </w:tc>
        <w:tc>
          <w:tcPr>
            <w:tcW w:w="43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auto"/>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信号放大器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1.输出电压：DC 5～36V ；</w:t>
            </w:r>
            <w:r>
              <w:rPr>
                <w:rFonts w:asciiTheme="minorEastAsia" w:eastAsiaTheme="minorEastAsia" w:hAnsiTheme="minorEastAsia" w:cstheme="minorEastAsia" w:hint="eastAsia"/>
                <w:color w:val="000000"/>
                <w:kern w:val="0"/>
                <w:sz w:val="22"/>
                <w:szCs w:val="22"/>
              </w:rPr>
              <w:br/>
              <w:t>2.最大输出电流：3A；</w:t>
            </w:r>
            <w:r>
              <w:rPr>
                <w:rFonts w:asciiTheme="minorEastAsia" w:eastAsiaTheme="minorEastAsia" w:hAnsiTheme="minorEastAsia" w:cstheme="minorEastAsia" w:hint="eastAsia"/>
                <w:color w:val="000000"/>
                <w:kern w:val="0"/>
                <w:sz w:val="22"/>
                <w:szCs w:val="22"/>
              </w:rPr>
              <w:br/>
              <w:t>3.驱动通道数：12路；</w:t>
            </w:r>
            <w:r>
              <w:rPr>
                <w:rFonts w:asciiTheme="minorEastAsia" w:eastAsiaTheme="minorEastAsia" w:hAnsiTheme="minorEastAsia" w:cstheme="minorEastAsia" w:hint="eastAsia"/>
                <w:color w:val="000000"/>
                <w:kern w:val="0"/>
                <w:sz w:val="22"/>
                <w:szCs w:val="22"/>
              </w:rPr>
              <w:br/>
              <w:t>4.输入电压范围：3～32VDC；</w:t>
            </w:r>
            <w:r>
              <w:rPr>
                <w:rFonts w:asciiTheme="minorEastAsia" w:eastAsiaTheme="minorEastAsia" w:hAnsiTheme="minorEastAsia" w:cstheme="minorEastAsia" w:hint="eastAsia"/>
                <w:color w:val="000000"/>
                <w:kern w:val="0"/>
                <w:sz w:val="22"/>
                <w:szCs w:val="22"/>
              </w:rPr>
              <w:br/>
              <w:t>5.尺寸：225*105*60mm；</w:t>
            </w:r>
            <w:r>
              <w:rPr>
                <w:rFonts w:asciiTheme="minorEastAsia" w:eastAsiaTheme="minorEastAsia" w:hAnsiTheme="minorEastAsia" w:cstheme="minorEastAsia" w:hint="eastAsia"/>
                <w:color w:val="000000"/>
                <w:kern w:val="0"/>
                <w:sz w:val="22"/>
                <w:szCs w:val="22"/>
              </w:rPr>
              <w:br/>
              <w:t>6.工作环境温度：-40℃～80℃ 。</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多功能交通路口电气控制柜</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1.含电装及配件；</w:t>
            </w:r>
            <w:r>
              <w:rPr>
                <w:rFonts w:asciiTheme="minorEastAsia" w:eastAsiaTheme="minorEastAsia" w:hAnsiTheme="minorEastAsia" w:cstheme="minorEastAsia" w:hint="eastAsia"/>
                <w:color w:val="000000"/>
                <w:kern w:val="0"/>
                <w:sz w:val="22"/>
                <w:szCs w:val="22"/>
              </w:rPr>
              <w:br/>
              <w:t>2.使用环境温度：-40℃～+80℃，相对湿度≤95%；</w:t>
            </w:r>
            <w:r>
              <w:rPr>
                <w:rFonts w:asciiTheme="minorEastAsia" w:eastAsiaTheme="minorEastAsia" w:hAnsiTheme="minorEastAsia" w:cstheme="minorEastAsia" w:hint="eastAsia"/>
                <w:color w:val="000000"/>
                <w:kern w:val="0"/>
                <w:sz w:val="22"/>
                <w:szCs w:val="22"/>
              </w:rPr>
              <w:br/>
              <w:t>3.防护等级：IP65；</w:t>
            </w:r>
            <w:r>
              <w:rPr>
                <w:rFonts w:asciiTheme="minorEastAsia" w:eastAsiaTheme="minorEastAsia" w:hAnsiTheme="minorEastAsia" w:cstheme="minorEastAsia" w:hint="eastAsia"/>
                <w:color w:val="000000"/>
                <w:kern w:val="0"/>
                <w:sz w:val="22"/>
                <w:szCs w:val="22"/>
              </w:rPr>
              <w:br/>
              <w:t>4.具有防雷、抗浪</w:t>
            </w:r>
            <w:proofErr w:type="gramStart"/>
            <w:r>
              <w:rPr>
                <w:rFonts w:asciiTheme="minorEastAsia" w:eastAsiaTheme="minorEastAsia" w:hAnsiTheme="minorEastAsia" w:cstheme="minorEastAsia" w:hint="eastAsia"/>
                <w:color w:val="000000"/>
                <w:kern w:val="0"/>
                <w:sz w:val="22"/>
                <w:szCs w:val="22"/>
              </w:rPr>
              <w:t>涌冲击</w:t>
            </w:r>
            <w:proofErr w:type="gramEnd"/>
            <w:r>
              <w:rPr>
                <w:rFonts w:asciiTheme="minorEastAsia" w:eastAsiaTheme="minorEastAsia" w:hAnsiTheme="minorEastAsia" w:cstheme="minorEastAsia" w:hint="eastAsia"/>
                <w:color w:val="000000"/>
                <w:kern w:val="0"/>
                <w:sz w:val="22"/>
                <w:szCs w:val="22"/>
              </w:rPr>
              <w:t>装置；</w:t>
            </w:r>
            <w:r>
              <w:rPr>
                <w:rFonts w:asciiTheme="minorEastAsia" w:eastAsiaTheme="minorEastAsia" w:hAnsiTheme="minorEastAsia" w:cstheme="minorEastAsia" w:hint="eastAsia"/>
                <w:color w:val="000000"/>
                <w:kern w:val="0"/>
                <w:sz w:val="22"/>
                <w:szCs w:val="22"/>
              </w:rPr>
              <w:br/>
              <w:t>5.内置温控器</w:t>
            </w:r>
            <w:proofErr w:type="gramStart"/>
            <w:r>
              <w:rPr>
                <w:rFonts w:asciiTheme="minorEastAsia" w:eastAsiaTheme="minorEastAsia" w:hAnsiTheme="minorEastAsia" w:cstheme="minorEastAsia" w:hint="eastAsia"/>
                <w:color w:val="000000"/>
                <w:kern w:val="0"/>
                <w:sz w:val="22"/>
                <w:szCs w:val="22"/>
              </w:rPr>
              <w:t>和扇热</w:t>
            </w:r>
            <w:proofErr w:type="gramEnd"/>
            <w:r>
              <w:rPr>
                <w:rFonts w:asciiTheme="minorEastAsia" w:eastAsiaTheme="minorEastAsia" w:hAnsiTheme="minorEastAsia" w:cstheme="minorEastAsia" w:hint="eastAsia"/>
                <w:color w:val="000000"/>
                <w:kern w:val="0"/>
                <w:sz w:val="22"/>
                <w:szCs w:val="22"/>
              </w:rPr>
              <w:t>风扇，调节机柜内的温度；</w:t>
            </w:r>
            <w:r>
              <w:rPr>
                <w:rFonts w:asciiTheme="minorEastAsia" w:eastAsiaTheme="minorEastAsia" w:hAnsiTheme="minorEastAsia" w:cstheme="minorEastAsia" w:hint="eastAsia"/>
                <w:color w:val="000000"/>
                <w:kern w:val="0"/>
                <w:sz w:val="22"/>
                <w:szCs w:val="22"/>
              </w:rPr>
              <w:br/>
              <w:t>6.MTBF≥20000h。</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▲7.具备自主知识产权</w:t>
            </w:r>
            <w:r>
              <w:rPr>
                <w:rFonts w:asciiTheme="minorEastAsia" w:eastAsiaTheme="minorEastAsia" w:hAnsiTheme="minorEastAsia" w:cstheme="minorEastAsia" w:hint="eastAsia"/>
                <w:b/>
                <w:bCs/>
                <w:color w:val="000000"/>
                <w:kern w:val="0"/>
                <w:sz w:val="22"/>
                <w:szCs w:val="22"/>
              </w:rPr>
              <w:t>（提供国家产权行政机构出具的知识产权证明文件，原件现场核查</w:t>
            </w:r>
            <w:r>
              <w:rPr>
                <w:rFonts w:asciiTheme="minorEastAsia" w:eastAsiaTheme="minorEastAsia" w:hAnsiTheme="minorEastAsia" w:cstheme="minorEastAsia" w:hint="eastAsia"/>
                <w:color w:val="000000"/>
                <w:kern w:val="0"/>
                <w:sz w:val="22"/>
                <w:szCs w:val="22"/>
              </w:rPr>
              <w:t>）</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环</w:t>
            </w:r>
            <w:proofErr w:type="gramStart"/>
            <w:r>
              <w:rPr>
                <w:rFonts w:asciiTheme="minorEastAsia" w:eastAsiaTheme="minorEastAsia" w:hAnsiTheme="minorEastAsia" w:cstheme="minorEastAsia" w:hint="eastAsia"/>
                <w:color w:val="000000"/>
                <w:kern w:val="0"/>
                <w:sz w:val="22"/>
                <w:szCs w:val="22"/>
              </w:rPr>
              <w:t>氧灌封胶</w:t>
            </w:r>
            <w:proofErr w:type="gramEnd"/>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用于安装石英式称重传感器、异常行驶检测传感器</w:t>
            </w:r>
            <w:proofErr w:type="gramStart"/>
            <w:r>
              <w:rPr>
                <w:rFonts w:asciiTheme="minorEastAsia" w:eastAsiaTheme="minorEastAsia" w:hAnsiTheme="minorEastAsia" w:cstheme="minorEastAsia" w:hint="eastAsia"/>
                <w:color w:val="000000"/>
                <w:kern w:val="0"/>
                <w:sz w:val="22"/>
                <w:szCs w:val="22"/>
              </w:rPr>
              <w:t>以及地感线圈</w:t>
            </w:r>
            <w:proofErr w:type="gramEnd"/>
            <w:r>
              <w:rPr>
                <w:rFonts w:asciiTheme="minorEastAsia" w:eastAsiaTheme="minorEastAsia" w:hAnsiTheme="minorEastAsia" w:cstheme="minorEastAsia" w:hint="eastAsia"/>
                <w:color w:val="000000"/>
                <w:kern w:val="0"/>
                <w:sz w:val="22"/>
                <w:szCs w:val="22"/>
              </w:rPr>
              <w:t>等设备。</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桶</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工控机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1.处理器：IntelI3；</w:t>
            </w:r>
            <w:r>
              <w:rPr>
                <w:rFonts w:asciiTheme="minorEastAsia" w:eastAsiaTheme="minorEastAsia" w:hAnsiTheme="minorEastAsia" w:cstheme="minorEastAsia" w:hint="eastAsia"/>
                <w:color w:val="000000"/>
                <w:kern w:val="0"/>
                <w:sz w:val="22"/>
                <w:szCs w:val="22"/>
              </w:rPr>
              <w:br/>
              <w:t>2.USB接口：支持USB3.0与USB2.0；</w:t>
            </w:r>
            <w:r>
              <w:rPr>
                <w:rFonts w:asciiTheme="minorEastAsia" w:eastAsiaTheme="minorEastAsia" w:hAnsiTheme="minorEastAsia" w:cstheme="minorEastAsia" w:hint="eastAsia"/>
                <w:color w:val="000000"/>
                <w:kern w:val="0"/>
                <w:sz w:val="22"/>
                <w:szCs w:val="22"/>
              </w:rPr>
              <w:br/>
              <w:t>3.COM口：支持多接口</w:t>
            </w:r>
            <w:r>
              <w:rPr>
                <w:rFonts w:asciiTheme="minorEastAsia" w:eastAsiaTheme="minorEastAsia" w:hAnsiTheme="minorEastAsia" w:cstheme="minorEastAsia" w:hint="eastAsia"/>
                <w:color w:val="000000"/>
                <w:kern w:val="0"/>
                <w:sz w:val="22"/>
                <w:szCs w:val="22"/>
              </w:rPr>
              <w:br/>
              <w:t>4.电源：直流电供电。</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非网管型以太网交换机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1.16个千兆网口；</w:t>
            </w:r>
            <w:r>
              <w:rPr>
                <w:rFonts w:asciiTheme="minorEastAsia" w:eastAsiaTheme="minorEastAsia" w:hAnsiTheme="minorEastAsia" w:cstheme="minorEastAsia" w:hint="eastAsia"/>
                <w:color w:val="000000"/>
                <w:kern w:val="0"/>
                <w:sz w:val="22"/>
                <w:szCs w:val="22"/>
              </w:rPr>
              <w:br/>
              <w:t>2.</w:t>
            </w:r>
            <w:proofErr w:type="gramStart"/>
            <w:r>
              <w:rPr>
                <w:rFonts w:asciiTheme="minorEastAsia" w:eastAsiaTheme="minorEastAsia" w:hAnsiTheme="minorEastAsia" w:cstheme="minorEastAsia" w:hint="eastAsia"/>
                <w:color w:val="000000"/>
                <w:kern w:val="0"/>
                <w:sz w:val="22"/>
                <w:szCs w:val="22"/>
              </w:rPr>
              <w:t>宽温设计</w:t>
            </w:r>
            <w:proofErr w:type="gramEnd"/>
            <w:r>
              <w:rPr>
                <w:rFonts w:asciiTheme="minorEastAsia" w:eastAsiaTheme="minorEastAsia" w:hAnsiTheme="minorEastAsia" w:cstheme="minorEastAsia" w:hint="eastAsia"/>
                <w:color w:val="000000"/>
                <w:kern w:val="0"/>
                <w:sz w:val="22"/>
                <w:szCs w:val="22"/>
              </w:rPr>
              <w:t>，符合</w:t>
            </w:r>
            <w:proofErr w:type="gramStart"/>
            <w:r>
              <w:rPr>
                <w:rFonts w:asciiTheme="minorEastAsia" w:eastAsiaTheme="minorEastAsia" w:hAnsiTheme="minorEastAsia" w:cstheme="minorEastAsia" w:hint="eastAsia"/>
                <w:color w:val="000000"/>
                <w:kern w:val="0"/>
                <w:sz w:val="22"/>
                <w:szCs w:val="22"/>
              </w:rPr>
              <w:t>电信级</w:t>
            </w:r>
            <w:proofErr w:type="gramEnd"/>
            <w:r>
              <w:rPr>
                <w:rFonts w:asciiTheme="minorEastAsia" w:eastAsiaTheme="minorEastAsia" w:hAnsiTheme="minorEastAsia" w:cstheme="minorEastAsia" w:hint="eastAsia"/>
                <w:color w:val="000000"/>
                <w:kern w:val="0"/>
                <w:sz w:val="22"/>
                <w:szCs w:val="22"/>
              </w:rPr>
              <w:t>运营标准，平均无故障时间</w:t>
            </w:r>
            <w:r>
              <w:rPr>
                <w:rFonts w:asciiTheme="minorEastAsia" w:eastAsiaTheme="minorEastAsia" w:hAnsiTheme="minorEastAsia" w:cstheme="minorEastAsia" w:hint="eastAsia"/>
                <w:color w:val="000000"/>
                <w:kern w:val="0"/>
                <w:sz w:val="22"/>
                <w:szCs w:val="22"/>
              </w:rPr>
              <w:lastRenderedPageBreak/>
              <w:t>高达432503h；</w:t>
            </w:r>
            <w:r>
              <w:rPr>
                <w:rFonts w:asciiTheme="minorEastAsia" w:eastAsiaTheme="minorEastAsia" w:hAnsiTheme="minorEastAsia" w:cstheme="minorEastAsia" w:hint="eastAsia"/>
                <w:color w:val="000000"/>
                <w:kern w:val="0"/>
                <w:sz w:val="22"/>
                <w:szCs w:val="22"/>
              </w:rPr>
              <w:br/>
              <w:t>3.无阻塞，全线性转发，充分减小网络延时；</w:t>
            </w:r>
            <w:r>
              <w:rPr>
                <w:rFonts w:asciiTheme="minorEastAsia" w:eastAsiaTheme="minorEastAsia" w:hAnsiTheme="minorEastAsia" w:cstheme="minorEastAsia" w:hint="eastAsia"/>
                <w:color w:val="000000"/>
                <w:kern w:val="0"/>
                <w:sz w:val="22"/>
                <w:szCs w:val="22"/>
              </w:rPr>
              <w:br/>
              <w:t>4.工业防护等级IP40，无风扇设计，低功耗；</w:t>
            </w:r>
            <w:r>
              <w:rPr>
                <w:rFonts w:asciiTheme="minorEastAsia" w:eastAsiaTheme="minorEastAsia" w:hAnsiTheme="minorEastAsia" w:cstheme="minorEastAsia" w:hint="eastAsia"/>
                <w:color w:val="000000"/>
                <w:kern w:val="0"/>
                <w:sz w:val="22"/>
                <w:szCs w:val="22"/>
              </w:rPr>
              <w:br/>
              <w:t>5.支持电源告警功能，告警端口防护2kV；</w:t>
            </w:r>
            <w:r>
              <w:rPr>
                <w:rFonts w:asciiTheme="minorEastAsia" w:eastAsiaTheme="minorEastAsia" w:hAnsiTheme="minorEastAsia" w:cstheme="minorEastAsia" w:hint="eastAsia"/>
                <w:color w:val="000000"/>
                <w:kern w:val="0"/>
                <w:sz w:val="22"/>
                <w:szCs w:val="22"/>
              </w:rPr>
              <w:br/>
              <w:t>6.交换性能</w:t>
            </w:r>
            <w:r>
              <w:rPr>
                <w:rFonts w:asciiTheme="minorEastAsia" w:eastAsiaTheme="minorEastAsia" w:hAnsiTheme="minorEastAsia" w:cstheme="minorEastAsia" w:hint="eastAsia"/>
                <w:color w:val="000000"/>
                <w:kern w:val="0"/>
                <w:sz w:val="22"/>
                <w:szCs w:val="22"/>
              </w:rPr>
              <w:br/>
              <w:t>转发速率：1488095pps；</w:t>
            </w:r>
            <w:r>
              <w:rPr>
                <w:rFonts w:asciiTheme="minorEastAsia" w:eastAsiaTheme="minorEastAsia" w:hAnsiTheme="minorEastAsia" w:cstheme="minorEastAsia" w:hint="eastAsia"/>
                <w:color w:val="000000"/>
                <w:kern w:val="0"/>
                <w:sz w:val="22"/>
                <w:szCs w:val="22"/>
              </w:rPr>
              <w:br/>
              <w:t>传输模式：存储转发；</w:t>
            </w:r>
            <w:r>
              <w:rPr>
                <w:rFonts w:asciiTheme="minorEastAsia" w:eastAsiaTheme="minorEastAsia" w:hAnsiTheme="minorEastAsia" w:cstheme="minorEastAsia" w:hint="eastAsia"/>
                <w:color w:val="000000"/>
                <w:kern w:val="0"/>
                <w:sz w:val="22"/>
                <w:szCs w:val="22"/>
              </w:rPr>
              <w:br/>
              <w:t>MAC地址缓存：8K；</w:t>
            </w:r>
            <w:r>
              <w:rPr>
                <w:rFonts w:asciiTheme="minorEastAsia" w:eastAsiaTheme="minorEastAsia" w:hAnsiTheme="minorEastAsia" w:cstheme="minorEastAsia" w:hint="eastAsia"/>
                <w:color w:val="000000"/>
                <w:kern w:val="0"/>
                <w:sz w:val="22"/>
                <w:szCs w:val="22"/>
              </w:rPr>
              <w:br/>
              <w:t>背板带宽：40G；</w:t>
            </w:r>
            <w:r>
              <w:rPr>
                <w:rFonts w:asciiTheme="minorEastAsia" w:eastAsiaTheme="minorEastAsia" w:hAnsiTheme="minorEastAsia" w:cstheme="minorEastAsia" w:hint="eastAsia"/>
                <w:color w:val="000000"/>
                <w:kern w:val="0"/>
                <w:sz w:val="22"/>
                <w:szCs w:val="22"/>
              </w:rPr>
              <w:br/>
              <w:t>以太网接口防护：4kV；</w:t>
            </w:r>
            <w:r>
              <w:rPr>
                <w:rFonts w:asciiTheme="minorEastAsia" w:eastAsiaTheme="minorEastAsia" w:hAnsiTheme="minorEastAsia" w:cstheme="minorEastAsia" w:hint="eastAsia"/>
                <w:color w:val="000000"/>
                <w:kern w:val="0"/>
                <w:sz w:val="22"/>
                <w:szCs w:val="22"/>
              </w:rPr>
              <w:br/>
              <w:t>7.输入电压：12/24/48VDC(10.8～52.8VDC)，支持</w:t>
            </w:r>
            <w:proofErr w:type="gramStart"/>
            <w:r>
              <w:rPr>
                <w:rFonts w:asciiTheme="minorEastAsia" w:eastAsiaTheme="minorEastAsia" w:hAnsiTheme="minorEastAsia" w:cstheme="minorEastAsia" w:hint="eastAsia"/>
                <w:color w:val="000000"/>
                <w:kern w:val="0"/>
                <w:sz w:val="22"/>
                <w:szCs w:val="22"/>
              </w:rPr>
              <w:t>冗余双</w:t>
            </w:r>
            <w:proofErr w:type="gramEnd"/>
            <w:r>
              <w:rPr>
                <w:rFonts w:asciiTheme="minorEastAsia" w:eastAsiaTheme="minorEastAsia" w:hAnsiTheme="minorEastAsia" w:cstheme="minorEastAsia" w:hint="eastAsia"/>
                <w:color w:val="000000"/>
                <w:kern w:val="0"/>
                <w:sz w:val="22"/>
                <w:szCs w:val="22"/>
              </w:rPr>
              <w:t>电源输入；</w:t>
            </w:r>
            <w:r>
              <w:rPr>
                <w:rFonts w:asciiTheme="minorEastAsia" w:eastAsiaTheme="minorEastAsia" w:hAnsiTheme="minorEastAsia" w:cstheme="minorEastAsia" w:hint="eastAsia"/>
                <w:color w:val="000000"/>
                <w:kern w:val="0"/>
                <w:sz w:val="22"/>
                <w:szCs w:val="22"/>
              </w:rPr>
              <w:br/>
              <w:t>8.功耗：设备额定功率为15W；</w:t>
            </w:r>
            <w:r>
              <w:rPr>
                <w:rFonts w:asciiTheme="minorEastAsia" w:eastAsiaTheme="minorEastAsia" w:hAnsiTheme="minorEastAsia" w:cstheme="minorEastAsia" w:hint="eastAsia"/>
                <w:color w:val="000000"/>
                <w:kern w:val="0"/>
                <w:sz w:val="22"/>
                <w:szCs w:val="22"/>
              </w:rPr>
              <w:br/>
              <w:t>▲9.工作温度：-40℃～85℃；</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（提供公安部安全防范报警系统产品质量监督检验测试中心的检测报告证明，检测报告原件现场核查）</w:t>
            </w:r>
            <w:r>
              <w:rPr>
                <w:rFonts w:asciiTheme="minorEastAsia" w:eastAsiaTheme="minorEastAsia" w:hAnsiTheme="minorEastAsia" w:cstheme="minorEastAsia" w:hint="eastAsia"/>
                <w:color w:val="000000"/>
                <w:kern w:val="0"/>
                <w:sz w:val="22"/>
                <w:szCs w:val="22"/>
              </w:rPr>
              <w:br/>
              <w:t>▲10.存储温度：-40℃～85℃；</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（提供公安部安全防范报警系统产品质量监督检验测试中心的检测报告证明，检测报告原件现场核查）</w:t>
            </w:r>
            <w:r>
              <w:rPr>
                <w:rFonts w:asciiTheme="minorEastAsia" w:eastAsiaTheme="minorEastAsia" w:hAnsiTheme="minorEastAsia" w:cstheme="minorEastAsia" w:hint="eastAsia"/>
                <w:color w:val="000000"/>
                <w:kern w:val="0"/>
                <w:sz w:val="22"/>
                <w:szCs w:val="22"/>
              </w:rPr>
              <w:br/>
              <w:t>11.相对湿度：0～95%（无凝露）；</w:t>
            </w:r>
            <w:r>
              <w:rPr>
                <w:rFonts w:asciiTheme="minorEastAsia" w:eastAsiaTheme="minorEastAsia" w:hAnsiTheme="minorEastAsia" w:cstheme="minorEastAsia" w:hint="eastAsia"/>
                <w:color w:val="000000"/>
                <w:kern w:val="0"/>
                <w:sz w:val="22"/>
                <w:szCs w:val="22"/>
              </w:rPr>
              <w:br/>
              <w:t>12.静电放电抗扰度：空气放电8kV，接触放电6kV。</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lastRenderedPageBreak/>
              <w:t>10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网络电源控制器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1.输入1路交流220V/16A；</w:t>
            </w:r>
            <w:r>
              <w:rPr>
                <w:rFonts w:asciiTheme="minorEastAsia" w:eastAsiaTheme="minorEastAsia" w:hAnsiTheme="minorEastAsia" w:cstheme="minorEastAsia" w:hint="eastAsia"/>
                <w:color w:val="000000"/>
                <w:kern w:val="0"/>
                <w:sz w:val="22"/>
                <w:szCs w:val="22"/>
              </w:rPr>
              <w:br/>
              <w:t>2.输出8路交流220V，每路最大输出电流5A；</w:t>
            </w:r>
            <w:r>
              <w:rPr>
                <w:rFonts w:asciiTheme="minorEastAsia" w:eastAsiaTheme="minorEastAsia" w:hAnsiTheme="minorEastAsia" w:cstheme="minorEastAsia" w:hint="eastAsia"/>
                <w:color w:val="000000"/>
                <w:kern w:val="0"/>
                <w:sz w:val="22"/>
                <w:szCs w:val="22"/>
              </w:rPr>
              <w:br/>
              <w:t>3.支持UDP、HTTP协议；</w:t>
            </w:r>
            <w:r>
              <w:rPr>
                <w:rFonts w:asciiTheme="minorEastAsia" w:eastAsiaTheme="minorEastAsia" w:hAnsiTheme="minorEastAsia" w:cstheme="minorEastAsia" w:hint="eastAsia"/>
                <w:color w:val="000000"/>
                <w:kern w:val="0"/>
                <w:sz w:val="22"/>
                <w:szCs w:val="22"/>
              </w:rPr>
              <w:br/>
              <w:t>4.设备尺寸：标准机架式1U机箱；</w:t>
            </w:r>
            <w:r>
              <w:rPr>
                <w:rFonts w:asciiTheme="minorEastAsia" w:eastAsiaTheme="minorEastAsia" w:hAnsiTheme="minorEastAsia" w:cstheme="minorEastAsia" w:hint="eastAsia"/>
                <w:color w:val="000000"/>
                <w:kern w:val="0"/>
                <w:sz w:val="22"/>
                <w:szCs w:val="22"/>
              </w:rPr>
              <w:br/>
              <w:t>5.工作温度：-40℃～55℃；</w:t>
            </w:r>
            <w:r>
              <w:rPr>
                <w:rFonts w:asciiTheme="minorEastAsia" w:eastAsiaTheme="minorEastAsia" w:hAnsiTheme="minorEastAsia" w:cstheme="minorEastAsia" w:hint="eastAsia"/>
                <w:color w:val="000000"/>
                <w:kern w:val="0"/>
                <w:sz w:val="22"/>
                <w:szCs w:val="22"/>
              </w:rPr>
              <w:br/>
              <w:t>6.工作湿度：10%～90%RH（非凝结状态）；</w:t>
            </w:r>
            <w:r>
              <w:rPr>
                <w:rFonts w:asciiTheme="minorEastAsia" w:eastAsiaTheme="minorEastAsia" w:hAnsiTheme="minorEastAsia" w:cstheme="minorEastAsia" w:hint="eastAsia"/>
                <w:color w:val="000000"/>
                <w:kern w:val="0"/>
                <w:sz w:val="22"/>
                <w:szCs w:val="22"/>
              </w:rPr>
              <w:br/>
              <w:t>7.保存温度：-40℃～85℃（-40℉～185℉）。</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11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多功能交通路口电气控制柜防护栏</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定制机柜防护栏，用于保护多功能交通路口电气控制柜。</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12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kern w:val="0"/>
                <w:sz w:val="22"/>
                <w:szCs w:val="22"/>
              </w:rPr>
              <w:t>手井</w:t>
            </w:r>
            <w:proofErr w:type="gramEnd"/>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kern w:val="0"/>
                <w:sz w:val="22"/>
                <w:szCs w:val="22"/>
              </w:rPr>
              <w:t>个</w:t>
            </w:r>
            <w:proofErr w:type="gramEnd"/>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13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kern w:val="0"/>
                <w:sz w:val="22"/>
                <w:szCs w:val="22"/>
              </w:rPr>
              <w:t>检定费</w:t>
            </w:r>
            <w:proofErr w:type="gramEnd"/>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对称重系统进行检定。</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车道</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 w:val="22"/>
                <w:szCs w:val="22"/>
              </w:rPr>
              <w:t>二、监控和抓拍系统</w:t>
            </w:r>
          </w:p>
        </w:tc>
      </w:tr>
      <w:tr w:rsidR="006209E2" w:rsidTr="006209E2">
        <w:trPr>
          <w:trHeight w:val="600"/>
        </w:trPr>
        <w:tc>
          <w:tcPr>
            <w:tcW w:w="515"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一体化抓拍单元</w:t>
            </w:r>
          </w:p>
        </w:tc>
        <w:tc>
          <w:tcPr>
            <w:tcW w:w="515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1.像素：900W，图像分辨率4096（H） ×2160（V）；</w:t>
            </w:r>
            <w:r>
              <w:rPr>
                <w:rFonts w:asciiTheme="minorEastAsia" w:eastAsiaTheme="minorEastAsia" w:hAnsiTheme="minorEastAsia" w:cstheme="minorEastAsia" w:hint="eastAsia"/>
                <w:color w:val="000000"/>
                <w:kern w:val="0"/>
                <w:sz w:val="22"/>
                <w:szCs w:val="22"/>
              </w:rPr>
              <w:br/>
              <w:t>2.1英寸GS CMOS传感器；</w:t>
            </w:r>
            <w:r>
              <w:rPr>
                <w:rFonts w:asciiTheme="minorEastAsia" w:eastAsiaTheme="minorEastAsia" w:hAnsiTheme="minorEastAsia" w:cstheme="minorEastAsia" w:hint="eastAsia"/>
                <w:color w:val="000000"/>
                <w:kern w:val="0"/>
                <w:sz w:val="22"/>
                <w:szCs w:val="22"/>
              </w:rPr>
              <w:br/>
              <w:t>3.</w:t>
            </w:r>
            <w:proofErr w:type="gramStart"/>
            <w:r>
              <w:rPr>
                <w:rFonts w:asciiTheme="minorEastAsia" w:eastAsiaTheme="minorEastAsia" w:hAnsiTheme="minorEastAsia" w:cstheme="minorEastAsia" w:hint="eastAsia"/>
                <w:color w:val="000000"/>
                <w:kern w:val="0"/>
                <w:sz w:val="22"/>
                <w:szCs w:val="22"/>
              </w:rPr>
              <w:t>视频帧率</w:t>
            </w:r>
            <w:proofErr w:type="gramEnd"/>
            <w:r>
              <w:rPr>
                <w:rFonts w:asciiTheme="minorEastAsia" w:eastAsiaTheme="minorEastAsia" w:hAnsiTheme="minorEastAsia" w:cstheme="minorEastAsia" w:hint="eastAsia"/>
                <w:color w:val="000000"/>
                <w:kern w:val="0"/>
                <w:sz w:val="22"/>
                <w:szCs w:val="22"/>
              </w:rPr>
              <w:t>25fps；</w:t>
            </w:r>
            <w:r>
              <w:rPr>
                <w:rFonts w:asciiTheme="minorEastAsia" w:eastAsiaTheme="minorEastAsia" w:hAnsiTheme="minorEastAsia" w:cstheme="minorEastAsia" w:hint="eastAsia"/>
                <w:color w:val="000000"/>
                <w:kern w:val="0"/>
                <w:sz w:val="22"/>
                <w:szCs w:val="22"/>
              </w:rPr>
              <w:br/>
              <w:t>4.支持配合外接补光</w:t>
            </w:r>
            <w:proofErr w:type="gramStart"/>
            <w:r>
              <w:rPr>
                <w:rFonts w:asciiTheme="minorEastAsia" w:eastAsiaTheme="minorEastAsia" w:hAnsiTheme="minorEastAsia" w:cstheme="minorEastAsia" w:hint="eastAsia"/>
                <w:color w:val="000000"/>
                <w:kern w:val="0"/>
                <w:sz w:val="22"/>
                <w:szCs w:val="22"/>
              </w:rPr>
              <w:t>灯控制</w:t>
            </w:r>
            <w:proofErr w:type="gramEnd"/>
            <w:r>
              <w:rPr>
                <w:rFonts w:asciiTheme="minorEastAsia" w:eastAsiaTheme="minorEastAsia" w:hAnsiTheme="minorEastAsia" w:cstheme="minorEastAsia" w:hint="eastAsia"/>
                <w:color w:val="000000"/>
                <w:kern w:val="0"/>
                <w:sz w:val="22"/>
                <w:szCs w:val="22"/>
              </w:rPr>
              <w:t>使用，支持自动模式配置（时控、光控），支持轮流闪、关联闪，支持卡口违章分开补光、视频补光；</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5. 视频压缩标准，H.265、H.264（Main Profile、High Profile、Baseline Profile）、M-JEPG；</w:t>
            </w:r>
            <w:r>
              <w:rPr>
                <w:rFonts w:asciiTheme="minorEastAsia" w:eastAsiaTheme="minorEastAsia" w:hAnsiTheme="minorEastAsia" w:cstheme="minorEastAsia" w:hint="eastAsia"/>
                <w:color w:val="000000"/>
                <w:kern w:val="0"/>
                <w:sz w:val="22"/>
                <w:szCs w:val="22"/>
              </w:rPr>
              <w:br/>
              <w:t>6.支持G.711a、G.711u、ACC、ADPCM音频编码标准，可根据需要扩展；</w:t>
            </w:r>
            <w:r>
              <w:rPr>
                <w:rFonts w:asciiTheme="minorEastAsia" w:eastAsiaTheme="minorEastAsia" w:hAnsiTheme="minorEastAsia" w:cstheme="minorEastAsia" w:hint="eastAsia"/>
                <w:color w:val="000000"/>
                <w:kern w:val="0"/>
                <w:sz w:val="22"/>
                <w:szCs w:val="22"/>
              </w:rPr>
              <w:br/>
              <w:t>7. 具有抓拍快门、视频快门、识别快门等三种模式，支持快门自适应；</w:t>
            </w:r>
            <w:r>
              <w:rPr>
                <w:rFonts w:asciiTheme="minorEastAsia" w:eastAsiaTheme="minorEastAsia" w:hAnsiTheme="minorEastAsia" w:cstheme="minorEastAsia" w:hint="eastAsia"/>
                <w:color w:val="000000"/>
                <w:kern w:val="0"/>
                <w:sz w:val="22"/>
                <w:szCs w:val="22"/>
              </w:rPr>
              <w:br/>
              <w:t>8. 支持图像OSD信息显示，信息包括通道号、日期和时间；可支持不小于16行字符叠加，字体对齐方式可叠加位置可设；具有图片叠加到视频画面功能；</w:t>
            </w:r>
            <w:r>
              <w:rPr>
                <w:rFonts w:asciiTheme="minorEastAsia" w:eastAsiaTheme="minorEastAsia" w:hAnsiTheme="minorEastAsia" w:cstheme="minorEastAsia" w:hint="eastAsia"/>
                <w:color w:val="000000"/>
                <w:kern w:val="0"/>
                <w:sz w:val="22"/>
                <w:szCs w:val="22"/>
              </w:rPr>
              <w:br/>
              <w:t>9. 支持IP地址获取功能；</w:t>
            </w:r>
            <w:r>
              <w:rPr>
                <w:rFonts w:asciiTheme="minorEastAsia" w:eastAsiaTheme="minorEastAsia" w:hAnsiTheme="minorEastAsia" w:cstheme="minorEastAsia" w:hint="eastAsia"/>
                <w:color w:val="000000"/>
                <w:kern w:val="0"/>
                <w:sz w:val="22"/>
                <w:szCs w:val="22"/>
              </w:rPr>
              <w:br/>
              <w:t>10. 亮度（灰度）等级≥12级；</w:t>
            </w:r>
            <w:r>
              <w:rPr>
                <w:rFonts w:asciiTheme="minorEastAsia" w:eastAsiaTheme="minorEastAsia" w:hAnsiTheme="minorEastAsia" w:cstheme="minorEastAsia" w:hint="eastAsia"/>
                <w:color w:val="000000"/>
                <w:kern w:val="0"/>
                <w:sz w:val="22"/>
                <w:szCs w:val="22"/>
              </w:rPr>
              <w:br/>
              <w:t>11. 内置偏振镜切换功能，ICR具备自动、定时、偏振镜、普通模式的设置选项；</w:t>
            </w:r>
            <w:r>
              <w:rPr>
                <w:rFonts w:asciiTheme="minorEastAsia" w:eastAsiaTheme="minorEastAsia" w:hAnsiTheme="minorEastAsia" w:cstheme="minorEastAsia" w:hint="eastAsia"/>
                <w:color w:val="000000"/>
                <w:kern w:val="0"/>
                <w:sz w:val="22"/>
                <w:szCs w:val="22"/>
              </w:rPr>
              <w:br/>
              <w:t>12. 支持本地CVBS图像输出接口（BNC）；</w:t>
            </w:r>
            <w:r>
              <w:rPr>
                <w:rFonts w:asciiTheme="minorEastAsia" w:eastAsiaTheme="minorEastAsia" w:hAnsiTheme="minorEastAsia" w:cstheme="minorEastAsia" w:hint="eastAsia"/>
                <w:color w:val="000000"/>
                <w:kern w:val="0"/>
                <w:sz w:val="22"/>
                <w:szCs w:val="22"/>
              </w:rPr>
              <w:br/>
              <w:t>13. 支持跨浏览器功能，支持360浏览器、IE浏览器、客户端软件、谷歌浏览器、火狐浏览器、</w:t>
            </w:r>
            <w:proofErr w:type="gramStart"/>
            <w:r>
              <w:rPr>
                <w:rFonts w:asciiTheme="minorEastAsia" w:eastAsiaTheme="minorEastAsia" w:hAnsiTheme="minorEastAsia" w:cstheme="minorEastAsia" w:hint="eastAsia"/>
                <w:color w:val="000000"/>
                <w:kern w:val="0"/>
                <w:sz w:val="22"/>
                <w:szCs w:val="22"/>
              </w:rPr>
              <w:t>搜狗浏览器</w:t>
            </w:r>
            <w:proofErr w:type="gramEnd"/>
            <w:r>
              <w:rPr>
                <w:rFonts w:asciiTheme="minorEastAsia" w:eastAsiaTheme="minorEastAsia" w:hAnsiTheme="minorEastAsia" w:cstheme="minorEastAsia" w:hint="eastAsia"/>
                <w:color w:val="000000"/>
                <w:kern w:val="0"/>
                <w:sz w:val="22"/>
                <w:szCs w:val="22"/>
              </w:rPr>
              <w:t>、百度浏览器等远程监看方式，可实时监控图像的同时输出抓拍到的车辆信息；</w:t>
            </w:r>
            <w:r>
              <w:rPr>
                <w:rFonts w:asciiTheme="minorEastAsia" w:eastAsiaTheme="minorEastAsia" w:hAnsiTheme="minorEastAsia" w:cstheme="minorEastAsia" w:hint="eastAsia"/>
                <w:color w:val="000000"/>
                <w:kern w:val="0"/>
                <w:sz w:val="22"/>
                <w:szCs w:val="22"/>
              </w:rPr>
              <w:br/>
              <w:t>14. 支持视频OSD信息显示，信息包括通道号、日期和时间；</w:t>
            </w:r>
            <w:r>
              <w:rPr>
                <w:rFonts w:asciiTheme="minorEastAsia" w:eastAsiaTheme="minorEastAsia" w:hAnsiTheme="minorEastAsia" w:cstheme="minorEastAsia" w:hint="eastAsia"/>
                <w:color w:val="000000"/>
                <w:kern w:val="0"/>
                <w:sz w:val="22"/>
                <w:szCs w:val="22"/>
              </w:rPr>
              <w:br/>
              <w:t xml:space="preserve">15. 支持图片字符叠加功能，可在抓拍的图片上叠加时间、地点、车道号、限速值、车辆品牌、车速、车身颜色、车牌号码等信息；  </w:t>
            </w:r>
            <w:r>
              <w:rPr>
                <w:rFonts w:asciiTheme="minorEastAsia" w:eastAsiaTheme="minorEastAsia" w:hAnsiTheme="minorEastAsia" w:cstheme="minorEastAsia" w:hint="eastAsia"/>
                <w:color w:val="000000"/>
                <w:kern w:val="0"/>
                <w:sz w:val="22"/>
                <w:szCs w:val="22"/>
              </w:rPr>
              <w:br/>
              <w:t xml:space="preserve">16.支持车辆捕获功能，白天准确率≥99.9%，晚上捕获率≥99.9%；  </w:t>
            </w:r>
            <w:r>
              <w:rPr>
                <w:rFonts w:asciiTheme="minorEastAsia" w:eastAsiaTheme="minorEastAsia" w:hAnsiTheme="minorEastAsia" w:cstheme="minorEastAsia" w:hint="eastAsia"/>
                <w:color w:val="000000"/>
                <w:kern w:val="0"/>
                <w:sz w:val="22"/>
                <w:szCs w:val="22"/>
              </w:rPr>
              <w:br/>
              <w:t xml:space="preserve">17. 支持车牌识别功能，白天准确率≥99.9%，晚上准确率≥99.9%；  </w:t>
            </w:r>
            <w:r>
              <w:rPr>
                <w:rFonts w:asciiTheme="minorEastAsia" w:eastAsiaTheme="minorEastAsia" w:hAnsiTheme="minorEastAsia" w:cstheme="minorEastAsia" w:hint="eastAsia"/>
                <w:color w:val="000000"/>
                <w:kern w:val="0"/>
                <w:sz w:val="22"/>
                <w:szCs w:val="22"/>
              </w:rPr>
              <w:br/>
              <w:t xml:space="preserve">18. 支持浏览器或客户端软件进行手动录像；  </w:t>
            </w:r>
            <w:r>
              <w:rPr>
                <w:rFonts w:asciiTheme="minorEastAsia" w:eastAsiaTheme="minorEastAsia" w:hAnsiTheme="minorEastAsia" w:cstheme="minorEastAsia" w:hint="eastAsia"/>
                <w:color w:val="000000"/>
                <w:kern w:val="0"/>
                <w:sz w:val="22"/>
                <w:szCs w:val="22"/>
              </w:rPr>
              <w:br/>
              <w:t>19. 支持对网络参数、图像参数、串口控制参数、报警参数进行设置和修改，图像参数如饱和度、亮度、对比度、锐度等；</w:t>
            </w:r>
            <w:r>
              <w:rPr>
                <w:rFonts w:asciiTheme="minorEastAsia" w:eastAsiaTheme="minorEastAsia" w:hAnsiTheme="minorEastAsia" w:cstheme="minorEastAsia" w:hint="eastAsia"/>
                <w:color w:val="000000"/>
                <w:kern w:val="0"/>
                <w:sz w:val="22"/>
                <w:szCs w:val="22"/>
              </w:rPr>
              <w:br/>
              <w:t xml:space="preserve">20. 车牌颜色识别功能，支持识别蓝（小车）、黄（公交车、大货车）、黑（涉外车牌）、白（警用车牌）、绿（农用车牌）、红（企业内部使用）等车牌颜色；  </w:t>
            </w:r>
            <w:r>
              <w:rPr>
                <w:rFonts w:asciiTheme="minorEastAsia" w:eastAsiaTheme="minorEastAsia" w:hAnsiTheme="minorEastAsia" w:cstheme="minorEastAsia" w:hint="eastAsia"/>
                <w:color w:val="000000"/>
                <w:kern w:val="0"/>
                <w:sz w:val="22"/>
                <w:szCs w:val="22"/>
              </w:rPr>
              <w:br/>
              <w:t>21. 工作温度：-45℃~90℃；</w:t>
            </w:r>
            <w:r>
              <w:rPr>
                <w:rFonts w:asciiTheme="minorEastAsia" w:eastAsiaTheme="minorEastAsia" w:hAnsiTheme="minorEastAsia" w:cstheme="minorEastAsia" w:hint="eastAsia"/>
                <w:color w:val="000000"/>
                <w:kern w:val="0"/>
                <w:sz w:val="22"/>
                <w:szCs w:val="22"/>
              </w:rPr>
              <w:br/>
              <w:t xml:space="preserve">22、支持SSD存储器，容量支持512G以上；  </w:t>
            </w:r>
            <w:r>
              <w:rPr>
                <w:rFonts w:asciiTheme="minorEastAsia" w:eastAsiaTheme="minorEastAsia" w:hAnsiTheme="minorEastAsia" w:cstheme="minorEastAsia" w:hint="eastAsia"/>
                <w:color w:val="000000"/>
                <w:kern w:val="0"/>
                <w:sz w:val="22"/>
                <w:szCs w:val="22"/>
              </w:rPr>
              <w:br/>
              <w:t>23. 外壳防护等级IP67</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2</w:t>
            </w:r>
          </w:p>
        </w:tc>
        <w:tc>
          <w:tcPr>
            <w:tcW w:w="1541"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一体化抓拍单元</w:t>
            </w:r>
          </w:p>
        </w:tc>
        <w:tc>
          <w:tcPr>
            <w:tcW w:w="5159"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1.像素：900W，图像分辨率4096（H） ×2160（V）；</w:t>
            </w:r>
            <w:r>
              <w:rPr>
                <w:rFonts w:asciiTheme="minorEastAsia" w:eastAsiaTheme="minorEastAsia" w:hAnsiTheme="minorEastAsia" w:cstheme="minorEastAsia" w:hint="eastAsia"/>
                <w:color w:val="000000"/>
                <w:kern w:val="0"/>
                <w:sz w:val="22"/>
                <w:szCs w:val="22"/>
              </w:rPr>
              <w:br/>
              <w:t>2.1英寸GS CMOS传感器；</w:t>
            </w:r>
            <w:r>
              <w:rPr>
                <w:rFonts w:asciiTheme="minorEastAsia" w:eastAsiaTheme="minorEastAsia" w:hAnsiTheme="minorEastAsia" w:cstheme="minorEastAsia" w:hint="eastAsia"/>
                <w:color w:val="000000"/>
                <w:kern w:val="0"/>
                <w:sz w:val="22"/>
                <w:szCs w:val="22"/>
              </w:rPr>
              <w:br/>
              <w:t>3.</w:t>
            </w:r>
            <w:proofErr w:type="gramStart"/>
            <w:r>
              <w:rPr>
                <w:rFonts w:asciiTheme="minorEastAsia" w:eastAsiaTheme="minorEastAsia" w:hAnsiTheme="minorEastAsia" w:cstheme="minorEastAsia" w:hint="eastAsia"/>
                <w:color w:val="000000"/>
                <w:kern w:val="0"/>
                <w:sz w:val="22"/>
                <w:szCs w:val="22"/>
              </w:rPr>
              <w:t>视频帧率</w:t>
            </w:r>
            <w:proofErr w:type="gramEnd"/>
            <w:r>
              <w:rPr>
                <w:rFonts w:asciiTheme="minorEastAsia" w:eastAsiaTheme="minorEastAsia" w:hAnsiTheme="minorEastAsia" w:cstheme="minorEastAsia" w:hint="eastAsia"/>
                <w:color w:val="000000"/>
                <w:kern w:val="0"/>
                <w:sz w:val="22"/>
                <w:szCs w:val="22"/>
              </w:rPr>
              <w:t>25fps；</w:t>
            </w:r>
            <w:r>
              <w:rPr>
                <w:rFonts w:asciiTheme="minorEastAsia" w:eastAsiaTheme="minorEastAsia" w:hAnsiTheme="minorEastAsia" w:cstheme="minorEastAsia" w:hint="eastAsia"/>
                <w:color w:val="000000"/>
                <w:kern w:val="0"/>
                <w:sz w:val="22"/>
                <w:szCs w:val="22"/>
              </w:rPr>
              <w:br/>
              <w:t>4.支持配合外接补光</w:t>
            </w:r>
            <w:proofErr w:type="gramStart"/>
            <w:r>
              <w:rPr>
                <w:rFonts w:asciiTheme="minorEastAsia" w:eastAsiaTheme="minorEastAsia" w:hAnsiTheme="minorEastAsia" w:cstheme="minorEastAsia" w:hint="eastAsia"/>
                <w:color w:val="000000"/>
                <w:kern w:val="0"/>
                <w:sz w:val="22"/>
                <w:szCs w:val="22"/>
              </w:rPr>
              <w:t>灯控制</w:t>
            </w:r>
            <w:proofErr w:type="gramEnd"/>
            <w:r>
              <w:rPr>
                <w:rFonts w:asciiTheme="minorEastAsia" w:eastAsiaTheme="minorEastAsia" w:hAnsiTheme="minorEastAsia" w:cstheme="minorEastAsia" w:hint="eastAsia"/>
                <w:color w:val="000000"/>
                <w:kern w:val="0"/>
                <w:sz w:val="22"/>
                <w:szCs w:val="22"/>
              </w:rPr>
              <w:t>使用，支持自动模式配置（时控、光控），支持轮流闪、关联闪，支持卡口违章分开补光、视频补光；</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5. 视频压缩标准，H.265、H.264（Main Profile、High Profile、Baseline Profile）、M-JEPG；</w:t>
            </w:r>
            <w:r>
              <w:rPr>
                <w:rFonts w:asciiTheme="minorEastAsia" w:eastAsiaTheme="minorEastAsia" w:hAnsiTheme="minorEastAsia" w:cstheme="minorEastAsia" w:hint="eastAsia"/>
                <w:color w:val="000000"/>
                <w:kern w:val="0"/>
                <w:sz w:val="22"/>
                <w:szCs w:val="22"/>
              </w:rPr>
              <w:br/>
              <w:t>6.支持G.711a、G.711u、ACC、ADPCM音频编码标准，可根据需要扩展；</w:t>
            </w:r>
            <w:r>
              <w:rPr>
                <w:rFonts w:asciiTheme="minorEastAsia" w:eastAsiaTheme="minorEastAsia" w:hAnsiTheme="minorEastAsia" w:cstheme="minorEastAsia" w:hint="eastAsia"/>
                <w:color w:val="000000"/>
                <w:kern w:val="0"/>
                <w:sz w:val="22"/>
                <w:szCs w:val="22"/>
              </w:rPr>
              <w:br/>
              <w:t>7. 具有抓拍快门、视频快门、识别快门等三种模式，支持快门自适应；</w:t>
            </w:r>
            <w:r>
              <w:rPr>
                <w:rFonts w:asciiTheme="minorEastAsia" w:eastAsiaTheme="minorEastAsia" w:hAnsiTheme="minorEastAsia" w:cstheme="minorEastAsia" w:hint="eastAsia"/>
                <w:color w:val="000000"/>
                <w:kern w:val="0"/>
                <w:sz w:val="22"/>
                <w:szCs w:val="22"/>
              </w:rPr>
              <w:br/>
              <w:t>8. 支持图像OSD信息显示，信息包括通道号、日期和时间；可支持不小于16行字符叠加，字体对齐方式可叠加位置可设；具有图片叠加到视频画面功能；</w:t>
            </w:r>
            <w:r>
              <w:rPr>
                <w:rFonts w:asciiTheme="minorEastAsia" w:eastAsiaTheme="minorEastAsia" w:hAnsiTheme="minorEastAsia" w:cstheme="minorEastAsia" w:hint="eastAsia"/>
                <w:color w:val="000000"/>
                <w:kern w:val="0"/>
                <w:sz w:val="22"/>
                <w:szCs w:val="22"/>
              </w:rPr>
              <w:br/>
              <w:t>9. 支持IP地址获取功能；</w:t>
            </w:r>
            <w:r>
              <w:rPr>
                <w:rFonts w:asciiTheme="minorEastAsia" w:eastAsiaTheme="minorEastAsia" w:hAnsiTheme="minorEastAsia" w:cstheme="minorEastAsia" w:hint="eastAsia"/>
                <w:color w:val="000000"/>
                <w:kern w:val="0"/>
                <w:sz w:val="22"/>
                <w:szCs w:val="22"/>
              </w:rPr>
              <w:br/>
              <w:t>10. 亮度（灰度）等级≥12级；</w:t>
            </w:r>
            <w:r>
              <w:rPr>
                <w:rFonts w:asciiTheme="minorEastAsia" w:eastAsiaTheme="minorEastAsia" w:hAnsiTheme="minorEastAsia" w:cstheme="minorEastAsia" w:hint="eastAsia"/>
                <w:color w:val="000000"/>
                <w:kern w:val="0"/>
                <w:sz w:val="22"/>
                <w:szCs w:val="22"/>
              </w:rPr>
              <w:br/>
              <w:t>11. 内置偏振镜切换功能，ICR具备自动、定时、偏振镜、普通模式的设置选项；</w:t>
            </w:r>
            <w:r>
              <w:rPr>
                <w:rFonts w:asciiTheme="minorEastAsia" w:eastAsiaTheme="minorEastAsia" w:hAnsiTheme="minorEastAsia" w:cstheme="minorEastAsia" w:hint="eastAsia"/>
                <w:color w:val="000000"/>
                <w:kern w:val="0"/>
                <w:sz w:val="22"/>
                <w:szCs w:val="22"/>
              </w:rPr>
              <w:br/>
              <w:t>12. 支持本地CVBS图像输出接口（BNC）；</w:t>
            </w:r>
            <w:r>
              <w:rPr>
                <w:rFonts w:asciiTheme="minorEastAsia" w:eastAsiaTheme="minorEastAsia" w:hAnsiTheme="minorEastAsia" w:cstheme="minorEastAsia" w:hint="eastAsia"/>
                <w:color w:val="000000"/>
                <w:kern w:val="0"/>
                <w:sz w:val="22"/>
                <w:szCs w:val="22"/>
              </w:rPr>
              <w:br/>
              <w:t>13. 支持跨浏览器功能，支持360浏览器、IE浏览器、客户端软件、谷歌浏览器、火狐浏览器、</w:t>
            </w:r>
            <w:proofErr w:type="gramStart"/>
            <w:r>
              <w:rPr>
                <w:rFonts w:asciiTheme="minorEastAsia" w:eastAsiaTheme="minorEastAsia" w:hAnsiTheme="minorEastAsia" w:cstheme="minorEastAsia" w:hint="eastAsia"/>
                <w:color w:val="000000"/>
                <w:kern w:val="0"/>
                <w:sz w:val="22"/>
                <w:szCs w:val="22"/>
              </w:rPr>
              <w:t>搜狗浏览器</w:t>
            </w:r>
            <w:proofErr w:type="gramEnd"/>
            <w:r>
              <w:rPr>
                <w:rFonts w:asciiTheme="minorEastAsia" w:eastAsiaTheme="minorEastAsia" w:hAnsiTheme="minorEastAsia" w:cstheme="minorEastAsia" w:hint="eastAsia"/>
                <w:color w:val="000000"/>
                <w:kern w:val="0"/>
                <w:sz w:val="22"/>
                <w:szCs w:val="22"/>
              </w:rPr>
              <w:t>、百度浏览器等远程监看方式，可实时监控图像的同时输出抓拍到的车辆信息；</w:t>
            </w:r>
            <w:r>
              <w:rPr>
                <w:rFonts w:asciiTheme="minorEastAsia" w:eastAsiaTheme="minorEastAsia" w:hAnsiTheme="minorEastAsia" w:cstheme="minorEastAsia" w:hint="eastAsia"/>
                <w:color w:val="000000"/>
                <w:kern w:val="0"/>
                <w:sz w:val="22"/>
                <w:szCs w:val="22"/>
              </w:rPr>
              <w:br/>
              <w:t>14. 支持视频OSD信息显示，信息包括通道号、日期和时间；</w:t>
            </w:r>
            <w:r>
              <w:rPr>
                <w:rFonts w:asciiTheme="minorEastAsia" w:eastAsiaTheme="minorEastAsia" w:hAnsiTheme="minorEastAsia" w:cstheme="minorEastAsia" w:hint="eastAsia"/>
                <w:color w:val="000000"/>
                <w:kern w:val="0"/>
                <w:sz w:val="22"/>
                <w:szCs w:val="22"/>
              </w:rPr>
              <w:br/>
              <w:t xml:space="preserve">15. 支持图片字符叠加功能，可在抓拍的图片上叠加时间、地点、车道号、限速值、车辆品牌、车速、车身颜色、车牌号码等信息；  </w:t>
            </w:r>
            <w:r>
              <w:rPr>
                <w:rFonts w:asciiTheme="minorEastAsia" w:eastAsiaTheme="minorEastAsia" w:hAnsiTheme="minorEastAsia" w:cstheme="minorEastAsia" w:hint="eastAsia"/>
                <w:color w:val="000000"/>
                <w:kern w:val="0"/>
                <w:sz w:val="22"/>
                <w:szCs w:val="22"/>
              </w:rPr>
              <w:br/>
              <w:t xml:space="preserve">16.支持车辆捕获功能，白天准确率≥99.9%，晚上捕获率≥99.9%；  </w:t>
            </w:r>
            <w:r>
              <w:rPr>
                <w:rFonts w:asciiTheme="minorEastAsia" w:eastAsiaTheme="minorEastAsia" w:hAnsiTheme="minorEastAsia" w:cstheme="minorEastAsia" w:hint="eastAsia"/>
                <w:color w:val="000000"/>
                <w:kern w:val="0"/>
                <w:sz w:val="22"/>
                <w:szCs w:val="22"/>
              </w:rPr>
              <w:br/>
              <w:t xml:space="preserve">17. 支持车牌识别功能，白天准确率≥99.9%，晚上准确率≥99.9%；  </w:t>
            </w:r>
            <w:r>
              <w:rPr>
                <w:rFonts w:asciiTheme="minorEastAsia" w:eastAsiaTheme="minorEastAsia" w:hAnsiTheme="minorEastAsia" w:cstheme="minorEastAsia" w:hint="eastAsia"/>
                <w:color w:val="000000"/>
                <w:kern w:val="0"/>
                <w:sz w:val="22"/>
                <w:szCs w:val="22"/>
              </w:rPr>
              <w:br/>
              <w:t xml:space="preserve">18. 支持浏览器或客户端软件进行手动录像；  </w:t>
            </w:r>
            <w:r>
              <w:rPr>
                <w:rFonts w:asciiTheme="minorEastAsia" w:eastAsiaTheme="minorEastAsia" w:hAnsiTheme="minorEastAsia" w:cstheme="minorEastAsia" w:hint="eastAsia"/>
                <w:color w:val="000000"/>
                <w:kern w:val="0"/>
                <w:sz w:val="22"/>
                <w:szCs w:val="22"/>
              </w:rPr>
              <w:br/>
              <w:t>19. 支持对网络参数、图像参数、串口控制参数、报警参数进行设置和修改，图像参数如饱和度、亮度、对比度、锐度等；</w:t>
            </w:r>
            <w:r>
              <w:rPr>
                <w:rFonts w:asciiTheme="minorEastAsia" w:eastAsiaTheme="minorEastAsia" w:hAnsiTheme="minorEastAsia" w:cstheme="minorEastAsia" w:hint="eastAsia"/>
                <w:color w:val="000000"/>
                <w:kern w:val="0"/>
                <w:sz w:val="22"/>
                <w:szCs w:val="22"/>
              </w:rPr>
              <w:br/>
              <w:t xml:space="preserve">20. 车牌颜色识别功能，支持识别蓝（小车）、黄（公交车、大货车）、黑（涉外车牌）、白（警用车牌）、绿（农用车牌）、红（企业内部使用）等车牌颜色；  </w:t>
            </w:r>
            <w:r>
              <w:rPr>
                <w:rFonts w:asciiTheme="minorEastAsia" w:eastAsiaTheme="minorEastAsia" w:hAnsiTheme="minorEastAsia" w:cstheme="minorEastAsia" w:hint="eastAsia"/>
                <w:color w:val="000000"/>
                <w:kern w:val="0"/>
                <w:sz w:val="22"/>
                <w:szCs w:val="22"/>
              </w:rPr>
              <w:br/>
              <w:t>21. 工作温度：-45℃~90℃；</w:t>
            </w:r>
            <w:r>
              <w:rPr>
                <w:rFonts w:asciiTheme="minorEastAsia" w:eastAsiaTheme="minorEastAsia" w:hAnsiTheme="minorEastAsia" w:cstheme="minorEastAsia" w:hint="eastAsia"/>
                <w:color w:val="000000"/>
                <w:kern w:val="0"/>
                <w:sz w:val="22"/>
                <w:szCs w:val="22"/>
              </w:rPr>
              <w:br/>
              <w:t xml:space="preserve">22、支持SSD存储器，容量支持512G以上；  </w:t>
            </w:r>
            <w:r>
              <w:rPr>
                <w:rFonts w:asciiTheme="minorEastAsia" w:eastAsiaTheme="minorEastAsia" w:hAnsiTheme="minorEastAsia" w:cstheme="minorEastAsia" w:hint="eastAsia"/>
                <w:color w:val="000000"/>
                <w:kern w:val="0"/>
                <w:sz w:val="22"/>
                <w:szCs w:val="22"/>
              </w:rPr>
              <w:br/>
              <w:t>23. 外壳防护等级IP67</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3</w:t>
            </w:r>
          </w:p>
        </w:tc>
        <w:tc>
          <w:tcPr>
            <w:tcW w:w="1541"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一体化抓拍单元</w:t>
            </w:r>
          </w:p>
        </w:tc>
        <w:tc>
          <w:tcPr>
            <w:tcW w:w="5159"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1.像素：900W，图像分辨率4096（H） ×2160（V）；</w:t>
            </w:r>
            <w:r>
              <w:rPr>
                <w:rFonts w:asciiTheme="minorEastAsia" w:eastAsiaTheme="minorEastAsia" w:hAnsiTheme="minorEastAsia" w:cstheme="minorEastAsia" w:hint="eastAsia"/>
                <w:color w:val="000000"/>
                <w:kern w:val="0"/>
                <w:sz w:val="22"/>
                <w:szCs w:val="22"/>
              </w:rPr>
              <w:br/>
              <w:t>2.1英寸GS CMOS传感器；</w:t>
            </w:r>
            <w:r>
              <w:rPr>
                <w:rFonts w:asciiTheme="minorEastAsia" w:eastAsiaTheme="minorEastAsia" w:hAnsiTheme="minorEastAsia" w:cstheme="minorEastAsia" w:hint="eastAsia"/>
                <w:color w:val="000000"/>
                <w:kern w:val="0"/>
                <w:sz w:val="22"/>
                <w:szCs w:val="22"/>
              </w:rPr>
              <w:br/>
              <w:t>3.</w:t>
            </w:r>
            <w:proofErr w:type="gramStart"/>
            <w:r>
              <w:rPr>
                <w:rFonts w:asciiTheme="minorEastAsia" w:eastAsiaTheme="minorEastAsia" w:hAnsiTheme="minorEastAsia" w:cstheme="minorEastAsia" w:hint="eastAsia"/>
                <w:color w:val="000000"/>
                <w:kern w:val="0"/>
                <w:sz w:val="22"/>
                <w:szCs w:val="22"/>
              </w:rPr>
              <w:t>视频帧率</w:t>
            </w:r>
            <w:proofErr w:type="gramEnd"/>
            <w:r>
              <w:rPr>
                <w:rFonts w:asciiTheme="minorEastAsia" w:eastAsiaTheme="minorEastAsia" w:hAnsiTheme="minorEastAsia" w:cstheme="minorEastAsia" w:hint="eastAsia"/>
                <w:color w:val="000000"/>
                <w:kern w:val="0"/>
                <w:sz w:val="22"/>
                <w:szCs w:val="22"/>
              </w:rPr>
              <w:t>25fps；</w:t>
            </w:r>
            <w:r>
              <w:rPr>
                <w:rFonts w:asciiTheme="minorEastAsia" w:eastAsiaTheme="minorEastAsia" w:hAnsiTheme="minorEastAsia" w:cstheme="minorEastAsia" w:hint="eastAsia"/>
                <w:color w:val="000000"/>
                <w:kern w:val="0"/>
                <w:sz w:val="22"/>
                <w:szCs w:val="22"/>
              </w:rPr>
              <w:br/>
              <w:t>4.支持配合外接补光</w:t>
            </w:r>
            <w:proofErr w:type="gramStart"/>
            <w:r>
              <w:rPr>
                <w:rFonts w:asciiTheme="minorEastAsia" w:eastAsiaTheme="minorEastAsia" w:hAnsiTheme="minorEastAsia" w:cstheme="minorEastAsia" w:hint="eastAsia"/>
                <w:color w:val="000000"/>
                <w:kern w:val="0"/>
                <w:sz w:val="22"/>
                <w:szCs w:val="22"/>
              </w:rPr>
              <w:t>灯控制</w:t>
            </w:r>
            <w:proofErr w:type="gramEnd"/>
            <w:r>
              <w:rPr>
                <w:rFonts w:asciiTheme="minorEastAsia" w:eastAsiaTheme="minorEastAsia" w:hAnsiTheme="minorEastAsia" w:cstheme="minorEastAsia" w:hint="eastAsia"/>
                <w:color w:val="000000"/>
                <w:kern w:val="0"/>
                <w:sz w:val="22"/>
                <w:szCs w:val="22"/>
              </w:rPr>
              <w:t>使用，支持自动模式配置（时控、光控），支持轮流闪、关联闪，支持卡口违章分开补光、视频补光；</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5. 视频压缩标准，H.265、H.264（Main Profile、High Profile、Baseline Profile）、M-JEPG；</w:t>
            </w:r>
            <w:r>
              <w:rPr>
                <w:rFonts w:asciiTheme="minorEastAsia" w:eastAsiaTheme="minorEastAsia" w:hAnsiTheme="minorEastAsia" w:cstheme="minorEastAsia" w:hint="eastAsia"/>
                <w:color w:val="000000"/>
                <w:kern w:val="0"/>
                <w:sz w:val="22"/>
                <w:szCs w:val="22"/>
              </w:rPr>
              <w:br/>
              <w:t>6.支持G.711a、G.711u、ACC、ADPCM音频编码标准，可根据需要扩展；</w:t>
            </w:r>
            <w:r>
              <w:rPr>
                <w:rFonts w:asciiTheme="minorEastAsia" w:eastAsiaTheme="minorEastAsia" w:hAnsiTheme="minorEastAsia" w:cstheme="minorEastAsia" w:hint="eastAsia"/>
                <w:color w:val="000000"/>
                <w:kern w:val="0"/>
                <w:sz w:val="22"/>
                <w:szCs w:val="22"/>
              </w:rPr>
              <w:br/>
              <w:t>7. 具有抓拍快门、视频快门、识别快门等三种模式，支持快门自适应；</w:t>
            </w:r>
            <w:r>
              <w:rPr>
                <w:rFonts w:asciiTheme="minorEastAsia" w:eastAsiaTheme="minorEastAsia" w:hAnsiTheme="minorEastAsia" w:cstheme="minorEastAsia" w:hint="eastAsia"/>
                <w:color w:val="000000"/>
                <w:kern w:val="0"/>
                <w:sz w:val="22"/>
                <w:szCs w:val="22"/>
              </w:rPr>
              <w:br/>
              <w:t>8. 支持图像OSD信息显示，信息包括通道号、日期和时间；可支持不小于16行字符叠加，字体对齐方式可叠加位置可设；具有图片叠加到视频画面功能；</w:t>
            </w:r>
            <w:r>
              <w:rPr>
                <w:rFonts w:asciiTheme="minorEastAsia" w:eastAsiaTheme="minorEastAsia" w:hAnsiTheme="minorEastAsia" w:cstheme="minorEastAsia" w:hint="eastAsia"/>
                <w:color w:val="000000"/>
                <w:kern w:val="0"/>
                <w:sz w:val="22"/>
                <w:szCs w:val="22"/>
              </w:rPr>
              <w:br/>
              <w:t>9. 支持IP地址获取功能；</w:t>
            </w:r>
            <w:r>
              <w:rPr>
                <w:rFonts w:asciiTheme="minorEastAsia" w:eastAsiaTheme="minorEastAsia" w:hAnsiTheme="minorEastAsia" w:cstheme="minorEastAsia" w:hint="eastAsia"/>
                <w:color w:val="000000"/>
                <w:kern w:val="0"/>
                <w:sz w:val="22"/>
                <w:szCs w:val="22"/>
              </w:rPr>
              <w:br/>
              <w:t>10. 亮度（灰度）等级≥12级；</w:t>
            </w:r>
            <w:r>
              <w:rPr>
                <w:rFonts w:asciiTheme="minorEastAsia" w:eastAsiaTheme="minorEastAsia" w:hAnsiTheme="minorEastAsia" w:cstheme="minorEastAsia" w:hint="eastAsia"/>
                <w:color w:val="000000"/>
                <w:kern w:val="0"/>
                <w:sz w:val="22"/>
                <w:szCs w:val="22"/>
              </w:rPr>
              <w:br/>
              <w:t>11. 内置偏振镜切换功能，ICR具备自动、定时、偏振镜、普通模式的设置选项；</w:t>
            </w:r>
            <w:r>
              <w:rPr>
                <w:rFonts w:asciiTheme="minorEastAsia" w:eastAsiaTheme="minorEastAsia" w:hAnsiTheme="minorEastAsia" w:cstheme="minorEastAsia" w:hint="eastAsia"/>
                <w:color w:val="000000"/>
                <w:kern w:val="0"/>
                <w:sz w:val="22"/>
                <w:szCs w:val="22"/>
              </w:rPr>
              <w:br/>
              <w:t>12. 支持本地CVBS图像输出接口（BNC）；</w:t>
            </w:r>
            <w:r>
              <w:rPr>
                <w:rFonts w:asciiTheme="minorEastAsia" w:eastAsiaTheme="minorEastAsia" w:hAnsiTheme="minorEastAsia" w:cstheme="minorEastAsia" w:hint="eastAsia"/>
                <w:color w:val="000000"/>
                <w:kern w:val="0"/>
                <w:sz w:val="22"/>
                <w:szCs w:val="22"/>
              </w:rPr>
              <w:br/>
              <w:t>13. 支持跨浏览器功能，支持360浏览器、IE浏览器、客户端软件、谷歌浏览器、火狐浏览器、</w:t>
            </w:r>
            <w:proofErr w:type="gramStart"/>
            <w:r>
              <w:rPr>
                <w:rFonts w:asciiTheme="minorEastAsia" w:eastAsiaTheme="minorEastAsia" w:hAnsiTheme="minorEastAsia" w:cstheme="minorEastAsia" w:hint="eastAsia"/>
                <w:color w:val="000000"/>
                <w:kern w:val="0"/>
                <w:sz w:val="22"/>
                <w:szCs w:val="22"/>
              </w:rPr>
              <w:t>搜狗浏览器</w:t>
            </w:r>
            <w:proofErr w:type="gramEnd"/>
            <w:r>
              <w:rPr>
                <w:rFonts w:asciiTheme="minorEastAsia" w:eastAsiaTheme="minorEastAsia" w:hAnsiTheme="minorEastAsia" w:cstheme="minorEastAsia" w:hint="eastAsia"/>
                <w:color w:val="000000"/>
                <w:kern w:val="0"/>
                <w:sz w:val="22"/>
                <w:szCs w:val="22"/>
              </w:rPr>
              <w:t>、百度浏览器等远程监看方式，可实时监控图像的同时输出抓拍到的车辆信息；</w:t>
            </w:r>
            <w:r>
              <w:rPr>
                <w:rFonts w:asciiTheme="minorEastAsia" w:eastAsiaTheme="minorEastAsia" w:hAnsiTheme="minorEastAsia" w:cstheme="minorEastAsia" w:hint="eastAsia"/>
                <w:color w:val="000000"/>
                <w:kern w:val="0"/>
                <w:sz w:val="22"/>
                <w:szCs w:val="22"/>
              </w:rPr>
              <w:br/>
              <w:t>14. 支持视频OSD信息显示，信息包括通道号、日期和时间；</w:t>
            </w:r>
            <w:r>
              <w:rPr>
                <w:rFonts w:asciiTheme="minorEastAsia" w:eastAsiaTheme="minorEastAsia" w:hAnsiTheme="minorEastAsia" w:cstheme="minorEastAsia" w:hint="eastAsia"/>
                <w:color w:val="000000"/>
                <w:kern w:val="0"/>
                <w:sz w:val="22"/>
                <w:szCs w:val="22"/>
              </w:rPr>
              <w:br/>
              <w:t xml:space="preserve">15. 支持图片字符叠加功能，可在抓拍的图片上叠加时间、地点、车道号、限速值、车辆品牌、车速、车身颜色、车牌号码等信息；  </w:t>
            </w:r>
            <w:r>
              <w:rPr>
                <w:rFonts w:asciiTheme="minorEastAsia" w:eastAsiaTheme="minorEastAsia" w:hAnsiTheme="minorEastAsia" w:cstheme="minorEastAsia" w:hint="eastAsia"/>
                <w:color w:val="000000"/>
                <w:kern w:val="0"/>
                <w:sz w:val="22"/>
                <w:szCs w:val="22"/>
              </w:rPr>
              <w:br/>
              <w:t xml:space="preserve">16.支持车辆捕获功能，白天准确率≥99.9%，晚上捕获率≥99.9%；  </w:t>
            </w:r>
            <w:r>
              <w:rPr>
                <w:rFonts w:asciiTheme="minorEastAsia" w:eastAsiaTheme="minorEastAsia" w:hAnsiTheme="minorEastAsia" w:cstheme="minorEastAsia" w:hint="eastAsia"/>
                <w:color w:val="000000"/>
                <w:kern w:val="0"/>
                <w:sz w:val="22"/>
                <w:szCs w:val="22"/>
              </w:rPr>
              <w:br/>
              <w:t xml:space="preserve">17. 支持车牌识别功能，白天准确率≥99.9%，晚上准确率≥99.9%；  </w:t>
            </w:r>
            <w:r>
              <w:rPr>
                <w:rFonts w:asciiTheme="minorEastAsia" w:eastAsiaTheme="minorEastAsia" w:hAnsiTheme="minorEastAsia" w:cstheme="minorEastAsia" w:hint="eastAsia"/>
                <w:color w:val="000000"/>
                <w:kern w:val="0"/>
                <w:sz w:val="22"/>
                <w:szCs w:val="22"/>
              </w:rPr>
              <w:br/>
              <w:t xml:space="preserve">18. 支持浏览器或客户端软件进行手动录像；  </w:t>
            </w:r>
            <w:r>
              <w:rPr>
                <w:rFonts w:asciiTheme="minorEastAsia" w:eastAsiaTheme="minorEastAsia" w:hAnsiTheme="minorEastAsia" w:cstheme="minorEastAsia" w:hint="eastAsia"/>
                <w:color w:val="000000"/>
                <w:kern w:val="0"/>
                <w:sz w:val="22"/>
                <w:szCs w:val="22"/>
              </w:rPr>
              <w:br/>
              <w:t>19. 支持对网络参数、图像参数、串口控制参数、报警参数进行设置和修改，图像参数如饱和度、亮度、对比度、锐度等；</w:t>
            </w:r>
            <w:r>
              <w:rPr>
                <w:rFonts w:asciiTheme="minorEastAsia" w:eastAsiaTheme="minorEastAsia" w:hAnsiTheme="minorEastAsia" w:cstheme="minorEastAsia" w:hint="eastAsia"/>
                <w:color w:val="000000"/>
                <w:kern w:val="0"/>
                <w:sz w:val="22"/>
                <w:szCs w:val="22"/>
              </w:rPr>
              <w:br/>
              <w:t xml:space="preserve">20. 车牌颜色识别功能，支持识别蓝（小车）、黄（公交车、大货车）、黑（涉外车牌）、白（警用车牌）、绿（农用车牌）、红（企业内部使用）等车牌颜色；  </w:t>
            </w:r>
            <w:r>
              <w:rPr>
                <w:rFonts w:asciiTheme="minorEastAsia" w:eastAsiaTheme="minorEastAsia" w:hAnsiTheme="minorEastAsia" w:cstheme="minorEastAsia" w:hint="eastAsia"/>
                <w:color w:val="000000"/>
                <w:kern w:val="0"/>
                <w:sz w:val="22"/>
                <w:szCs w:val="22"/>
              </w:rPr>
              <w:br/>
              <w:t>21. 工作温度：-45℃~90℃；</w:t>
            </w:r>
            <w:r>
              <w:rPr>
                <w:rFonts w:asciiTheme="minorEastAsia" w:eastAsiaTheme="minorEastAsia" w:hAnsiTheme="minorEastAsia" w:cstheme="minorEastAsia" w:hint="eastAsia"/>
                <w:color w:val="000000"/>
                <w:kern w:val="0"/>
                <w:sz w:val="22"/>
                <w:szCs w:val="22"/>
              </w:rPr>
              <w:br/>
              <w:t xml:space="preserve">22、支持SSD存储器，容量支持512G以上；  </w:t>
            </w:r>
            <w:r>
              <w:rPr>
                <w:rFonts w:asciiTheme="minorEastAsia" w:eastAsiaTheme="minorEastAsia" w:hAnsiTheme="minorEastAsia" w:cstheme="minorEastAsia" w:hint="eastAsia"/>
                <w:color w:val="000000"/>
                <w:kern w:val="0"/>
                <w:sz w:val="22"/>
                <w:szCs w:val="22"/>
              </w:rPr>
              <w:br/>
              <w:t>23. 外壳防护等级IP67</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4</w:t>
            </w:r>
          </w:p>
        </w:tc>
        <w:tc>
          <w:tcPr>
            <w:tcW w:w="1541" w:type="dxa"/>
            <w:tcBorders>
              <w:top w:val="single" w:sz="4" w:space="0" w:color="auto"/>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LED频闪补光灯</w:t>
            </w:r>
          </w:p>
        </w:tc>
        <w:tc>
          <w:tcPr>
            <w:tcW w:w="515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1.支持环境亮度检测，低照度下自动开启；</w:t>
            </w:r>
            <w:r>
              <w:rPr>
                <w:rFonts w:asciiTheme="minorEastAsia" w:eastAsiaTheme="minorEastAsia" w:hAnsiTheme="minorEastAsia" w:cstheme="minorEastAsia" w:hint="eastAsia"/>
                <w:color w:val="000000"/>
                <w:kern w:val="0"/>
                <w:sz w:val="22"/>
                <w:szCs w:val="22"/>
              </w:rPr>
              <w:br/>
              <w:t>2.支持多设备同步级联；</w:t>
            </w:r>
            <w:r>
              <w:rPr>
                <w:rFonts w:asciiTheme="minorEastAsia" w:eastAsiaTheme="minorEastAsia" w:hAnsiTheme="minorEastAsia" w:cstheme="minorEastAsia" w:hint="eastAsia"/>
                <w:color w:val="000000"/>
                <w:kern w:val="0"/>
                <w:sz w:val="22"/>
                <w:szCs w:val="22"/>
              </w:rPr>
              <w:br/>
              <w:t>3.支持频闪</w:t>
            </w:r>
            <w:proofErr w:type="gramStart"/>
            <w:r>
              <w:rPr>
                <w:rFonts w:asciiTheme="minorEastAsia" w:eastAsiaTheme="minorEastAsia" w:hAnsiTheme="minorEastAsia" w:cstheme="minorEastAsia" w:hint="eastAsia"/>
                <w:color w:val="000000"/>
                <w:kern w:val="0"/>
                <w:sz w:val="22"/>
                <w:szCs w:val="22"/>
              </w:rPr>
              <w:t>及爆闪功能</w:t>
            </w:r>
            <w:proofErr w:type="gramEnd"/>
            <w:r>
              <w:rPr>
                <w:rFonts w:asciiTheme="minorEastAsia" w:eastAsia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br/>
              <w:t>4.支持环境亮度阀值可调，1～6</w:t>
            </w:r>
            <w:proofErr w:type="gramStart"/>
            <w:r>
              <w:rPr>
                <w:rFonts w:asciiTheme="minorEastAsia" w:eastAsiaTheme="minorEastAsia" w:hAnsiTheme="minorEastAsia" w:cstheme="minorEastAsia" w:hint="eastAsia"/>
                <w:color w:val="000000"/>
                <w:kern w:val="0"/>
                <w:sz w:val="22"/>
                <w:szCs w:val="22"/>
              </w:rPr>
              <w:t>档</w:t>
            </w:r>
            <w:proofErr w:type="gramEnd"/>
            <w:r>
              <w:rPr>
                <w:rFonts w:asciiTheme="minorEastAsia" w:eastAsiaTheme="minorEastAsia" w:hAnsiTheme="minorEastAsia" w:cstheme="minorEastAsia" w:hint="eastAsia"/>
                <w:color w:val="000000"/>
                <w:kern w:val="0"/>
                <w:sz w:val="22"/>
                <w:szCs w:val="22"/>
              </w:rPr>
              <w:t>可调，6档最低；</w:t>
            </w:r>
            <w:r>
              <w:rPr>
                <w:rFonts w:asciiTheme="minorEastAsia" w:eastAsiaTheme="minorEastAsia" w:hAnsiTheme="minorEastAsia" w:cstheme="minorEastAsia" w:hint="eastAsia"/>
                <w:color w:val="000000"/>
                <w:kern w:val="0"/>
                <w:sz w:val="22"/>
                <w:szCs w:val="22"/>
              </w:rPr>
              <w:br/>
              <w:t>5.频闪频率50、60、75、90、100、120Hz可选；</w:t>
            </w:r>
            <w:r>
              <w:rPr>
                <w:rFonts w:asciiTheme="minorEastAsia" w:eastAsiaTheme="minorEastAsia" w:hAnsiTheme="minorEastAsia" w:cstheme="minorEastAsia" w:hint="eastAsia"/>
                <w:color w:val="000000"/>
                <w:kern w:val="0"/>
                <w:sz w:val="22"/>
                <w:szCs w:val="22"/>
              </w:rPr>
              <w:br/>
              <w:t>6.支持RS485串口软件升级；</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7.支持内部参数设置，如频闪模式、持续时间、延时等；</w:t>
            </w:r>
            <w:r>
              <w:rPr>
                <w:rFonts w:asciiTheme="minorEastAsia" w:eastAsiaTheme="minorEastAsia" w:hAnsiTheme="minorEastAsia" w:cstheme="minorEastAsia" w:hint="eastAsia"/>
                <w:color w:val="000000"/>
                <w:kern w:val="0"/>
                <w:sz w:val="22"/>
                <w:szCs w:val="22"/>
              </w:rPr>
              <w:br/>
              <w:t>8.工作温度-40℃～+80℃；</w:t>
            </w:r>
            <w:r>
              <w:rPr>
                <w:rFonts w:asciiTheme="minorEastAsia" w:eastAsiaTheme="minorEastAsia" w:hAnsiTheme="minorEastAsia" w:cstheme="minorEastAsia" w:hint="eastAsia"/>
                <w:color w:val="000000"/>
                <w:kern w:val="0"/>
                <w:sz w:val="22"/>
                <w:szCs w:val="22"/>
              </w:rPr>
              <w:br/>
              <w:t>9.防护等级IP66。</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5</w:t>
            </w:r>
          </w:p>
        </w:tc>
        <w:tc>
          <w:tcPr>
            <w:tcW w:w="1541"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闪光灯</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1.闪光灯寿命：≥1000万次；</w:t>
            </w:r>
            <w:r>
              <w:rPr>
                <w:rFonts w:asciiTheme="minorEastAsia" w:eastAsiaTheme="minorEastAsia" w:hAnsiTheme="minorEastAsia" w:cstheme="minorEastAsia" w:hint="eastAsia"/>
                <w:color w:val="000000"/>
                <w:kern w:val="0"/>
                <w:sz w:val="22"/>
                <w:szCs w:val="22"/>
              </w:rPr>
              <w:br/>
              <w:t>2.色温：5800±200K；</w:t>
            </w:r>
            <w:r>
              <w:rPr>
                <w:rFonts w:asciiTheme="minorEastAsia" w:eastAsiaTheme="minorEastAsia" w:hAnsiTheme="minorEastAsia" w:cstheme="minorEastAsia" w:hint="eastAsia"/>
                <w:color w:val="000000"/>
                <w:kern w:val="0"/>
                <w:sz w:val="22"/>
                <w:szCs w:val="22"/>
              </w:rPr>
              <w:br/>
              <w:t>3.回电时间≤60ms；</w:t>
            </w:r>
            <w:r>
              <w:rPr>
                <w:rFonts w:asciiTheme="minorEastAsia" w:eastAsiaTheme="minorEastAsia" w:hAnsiTheme="minorEastAsia" w:cstheme="minorEastAsia" w:hint="eastAsia"/>
                <w:color w:val="000000"/>
                <w:kern w:val="0"/>
                <w:sz w:val="22"/>
                <w:szCs w:val="22"/>
              </w:rPr>
              <w:br/>
              <w:t>4.可内置光栅，进行光污染处理；</w:t>
            </w:r>
            <w:r>
              <w:rPr>
                <w:rFonts w:asciiTheme="minorEastAsia" w:eastAsiaTheme="minorEastAsia" w:hAnsiTheme="minorEastAsia" w:cstheme="minorEastAsia" w:hint="eastAsia"/>
                <w:color w:val="000000"/>
                <w:kern w:val="0"/>
                <w:sz w:val="22"/>
                <w:szCs w:val="22"/>
              </w:rPr>
              <w:br/>
              <w:t>5.同步接口：1路</w:t>
            </w:r>
            <w:proofErr w:type="gramStart"/>
            <w:r>
              <w:rPr>
                <w:rFonts w:asciiTheme="minorEastAsia" w:eastAsiaTheme="minorEastAsia" w:hAnsiTheme="minorEastAsia" w:cstheme="minorEastAsia" w:hint="eastAsia"/>
                <w:color w:val="000000"/>
                <w:kern w:val="0"/>
                <w:sz w:val="22"/>
                <w:szCs w:val="22"/>
              </w:rPr>
              <w:t>触发触发</w:t>
            </w:r>
            <w:proofErr w:type="gramEnd"/>
            <w:r>
              <w:rPr>
                <w:rFonts w:asciiTheme="minorEastAsia" w:eastAsiaTheme="minorEastAsia" w:hAnsiTheme="minorEastAsia" w:cstheme="minorEastAsia" w:hint="eastAsia"/>
                <w:color w:val="000000"/>
                <w:kern w:val="0"/>
                <w:sz w:val="22"/>
                <w:szCs w:val="22"/>
              </w:rPr>
              <w:t>输入，支持抓拍补光同步；</w:t>
            </w:r>
            <w:r>
              <w:rPr>
                <w:rFonts w:asciiTheme="minorEastAsia" w:eastAsiaTheme="minorEastAsia" w:hAnsiTheme="minorEastAsia" w:cstheme="minorEastAsia" w:hint="eastAsia"/>
                <w:color w:val="000000"/>
                <w:kern w:val="0"/>
                <w:sz w:val="22"/>
                <w:szCs w:val="22"/>
              </w:rPr>
              <w:br/>
              <w:t>6.补光距离：16～26m；</w:t>
            </w:r>
            <w:r>
              <w:rPr>
                <w:rFonts w:asciiTheme="minorEastAsia" w:eastAsiaTheme="minorEastAsia" w:hAnsiTheme="minorEastAsia" w:cstheme="minorEastAsia" w:hint="eastAsia"/>
                <w:color w:val="000000"/>
                <w:kern w:val="0"/>
                <w:sz w:val="22"/>
                <w:szCs w:val="22"/>
              </w:rPr>
              <w:br/>
              <w:t>7.工作电压：AC220V/50Hz；</w:t>
            </w:r>
            <w:r>
              <w:rPr>
                <w:rFonts w:asciiTheme="minorEastAsia" w:eastAsiaTheme="minorEastAsia" w:hAnsiTheme="minorEastAsia" w:cstheme="minorEastAsia" w:hint="eastAsia"/>
                <w:color w:val="000000"/>
                <w:kern w:val="0"/>
                <w:sz w:val="22"/>
                <w:szCs w:val="22"/>
              </w:rPr>
              <w:br/>
              <w:t>8.工作温度：-40℃～+80℃；</w:t>
            </w:r>
            <w:r>
              <w:rPr>
                <w:rFonts w:asciiTheme="minorEastAsia" w:eastAsiaTheme="minorEastAsia" w:hAnsiTheme="minorEastAsia" w:cstheme="minorEastAsia" w:hint="eastAsia"/>
                <w:color w:val="000000"/>
                <w:kern w:val="0"/>
                <w:sz w:val="22"/>
                <w:szCs w:val="22"/>
              </w:rPr>
              <w:br/>
              <w:t>9.防护等级：IP66。</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8</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6</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万向节</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全向万向节</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kern w:val="0"/>
                <w:sz w:val="22"/>
                <w:szCs w:val="22"/>
              </w:rPr>
              <w:t>个</w:t>
            </w:r>
            <w:proofErr w:type="gramEnd"/>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19</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7</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固定平板</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交通固定平板</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kern w:val="0"/>
                <w:sz w:val="22"/>
                <w:szCs w:val="22"/>
              </w:rPr>
              <w:t>个</w:t>
            </w:r>
            <w:proofErr w:type="gramEnd"/>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19</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8</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不锈钢扎带</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920mm*3不锈钢扎带</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9</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抓拍L型立杆</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1.杆件</w:t>
            </w:r>
            <w:proofErr w:type="gramStart"/>
            <w:r>
              <w:rPr>
                <w:rFonts w:asciiTheme="minorEastAsia" w:eastAsiaTheme="minorEastAsia" w:hAnsiTheme="minorEastAsia" w:cstheme="minorEastAsia" w:hint="eastAsia"/>
                <w:color w:val="000000"/>
                <w:kern w:val="0"/>
                <w:sz w:val="22"/>
                <w:szCs w:val="22"/>
              </w:rPr>
              <w:t>立臂整体</w:t>
            </w:r>
            <w:proofErr w:type="gramEnd"/>
            <w:r>
              <w:rPr>
                <w:rFonts w:asciiTheme="minorEastAsia" w:eastAsiaTheme="minorEastAsia" w:hAnsiTheme="minorEastAsia" w:cstheme="minorEastAsia" w:hint="eastAsia"/>
                <w:color w:val="000000"/>
                <w:kern w:val="0"/>
                <w:sz w:val="22"/>
                <w:szCs w:val="22"/>
              </w:rPr>
              <w:t>成形；</w:t>
            </w:r>
            <w:r>
              <w:rPr>
                <w:rFonts w:asciiTheme="minorEastAsia" w:eastAsiaTheme="minorEastAsia" w:hAnsiTheme="minorEastAsia" w:cstheme="minorEastAsia" w:hint="eastAsia"/>
                <w:color w:val="000000"/>
                <w:kern w:val="0"/>
                <w:sz w:val="22"/>
                <w:szCs w:val="22"/>
              </w:rPr>
              <w:br/>
              <w:t>2.所有钢构件都进行喷塑处理；</w:t>
            </w:r>
            <w:r>
              <w:rPr>
                <w:rFonts w:asciiTheme="minorEastAsia" w:eastAsiaTheme="minorEastAsia" w:hAnsiTheme="minorEastAsia" w:cstheme="minorEastAsia" w:hint="eastAsia"/>
                <w:color w:val="000000"/>
                <w:kern w:val="0"/>
                <w:sz w:val="22"/>
                <w:szCs w:val="22"/>
              </w:rPr>
              <w:br/>
              <w:t>3.外观尺寸：高度6.5米，横臂满足现场实际要求。</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10</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工业交换机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 xml:space="preserve">1.支持 5 </w:t>
            </w:r>
            <w:proofErr w:type="gramStart"/>
            <w:r>
              <w:rPr>
                <w:rFonts w:asciiTheme="minorEastAsia" w:eastAsiaTheme="minorEastAsia" w:hAnsiTheme="minorEastAsia" w:cstheme="minorEastAsia" w:hint="eastAsia"/>
                <w:color w:val="000000"/>
                <w:kern w:val="0"/>
                <w:sz w:val="22"/>
                <w:szCs w:val="22"/>
              </w:rPr>
              <w:t>个</w:t>
            </w:r>
            <w:proofErr w:type="gramEnd"/>
            <w:r>
              <w:rPr>
                <w:rFonts w:asciiTheme="minorEastAsia" w:eastAsiaTheme="minorEastAsia" w:hAnsiTheme="minorEastAsia" w:cstheme="minorEastAsia" w:hint="eastAsia"/>
                <w:color w:val="000000"/>
                <w:kern w:val="0"/>
                <w:sz w:val="22"/>
                <w:szCs w:val="22"/>
              </w:rPr>
              <w:t xml:space="preserve"> 10Base-T/100Base-TX/1000Base-TX；                   </w:t>
            </w:r>
            <w:r>
              <w:rPr>
                <w:rFonts w:asciiTheme="minorEastAsia" w:eastAsiaTheme="minorEastAsia" w:hAnsiTheme="minorEastAsia" w:cstheme="minorEastAsia" w:hint="eastAsia"/>
                <w:color w:val="000000"/>
                <w:kern w:val="0"/>
                <w:sz w:val="22"/>
                <w:szCs w:val="22"/>
              </w:rPr>
              <w:br/>
              <w:t xml:space="preserve">2.标准：IEEE802.3、IEEE802.3u、IEEE802.3x、IEEE802.3ab；                                          </w:t>
            </w:r>
            <w:r>
              <w:rPr>
                <w:rFonts w:asciiTheme="minorEastAsia" w:eastAsiaTheme="minorEastAsia" w:hAnsiTheme="minorEastAsia" w:cstheme="minorEastAsia" w:hint="eastAsia"/>
                <w:color w:val="000000"/>
                <w:kern w:val="0"/>
                <w:sz w:val="22"/>
                <w:szCs w:val="22"/>
              </w:rPr>
              <w:br/>
              <w:t xml:space="preserve">3.传输方式：存储转发；                                                    </w:t>
            </w:r>
            <w:r>
              <w:rPr>
                <w:rFonts w:asciiTheme="minorEastAsia" w:eastAsiaTheme="minorEastAsia" w:hAnsiTheme="minorEastAsia" w:cstheme="minorEastAsia" w:hint="eastAsia"/>
                <w:color w:val="000000"/>
                <w:kern w:val="0"/>
                <w:sz w:val="22"/>
                <w:szCs w:val="22"/>
              </w:rPr>
              <w:br/>
              <w:t xml:space="preserve">4.工作温度-40～75℃；                                          </w:t>
            </w:r>
            <w:r>
              <w:rPr>
                <w:rFonts w:asciiTheme="minorEastAsia" w:eastAsiaTheme="minorEastAsia" w:hAnsiTheme="minorEastAsia" w:cstheme="minorEastAsia" w:hint="eastAsia"/>
                <w:color w:val="000000"/>
                <w:kern w:val="0"/>
                <w:sz w:val="22"/>
                <w:szCs w:val="22"/>
              </w:rPr>
              <w:br/>
              <w:t xml:space="preserve">5.存储温度-40～85℃；                         </w:t>
            </w:r>
            <w:r>
              <w:rPr>
                <w:rFonts w:asciiTheme="minorEastAsia" w:eastAsiaTheme="minorEastAsia" w:hAnsiTheme="minorEastAsia" w:cstheme="minorEastAsia" w:hint="eastAsia"/>
                <w:color w:val="000000"/>
                <w:kern w:val="0"/>
                <w:sz w:val="22"/>
                <w:szCs w:val="22"/>
              </w:rPr>
              <w:br/>
              <w:t>6.IP40等级防护。</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11</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防护箱</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12</w:t>
            </w:r>
          </w:p>
        </w:tc>
        <w:tc>
          <w:tcPr>
            <w:tcW w:w="1541"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智能球型摄像机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1.支持30倍光学变倍；</w:t>
            </w:r>
            <w:r>
              <w:rPr>
                <w:rFonts w:asciiTheme="minorEastAsia" w:eastAsiaTheme="minorEastAsia" w:hAnsiTheme="minorEastAsia" w:cstheme="minorEastAsia" w:hint="eastAsia"/>
                <w:color w:val="000000"/>
                <w:kern w:val="0"/>
                <w:sz w:val="22"/>
                <w:szCs w:val="22"/>
              </w:rPr>
              <w:br/>
              <w:t>2.摄像机靶面尺寸不小于1/1.8英寸；</w:t>
            </w:r>
            <w:r>
              <w:rPr>
                <w:rFonts w:asciiTheme="minorEastAsia" w:eastAsiaTheme="minorEastAsia" w:hAnsiTheme="minorEastAsia" w:cstheme="minorEastAsia" w:hint="eastAsia"/>
                <w:color w:val="000000"/>
                <w:kern w:val="0"/>
                <w:sz w:val="22"/>
                <w:szCs w:val="22"/>
              </w:rPr>
              <w:br/>
              <w:t xml:space="preserve">3.支持最低照度可达彩色：0.005Lux/F1.5 黑白：0.0005Lux/F1.5 0Lux； </w:t>
            </w:r>
            <w:r>
              <w:rPr>
                <w:rFonts w:asciiTheme="minorEastAsia" w:eastAsiaTheme="minorEastAsia" w:hAnsiTheme="minorEastAsia" w:cstheme="minorEastAsia" w:hint="eastAsia"/>
                <w:color w:val="000000"/>
                <w:kern w:val="0"/>
                <w:sz w:val="22"/>
                <w:szCs w:val="22"/>
              </w:rPr>
              <w:br/>
              <w:t>4.最大分辨率：2592*1520</w:t>
            </w:r>
            <w:r>
              <w:rPr>
                <w:rFonts w:asciiTheme="minorEastAsia" w:eastAsiaTheme="minorEastAsia" w:hAnsiTheme="minorEastAsia" w:cstheme="minorEastAsia" w:hint="eastAsia"/>
                <w:color w:val="000000"/>
                <w:kern w:val="0"/>
                <w:sz w:val="22"/>
                <w:szCs w:val="22"/>
              </w:rPr>
              <w:br/>
              <w:t>5.支持红外距离≥220米；</w:t>
            </w:r>
            <w:r>
              <w:rPr>
                <w:rFonts w:asciiTheme="minorEastAsia" w:eastAsiaTheme="minorEastAsia" w:hAnsiTheme="minorEastAsia" w:cstheme="minorEastAsia" w:hint="eastAsia"/>
                <w:color w:val="000000"/>
                <w:kern w:val="0"/>
                <w:sz w:val="22"/>
                <w:szCs w:val="22"/>
              </w:rPr>
              <w:br/>
              <w:t>6.视频压缩标准：H.265/H.264BaselineProfile/H.264MainProfile/H.264HighProfile/M-JPEG；</w:t>
            </w:r>
            <w:r>
              <w:rPr>
                <w:rFonts w:asciiTheme="minorEastAsia" w:eastAsiaTheme="minorEastAsia" w:hAnsiTheme="minorEastAsia" w:cstheme="minorEastAsia" w:hint="eastAsia"/>
                <w:color w:val="000000"/>
                <w:kern w:val="0"/>
                <w:sz w:val="22"/>
                <w:szCs w:val="22"/>
              </w:rPr>
              <w:br/>
              <w:t>7.设备垂直旋转范围应达到 -20～90；</w:t>
            </w:r>
            <w:r>
              <w:rPr>
                <w:rFonts w:asciiTheme="minorEastAsia" w:eastAsiaTheme="minorEastAsia" w:hAnsiTheme="minorEastAsia" w:cstheme="minorEastAsia" w:hint="eastAsia"/>
                <w:color w:val="000000"/>
                <w:kern w:val="0"/>
                <w:sz w:val="22"/>
                <w:szCs w:val="22"/>
              </w:rPr>
              <w:br/>
              <w:t>8.支持IE7以上版本（包含IE7） 谷歌，火狐，苹果等非IE浏览器；</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9.信噪比支持不小于55dB；；</w:t>
            </w:r>
            <w:r>
              <w:rPr>
                <w:rFonts w:asciiTheme="minorEastAsia" w:eastAsiaTheme="minorEastAsia" w:hAnsiTheme="minorEastAsia" w:cstheme="minorEastAsia" w:hint="eastAsia"/>
                <w:color w:val="000000"/>
                <w:kern w:val="0"/>
                <w:sz w:val="22"/>
                <w:szCs w:val="22"/>
              </w:rPr>
              <w:br/>
              <w:t>10.变倍速度不大于3.5s；</w:t>
            </w:r>
            <w:r>
              <w:rPr>
                <w:rFonts w:asciiTheme="minorEastAsia" w:eastAsiaTheme="minorEastAsia" w:hAnsiTheme="minorEastAsia" w:cstheme="minorEastAsia" w:hint="eastAsia"/>
                <w:color w:val="000000"/>
                <w:kern w:val="0"/>
                <w:sz w:val="22"/>
                <w:szCs w:val="22"/>
              </w:rPr>
              <w:br/>
              <w:t>11.支持模拟接口：PAL或NTSC, BNC头；</w:t>
            </w:r>
            <w:r>
              <w:rPr>
                <w:rFonts w:asciiTheme="minorEastAsia" w:eastAsiaTheme="minorEastAsia" w:hAnsiTheme="minorEastAsia" w:cstheme="minorEastAsia" w:hint="eastAsia"/>
                <w:color w:val="000000"/>
                <w:kern w:val="0"/>
                <w:sz w:val="22"/>
                <w:szCs w:val="22"/>
              </w:rPr>
              <w:br/>
              <w:t>12.支持7路报警输入，2路报警输出，1路音频输入，1路音频输出；</w:t>
            </w:r>
            <w:r>
              <w:rPr>
                <w:rFonts w:asciiTheme="minorEastAsia" w:eastAsiaTheme="minorEastAsia" w:hAnsiTheme="minorEastAsia" w:cstheme="minorEastAsia" w:hint="eastAsia"/>
                <w:color w:val="000000"/>
                <w:kern w:val="0"/>
                <w:sz w:val="22"/>
                <w:szCs w:val="22"/>
              </w:rPr>
              <w:br/>
              <w:t>13.支持IP67，TVS 8000V防雷、防浪涌、防突波；</w:t>
            </w:r>
            <w:r>
              <w:rPr>
                <w:rFonts w:asciiTheme="minorEastAsia" w:eastAsiaTheme="minorEastAsia" w:hAnsiTheme="minorEastAsia" w:cstheme="minorEastAsia" w:hint="eastAsia"/>
                <w:color w:val="000000"/>
                <w:kern w:val="0"/>
                <w:sz w:val="22"/>
                <w:szCs w:val="22"/>
              </w:rPr>
              <w:br/>
              <w:t>14.具备较好的环境适应性，工作温度范围可达-40℃～70℃；</w:t>
            </w:r>
            <w:r>
              <w:rPr>
                <w:rFonts w:asciiTheme="minorEastAsia" w:eastAsiaTheme="minorEastAsia" w:hAnsiTheme="minorEastAsia" w:cstheme="minorEastAsia" w:hint="eastAsia"/>
                <w:color w:val="000000"/>
                <w:kern w:val="0"/>
                <w:sz w:val="22"/>
                <w:szCs w:val="22"/>
              </w:rPr>
              <w:br/>
              <w:t>15.电源具备较好的环境适应性，电压在AC24V±25%范围内变化时，设备可正常工作。</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b/>
                <w:bCs/>
                <w:color w:val="000000"/>
                <w:kern w:val="0"/>
                <w:sz w:val="22"/>
                <w:szCs w:val="22"/>
              </w:rPr>
              <w:t>▲</w:t>
            </w:r>
            <w:r>
              <w:rPr>
                <w:rFonts w:asciiTheme="minorEastAsia" w:eastAsiaTheme="minorEastAsia" w:hAnsiTheme="minorEastAsia" w:cstheme="minorEastAsia" w:hint="eastAsia"/>
                <w:color w:val="000000"/>
                <w:kern w:val="0"/>
                <w:sz w:val="22"/>
                <w:szCs w:val="22"/>
              </w:rPr>
              <w:t>16、支持智能分析行为如区域入侵、停车、越界入侵、人员聚集、进入区域、离开区域、快速移动、物品移除、物品遗留、徘徊、攀高、离岗、起身达到设定的阈值时，可通过客户端软件或IE浏览器给出报警提示。</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13</w:t>
            </w:r>
          </w:p>
        </w:tc>
        <w:tc>
          <w:tcPr>
            <w:tcW w:w="1541"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支架</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吊装支架。</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14</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监控立杆</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1、杆件采用优质Q235材料加工成；</w:t>
            </w:r>
            <w:r>
              <w:rPr>
                <w:rFonts w:asciiTheme="minorEastAsia" w:eastAsiaTheme="minorEastAsia" w:hAnsiTheme="minorEastAsia" w:cstheme="minorEastAsia" w:hint="eastAsia"/>
                <w:color w:val="000000"/>
                <w:kern w:val="0"/>
                <w:sz w:val="22"/>
                <w:szCs w:val="22"/>
              </w:rPr>
              <w:br/>
              <w:t>2、</w:t>
            </w:r>
            <w:proofErr w:type="gramStart"/>
            <w:r>
              <w:rPr>
                <w:rFonts w:asciiTheme="minorEastAsia" w:eastAsiaTheme="minorEastAsia" w:hAnsiTheme="minorEastAsia" w:cstheme="minorEastAsia" w:hint="eastAsia"/>
                <w:color w:val="000000"/>
                <w:kern w:val="0"/>
                <w:sz w:val="22"/>
                <w:szCs w:val="22"/>
              </w:rPr>
              <w:t>立臂</w:t>
            </w:r>
            <w:proofErr w:type="gramEnd"/>
            <w:r>
              <w:rPr>
                <w:rFonts w:asciiTheme="minorEastAsia" w:eastAsiaTheme="minorEastAsia" w:hAnsiTheme="minorEastAsia" w:cstheme="minorEastAsia" w:hint="eastAsia"/>
                <w:color w:val="000000"/>
                <w:kern w:val="0"/>
                <w:sz w:val="22"/>
                <w:szCs w:val="22"/>
              </w:rPr>
              <w:t>≥7.5米，横臂≥1.5米；</w:t>
            </w:r>
            <w:r>
              <w:rPr>
                <w:rFonts w:asciiTheme="minorEastAsia" w:eastAsiaTheme="minorEastAsia" w:hAnsiTheme="minorEastAsia" w:cstheme="minorEastAsia" w:hint="eastAsia"/>
                <w:color w:val="000000"/>
                <w:kern w:val="0"/>
                <w:sz w:val="22"/>
                <w:szCs w:val="22"/>
              </w:rPr>
              <w:br/>
              <w:t>3、杆件直缝采用自动埋弧焊焊接，其他法兰及加强部分采用气体保护焊；</w:t>
            </w:r>
            <w:r>
              <w:rPr>
                <w:rFonts w:asciiTheme="minorEastAsia" w:eastAsiaTheme="minorEastAsia" w:hAnsiTheme="minorEastAsia" w:cstheme="minorEastAsia" w:hint="eastAsia"/>
                <w:color w:val="000000"/>
                <w:kern w:val="0"/>
                <w:sz w:val="22"/>
                <w:szCs w:val="22"/>
              </w:rPr>
              <w:br/>
              <w:t>4、杆件整体喷塑处理,顶部配不锈钢帽顶。</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15</w:t>
            </w:r>
          </w:p>
        </w:tc>
        <w:tc>
          <w:tcPr>
            <w:tcW w:w="154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光纤收发器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1.接入方式：10/100Mbps；</w:t>
            </w:r>
            <w:r>
              <w:rPr>
                <w:rFonts w:asciiTheme="minorEastAsia" w:eastAsiaTheme="minorEastAsia" w:hAnsiTheme="minorEastAsia" w:cstheme="minorEastAsia" w:hint="eastAsia"/>
                <w:color w:val="000000"/>
                <w:kern w:val="0"/>
                <w:sz w:val="22"/>
                <w:szCs w:val="22"/>
              </w:rPr>
              <w:br/>
              <w:t>2.端口：1个RJ45口： 连接STP/UTP五类双绞线；</w:t>
            </w:r>
            <w:r>
              <w:rPr>
                <w:rFonts w:asciiTheme="minorEastAsia" w:eastAsiaTheme="minorEastAsia" w:hAnsiTheme="minorEastAsia" w:cstheme="minorEastAsia" w:hint="eastAsia"/>
                <w:color w:val="000000"/>
                <w:kern w:val="0"/>
                <w:sz w:val="22"/>
                <w:szCs w:val="22"/>
              </w:rPr>
              <w:br/>
              <w:t>3.转换方式:介质转换、存贮转发/直通；</w:t>
            </w:r>
            <w:r>
              <w:rPr>
                <w:rFonts w:asciiTheme="minorEastAsia" w:eastAsiaTheme="minorEastAsia" w:hAnsiTheme="minorEastAsia" w:cstheme="minorEastAsia" w:hint="eastAsia"/>
                <w:color w:val="000000"/>
                <w:kern w:val="0"/>
                <w:sz w:val="22"/>
                <w:szCs w:val="22"/>
              </w:rPr>
              <w:br/>
              <w:t>4.MAC地址表：1K；</w:t>
            </w:r>
            <w:r>
              <w:rPr>
                <w:rFonts w:asciiTheme="minorEastAsia" w:eastAsiaTheme="minorEastAsia" w:hAnsiTheme="minorEastAsia" w:cstheme="minorEastAsia" w:hint="eastAsia"/>
                <w:color w:val="000000"/>
                <w:kern w:val="0"/>
                <w:sz w:val="22"/>
                <w:szCs w:val="22"/>
              </w:rPr>
              <w:br/>
              <w:t>5.MTBF：10万小时；</w:t>
            </w:r>
            <w:r>
              <w:rPr>
                <w:rFonts w:asciiTheme="minorEastAsia" w:eastAsiaTheme="minorEastAsia" w:hAnsiTheme="minorEastAsia" w:cstheme="minorEastAsia" w:hint="eastAsia"/>
                <w:color w:val="000000"/>
                <w:kern w:val="0"/>
                <w:sz w:val="22"/>
                <w:szCs w:val="22"/>
              </w:rPr>
              <w:br/>
              <w:t>6.工作温度：-10～55℃ ；</w:t>
            </w:r>
            <w:r>
              <w:rPr>
                <w:rFonts w:asciiTheme="minorEastAsia" w:eastAsiaTheme="minorEastAsia" w:hAnsiTheme="minorEastAsia" w:cstheme="minorEastAsia" w:hint="eastAsia"/>
                <w:color w:val="000000"/>
                <w:kern w:val="0"/>
                <w:sz w:val="22"/>
                <w:szCs w:val="22"/>
              </w:rPr>
              <w:br/>
              <w:t>7.工作湿度：5%～90% ；</w:t>
            </w:r>
            <w:r>
              <w:rPr>
                <w:rFonts w:asciiTheme="minorEastAsia" w:eastAsiaTheme="minorEastAsia" w:hAnsiTheme="minorEastAsia" w:cstheme="minorEastAsia" w:hint="eastAsia"/>
                <w:color w:val="000000"/>
                <w:kern w:val="0"/>
                <w:sz w:val="22"/>
                <w:szCs w:val="22"/>
              </w:rPr>
              <w:br/>
              <w:t>8.储存温度：-40～70℃；</w:t>
            </w:r>
            <w:r>
              <w:rPr>
                <w:rFonts w:asciiTheme="minorEastAsia" w:eastAsiaTheme="minorEastAsia" w:hAnsiTheme="minorEastAsia" w:cstheme="minorEastAsia" w:hint="eastAsia"/>
                <w:color w:val="000000"/>
                <w:kern w:val="0"/>
                <w:sz w:val="22"/>
                <w:szCs w:val="22"/>
              </w:rPr>
              <w:br/>
              <w:t>9.储存湿度：5%～90%无凝结。</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对</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16</w:t>
            </w:r>
          </w:p>
        </w:tc>
        <w:tc>
          <w:tcPr>
            <w:tcW w:w="1541" w:type="dxa"/>
            <w:tcBorders>
              <w:top w:val="single" w:sz="4" w:space="0" w:color="000000"/>
              <w:left w:val="single" w:sz="4" w:space="0" w:color="000000"/>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网络信号防雷器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1.标称工作电压：5V；</w:t>
            </w:r>
            <w:r>
              <w:rPr>
                <w:rFonts w:asciiTheme="minorEastAsia" w:eastAsiaTheme="minorEastAsia" w:hAnsiTheme="minorEastAsia" w:cstheme="minorEastAsia" w:hint="eastAsia"/>
                <w:color w:val="000000"/>
                <w:kern w:val="0"/>
                <w:sz w:val="22"/>
                <w:szCs w:val="22"/>
              </w:rPr>
              <w:br/>
              <w:t>2.标称放电电流（8/20μs）：3kA；</w:t>
            </w:r>
            <w:r>
              <w:rPr>
                <w:rFonts w:asciiTheme="minorEastAsia" w:eastAsiaTheme="minorEastAsia" w:hAnsiTheme="minorEastAsia" w:cstheme="minorEastAsia" w:hint="eastAsia"/>
                <w:color w:val="000000"/>
                <w:kern w:val="0"/>
                <w:sz w:val="22"/>
                <w:szCs w:val="22"/>
              </w:rPr>
              <w:br/>
              <w:t>3.最大放电电流（8/20μs）：5kA；</w:t>
            </w:r>
            <w:r>
              <w:rPr>
                <w:rFonts w:asciiTheme="minorEastAsia" w:eastAsiaTheme="minorEastAsia" w:hAnsiTheme="minorEastAsia" w:cstheme="minorEastAsia" w:hint="eastAsia"/>
                <w:color w:val="000000"/>
                <w:kern w:val="0"/>
                <w:sz w:val="22"/>
                <w:szCs w:val="22"/>
              </w:rPr>
              <w:br/>
              <w:t>4.电压保护水平（3KA，8/20μs）：≤20V；</w:t>
            </w:r>
            <w:r>
              <w:rPr>
                <w:rFonts w:asciiTheme="minorEastAsia" w:eastAsiaTheme="minorEastAsia" w:hAnsiTheme="minorEastAsia" w:cstheme="minorEastAsia" w:hint="eastAsia"/>
                <w:color w:val="000000"/>
                <w:kern w:val="0"/>
                <w:sz w:val="22"/>
                <w:szCs w:val="22"/>
              </w:rPr>
              <w:br/>
              <w:t>5.响应时间：≤1ns；</w:t>
            </w:r>
            <w:r>
              <w:rPr>
                <w:rFonts w:asciiTheme="minorEastAsia" w:eastAsiaTheme="minorEastAsia" w:hAnsiTheme="minorEastAsia" w:cstheme="minorEastAsia" w:hint="eastAsia"/>
                <w:color w:val="000000"/>
                <w:kern w:val="0"/>
                <w:sz w:val="22"/>
                <w:szCs w:val="22"/>
              </w:rPr>
              <w:br/>
              <w:t>6.传输速率：1000Mbps；</w:t>
            </w:r>
            <w:r>
              <w:rPr>
                <w:rFonts w:asciiTheme="minorEastAsia" w:eastAsiaTheme="minorEastAsia" w:hAnsiTheme="minorEastAsia" w:cstheme="minorEastAsia" w:hint="eastAsia"/>
                <w:color w:val="000000"/>
                <w:kern w:val="0"/>
                <w:sz w:val="22"/>
                <w:szCs w:val="22"/>
              </w:rPr>
              <w:br/>
              <w:t>7.保护模式：1/2，3/6,4/5,7/8；</w:t>
            </w:r>
            <w:r>
              <w:rPr>
                <w:rFonts w:asciiTheme="minorEastAsia" w:eastAsiaTheme="minorEastAsia" w:hAnsiTheme="minorEastAsia" w:cstheme="minorEastAsia" w:hint="eastAsia"/>
                <w:color w:val="000000"/>
                <w:kern w:val="0"/>
                <w:sz w:val="22"/>
                <w:szCs w:val="22"/>
              </w:rPr>
              <w:br/>
              <w:t>8.接头形式：RJ45；</w:t>
            </w:r>
            <w:r>
              <w:rPr>
                <w:rFonts w:asciiTheme="minorEastAsia" w:eastAsiaTheme="minorEastAsia" w:hAnsiTheme="minorEastAsia" w:cstheme="minorEastAsia" w:hint="eastAsia"/>
                <w:color w:val="000000"/>
                <w:kern w:val="0"/>
                <w:sz w:val="22"/>
                <w:szCs w:val="22"/>
              </w:rPr>
              <w:br/>
              <w:t>9.防护等级：IP20；</w:t>
            </w:r>
            <w:r>
              <w:rPr>
                <w:rFonts w:asciiTheme="minorEastAsia" w:eastAsiaTheme="minorEastAsia" w:hAnsiTheme="minorEastAsia" w:cstheme="minorEastAsia" w:hint="eastAsia"/>
                <w:color w:val="000000"/>
                <w:kern w:val="0"/>
                <w:sz w:val="22"/>
                <w:szCs w:val="22"/>
              </w:rPr>
              <w:br/>
              <w:t>10.工作环境：温度：-40℃～+85℃，湿度：≤95%。</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auto"/>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17</w:t>
            </w:r>
          </w:p>
        </w:tc>
        <w:tc>
          <w:tcPr>
            <w:tcW w:w="1541" w:type="dxa"/>
            <w:tcBorders>
              <w:top w:val="single" w:sz="4" w:space="0" w:color="auto"/>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抓拍立杆基础</w:t>
            </w:r>
          </w:p>
        </w:tc>
        <w:tc>
          <w:tcPr>
            <w:tcW w:w="51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w:t>
            </w:r>
          </w:p>
        </w:tc>
        <w:tc>
          <w:tcPr>
            <w:tcW w:w="32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18</w:t>
            </w:r>
          </w:p>
        </w:tc>
        <w:tc>
          <w:tcPr>
            <w:tcW w:w="1541" w:type="dxa"/>
            <w:tcBorders>
              <w:top w:val="single" w:sz="4" w:space="0" w:color="000000"/>
              <w:left w:val="single" w:sz="4" w:space="0" w:color="000000"/>
              <w:bottom w:val="nil"/>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监控立杆基础</w:t>
            </w:r>
          </w:p>
        </w:tc>
        <w:tc>
          <w:tcPr>
            <w:tcW w:w="51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项</w:t>
            </w:r>
          </w:p>
        </w:tc>
        <w:tc>
          <w:tcPr>
            <w:tcW w:w="32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19</w:t>
            </w:r>
          </w:p>
        </w:tc>
        <w:tc>
          <w:tcPr>
            <w:tcW w:w="15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kern w:val="0"/>
                <w:sz w:val="22"/>
                <w:szCs w:val="22"/>
              </w:rPr>
              <w:t>手井</w:t>
            </w:r>
            <w:proofErr w:type="gramEnd"/>
          </w:p>
        </w:tc>
        <w:tc>
          <w:tcPr>
            <w:tcW w:w="51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个</w:t>
            </w:r>
            <w:proofErr w:type="gramEnd"/>
          </w:p>
        </w:tc>
        <w:tc>
          <w:tcPr>
            <w:tcW w:w="32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Cs w:val="21"/>
              </w:rPr>
              <w:t>三、信息发布系统</w:t>
            </w: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F</w:t>
            </w:r>
            <w:proofErr w:type="gramStart"/>
            <w:r>
              <w:rPr>
                <w:rFonts w:asciiTheme="minorEastAsia" w:eastAsiaTheme="minorEastAsia" w:hAnsiTheme="minorEastAsia" w:cstheme="minorEastAsia" w:hint="eastAsia"/>
                <w:color w:val="000000"/>
                <w:kern w:val="0"/>
                <w:sz w:val="22"/>
                <w:szCs w:val="22"/>
              </w:rPr>
              <w:t>型信息</w:t>
            </w:r>
            <w:proofErr w:type="gramEnd"/>
            <w:r>
              <w:rPr>
                <w:rFonts w:asciiTheme="minorEastAsia" w:eastAsiaTheme="minorEastAsia" w:hAnsiTheme="minorEastAsia" w:cstheme="minorEastAsia" w:hint="eastAsia"/>
                <w:color w:val="000000"/>
                <w:kern w:val="0"/>
                <w:sz w:val="22"/>
                <w:szCs w:val="22"/>
              </w:rPr>
              <w:t>发布情报板</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1.8000 cd/m2；</w:t>
            </w:r>
            <w:r>
              <w:rPr>
                <w:rFonts w:asciiTheme="minorEastAsia" w:eastAsiaTheme="minorEastAsia" w:hAnsiTheme="minorEastAsia" w:cstheme="minorEastAsia" w:hint="eastAsia"/>
                <w:color w:val="000000"/>
                <w:kern w:val="0"/>
                <w:sz w:val="22"/>
                <w:szCs w:val="22"/>
              </w:rPr>
              <w:br/>
              <w:t>2.纯点阵，国产灯珠，2R1G灯珠、点间距P16；</w:t>
            </w:r>
            <w:r>
              <w:rPr>
                <w:rFonts w:asciiTheme="minorEastAsia" w:eastAsiaTheme="minorEastAsia" w:hAnsiTheme="minorEastAsia" w:cstheme="minorEastAsia" w:hint="eastAsia"/>
                <w:color w:val="000000"/>
                <w:kern w:val="0"/>
                <w:sz w:val="22"/>
                <w:szCs w:val="22"/>
              </w:rPr>
              <w:br/>
              <w:t>3.灯管驱动方式: 恒流；</w:t>
            </w:r>
            <w:r>
              <w:rPr>
                <w:rFonts w:asciiTheme="minorEastAsia" w:eastAsiaTheme="minorEastAsia" w:hAnsiTheme="minorEastAsia" w:cstheme="minorEastAsia" w:hint="eastAsia"/>
                <w:color w:val="000000"/>
                <w:kern w:val="0"/>
                <w:sz w:val="22"/>
                <w:szCs w:val="22"/>
              </w:rPr>
              <w:br/>
              <w:t>4.温度范围-40～60℃；</w:t>
            </w:r>
            <w:r>
              <w:rPr>
                <w:rFonts w:asciiTheme="minorEastAsia" w:eastAsiaTheme="minorEastAsia" w:hAnsiTheme="minorEastAsia" w:cstheme="minorEastAsia" w:hint="eastAsia"/>
                <w:color w:val="000000"/>
                <w:kern w:val="0"/>
                <w:sz w:val="22"/>
                <w:szCs w:val="22"/>
              </w:rPr>
              <w:br/>
              <w:t>5.</w:t>
            </w:r>
            <w:proofErr w:type="gramStart"/>
            <w:r>
              <w:rPr>
                <w:rFonts w:asciiTheme="minorEastAsia" w:eastAsiaTheme="minorEastAsia" w:hAnsiTheme="minorEastAsia" w:cstheme="minorEastAsia" w:hint="eastAsia"/>
                <w:color w:val="000000"/>
                <w:kern w:val="0"/>
                <w:sz w:val="22"/>
                <w:szCs w:val="22"/>
              </w:rPr>
              <w:t>通迅</w:t>
            </w:r>
            <w:proofErr w:type="gramEnd"/>
            <w:r>
              <w:rPr>
                <w:rFonts w:asciiTheme="minorEastAsia" w:eastAsiaTheme="minorEastAsia" w:hAnsiTheme="minorEastAsia" w:cstheme="minorEastAsia" w:hint="eastAsia"/>
                <w:color w:val="000000"/>
                <w:kern w:val="0"/>
                <w:sz w:val="22"/>
                <w:szCs w:val="22"/>
              </w:rPr>
              <w:t>接口：网络通讯、3G网络；</w:t>
            </w:r>
            <w:r>
              <w:rPr>
                <w:rFonts w:asciiTheme="minorEastAsia" w:eastAsiaTheme="minorEastAsia" w:hAnsiTheme="minorEastAsia" w:cstheme="minorEastAsia" w:hint="eastAsia"/>
                <w:color w:val="000000"/>
                <w:kern w:val="0"/>
                <w:sz w:val="22"/>
                <w:szCs w:val="22"/>
              </w:rPr>
              <w:br/>
              <w:t>6.亮度均匀性≥97%；</w:t>
            </w:r>
            <w:r>
              <w:rPr>
                <w:rFonts w:asciiTheme="minorEastAsia" w:eastAsiaTheme="minorEastAsia" w:hAnsiTheme="minorEastAsia" w:cstheme="minorEastAsia" w:hint="eastAsia"/>
                <w:color w:val="000000"/>
                <w:kern w:val="0"/>
                <w:sz w:val="22"/>
                <w:szCs w:val="22"/>
              </w:rPr>
              <w:br/>
              <w:t>7.视角：水平：110°～120° 垂直：55°；</w:t>
            </w:r>
            <w:r>
              <w:rPr>
                <w:rFonts w:asciiTheme="minorEastAsia" w:eastAsiaTheme="minorEastAsia" w:hAnsiTheme="minorEastAsia" w:cstheme="minorEastAsia" w:hint="eastAsia"/>
                <w:color w:val="000000"/>
                <w:kern w:val="0"/>
                <w:sz w:val="22"/>
                <w:szCs w:val="22"/>
              </w:rPr>
              <w:br/>
              <w:t>8.视距：图形≥200m，文字≥150m；</w:t>
            </w:r>
            <w:r>
              <w:rPr>
                <w:rFonts w:asciiTheme="minorEastAsia" w:eastAsiaTheme="minorEastAsia" w:hAnsiTheme="minorEastAsia" w:cstheme="minorEastAsia" w:hint="eastAsia"/>
                <w:color w:val="000000"/>
                <w:kern w:val="0"/>
                <w:sz w:val="22"/>
                <w:szCs w:val="22"/>
              </w:rPr>
              <w:br/>
              <w:t>9.盲点率：1/10000；</w:t>
            </w:r>
            <w:r>
              <w:rPr>
                <w:rFonts w:asciiTheme="minorEastAsia" w:eastAsiaTheme="minorEastAsia" w:hAnsiTheme="minorEastAsia" w:cstheme="minorEastAsia" w:hint="eastAsia"/>
                <w:color w:val="000000"/>
                <w:kern w:val="0"/>
                <w:sz w:val="22"/>
                <w:szCs w:val="22"/>
              </w:rPr>
              <w:br/>
              <w:t>10.控制方式：异步；</w:t>
            </w:r>
            <w:r>
              <w:rPr>
                <w:rFonts w:asciiTheme="minorEastAsia" w:eastAsiaTheme="minorEastAsia" w:hAnsiTheme="minorEastAsia" w:cstheme="minorEastAsia" w:hint="eastAsia"/>
                <w:color w:val="000000"/>
                <w:kern w:val="0"/>
                <w:sz w:val="22"/>
                <w:szCs w:val="22"/>
              </w:rPr>
              <w:br/>
              <w:t>11.平整度≤1mm；</w:t>
            </w:r>
            <w:r>
              <w:rPr>
                <w:rFonts w:asciiTheme="minorEastAsia" w:eastAsiaTheme="minorEastAsia" w:hAnsiTheme="minorEastAsia" w:cstheme="minorEastAsia" w:hint="eastAsia"/>
                <w:color w:val="000000"/>
                <w:kern w:val="0"/>
                <w:sz w:val="22"/>
                <w:szCs w:val="22"/>
              </w:rPr>
              <w:br/>
              <w:t>12.衰减率(工作3年) ≤30%；</w:t>
            </w:r>
            <w:r>
              <w:rPr>
                <w:rFonts w:asciiTheme="minorEastAsia" w:eastAsiaTheme="minorEastAsia" w:hAnsiTheme="minorEastAsia" w:cstheme="minorEastAsia" w:hint="eastAsia"/>
                <w:color w:val="000000"/>
                <w:kern w:val="0"/>
                <w:sz w:val="22"/>
                <w:szCs w:val="22"/>
              </w:rPr>
              <w:br/>
              <w:t>13.使用寿命≥10 万小时；</w:t>
            </w:r>
            <w:r>
              <w:rPr>
                <w:rFonts w:asciiTheme="minorEastAsia" w:eastAsiaTheme="minorEastAsia" w:hAnsiTheme="minorEastAsia" w:cstheme="minorEastAsia" w:hint="eastAsia"/>
                <w:color w:val="000000"/>
                <w:kern w:val="0"/>
                <w:sz w:val="22"/>
                <w:szCs w:val="22"/>
              </w:rPr>
              <w:br/>
              <w:t>14.平均故障时间≥1 万小时；</w:t>
            </w:r>
            <w:r>
              <w:rPr>
                <w:rFonts w:asciiTheme="minorEastAsia" w:eastAsiaTheme="minorEastAsia" w:hAnsiTheme="minorEastAsia" w:cstheme="minorEastAsia" w:hint="eastAsia"/>
                <w:color w:val="000000"/>
                <w:kern w:val="0"/>
                <w:sz w:val="22"/>
                <w:szCs w:val="22"/>
              </w:rPr>
              <w:br/>
              <w:t>15.整机老化≥48小时；</w:t>
            </w:r>
            <w:r>
              <w:rPr>
                <w:rFonts w:asciiTheme="minorEastAsia" w:eastAsiaTheme="minorEastAsia" w:hAnsiTheme="minorEastAsia" w:cstheme="minorEastAsia" w:hint="eastAsia"/>
                <w:color w:val="000000"/>
                <w:kern w:val="0"/>
                <w:sz w:val="22"/>
                <w:szCs w:val="22"/>
              </w:rPr>
              <w:br/>
              <w:t>16.电源采用n+1高可靠容错的开关电源系统；</w:t>
            </w:r>
            <w:r>
              <w:rPr>
                <w:rFonts w:asciiTheme="minorEastAsia" w:eastAsiaTheme="minorEastAsia" w:hAnsiTheme="minorEastAsia" w:cstheme="minorEastAsia" w:hint="eastAsia"/>
                <w:color w:val="000000"/>
                <w:kern w:val="0"/>
                <w:sz w:val="22"/>
                <w:szCs w:val="22"/>
              </w:rPr>
              <w:br/>
              <w:t>17.屏</w:t>
            </w:r>
            <w:proofErr w:type="gramStart"/>
            <w:r>
              <w:rPr>
                <w:rFonts w:asciiTheme="minorEastAsia" w:eastAsiaTheme="minorEastAsia" w:hAnsiTheme="minorEastAsia" w:cstheme="minorEastAsia" w:hint="eastAsia"/>
                <w:color w:val="000000"/>
                <w:kern w:val="0"/>
                <w:sz w:val="22"/>
                <w:szCs w:val="22"/>
              </w:rPr>
              <w:t>体净显示</w:t>
            </w:r>
            <w:proofErr w:type="gramEnd"/>
            <w:r>
              <w:rPr>
                <w:rFonts w:asciiTheme="minorEastAsia" w:eastAsiaTheme="minorEastAsia" w:hAnsiTheme="minorEastAsia" w:cstheme="minorEastAsia" w:hint="eastAsia"/>
                <w:color w:val="000000"/>
                <w:kern w:val="0"/>
                <w:sz w:val="22"/>
                <w:szCs w:val="22"/>
              </w:rPr>
              <w:t>面积：≥6.29平方米；</w:t>
            </w:r>
            <w:r>
              <w:rPr>
                <w:rFonts w:asciiTheme="minorEastAsia" w:eastAsiaTheme="minorEastAsia" w:hAnsiTheme="minorEastAsia" w:cstheme="minorEastAsia" w:hint="eastAsia"/>
                <w:color w:val="000000"/>
                <w:kern w:val="0"/>
                <w:sz w:val="22"/>
                <w:szCs w:val="22"/>
              </w:rPr>
              <w:br/>
              <w:t>18.机箱要求：冷轧钢板,机箱为内外两层，内箱体为全封闭、全天候、防风雨型，符合IP65防护等级；</w:t>
            </w:r>
            <w:r>
              <w:rPr>
                <w:rFonts w:asciiTheme="minorEastAsia" w:eastAsiaTheme="minorEastAsia" w:hAnsiTheme="minorEastAsia" w:cstheme="minorEastAsia" w:hint="eastAsia"/>
                <w:color w:val="000000"/>
                <w:kern w:val="0"/>
                <w:sz w:val="22"/>
                <w:szCs w:val="22"/>
              </w:rPr>
              <w:br/>
              <w:t>19.抗风等级：40m/s。</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F型情报板立杆</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1.杆件作喷塑防腐处理；</w:t>
            </w:r>
            <w:r>
              <w:rPr>
                <w:rFonts w:asciiTheme="minorEastAsia" w:eastAsiaTheme="minorEastAsia" w:hAnsiTheme="minorEastAsia" w:cstheme="minorEastAsia" w:hint="eastAsia"/>
                <w:color w:val="000000"/>
                <w:kern w:val="0"/>
                <w:sz w:val="22"/>
                <w:szCs w:val="22"/>
              </w:rPr>
              <w:br/>
              <w:t>2.抵抗强度：215Mpa；</w:t>
            </w:r>
            <w:r>
              <w:rPr>
                <w:rFonts w:asciiTheme="minorEastAsia" w:eastAsiaTheme="minorEastAsia" w:hAnsiTheme="minorEastAsia" w:cstheme="minorEastAsia" w:hint="eastAsia"/>
                <w:color w:val="000000"/>
                <w:kern w:val="0"/>
                <w:sz w:val="22"/>
                <w:szCs w:val="22"/>
              </w:rPr>
              <w:br/>
              <w:t>3.承受重量：1吨；</w:t>
            </w:r>
            <w:r>
              <w:rPr>
                <w:rFonts w:asciiTheme="minorEastAsia" w:eastAsiaTheme="minorEastAsia" w:hAnsiTheme="minorEastAsia" w:cstheme="minorEastAsia" w:hint="eastAsia"/>
                <w:color w:val="000000"/>
                <w:kern w:val="0"/>
                <w:sz w:val="22"/>
                <w:szCs w:val="22"/>
              </w:rPr>
              <w:br/>
              <w:t>4.净空高度：≥6m；</w:t>
            </w:r>
            <w:r>
              <w:rPr>
                <w:rFonts w:asciiTheme="minorEastAsia" w:eastAsiaTheme="minorEastAsia" w:hAnsiTheme="minorEastAsia" w:cstheme="minorEastAsia" w:hint="eastAsia"/>
                <w:color w:val="000000"/>
                <w:kern w:val="0"/>
                <w:sz w:val="22"/>
                <w:szCs w:val="22"/>
              </w:rPr>
              <w:br/>
              <w:t>5.双横臂，长度≥4.1m。</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光纤收发器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1.接入方式：10/100Mbps；</w:t>
            </w:r>
            <w:r>
              <w:rPr>
                <w:rFonts w:asciiTheme="minorEastAsia" w:eastAsiaTheme="minorEastAsia" w:hAnsiTheme="minorEastAsia" w:cstheme="minorEastAsia" w:hint="eastAsia"/>
                <w:color w:val="000000"/>
                <w:kern w:val="0"/>
                <w:sz w:val="22"/>
                <w:szCs w:val="22"/>
              </w:rPr>
              <w:br/>
              <w:t>2.端口：1个RJ45口： 连接STP/UTP五类双绞线；</w:t>
            </w:r>
            <w:r>
              <w:rPr>
                <w:rFonts w:asciiTheme="minorEastAsia" w:eastAsiaTheme="minorEastAsia" w:hAnsiTheme="minorEastAsia" w:cstheme="minorEastAsia" w:hint="eastAsia"/>
                <w:color w:val="000000"/>
                <w:kern w:val="0"/>
                <w:sz w:val="22"/>
                <w:szCs w:val="22"/>
              </w:rPr>
              <w:br/>
              <w:t>3.转换方式:介质转换、存贮转发/直通；</w:t>
            </w:r>
            <w:r>
              <w:rPr>
                <w:rFonts w:asciiTheme="minorEastAsia" w:eastAsiaTheme="minorEastAsia" w:hAnsiTheme="minorEastAsia" w:cstheme="minorEastAsia" w:hint="eastAsia"/>
                <w:color w:val="000000"/>
                <w:kern w:val="0"/>
                <w:sz w:val="22"/>
                <w:szCs w:val="22"/>
              </w:rPr>
              <w:br/>
              <w:t>4.MAC地址表：1K；</w:t>
            </w:r>
            <w:r>
              <w:rPr>
                <w:rFonts w:asciiTheme="minorEastAsia" w:eastAsiaTheme="minorEastAsia" w:hAnsiTheme="minorEastAsia" w:cstheme="minorEastAsia" w:hint="eastAsia"/>
                <w:color w:val="000000"/>
                <w:kern w:val="0"/>
                <w:sz w:val="22"/>
                <w:szCs w:val="22"/>
              </w:rPr>
              <w:br/>
              <w:t>5.MTBF：10万小时；</w:t>
            </w:r>
            <w:r>
              <w:rPr>
                <w:rFonts w:asciiTheme="minorEastAsia" w:eastAsiaTheme="minorEastAsia" w:hAnsiTheme="minorEastAsia" w:cstheme="minorEastAsia" w:hint="eastAsia"/>
                <w:color w:val="000000"/>
                <w:kern w:val="0"/>
                <w:sz w:val="22"/>
                <w:szCs w:val="22"/>
              </w:rPr>
              <w:br/>
              <w:t>6.工作温度：-10～55℃ ；</w:t>
            </w:r>
            <w:r>
              <w:rPr>
                <w:rFonts w:asciiTheme="minorEastAsia" w:eastAsiaTheme="minorEastAsia" w:hAnsiTheme="minorEastAsia" w:cstheme="minorEastAsia" w:hint="eastAsia"/>
                <w:color w:val="000000"/>
                <w:kern w:val="0"/>
                <w:sz w:val="22"/>
                <w:szCs w:val="22"/>
              </w:rPr>
              <w:br/>
              <w:t>7.工作湿度：5%～90% ；</w:t>
            </w:r>
            <w:r>
              <w:rPr>
                <w:rFonts w:asciiTheme="minorEastAsia" w:eastAsiaTheme="minorEastAsia" w:hAnsiTheme="minorEastAsia" w:cstheme="minorEastAsia" w:hint="eastAsia"/>
                <w:color w:val="000000"/>
                <w:kern w:val="0"/>
                <w:sz w:val="22"/>
                <w:szCs w:val="22"/>
              </w:rPr>
              <w:br/>
              <w:t>8.储存温度：-40～70℃；</w:t>
            </w:r>
            <w:r>
              <w:rPr>
                <w:rFonts w:asciiTheme="minorEastAsia" w:eastAsiaTheme="minorEastAsia" w:hAnsiTheme="minorEastAsia" w:cstheme="minorEastAsia" w:hint="eastAsia"/>
                <w:color w:val="000000"/>
                <w:kern w:val="0"/>
                <w:sz w:val="22"/>
                <w:szCs w:val="22"/>
              </w:rPr>
              <w:br/>
              <w:t>9.储存湿度：5%～90%无凝结。</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对</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F型情报板立杆基础</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项</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kern w:val="0"/>
                <w:sz w:val="22"/>
                <w:szCs w:val="22"/>
              </w:rPr>
              <w:t>手井</w:t>
            </w:r>
            <w:proofErr w:type="gramEnd"/>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Cs w:val="21"/>
              </w:rPr>
            </w:pPr>
            <w:proofErr w:type="gramStart"/>
            <w:r>
              <w:rPr>
                <w:rFonts w:asciiTheme="minorEastAsia" w:eastAsiaTheme="minorEastAsia" w:hAnsiTheme="minorEastAsia" w:cstheme="minorEastAsia" w:hint="eastAsia"/>
                <w:color w:val="000000"/>
                <w:kern w:val="0"/>
                <w:szCs w:val="21"/>
              </w:rPr>
              <w:t>个</w:t>
            </w:r>
            <w:proofErr w:type="gramEnd"/>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000000"/>
              <w:left w:val="single" w:sz="8"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Cs w:val="21"/>
              </w:rPr>
              <w:t>四、指示牌系统</w:t>
            </w: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交通指示牌1</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"前方进入不停车超限</w:t>
            </w:r>
            <w:proofErr w:type="gramStart"/>
            <w:r>
              <w:rPr>
                <w:rFonts w:asciiTheme="minorEastAsia" w:eastAsiaTheme="minorEastAsia" w:hAnsiTheme="minorEastAsia" w:cstheme="minorEastAsia" w:hint="eastAsia"/>
                <w:color w:val="000000"/>
                <w:kern w:val="0"/>
                <w:sz w:val="22"/>
                <w:szCs w:val="22"/>
              </w:rPr>
              <w:t>检测区</w:t>
            </w:r>
            <w:proofErr w:type="gramEnd"/>
            <w:r>
              <w:rPr>
                <w:rFonts w:asciiTheme="minorEastAsia" w:eastAsiaTheme="minorEastAsia" w:hAnsiTheme="minorEastAsia" w:cstheme="minorEastAsia" w:hint="eastAsia"/>
                <w:color w:val="000000"/>
                <w:kern w:val="0"/>
                <w:sz w:val="22"/>
                <w:szCs w:val="22"/>
              </w:rPr>
              <w:t>"交通标志。</w:t>
            </w:r>
            <w:r>
              <w:rPr>
                <w:rFonts w:asciiTheme="minorEastAsia" w:eastAsiaTheme="minorEastAsia" w:hAnsiTheme="minorEastAsia" w:cstheme="minorEastAsia" w:hint="eastAsia"/>
                <w:color w:val="000000"/>
                <w:kern w:val="0"/>
                <w:sz w:val="22"/>
                <w:szCs w:val="22"/>
              </w:rPr>
              <w:br/>
              <w:t>1、杆件采用优质Q235材料加工成；</w:t>
            </w:r>
            <w:r>
              <w:rPr>
                <w:rFonts w:asciiTheme="minorEastAsia" w:eastAsiaTheme="minorEastAsia" w:hAnsiTheme="minorEastAsia" w:cstheme="minorEastAsia" w:hint="eastAsia"/>
                <w:color w:val="000000"/>
                <w:kern w:val="0"/>
                <w:sz w:val="22"/>
                <w:szCs w:val="22"/>
              </w:rPr>
              <w:br/>
              <w:t>2、立杆圆型，Φ299*8.0mm厚-高7m；</w:t>
            </w:r>
            <w:r>
              <w:rPr>
                <w:rFonts w:asciiTheme="minorEastAsia" w:eastAsiaTheme="minorEastAsia" w:hAnsiTheme="minorEastAsia" w:cstheme="minorEastAsia" w:hint="eastAsia"/>
                <w:color w:val="000000"/>
                <w:kern w:val="0"/>
                <w:sz w:val="22"/>
                <w:szCs w:val="22"/>
              </w:rPr>
              <w:br/>
              <w:t>3、横杆圆型，Φ140*5mm厚-长4.5m*2根；</w:t>
            </w:r>
            <w:r>
              <w:rPr>
                <w:rFonts w:asciiTheme="minorEastAsia" w:eastAsiaTheme="minorEastAsia" w:hAnsiTheme="minorEastAsia" w:cstheme="minorEastAsia" w:hint="eastAsia"/>
                <w:color w:val="000000"/>
                <w:kern w:val="0"/>
                <w:sz w:val="22"/>
                <w:szCs w:val="22"/>
              </w:rPr>
              <w:br/>
              <w:t>4、杆件法兰及加强部分采用气体保护焊；</w:t>
            </w:r>
            <w:r>
              <w:rPr>
                <w:rFonts w:asciiTheme="minorEastAsia" w:eastAsiaTheme="minorEastAsia" w:hAnsiTheme="minorEastAsia" w:cstheme="minorEastAsia" w:hint="eastAsia"/>
                <w:color w:val="000000"/>
                <w:kern w:val="0"/>
                <w:sz w:val="22"/>
                <w:szCs w:val="22"/>
              </w:rPr>
              <w:br/>
              <w:t>5、杆件整体喷塑处理。</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交通指示牌2</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"禁止变道"，两米以下刷黄黑反光漆。</w:t>
            </w:r>
            <w:r>
              <w:rPr>
                <w:rFonts w:asciiTheme="minorEastAsia" w:eastAsiaTheme="minorEastAsia" w:hAnsiTheme="minorEastAsia" w:cstheme="minorEastAsia" w:hint="eastAsia"/>
                <w:color w:val="000000"/>
                <w:kern w:val="0"/>
                <w:sz w:val="22"/>
                <w:szCs w:val="22"/>
              </w:rPr>
              <w:br/>
              <w:t>1、杆件采用优质Q235材料加工成；</w:t>
            </w:r>
            <w:r>
              <w:rPr>
                <w:rFonts w:asciiTheme="minorEastAsia" w:eastAsiaTheme="minorEastAsia" w:hAnsiTheme="minorEastAsia" w:cstheme="minorEastAsia" w:hint="eastAsia"/>
                <w:color w:val="000000"/>
                <w:kern w:val="0"/>
                <w:sz w:val="22"/>
                <w:szCs w:val="22"/>
              </w:rPr>
              <w:br/>
              <w:t>2、立杆圆型，采用φ140*4.0mm厚-高4.5m；</w:t>
            </w:r>
            <w:r>
              <w:rPr>
                <w:rFonts w:asciiTheme="minorEastAsia" w:eastAsiaTheme="minorEastAsia" w:hAnsiTheme="minorEastAsia" w:cstheme="minorEastAsia" w:hint="eastAsia"/>
                <w:color w:val="000000"/>
                <w:kern w:val="0"/>
                <w:sz w:val="22"/>
                <w:szCs w:val="22"/>
              </w:rPr>
              <w:br/>
              <w:t>3、杆件法兰及加强部分采用气体保护焊；</w:t>
            </w:r>
            <w:r>
              <w:rPr>
                <w:rFonts w:asciiTheme="minorEastAsia" w:eastAsiaTheme="minorEastAsia" w:hAnsiTheme="minorEastAsia" w:cstheme="minorEastAsia" w:hint="eastAsia"/>
                <w:color w:val="000000"/>
                <w:kern w:val="0"/>
                <w:sz w:val="22"/>
                <w:szCs w:val="22"/>
              </w:rPr>
              <w:br/>
              <w:t>4、杆件整体喷塑处理。</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交通指示牌3</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"解除禁止变道"，两米以下刷黄黑反光漆。</w:t>
            </w:r>
            <w:r>
              <w:rPr>
                <w:rFonts w:asciiTheme="minorEastAsia" w:eastAsiaTheme="minorEastAsia" w:hAnsiTheme="minorEastAsia" w:cstheme="minorEastAsia" w:hint="eastAsia"/>
                <w:color w:val="000000"/>
                <w:kern w:val="0"/>
                <w:sz w:val="22"/>
                <w:szCs w:val="22"/>
              </w:rPr>
              <w:br/>
              <w:t>1、杆件采用优质Q235材料加工成；</w:t>
            </w:r>
            <w:r>
              <w:rPr>
                <w:rFonts w:asciiTheme="minorEastAsia" w:eastAsiaTheme="minorEastAsia" w:hAnsiTheme="minorEastAsia" w:cstheme="minorEastAsia" w:hint="eastAsia"/>
                <w:color w:val="000000"/>
                <w:kern w:val="0"/>
                <w:sz w:val="22"/>
                <w:szCs w:val="22"/>
              </w:rPr>
              <w:br/>
              <w:t>2、立杆圆型，采用φ140*4.0mm厚-高4.5m；</w:t>
            </w:r>
            <w:r>
              <w:rPr>
                <w:rFonts w:asciiTheme="minorEastAsia" w:eastAsiaTheme="minorEastAsia" w:hAnsiTheme="minorEastAsia" w:cstheme="minorEastAsia" w:hint="eastAsia"/>
                <w:color w:val="000000"/>
                <w:kern w:val="0"/>
                <w:sz w:val="22"/>
                <w:szCs w:val="22"/>
              </w:rPr>
              <w:br/>
              <w:t>3、杆件法兰及加强部分采用气体保护焊；</w:t>
            </w:r>
            <w:r>
              <w:rPr>
                <w:rFonts w:asciiTheme="minorEastAsia" w:eastAsiaTheme="minorEastAsia" w:hAnsiTheme="minorEastAsia" w:cstheme="minorEastAsia" w:hint="eastAsia"/>
                <w:color w:val="000000"/>
                <w:kern w:val="0"/>
                <w:sz w:val="22"/>
                <w:szCs w:val="22"/>
              </w:rPr>
              <w:br/>
              <w:t>4、杆件整体喷塑处理</w:t>
            </w:r>
            <w:r>
              <w:rPr>
                <w:rFonts w:asciiTheme="minorEastAsia" w:hAnsiTheme="minorEastAsia" w:cstheme="minorEastAsia" w:hint="eastAsia"/>
                <w:color w:val="000000"/>
                <w:kern w:val="0"/>
                <w:sz w:val="22"/>
                <w:szCs w:val="22"/>
              </w:rPr>
              <w:t>。</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000000"/>
              <w:left w:val="single" w:sz="8"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Cs w:val="21"/>
              </w:rPr>
              <w:t>五、执法工作站</w:t>
            </w:r>
          </w:p>
        </w:tc>
      </w:tr>
      <w:tr w:rsidR="006209E2" w:rsidTr="006209E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超限管理服务器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 xml:space="preserve">处理器：Intel Xeon Processor E3-1230V5 4C/8T 3.4GHz 8M/80W；  </w:t>
            </w:r>
            <w:r>
              <w:rPr>
                <w:rFonts w:asciiTheme="minorEastAsia" w:eastAsiaTheme="minorEastAsia" w:hAnsiTheme="minorEastAsia" w:cstheme="minorEastAsia" w:hint="eastAsia"/>
                <w:color w:val="000000"/>
                <w:kern w:val="0"/>
                <w:sz w:val="22"/>
                <w:szCs w:val="22"/>
              </w:rPr>
              <w:br/>
              <w:t>2</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 xml:space="preserve">RAID：支持 RAID 0、1、10、5 </w:t>
            </w:r>
            <w:r>
              <w:rPr>
                <w:rFonts w:asciiTheme="minorEastAsia" w:eastAsiaTheme="minorEastAsia" w:hAnsiTheme="minorEastAsia" w:cstheme="minorEastAsia" w:hint="eastAsia"/>
                <w:color w:val="000000"/>
                <w:kern w:val="0"/>
                <w:sz w:val="22"/>
                <w:szCs w:val="22"/>
              </w:rPr>
              <w:br/>
              <w:t>3</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 xml:space="preserve">扩展性：1*PCI-E3.0*8(x4); 1*PCI-E3.0*8; 1*PCI-E3.0*16（X8） ； </w:t>
            </w:r>
            <w:r>
              <w:rPr>
                <w:rFonts w:asciiTheme="minorEastAsia" w:eastAsiaTheme="minorEastAsia" w:hAnsiTheme="minorEastAsia" w:cstheme="minorEastAsia" w:hint="eastAsia"/>
                <w:color w:val="000000"/>
                <w:kern w:val="0"/>
                <w:sz w:val="22"/>
                <w:szCs w:val="22"/>
              </w:rPr>
              <w:br/>
              <w:t>4</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 xml:space="preserve">网卡控制器：集成 2 </w:t>
            </w:r>
            <w:proofErr w:type="gramStart"/>
            <w:r>
              <w:rPr>
                <w:rFonts w:asciiTheme="minorEastAsia" w:eastAsiaTheme="minorEastAsia" w:hAnsiTheme="minorEastAsia" w:cstheme="minorEastAsia" w:hint="eastAsia"/>
                <w:color w:val="000000"/>
                <w:kern w:val="0"/>
                <w:sz w:val="22"/>
                <w:szCs w:val="22"/>
              </w:rPr>
              <w:t>个</w:t>
            </w:r>
            <w:proofErr w:type="gramEnd"/>
            <w:r>
              <w:rPr>
                <w:rFonts w:asciiTheme="minorEastAsia" w:eastAsiaTheme="minorEastAsia" w:hAnsiTheme="minorEastAsia" w:cstheme="minorEastAsia" w:hint="eastAsia"/>
                <w:color w:val="000000"/>
                <w:kern w:val="0"/>
                <w:sz w:val="22"/>
                <w:szCs w:val="22"/>
              </w:rPr>
              <w:t xml:space="preserve">千兆以太网卡； </w:t>
            </w:r>
            <w:r>
              <w:rPr>
                <w:rFonts w:asciiTheme="minorEastAsia" w:eastAsiaTheme="minorEastAsia" w:hAnsiTheme="minorEastAsia" w:cstheme="minorEastAsia" w:hint="eastAsia"/>
                <w:color w:val="000000"/>
                <w:kern w:val="0"/>
                <w:sz w:val="22"/>
                <w:szCs w:val="22"/>
              </w:rPr>
              <w:br/>
              <w:t>5</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电源：350W 专用电源。</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企业级硬盘</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1.容量：4TB；</w:t>
            </w:r>
            <w:r>
              <w:rPr>
                <w:rFonts w:asciiTheme="minorEastAsia" w:eastAsiaTheme="minorEastAsia" w:hAnsiTheme="minorEastAsia" w:cstheme="minorEastAsia" w:hint="eastAsia"/>
                <w:color w:val="000000"/>
                <w:kern w:val="0"/>
                <w:sz w:val="22"/>
                <w:szCs w:val="22"/>
              </w:rPr>
              <w:br/>
              <w:t>2.转速：7200rpm；</w:t>
            </w:r>
            <w:r>
              <w:rPr>
                <w:rFonts w:asciiTheme="minorEastAsia" w:eastAsiaTheme="minorEastAsia" w:hAnsiTheme="minorEastAsia" w:cstheme="minorEastAsia" w:hint="eastAsia"/>
                <w:color w:val="000000"/>
                <w:kern w:val="0"/>
                <w:sz w:val="22"/>
                <w:szCs w:val="22"/>
              </w:rPr>
              <w:br/>
              <w:t>3.缓存：128MB；</w:t>
            </w:r>
            <w:r>
              <w:rPr>
                <w:rFonts w:asciiTheme="minorEastAsia" w:eastAsiaTheme="minorEastAsia" w:hAnsiTheme="minorEastAsia" w:cstheme="minorEastAsia" w:hint="eastAsia"/>
                <w:color w:val="000000"/>
                <w:kern w:val="0"/>
                <w:sz w:val="22"/>
                <w:szCs w:val="22"/>
              </w:rPr>
              <w:br/>
              <w:t>4.接口：SAS接口。</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6</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工作站</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1.处理器：E3-1225V6；</w:t>
            </w:r>
            <w:r>
              <w:rPr>
                <w:rFonts w:asciiTheme="minorEastAsia" w:eastAsiaTheme="minorEastAsia" w:hAnsiTheme="minorEastAsia" w:cstheme="minorEastAsia" w:hint="eastAsia"/>
                <w:color w:val="000000"/>
                <w:kern w:val="0"/>
                <w:sz w:val="22"/>
                <w:szCs w:val="22"/>
              </w:rPr>
              <w:br/>
              <w:t>2.CPU核心：四核；</w:t>
            </w:r>
            <w:r>
              <w:rPr>
                <w:rFonts w:asciiTheme="minorEastAsia" w:eastAsiaTheme="minorEastAsia" w:hAnsiTheme="minorEastAsia" w:cstheme="minorEastAsia" w:hint="eastAsia"/>
                <w:color w:val="000000"/>
                <w:kern w:val="0"/>
                <w:sz w:val="22"/>
                <w:szCs w:val="22"/>
              </w:rPr>
              <w:br/>
              <w:t>3.CPU主频3.3G，最高</w:t>
            </w:r>
            <w:proofErr w:type="gramStart"/>
            <w:r>
              <w:rPr>
                <w:rFonts w:asciiTheme="minorEastAsia" w:eastAsiaTheme="minorEastAsia" w:hAnsiTheme="minorEastAsia" w:cstheme="minorEastAsia" w:hint="eastAsia"/>
                <w:color w:val="000000"/>
                <w:kern w:val="0"/>
                <w:sz w:val="22"/>
                <w:szCs w:val="22"/>
              </w:rPr>
              <w:t>睿</w:t>
            </w:r>
            <w:proofErr w:type="gramEnd"/>
            <w:r>
              <w:rPr>
                <w:rFonts w:asciiTheme="minorEastAsia" w:eastAsiaTheme="minorEastAsia" w:hAnsiTheme="minorEastAsia" w:cstheme="minorEastAsia" w:hint="eastAsia"/>
                <w:color w:val="000000"/>
                <w:kern w:val="0"/>
                <w:sz w:val="22"/>
                <w:szCs w:val="22"/>
              </w:rPr>
              <w:t>频3.7G ；</w:t>
            </w:r>
            <w:r>
              <w:rPr>
                <w:rFonts w:asciiTheme="minorEastAsia" w:eastAsiaTheme="minorEastAsia" w:hAnsiTheme="minorEastAsia" w:cstheme="minorEastAsia" w:hint="eastAsia"/>
                <w:color w:val="000000"/>
                <w:kern w:val="0"/>
                <w:sz w:val="22"/>
                <w:szCs w:val="22"/>
              </w:rPr>
              <w:br/>
              <w:t>4.显卡：2GB ；</w:t>
            </w:r>
            <w:r>
              <w:rPr>
                <w:rFonts w:asciiTheme="minorEastAsia" w:eastAsiaTheme="minorEastAsia" w:hAnsiTheme="minorEastAsia" w:cstheme="minorEastAsia" w:hint="eastAsia"/>
                <w:color w:val="000000"/>
                <w:kern w:val="0"/>
                <w:sz w:val="22"/>
                <w:szCs w:val="22"/>
              </w:rPr>
              <w:br/>
              <w:t>5.内存8G；</w:t>
            </w:r>
            <w:r>
              <w:rPr>
                <w:rFonts w:asciiTheme="minorEastAsia" w:eastAsiaTheme="minorEastAsia" w:hAnsiTheme="minorEastAsia" w:cstheme="minorEastAsia" w:hint="eastAsia"/>
                <w:color w:val="000000"/>
                <w:kern w:val="0"/>
                <w:sz w:val="22"/>
                <w:szCs w:val="22"/>
              </w:rPr>
              <w:br/>
              <w:t>6.硬盘1块1TB。</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工作站显示器</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1.屏幕尺寸：27英寸；</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2.屏幕比例：16:9；</w:t>
            </w:r>
            <w:r>
              <w:rPr>
                <w:rFonts w:asciiTheme="minorEastAsia" w:eastAsiaTheme="minorEastAsia" w:hAnsiTheme="minorEastAsia" w:cstheme="minorEastAsia" w:hint="eastAsia"/>
                <w:color w:val="000000"/>
                <w:kern w:val="0"/>
                <w:sz w:val="22"/>
                <w:szCs w:val="22"/>
              </w:rPr>
              <w:br/>
              <w:t>3.高清标准：2K；</w:t>
            </w:r>
            <w:r>
              <w:rPr>
                <w:rFonts w:asciiTheme="minorEastAsia" w:eastAsiaTheme="minorEastAsia" w:hAnsiTheme="minorEastAsia" w:cstheme="minorEastAsia" w:hint="eastAsia"/>
                <w:color w:val="000000"/>
                <w:kern w:val="0"/>
                <w:sz w:val="22"/>
                <w:szCs w:val="22"/>
              </w:rPr>
              <w:br/>
              <w:t>4.面板类型：IPS。</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5</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网络硬盘录像机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1.2U机架安装</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 xml:space="preserve">2.主处理器 工业级嵌入式微控制器 </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3.支持网络视频接入 16路</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 xml:space="preserve">4.支持IPC分辨率 </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12M/4K/6M/5M/4M/3M/1080P/1.3M/720P</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5.最大支持16路回放</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6.支持视频压缩标准 Smart H.265/Smart H.264/H.265/H.264/MPEG4/MJPEG</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7.音频接口 1路，RCA支持IPC复合音频输入/2路，RCA支持语音对讲输出</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8.报警接口 16进6出</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 xml:space="preserve">▲9.专业型、综合型数字录像设备，当设备探测到视频入侵报警和/或收到报警联动触发信号时，应能启动设备相应的通道进行联动记录。技术要求：设备应能预录报警触发前最大30S视(音)频 </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w:t>
            </w:r>
            <w:r>
              <w:rPr>
                <w:rFonts w:asciiTheme="minorEastAsia" w:eastAsiaTheme="minorEastAsia" w:hAnsiTheme="minorEastAsia" w:cstheme="minorEastAsia" w:hint="eastAsia"/>
                <w:color w:val="000000"/>
                <w:kern w:val="0"/>
                <w:szCs w:val="21"/>
              </w:rPr>
              <w:br/>
            </w:r>
            <w:r>
              <w:rPr>
                <w:rFonts w:asciiTheme="minorEastAsia" w:eastAsiaTheme="minorEastAsia" w:hAnsiTheme="minorEastAsia" w:cstheme="minorEastAsia" w:hint="eastAsia"/>
                <w:color w:val="000000"/>
                <w:kern w:val="0"/>
                <w:sz w:val="22"/>
                <w:szCs w:val="22"/>
              </w:rPr>
              <w:t>▲10.最大可接入8块接口为SATA的硬盘，每个SATA口可接入最大10TB容量的硬盘，可通过eSATA接口接入外置硬盘，可外置SSD固态硬盘，可配置8个IPSAN网盘，支持对加密硬盘的适应接入</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w:t>
            </w:r>
            <w:r>
              <w:rPr>
                <w:rFonts w:asciiTheme="minorEastAsia" w:eastAsiaTheme="minorEastAsia" w:hAnsiTheme="minorEastAsia" w:cstheme="minorEastAsia" w:hint="eastAsia"/>
                <w:color w:val="000000"/>
                <w:kern w:val="0"/>
                <w:szCs w:val="21"/>
              </w:rPr>
              <w:br/>
            </w:r>
            <w:r>
              <w:rPr>
                <w:rFonts w:asciiTheme="minorEastAsia" w:eastAsiaTheme="minorEastAsia" w:hAnsiTheme="minorEastAsia" w:cstheme="minorEastAsia" w:hint="eastAsia"/>
                <w:color w:val="000000"/>
                <w:kern w:val="0"/>
                <w:sz w:val="22"/>
                <w:szCs w:val="22"/>
              </w:rPr>
              <w:t>11.设备对重要的数据能够进行备份</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t>技术要求：</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可按照移动侦测、信号量报警、智能侦测等事件类型进行备份，并可进行图片备份</w:t>
            </w:r>
            <w:r>
              <w:rPr>
                <w:rFonts w:asciiTheme="minorEastAsia" w:hAnsiTheme="minorEastAsia" w:cstheme="minorEastAsia" w:hint="eastAsia"/>
                <w:color w:val="000000"/>
                <w:kern w:val="0"/>
                <w:sz w:val="22"/>
                <w:szCs w:val="22"/>
              </w:rPr>
              <w:t>。</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▲12.可将硬盘划分不同的存储空间，可通过IE浏览器 以及GUI界面设置RAID组为RAID0、RAID1、RAID5、RAID6、RAID10、RAID50、RAID60、JBOD模式，并具有一键RAID5功能。RAID工作模式分为自适应、同步优先和业务优先，通过设置不同的模式，可控RAID同步速度，默认模式为自适应支持监控级和企业级硬盘创建RAID</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▲13.当RAID组中某块工作正常的硬盘被误拔掉之后1分钟内再插上，该硬盘能恢复到原RAID组中</w:t>
            </w:r>
            <w:r>
              <w:rPr>
                <w:rFonts w:asciiTheme="minorEastAsia" w:hAnsiTheme="minorEastAsia" w:cstheme="minorEastAsia" w:hint="eastAsia"/>
                <w:color w:val="000000"/>
                <w:kern w:val="0"/>
                <w:sz w:val="22"/>
                <w:szCs w:val="22"/>
              </w:rPr>
              <w:t>。</w:t>
            </w:r>
            <w:r>
              <w:rPr>
                <w:rFonts w:asciiTheme="minorEastAsia" w:eastAsiaTheme="minorEastAsia" w:hAnsiTheme="minorEastAsia" w:cstheme="minorEastAsia" w:hint="eastAsia"/>
                <w:b/>
                <w:color w:val="000000"/>
                <w:kern w:val="0"/>
                <w:szCs w:val="21"/>
              </w:rPr>
              <w:t>（提供公安部安全防范报警系统产品质量监督检验测试中心的检测报告证明）</w:t>
            </w:r>
          </w:p>
          <w:p w:rsidR="006209E2" w:rsidRDefault="006209E2" w:rsidP="006209E2">
            <w:pPr>
              <w:widowControl/>
              <w:jc w:val="left"/>
              <w:textAlignment w:val="center"/>
              <w:rPr>
                <w:rFonts w:asciiTheme="minorEastAsia" w:hAnsiTheme="minorEastAsia" w:cstheme="minorEastAsia"/>
                <w:color w:val="000000"/>
                <w:kern w:val="0"/>
                <w:sz w:val="22"/>
                <w:szCs w:val="22"/>
              </w:rPr>
            </w:pPr>
            <w:r>
              <w:rPr>
                <w:rFonts w:asciiTheme="minorEastAsia" w:eastAsiaTheme="minorEastAsia" w:hAnsiTheme="minorEastAsia" w:cstheme="minorEastAsia" w:hint="eastAsia"/>
                <w:color w:val="000000"/>
                <w:kern w:val="0"/>
                <w:sz w:val="22"/>
                <w:szCs w:val="22"/>
              </w:rPr>
              <w:t>▲14.可批量添加、修改前端摄像机的IP地址，并可对已添加的前端摄像机IP进行过滤</w:t>
            </w:r>
            <w:r>
              <w:rPr>
                <w:rFonts w:asciiTheme="minorEastAsia" w:eastAsiaTheme="minorEastAsia" w:hAnsiTheme="minorEastAsia" w:cstheme="minorEastAsia" w:hint="eastAsia"/>
                <w:b/>
                <w:color w:val="000000"/>
                <w:kern w:val="0"/>
                <w:szCs w:val="21"/>
              </w:rPr>
              <w:t>（提供公安部安全</w:t>
            </w:r>
            <w:r>
              <w:rPr>
                <w:rFonts w:asciiTheme="minorEastAsia" w:eastAsiaTheme="minorEastAsia" w:hAnsiTheme="minorEastAsia" w:cstheme="minorEastAsia" w:hint="eastAsia"/>
                <w:b/>
                <w:color w:val="000000"/>
                <w:kern w:val="0"/>
                <w:szCs w:val="21"/>
              </w:rPr>
              <w:lastRenderedPageBreak/>
              <w:t>防范报警系统产品质量监督检验测试中心的检测报告证明）</w:t>
            </w:r>
          </w:p>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15.支持不同事件类型的录像文件或者图片进行USB、移动</w:t>
            </w:r>
            <w:proofErr w:type="gramStart"/>
            <w:r>
              <w:rPr>
                <w:rFonts w:asciiTheme="minorEastAsia" w:eastAsiaTheme="minorEastAsia" w:hAnsiTheme="minorEastAsia" w:cstheme="minorEastAsia" w:hint="eastAsia"/>
                <w:color w:val="000000"/>
                <w:kern w:val="0"/>
                <w:sz w:val="22"/>
                <w:szCs w:val="22"/>
              </w:rPr>
              <w:t>硬盘本地</w:t>
            </w:r>
            <w:proofErr w:type="gramEnd"/>
            <w:r>
              <w:rPr>
                <w:rFonts w:asciiTheme="minorEastAsia" w:eastAsiaTheme="minorEastAsia" w:hAnsiTheme="minorEastAsia" w:cstheme="minorEastAsia" w:hint="eastAsia"/>
                <w:color w:val="000000"/>
                <w:kern w:val="0"/>
                <w:sz w:val="22"/>
                <w:szCs w:val="22"/>
              </w:rPr>
              <w:t>备份、USB和DVD刻录机备份、Web端网络下载备份，备份格式MP4 和AVI 可选。</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台</w:t>
            </w:r>
          </w:p>
        </w:tc>
        <w:tc>
          <w:tcPr>
            <w:tcW w:w="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6</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硬盘</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1.硬盘尺寸：3.5英寸；</w:t>
            </w:r>
            <w:r>
              <w:rPr>
                <w:rFonts w:asciiTheme="minorEastAsia" w:eastAsiaTheme="minorEastAsia" w:hAnsiTheme="minorEastAsia" w:cstheme="minorEastAsia" w:hint="eastAsia"/>
                <w:color w:val="000000"/>
                <w:kern w:val="0"/>
                <w:sz w:val="22"/>
                <w:szCs w:val="22"/>
              </w:rPr>
              <w:br/>
              <w:t>2.接口类型：SATA3.0 ；</w:t>
            </w:r>
            <w:r>
              <w:rPr>
                <w:rFonts w:asciiTheme="minorEastAsia" w:eastAsiaTheme="minorEastAsia" w:hAnsiTheme="minorEastAsia" w:cstheme="minorEastAsia" w:hint="eastAsia"/>
                <w:color w:val="000000"/>
                <w:kern w:val="0"/>
                <w:sz w:val="22"/>
                <w:szCs w:val="22"/>
              </w:rPr>
              <w:br/>
              <w:t>3.硬盘容量：4T；</w:t>
            </w:r>
            <w:r>
              <w:rPr>
                <w:rFonts w:asciiTheme="minorEastAsia" w:eastAsiaTheme="minorEastAsia" w:hAnsiTheme="minorEastAsia" w:cstheme="minorEastAsia" w:hint="eastAsia"/>
                <w:color w:val="000000"/>
                <w:kern w:val="0"/>
                <w:sz w:val="22"/>
                <w:szCs w:val="22"/>
              </w:rPr>
              <w:br/>
              <w:t>4.缓存：64MB ；</w:t>
            </w:r>
            <w:r>
              <w:rPr>
                <w:rFonts w:asciiTheme="minorEastAsia" w:eastAsiaTheme="minorEastAsia" w:hAnsiTheme="minorEastAsia" w:cstheme="minorEastAsia" w:hint="eastAsia"/>
                <w:color w:val="000000"/>
                <w:kern w:val="0"/>
                <w:sz w:val="22"/>
                <w:szCs w:val="22"/>
              </w:rPr>
              <w:br/>
              <w:t>5.转速：5900rpm。</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块</w:t>
            </w:r>
          </w:p>
        </w:tc>
        <w:tc>
          <w:tcPr>
            <w:tcW w:w="3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6</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7</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三层千兆以太网交换机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1.交流供电；</w:t>
            </w:r>
            <w:r>
              <w:rPr>
                <w:rFonts w:asciiTheme="minorEastAsia" w:eastAsiaTheme="minorEastAsia" w:hAnsiTheme="minorEastAsia" w:cstheme="minorEastAsia" w:hint="eastAsia"/>
                <w:color w:val="000000"/>
                <w:kern w:val="0"/>
                <w:sz w:val="22"/>
                <w:szCs w:val="22"/>
              </w:rPr>
              <w:br/>
              <w:t xml:space="preserve">2.24个10/100/1000Base-T以太网端口； </w:t>
            </w:r>
            <w:r>
              <w:rPr>
                <w:rFonts w:asciiTheme="minorEastAsia" w:eastAsiaTheme="minorEastAsia" w:hAnsiTheme="minorEastAsia" w:cstheme="minorEastAsia" w:hint="eastAsia"/>
                <w:color w:val="000000"/>
                <w:kern w:val="0"/>
                <w:sz w:val="22"/>
                <w:szCs w:val="22"/>
              </w:rPr>
              <w:br/>
              <w:t>3.包转发率：96Mpps；</w:t>
            </w:r>
            <w:r>
              <w:rPr>
                <w:rFonts w:asciiTheme="minorEastAsia" w:eastAsiaTheme="minorEastAsia" w:hAnsiTheme="minorEastAsia" w:cstheme="minorEastAsia" w:hint="eastAsia"/>
                <w:color w:val="000000"/>
                <w:kern w:val="0"/>
                <w:sz w:val="22"/>
                <w:szCs w:val="22"/>
              </w:rPr>
              <w:br/>
              <w:t>4.交换容量：336Gbps；</w:t>
            </w:r>
            <w:r>
              <w:rPr>
                <w:rFonts w:asciiTheme="minorEastAsia" w:eastAsiaTheme="minorEastAsia" w:hAnsiTheme="minorEastAsia" w:cstheme="minorEastAsia" w:hint="eastAsia"/>
                <w:color w:val="000000"/>
                <w:kern w:val="0"/>
                <w:sz w:val="22"/>
                <w:szCs w:val="22"/>
              </w:rPr>
              <w:br/>
              <w:t>5.最大功耗：34.6W；</w:t>
            </w:r>
            <w:r>
              <w:rPr>
                <w:rFonts w:asciiTheme="minorEastAsia" w:eastAsiaTheme="minorEastAsia" w:hAnsiTheme="minorEastAsia" w:cstheme="minorEastAsia" w:hint="eastAsia"/>
                <w:color w:val="000000"/>
                <w:kern w:val="0"/>
                <w:sz w:val="22"/>
                <w:szCs w:val="22"/>
              </w:rPr>
              <w:br/>
              <w:t>6.工作湿度：5%～95%（无凝露）。</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8</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机柜</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1.42U标准机柜；</w:t>
            </w:r>
            <w:r>
              <w:rPr>
                <w:rFonts w:asciiTheme="minorEastAsia" w:eastAsiaTheme="minorEastAsia" w:hAnsiTheme="minorEastAsia" w:cstheme="minorEastAsia" w:hint="eastAsia"/>
                <w:color w:val="000000"/>
                <w:kern w:val="0"/>
                <w:sz w:val="22"/>
                <w:szCs w:val="22"/>
              </w:rPr>
              <w:br/>
              <w:t>2.尺寸≥2000*600*1000mm；</w:t>
            </w:r>
            <w:r>
              <w:rPr>
                <w:rFonts w:asciiTheme="minorEastAsia" w:eastAsiaTheme="minorEastAsia" w:hAnsiTheme="minorEastAsia" w:cstheme="minorEastAsia" w:hint="eastAsia"/>
                <w:color w:val="000000"/>
                <w:kern w:val="0"/>
                <w:sz w:val="22"/>
                <w:szCs w:val="22"/>
              </w:rPr>
              <w:br/>
              <w:t>3.</w:t>
            </w:r>
            <w:proofErr w:type="gramStart"/>
            <w:r>
              <w:rPr>
                <w:rFonts w:asciiTheme="minorEastAsia" w:eastAsiaTheme="minorEastAsia" w:hAnsiTheme="minorEastAsia" w:cstheme="minorEastAsia" w:hint="eastAsia"/>
                <w:color w:val="000000"/>
                <w:kern w:val="0"/>
                <w:sz w:val="22"/>
                <w:szCs w:val="22"/>
              </w:rPr>
              <w:t>标配三层</w:t>
            </w:r>
            <w:proofErr w:type="gramEnd"/>
            <w:r>
              <w:rPr>
                <w:rFonts w:asciiTheme="minorEastAsia" w:eastAsiaTheme="minorEastAsia" w:hAnsiTheme="minorEastAsia" w:cstheme="minorEastAsia" w:hint="eastAsia"/>
                <w:color w:val="000000"/>
                <w:kern w:val="0"/>
                <w:sz w:val="22"/>
                <w:szCs w:val="22"/>
              </w:rPr>
              <w:t>隔板、2个8口PDU。</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9</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音箱</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1．功率： 4.5W；</w:t>
            </w:r>
            <w:r>
              <w:rPr>
                <w:rFonts w:asciiTheme="minorEastAsia" w:eastAsiaTheme="minorEastAsia" w:hAnsiTheme="minorEastAsia" w:cstheme="minorEastAsia" w:hint="eastAsia"/>
                <w:color w:val="000000"/>
                <w:kern w:val="0"/>
                <w:sz w:val="22"/>
                <w:szCs w:val="22"/>
              </w:rPr>
              <w:br/>
              <w:t>2．信噪比：≥85dBA；</w:t>
            </w:r>
            <w:r>
              <w:rPr>
                <w:rFonts w:asciiTheme="minorEastAsia" w:eastAsiaTheme="minorEastAsia" w:hAnsiTheme="minorEastAsia" w:cstheme="minorEastAsia" w:hint="eastAsia"/>
                <w:color w:val="000000"/>
                <w:kern w:val="0"/>
                <w:sz w:val="22"/>
                <w:szCs w:val="22"/>
              </w:rPr>
              <w:br/>
              <w:t>3．音箱控制：旋钮；</w:t>
            </w:r>
            <w:r>
              <w:rPr>
                <w:rFonts w:asciiTheme="minorEastAsia" w:eastAsiaTheme="minorEastAsia" w:hAnsiTheme="minorEastAsia" w:cstheme="minorEastAsia" w:hint="eastAsia"/>
                <w:color w:val="000000"/>
                <w:kern w:val="0"/>
                <w:sz w:val="22"/>
                <w:szCs w:val="22"/>
              </w:rPr>
              <w:br/>
              <w:t>4．扬声器单元：4英寸(外径106mm)，防磁，6欧姆；</w:t>
            </w:r>
            <w:r>
              <w:rPr>
                <w:rFonts w:asciiTheme="minorEastAsia" w:eastAsiaTheme="minorEastAsia" w:hAnsiTheme="minorEastAsia" w:cstheme="minorEastAsia" w:hint="eastAsia"/>
                <w:color w:val="000000"/>
                <w:kern w:val="0"/>
                <w:sz w:val="22"/>
                <w:szCs w:val="22"/>
              </w:rPr>
              <w:br/>
              <w:t>5．接口：3.5毫米音频接口。</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10</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打印机</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1.多功能：打印/复印/扫描/传真；</w:t>
            </w:r>
            <w:r>
              <w:rPr>
                <w:rFonts w:asciiTheme="minorEastAsia" w:eastAsiaTheme="minorEastAsia" w:hAnsiTheme="minorEastAsia" w:cstheme="minorEastAsia" w:hint="eastAsia"/>
                <w:color w:val="000000"/>
                <w:kern w:val="0"/>
                <w:sz w:val="22"/>
                <w:szCs w:val="22"/>
              </w:rPr>
              <w:br/>
              <w:t>2.技术类型：黑白激光；</w:t>
            </w:r>
            <w:r>
              <w:rPr>
                <w:rFonts w:asciiTheme="minorEastAsia" w:eastAsiaTheme="minorEastAsia" w:hAnsiTheme="minorEastAsia" w:cstheme="minorEastAsia" w:hint="eastAsia"/>
                <w:color w:val="000000"/>
                <w:kern w:val="0"/>
                <w:sz w:val="22"/>
                <w:szCs w:val="22"/>
              </w:rPr>
              <w:br/>
              <w:t>3.连接方式：有线&amp;无线；</w:t>
            </w:r>
            <w:r>
              <w:rPr>
                <w:rFonts w:asciiTheme="minorEastAsia" w:eastAsiaTheme="minorEastAsia" w:hAnsiTheme="minorEastAsia" w:cstheme="minorEastAsia" w:hint="eastAsia"/>
                <w:color w:val="000000"/>
                <w:kern w:val="0"/>
                <w:sz w:val="22"/>
                <w:szCs w:val="22"/>
              </w:rPr>
              <w:br/>
              <w:t>4.幅面：A4；</w:t>
            </w:r>
            <w:r>
              <w:rPr>
                <w:rFonts w:asciiTheme="minorEastAsia" w:eastAsiaTheme="minorEastAsia" w:hAnsiTheme="minorEastAsia" w:cstheme="minorEastAsia" w:hint="eastAsia"/>
                <w:color w:val="000000"/>
                <w:kern w:val="0"/>
                <w:sz w:val="22"/>
                <w:szCs w:val="22"/>
              </w:rPr>
              <w:br/>
              <w:t>5.自动双面打印：支持。</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台</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11</w:t>
            </w:r>
          </w:p>
        </w:tc>
        <w:tc>
          <w:tcPr>
            <w:tcW w:w="154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双联操作台</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1.长度≥2米；</w:t>
            </w:r>
            <w:r>
              <w:rPr>
                <w:rFonts w:asciiTheme="minorEastAsia" w:eastAsiaTheme="minorEastAsia" w:hAnsiTheme="minorEastAsia" w:cstheme="minorEastAsia" w:hint="eastAsia"/>
                <w:color w:val="000000"/>
                <w:kern w:val="0"/>
                <w:sz w:val="22"/>
                <w:szCs w:val="22"/>
              </w:rPr>
              <w:br/>
              <w:t>2.宽度≥1.1米；</w:t>
            </w:r>
            <w:r>
              <w:rPr>
                <w:rFonts w:asciiTheme="minorEastAsia" w:eastAsiaTheme="minorEastAsia" w:hAnsiTheme="minorEastAsia" w:cstheme="minorEastAsia" w:hint="eastAsia"/>
                <w:color w:val="000000"/>
                <w:kern w:val="0"/>
                <w:sz w:val="22"/>
                <w:szCs w:val="22"/>
              </w:rPr>
              <w:br/>
              <w:t>3.高度≥0.75米。</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000000"/>
              <w:left w:val="single" w:sz="4" w:space="0" w:color="000000"/>
              <w:bottom w:val="single" w:sz="4" w:space="0" w:color="000000"/>
              <w:right w:val="single" w:sz="4" w:space="0" w:color="000000"/>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Cs w:val="21"/>
              </w:rPr>
              <w:t>六、软件平台</w:t>
            </w:r>
          </w:p>
        </w:tc>
      </w:tr>
      <w:tr w:rsidR="006209E2" w:rsidTr="006209E2">
        <w:trPr>
          <w:trHeight w:val="600"/>
        </w:trPr>
        <w:tc>
          <w:tcPr>
            <w:tcW w:w="515" w:type="dxa"/>
            <w:tcBorders>
              <w:top w:val="nil"/>
              <w:left w:val="single" w:sz="8"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非现场执法综合应用平台管理软件</w:t>
            </w:r>
          </w:p>
        </w:tc>
        <w:tc>
          <w:tcPr>
            <w:tcW w:w="515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具备完善的交通流量统计能力，界面友好、操作方便、简单易学。采用图形化控制界面，设计简捷、功能一目了然，且满足新交</w:t>
            </w:r>
            <w:proofErr w:type="gramStart"/>
            <w:r>
              <w:rPr>
                <w:rFonts w:asciiTheme="minorEastAsia" w:eastAsiaTheme="minorEastAsia" w:hAnsiTheme="minorEastAsia" w:cstheme="minorEastAsia" w:hint="eastAsia"/>
                <w:color w:val="000000"/>
                <w:kern w:val="0"/>
                <w:sz w:val="22"/>
                <w:szCs w:val="22"/>
              </w:rPr>
              <w:t>规</w:t>
            </w:r>
            <w:proofErr w:type="gramEnd"/>
            <w:r>
              <w:rPr>
                <w:rFonts w:asciiTheme="minorEastAsia" w:eastAsiaTheme="minorEastAsia" w:hAnsiTheme="minorEastAsia" w:cstheme="minorEastAsia" w:hint="eastAsia"/>
                <w:color w:val="000000"/>
                <w:kern w:val="0"/>
                <w:sz w:val="22"/>
                <w:szCs w:val="22"/>
              </w:rPr>
              <w:t>标准，具备如下功能：</w:t>
            </w:r>
            <w:r>
              <w:rPr>
                <w:rFonts w:asciiTheme="minorEastAsia" w:eastAsiaTheme="minorEastAsia" w:hAnsiTheme="minorEastAsia" w:cstheme="minorEastAsia" w:hint="eastAsia"/>
                <w:color w:val="000000"/>
                <w:kern w:val="0"/>
                <w:sz w:val="22"/>
                <w:szCs w:val="22"/>
              </w:rPr>
              <w:br/>
              <w:t>1.实时给出通过传感器车辆的轴载荷、轴类型、轴距、轴数、车重、车速、车型、车牌号码等详细信息，并予以保存；</w:t>
            </w:r>
            <w:r>
              <w:rPr>
                <w:rFonts w:asciiTheme="minorEastAsia" w:eastAsiaTheme="minorEastAsia" w:hAnsiTheme="minorEastAsia" w:cstheme="minorEastAsia" w:hint="eastAsia"/>
                <w:color w:val="000000"/>
                <w:kern w:val="0"/>
                <w:sz w:val="22"/>
                <w:szCs w:val="22"/>
              </w:rPr>
              <w:br/>
              <w:t>2.根据设定的限制参数可迅速判断出车辆超限超载信息，对过滤出的“超载”信息在软件显示界面上给出</w:t>
            </w:r>
            <w:r>
              <w:rPr>
                <w:rFonts w:asciiTheme="minorEastAsia" w:eastAsiaTheme="minorEastAsia" w:hAnsiTheme="minorEastAsia" w:cstheme="minorEastAsia" w:hint="eastAsia"/>
                <w:color w:val="000000"/>
                <w:kern w:val="0"/>
                <w:sz w:val="22"/>
                <w:szCs w:val="22"/>
              </w:rPr>
              <w:lastRenderedPageBreak/>
              <w:t>警告标志；</w:t>
            </w:r>
            <w:r>
              <w:rPr>
                <w:rFonts w:asciiTheme="minorEastAsia" w:eastAsiaTheme="minorEastAsia" w:hAnsiTheme="minorEastAsia" w:cstheme="minorEastAsia" w:hint="eastAsia"/>
                <w:color w:val="000000"/>
                <w:kern w:val="0"/>
                <w:sz w:val="22"/>
                <w:szCs w:val="22"/>
              </w:rPr>
              <w:br/>
              <w:t xml:space="preserve">3.通过信息板对超载车辆予以引导；   </w:t>
            </w:r>
            <w:r>
              <w:rPr>
                <w:rFonts w:asciiTheme="minorEastAsia" w:eastAsiaTheme="minorEastAsia" w:hAnsiTheme="minorEastAsia" w:cstheme="minorEastAsia" w:hint="eastAsia"/>
                <w:color w:val="000000"/>
                <w:kern w:val="0"/>
                <w:sz w:val="22"/>
                <w:szCs w:val="22"/>
              </w:rPr>
              <w:br/>
              <w:t xml:space="preserve">4.报表查询：报表查询中包括了不停车检测数据查询、超限查询、动静态检测数据查询、车牌号码查询，用户可根据需要的类型进行一个有利的查询并允许将查询出来的数据进行打印以及修改保存；          </w:t>
            </w:r>
            <w:r>
              <w:rPr>
                <w:rFonts w:asciiTheme="minorEastAsia" w:eastAsiaTheme="minorEastAsia" w:hAnsiTheme="minorEastAsia" w:cstheme="minorEastAsia" w:hint="eastAsia"/>
                <w:color w:val="000000"/>
                <w:kern w:val="0"/>
                <w:sz w:val="22"/>
                <w:szCs w:val="22"/>
              </w:rPr>
              <w:br/>
              <w:t>5.可与管理计算机进行网络通信；</w:t>
            </w:r>
            <w:r>
              <w:rPr>
                <w:rFonts w:asciiTheme="minorEastAsia" w:eastAsiaTheme="minorEastAsia" w:hAnsiTheme="minorEastAsia" w:cstheme="minorEastAsia" w:hint="eastAsia"/>
                <w:color w:val="000000"/>
                <w:kern w:val="0"/>
                <w:sz w:val="22"/>
                <w:szCs w:val="22"/>
              </w:rPr>
              <w:br/>
              <w:t>6.数据统计：能够按时间、</w:t>
            </w:r>
            <w:proofErr w:type="gramStart"/>
            <w:r>
              <w:rPr>
                <w:rFonts w:asciiTheme="minorEastAsia" w:eastAsiaTheme="minorEastAsia" w:hAnsiTheme="minorEastAsia" w:cstheme="minorEastAsia" w:hint="eastAsia"/>
                <w:color w:val="000000"/>
                <w:kern w:val="0"/>
                <w:sz w:val="22"/>
                <w:szCs w:val="22"/>
              </w:rPr>
              <w:t>按轴型</w:t>
            </w:r>
            <w:proofErr w:type="gramEnd"/>
            <w:r>
              <w:rPr>
                <w:rFonts w:asciiTheme="minorEastAsia" w:eastAsiaTheme="minorEastAsia" w:hAnsiTheme="minorEastAsia" w:cstheme="minorEastAsia" w:hint="eastAsia"/>
                <w:color w:val="000000"/>
                <w:kern w:val="0"/>
                <w:sz w:val="22"/>
                <w:szCs w:val="22"/>
              </w:rPr>
              <w:t>、按站点进行统计数据并能生成超限流量趋势图，用户可根据需要的类型进行一个有利的统计并将统计结果展现出来，也可以进行打印以及保存图表；</w:t>
            </w:r>
            <w:r>
              <w:rPr>
                <w:rFonts w:asciiTheme="minorEastAsia" w:eastAsiaTheme="minorEastAsia" w:hAnsiTheme="minorEastAsia" w:cstheme="minorEastAsia" w:hint="eastAsia"/>
                <w:color w:val="000000"/>
                <w:kern w:val="0"/>
                <w:sz w:val="22"/>
                <w:szCs w:val="22"/>
              </w:rPr>
              <w:br/>
              <w:t>7.视频监控：可以实时监控路面状况，并可以实现单画面、四画面、九画面以及十六画面分割显示，根据摄像机通道判定显示可观看的画面数目，系统会自动选择合适观看的分割显示画面数；</w:t>
            </w:r>
            <w:r>
              <w:rPr>
                <w:rFonts w:asciiTheme="minorEastAsia" w:eastAsiaTheme="minorEastAsia" w:hAnsiTheme="minorEastAsia" w:cstheme="minorEastAsia" w:hint="eastAsia"/>
                <w:color w:val="000000"/>
                <w:kern w:val="0"/>
                <w:sz w:val="22"/>
                <w:szCs w:val="22"/>
              </w:rPr>
              <w:br/>
              <w:t>8.系统配置：系统配置中包括可修改页面标题等内容的基本配置、设备仪配置和设置摄像头IP地址等的高级配置、添加删除修改用户的用户管理、登记警察和路政人员信息</w:t>
            </w:r>
            <w:proofErr w:type="gramStart"/>
            <w:r>
              <w:rPr>
                <w:rFonts w:asciiTheme="minorEastAsia" w:eastAsiaTheme="minorEastAsia" w:hAnsiTheme="minorEastAsia" w:cstheme="minorEastAsia" w:hint="eastAsia"/>
                <w:color w:val="000000"/>
                <w:kern w:val="0"/>
                <w:sz w:val="22"/>
                <w:szCs w:val="22"/>
              </w:rPr>
              <w:t>的磅单登记</w:t>
            </w:r>
            <w:proofErr w:type="gramEnd"/>
            <w:r>
              <w:rPr>
                <w:rFonts w:asciiTheme="minorEastAsia" w:eastAsiaTheme="minorEastAsia" w:hAnsiTheme="minorEastAsia" w:cstheme="minorEastAsia" w:hint="eastAsia"/>
                <w:color w:val="000000"/>
                <w:kern w:val="0"/>
                <w:sz w:val="22"/>
                <w:szCs w:val="22"/>
              </w:rPr>
              <w:t>、添加删除更新治超站信息的站点登记以及连接服务器信息的服务配置；</w:t>
            </w:r>
            <w:r>
              <w:rPr>
                <w:rFonts w:asciiTheme="minorEastAsia" w:eastAsiaTheme="minorEastAsia" w:hAnsiTheme="minorEastAsia" w:cstheme="minorEastAsia" w:hint="eastAsia"/>
                <w:color w:val="000000"/>
                <w:kern w:val="0"/>
                <w:sz w:val="22"/>
                <w:szCs w:val="22"/>
              </w:rPr>
              <w:br/>
              <w:t>9.具有执法信息处理、</w:t>
            </w:r>
            <w:proofErr w:type="gramStart"/>
            <w:r>
              <w:rPr>
                <w:rFonts w:asciiTheme="minorEastAsia" w:eastAsiaTheme="minorEastAsia" w:hAnsiTheme="minorEastAsia" w:cstheme="minorEastAsia" w:hint="eastAsia"/>
                <w:color w:val="000000"/>
                <w:kern w:val="0"/>
                <w:sz w:val="22"/>
                <w:szCs w:val="22"/>
              </w:rPr>
              <w:t>抄告等功能</w:t>
            </w:r>
            <w:proofErr w:type="gramEnd"/>
            <w:r>
              <w:rPr>
                <w:rFonts w:asciiTheme="minorEastAsia" w:eastAsiaTheme="minorEastAsia" w:hAnsiTheme="minorEastAsia" w:cstheme="minorEastAsia" w:hint="eastAsia"/>
                <w:color w:val="000000"/>
                <w:kern w:val="0"/>
                <w:sz w:val="22"/>
                <w:szCs w:val="22"/>
              </w:rPr>
              <w:t>；</w:t>
            </w:r>
            <w:r>
              <w:rPr>
                <w:rFonts w:asciiTheme="minorEastAsia" w:eastAsiaTheme="minorEastAsia" w:hAnsiTheme="minorEastAsia" w:cstheme="minorEastAsia" w:hint="eastAsia"/>
                <w:color w:val="000000"/>
                <w:kern w:val="0"/>
                <w:sz w:val="22"/>
                <w:szCs w:val="22"/>
              </w:rPr>
              <w:br/>
              <w:t>10.满足新交</w:t>
            </w:r>
            <w:proofErr w:type="gramStart"/>
            <w:r>
              <w:rPr>
                <w:rFonts w:asciiTheme="minorEastAsia" w:eastAsiaTheme="minorEastAsia" w:hAnsiTheme="minorEastAsia" w:cstheme="minorEastAsia" w:hint="eastAsia"/>
                <w:color w:val="000000"/>
                <w:kern w:val="0"/>
                <w:sz w:val="22"/>
                <w:szCs w:val="22"/>
              </w:rPr>
              <w:t>规</w:t>
            </w:r>
            <w:proofErr w:type="gramEnd"/>
            <w:r>
              <w:rPr>
                <w:rFonts w:asciiTheme="minorEastAsia" w:eastAsiaTheme="minorEastAsia" w:hAnsiTheme="minorEastAsia" w:cstheme="minorEastAsia" w:hint="eastAsia"/>
                <w:color w:val="000000"/>
                <w:kern w:val="0"/>
                <w:sz w:val="22"/>
                <w:szCs w:val="22"/>
              </w:rPr>
              <w:t>要求；</w:t>
            </w:r>
            <w:r>
              <w:rPr>
                <w:rFonts w:asciiTheme="minorEastAsia" w:eastAsiaTheme="minorEastAsia" w:hAnsiTheme="minorEastAsia" w:cstheme="minorEastAsia" w:hint="eastAsia"/>
                <w:color w:val="000000"/>
                <w:kern w:val="0"/>
                <w:sz w:val="22"/>
                <w:szCs w:val="22"/>
              </w:rPr>
              <w:br/>
              <w:t>11.具有黑名单管理功能与系统日志管理功能。</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套</w:t>
            </w:r>
          </w:p>
        </w:tc>
        <w:tc>
          <w:tcPr>
            <w:tcW w:w="326" w:type="dxa"/>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采集软件</w:t>
            </w:r>
          </w:p>
        </w:tc>
        <w:tc>
          <w:tcPr>
            <w:tcW w:w="5159"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1.对前端称重设备获取的重量信息、车辆的特征信息、抓拍设备获取车牌信息及图片、轮廓检测设备获取的车辆长宽高信息等进行采集；</w:t>
            </w:r>
            <w:r>
              <w:rPr>
                <w:rFonts w:asciiTheme="minorEastAsia" w:eastAsiaTheme="minorEastAsia" w:hAnsiTheme="minorEastAsia" w:cstheme="minorEastAsia" w:hint="eastAsia"/>
                <w:color w:val="000000"/>
                <w:kern w:val="0"/>
                <w:sz w:val="22"/>
                <w:szCs w:val="22"/>
              </w:rPr>
              <w:br/>
              <w:t>2.对采集的车辆重量信息、车辆的特征信息、车牌信息、车辆图片以及长宽高信息进行匹配；</w:t>
            </w:r>
            <w:r>
              <w:rPr>
                <w:rFonts w:asciiTheme="minorEastAsia" w:eastAsiaTheme="minorEastAsia" w:hAnsiTheme="minorEastAsia" w:cstheme="minorEastAsia" w:hint="eastAsia"/>
                <w:color w:val="000000"/>
                <w:kern w:val="0"/>
                <w:sz w:val="22"/>
                <w:szCs w:val="22"/>
              </w:rPr>
              <w:br/>
              <w:t>3.对前端称重设备、抓拍设备、轮廓检测设备、视频监控设备以及信息发布设备等进行调试与管理；</w:t>
            </w:r>
            <w:r>
              <w:rPr>
                <w:rFonts w:asciiTheme="minorEastAsia" w:eastAsiaTheme="minorEastAsia" w:hAnsiTheme="minorEastAsia" w:cstheme="minorEastAsia" w:hint="eastAsia"/>
                <w:color w:val="000000"/>
                <w:kern w:val="0"/>
                <w:sz w:val="22"/>
                <w:szCs w:val="22"/>
              </w:rPr>
              <w:br/>
              <w:t>4.往中心上传前端采集匹配的数据，并向信息发布设备推送相应的车辆信息；</w:t>
            </w:r>
            <w:r>
              <w:rPr>
                <w:rFonts w:asciiTheme="minorEastAsia" w:eastAsiaTheme="minorEastAsia" w:hAnsiTheme="minorEastAsia" w:cstheme="minorEastAsia" w:hint="eastAsia"/>
                <w:color w:val="000000"/>
                <w:kern w:val="0"/>
                <w:sz w:val="22"/>
                <w:szCs w:val="22"/>
              </w:rPr>
              <w:br/>
              <w:t>5.对系统设备运行进行远程巡检与运维。</w:t>
            </w:r>
          </w:p>
        </w:tc>
        <w:tc>
          <w:tcPr>
            <w:tcW w:w="4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套</w:t>
            </w:r>
          </w:p>
        </w:tc>
        <w:tc>
          <w:tcPr>
            <w:tcW w:w="32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auto"/>
              <w:right w:val="nil"/>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154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移动端App</w:t>
            </w:r>
          </w:p>
        </w:tc>
        <w:tc>
          <w:tcPr>
            <w:tcW w:w="5159" w:type="dxa"/>
            <w:tcBorders>
              <w:top w:val="single" w:sz="4" w:space="0" w:color="000000"/>
              <w:left w:val="nil"/>
              <w:bottom w:val="single" w:sz="4" w:space="0" w:color="auto"/>
              <w:right w:val="nil"/>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1.报警信息：显示当天超限车辆信息，并且对于已结案车辆进行完成标记；</w:t>
            </w:r>
            <w:r>
              <w:rPr>
                <w:rFonts w:asciiTheme="minorEastAsia" w:eastAsiaTheme="minorEastAsia" w:hAnsiTheme="minorEastAsia" w:cstheme="minorEastAsia" w:hint="eastAsia"/>
                <w:color w:val="000000"/>
                <w:kern w:val="0"/>
                <w:sz w:val="22"/>
                <w:szCs w:val="22"/>
              </w:rPr>
              <w:br/>
              <w:t>2.实时监测：显示当天实时监测车辆信息，可选择单一</w:t>
            </w:r>
            <w:proofErr w:type="gramStart"/>
            <w:r>
              <w:rPr>
                <w:rFonts w:asciiTheme="minorEastAsia" w:eastAsiaTheme="minorEastAsia" w:hAnsiTheme="minorEastAsia" w:cstheme="minorEastAsia" w:hint="eastAsia"/>
                <w:color w:val="000000"/>
                <w:kern w:val="0"/>
                <w:sz w:val="22"/>
                <w:szCs w:val="22"/>
              </w:rPr>
              <w:t>一</w:t>
            </w:r>
            <w:proofErr w:type="gramEnd"/>
            <w:r>
              <w:rPr>
                <w:rFonts w:asciiTheme="minorEastAsia" w:eastAsiaTheme="minorEastAsia" w:hAnsiTheme="minorEastAsia" w:cstheme="minorEastAsia" w:hint="eastAsia"/>
                <w:color w:val="000000"/>
                <w:kern w:val="0"/>
                <w:sz w:val="22"/>
                <w:szCs w:val="22"/>
              </w:rPr>
              <w:t>条数据进行修改操作；</w:t>
            </w:r>
            <w:r>
              <w:rPr>
                <w:rFonts w:asciiTheme="minorEastAsia" w:eastAsiaTheme="minorEastAsia" w:hAnsiTheme="minorEastAsia" w:cstheme="minorEastAsia" w:hint="eastAsia"/>
                <w:color w:val="000000"/>
                <w:kern w:val="0"/>
                <w:sz w:val="22"/>
                <w:szCs w:val="22"/>
              </w:rPr>
              <w:br/>
              <w:t>3.信息录入：出现需要补登的车辆信息，可在信息录入中填写需要登记的车辆信息并提交至数据库保存。管理端也可以查询到该条新添加的数据；</w:t>
            </w:r>
            <w:r>
              <w:rPr>
                <w:rFonts w:asciiTheme="minorEastAsia" w:eastAsiaTheme="minorEastAsia" w:hAnsiTheme="minorEastAsia" w:cstheme="minorEastAsia" w:hint="eastAsia"/>
                <w:color w:val="000000"/>
                <w:kern w:val="0"/>
                <w:sz w:val="22"/>
                <w:szCs w:val="22"/>
              </w:rPr>
              <w:br/>
              <w:t>4.结案统计：结案情况以饼状图进行展示，未结案数以红色区域显示，已结案数以灰色区域显示。图中可查看该时刻准确的结案、未结案数量；</w:t>
            </w:r>
            <w:r>
              <w:rPr>
                <w:rFonts w:asciiTheme="minorEastAsia" w:eastAsiaTheme="minorEastAsia" w:hAnsiTheme="minorEastAsia" w:cstheme="minorEastAsia" w:hint="eastAsia"/>
                <w:color w:val="000000"/>
                <w:kern w:val="0"/>
                <w:sz w:val="22"/>
                <w:szCs w:val="22"/>
              </w:rPr>
              <w:br/>
            </w:r>
            <w:r>
              <w:rPr>
                <w:rFonts w:asciiTheme="minorEastAsia" w:eastAsiaTheme="minorEastAsia" w:hAnsiTheme="minorEastAsia" w:cstheme="minorEastAsia" w:hint="eastAsia"/>
                <w:color w:val="000000"/>
                <w:kern w:val="0"/>
                <w:sz w:val="22"/>
                <w:szCs w:val="22"/>
              </w:rPr>
              <w:lastRenderedPageBreak/>
              <w:t>5.违法过车趋势：显示当前用户站点下违法过车数据趋势图，点击线条上的某个点可查看该时间段的违法过车流量；</w:t>
            </w:r>
            <w:r>
              <w:rPr>
                <w:rFonts w:asciiTheme="minorEastAsia" w:eastAsiaTheme="minorEastAsia" w:hAnsiTheme="minorEastAsia" w:cstheme="minorEastAsia" w:hint="eastAsia"/>
                <w:color w:val="000000"/>
                <w:kern w:val="0"/>
                <w:sz w:val="22"/>
                <w:szCs w:val="22"/>
              </w:rPr>
              <w:br/>
              <w:t>6.时间统计：可以按天、月、年的时间类型进行统计，用户可以点击横屏按钮查看数据（数据统计所有统计结果都支持横</w:t>
            </w:r>
            <w:proofErr w:type="gramStart"/>
            <w:r>
              <w:rPr>
                <w:rFonts w:asciiTheme="minorEastAsia" w:eastAsiaTheme="minorEastAsia" w:hAnsiTheme="minorEastAsia" w:cstheme="minorEastAsia" w:hint="eastAsia"/>
                <w:color w:val="000000"/>
                <w:kern w:val="0"/>
                <w:sz w:val="22"/>
                <w:szCs w:val="22"/>
              </w:rPr>
              <w:t>屏展示</w:t>
            </w:r>
            <w:proofErr w:type="gramEnd"/>
            <w:r>
              <w:rPr>
                <w:rFonts w:asciiTheme="minorEastAsia" w:eastAsiaTheme="minorEastAsia" w:hAnsiTheme="minorEastAsia" w:cstheme="minorEastAsia" w:hint="eastAsia"/>
                <w:color w:val="000000"/>
                <w:kern w:val="0"/>
                <w:sz w:val="22"/>
                <w:szCs w:val="22"/>
              </w:rPr>
              <w:t>数据）；</w:t>
            </w:r>
            <w:r>
              <w:rPr>
                <w:rFonts w:asciiTheme="minorEastAsia" w:eastAsiaTheme="minorEastAsia" w:hAnsiTheme="minorEastAsia" w:cstheme="minorEastAsia" w:hint="eastAsia"/>
                <w:color w:val="000000"/>
                <w:kern w:val="0"/>
                <w:sz w:val="22"/>
                <w:szCs w:val="22"/>
              </w:rPr>
              <w:br/>
              <w:t>7.站点统计：用户可以按条件统计当前站点过车数据与以往过车数据，也可点击屏幕左右滑动显示数据。</w:t>
            </w:r>
          </w:p>
        </w:tc>
        <w:tc>
          <w:tcPr>
            <w:tcW w:w="431"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lastRenderedPageBreak/>
              <w:t>套</w:t>
            </w:r>
          </w:p>
        </w:tc>
        <w:tc>
          <w:tcPr>
            <w:tcW w:w="32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8640"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noWrap/>
            <w:tcMar>
              <w:top w:w="15" w:type="dxa"/>
              <w:left w:w="15" w:type="dxa"/>
              <w:right w:w="15" w:type="dxa"/>
            </w:tcMar>
            <w:vAlign w:val="center"/>
          </w:tcPr>
          <w:p w:rsidR="006209E2" w:rsidRDefault="006209E2" w:rsidP="006209E2">
            <w:pPr>
              <w:widowControl/>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b/>
                <w:color w:val="000000"/>
                <w:kern w:val="0"/>
                <w:szCs w:val="21"/>
              </w:rPr>
              <w:lastRenderedPageBreak/>
              <w:t>七、线缆及基础敷设</w:t>
            </w:r>
          </w:p>
        </w:tc>
      </w:tr>
      <w:tr w:rsidR="006209E2" w:rsidTr="006209E2">
        <w:trPr>
          <w:trHeight w:val="600"/>
        </w:trPr>
        <w:tc>
          <w:tcPr>
            <w:tcW w:w="515" w:type="dxa"/>
            <w:tcBorders>
              <w:top w:val="single" w:sz="4" w:space="0" w:color="auto"/>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1541"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电力电缆</w:t>
            </w:r>
          </w:p>
        </w:tc>
        <w:tc>
          <w:tcPr>
            <w:tcW w:w="515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YJV22-3*6</w:t>
            </w:r>
          </w:p>
        </w:tc>
        <w:tc>
          <w:tcPr>
            <w:tcW w:w="431"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400</w:t>
            </w:r>
          </w:p>
        </w:tc>
        <w:tc>
          <w:tcPr>
            <w:tcW w:w="66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电源线</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RVV3*1.5</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300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网线</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kern w:val="0"/>
                <w:sz w:val="22"/>
                <w:szCs w:val="22"/>
              </w:rPr>
              <w:t>室外超</w:t>
            </w:r>
            <w:proofErr w:type="gramEnd"/>
            <w:r>
              <w:rPr>
                <w:rFonts w:asciiTheme="minorEastAsia" w:eastAsiaTheme="minorEastAsia" w:hAnsiTheme="minorEastAsia" w:cstheme="minorEastAsia" w:hint="eastAsia"/>
                <w:color w:val="000000"/>
                <w:kern w:val="0"/>
                <w:sz w:val="22"/>
                <w:szCs w:val="22"/>
              </w:rPr>
              <w:t>五类屏蔽类</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箱</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信号线</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RVVP4×0.5</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300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光缆</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kern w:val="0"/>
                <w:sz w:val="22"/>
                <w:szCs w:val="22"/>
              </w:rPr>
              <w:t>铠装单模</w:t>
            </w:r>
            <w:proofErr w:type="gramEnd"/>
            <w:r>
              <w:rPr>
                <w:rFonts w:asciiTheme="minorEastAsia" w:eastAsiaTheme="minorEastAsia" w:hAnsiTheme="minorEastAsia" w:cstheme="minorEastAsia" w:hint="eastAsia"/>
                <w:color w:val="000000"/>
                <w:kern w:val="0"/>
                <w:sz w:val="22"/>
                <w:szCs w:val="22"/>
              </w:rPr>
              <w:t>8芯</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300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辅材</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热缩管、水晶头、铭牌等</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项</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热缩管</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直径1.6mm，四倍收缩</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米</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22</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水晶头</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proofErr w:type="gramStart"/>
            <w:r>
              <w:rPr>
                <w:rFonts w:asciiTheme="minorEastAsia" w:eastAsiaTheme="minorEastAsia" w:hAnsiTheme="minorEastAsia" w:cstheme="minorEastAsia" w:hint="eastAsia"/>
                <w:color w:val="000000"/>
                <w:kern w:val="0"/>
                <w:sz w:val="22"/>
                <w:szCs w:val="22"/>
              </w:rPr>
              <w:t>室外超</w:t>
            </w:r>
            <w:proofErr w:type="gramEnd"/>
            <w:r>
              <w:rPr>
                <w:rFonts w:asciiTheme="minorEastAsia" w:eastAsiaTheme="minorEastAsia" w:hAnsiTheme="minorEastAsia" w:cstheme="minorEastAsia" w:hint="eastAsia"/>
                <w:color w:val="000000"/>
                <w:kern w:val="0"/>
                <w:sz w:val="22"/>
                <w:szCs w:val="22"/>
              </w:rPr>
              <w:t>五类带屏蔽网络水晶头（100个/盒）</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盒</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9</w:t>
            </w:r>
          </w:p>
        </w:tc>
        <w:tc>
          <w:tcPr>
            <w:tcW w:w="15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路面改造</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25*8*0.3m</w:t>
            </w:r>
          </w:p>
        </w:tc>
        <w:tc>
          <w:tcPr>
            <w:tcW w:w="4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立方米</w:t>
            </w:r>
          </w:p>
        </w:tc>
        <w:tc>
          <w:tcPr>
            <w:tcW w:w="3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60</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r w:rsidR="006209E2" w:rsidTr="006209E2">
        <w:trPr>
          <w:trHeight w:val="600"/>
        </w:trPr>
        <w:tc>
          <w:tcPr>
            <w:tcW w:w="515" w:type="dxa"/>
            <w:tcBorders>
              <w:top w:val="nil"/>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铭牌</w:t>
            </w:r>
          </w:p>
        </w:tc>
        <w:tc>
          <w:tcPr>
            <w:tcW w:w="515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9E2" w:rsidRDefault="006209E2" w:rsidP="006209E2">
            <w:pPr>
              <w:widowControl/>
              <w:jc w:val="left"/>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定制</w:t>
            </w:r>
          </w:p>
        </w:tc>
        <w:tc>
          <w:tcPr>
            <w:tcW w:w="43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块</w:t>
            </w:r>
          </w:p>
        </w:tc>
        <w:tc>
          <w:tcPr>
            <w:tcW w:w="326"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r>
              <w:rPr>
                <w:rFonts w:asciiTheme="minorEastAsia" w:eastAsiaTheme="minorEastAsia" w:hAnsiTheme="minorEastAsia" w:cstheme="minorEastAsia" w:hint="eastAsia"/>
                <w:color w:val="000000"/>
                <w:kern w:val="0"/>
                <w:sz w:val="22"/>
                <w:szCs w:val="22"/>
              </w:rPr>
              <w:t>1</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209E2" w:rsidRDefault="006209E2" w:rsidP="006209E2">
            <w:pPr>
              <w:widowControl/>
              <w:jc w:val="center"/>
              <w:textAlignment w:val="center"/>
              <w:rPr>
                <w:rFonts w:asciiTheme="minorEastAsia" w:hAnsiTheme="minorEastAsia" w:cstheme="minorEastAsia"/>
                <w:color w:val="000000"/>
                <w:sz w:val="22"/>
                <w:szCs w:val="22"/>
              </w:rPr>
            </w:pPr>
          </w:p>
        </w:tc>
      </w:tr>
    </w:tbl>
    <w:p w:rsidR="007E13A3" w:rsidRPr="00EA03DD" w:rsidRDefault="006209E2" w:rsidP="00EA03DD">
      <w:pPr>
        <w:widowControl/>
        <w:ind w:firstLineChars="200" w:firstLine="562"/>
        <w:jc w:val="left"/>
        <w:rPr>
          <w:rFonts w:asciiTheme="minorEastAsia" w:hAnsiTheme="minorEastAsia" w:cstheme="minorEastAsia"/>
          <w:b/>
          <w:bCs/>
          <w:color w:val="000000"/>
          <w:kern w:val="0"/>
          <w:sz w:val="28"/>
          <w:szCs w:val="28"/>
          <w:shd w:val="clear" w:color="auto" w:fill="FFFFFF"/>
        </w:rPr>
      </w:pPr>
      <w:r>
        <w:rPr>
          <w:rFonts w:asciiTheme="minorEastAsia" w:hAnsiTheme="minorEastAsia" w:cstheme="minorEastAsia" w:hint="eastAsia"/>
          <w:b/>
          <w:bCs/>
          <w:color w:val="000000"/>
          <w:kern w:val="0"/>
          <w:sz w:val="28"/>
          <w:szCs w:val="28"/>
          <w:shd w:val="clear" w:color="auto" w:fill="FFFFFF"/>
        </w:rPr>
        <w:t>注：</w:t>
      </w:r>
      <w:r>
        <w:rPr>
          <w:rFonts w:asciiTheme="minorEastAsia" w:eastAsiaTheme="minorEastAsia" w:hAnsiTheme="minorEastAsia" w:cstheme="minorEastAsia" w:hint="eastAsia"/>
          <w:b/>
          <w:bCs/>
          <w:color w:val="000000"/>
          <w:kern w:val="0"/>
          <w:sz w:val="22"/>
          <w:szCs w:val="22"/>
        </w:rPr>
        <w:t>▲</w:t>
      </w:r>
      <w:r>
        <w:rPr>
          <w:rFonts w:asciiTheme="minorEastAsia" w:hAnsiTheme="minorEastAsia" w:cstheme="minorEastAsia" w:hint="eastAsia"/>
          <w:b/>
          <w:bCs/>
          <w:color w:val="000000"/>
          <w:kern w:val="0"/>
          <w:sz w:val="22"/>
          <w:szCs w:val="22"/>
        </w:rPr>
        <w:t>技术参数需提供的检测报告，作为评分标准证明材料，未提供不作废标处理。</w:t>
      </w:r>
    </w:p>
    <w:p w:rsidR="00302D2E" w:rsidRPr="00255ADD" w:rsidRDefault="00EA03DD" w:rsidP="00255ADD">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三</w:t>
      </w:r>
      <w:r w:rsidR="00A723F8" w:rsidRPr="00255ADD">
        <w:rPr>
          <w:rFonts w:asciiTheme="minorEastAsia" w:eastAsiaTheme="minorEastAsia" w:hAnsiTheme="minorEastAsia" w:cs="仿宋" w:hint="eastAsia"/>
          <w:b/>
          <w:color w:val="000000"/>
          <w:sz w:val="24"/>
          <w:shd w:val="clear" w:color="auto" w:fill="FFFFFF"/>
        </w:rPr>
        <w:t>、</w:t>
      </w:r>
      <w:r w:rsidR="00255ADD">
        <w:rPr>
          <w:rFonts w:asciiTheme="minorEastAsia" w:eastAsiaTheme="minorEastAsia" w:hAnsiTheme="minorEastAsia" w:cs="仿宋" w:hint="eastAsia"/>
          <w:b/>
          <w:color w:val="000000"/>
          <w:sz w:val="24"/>
          <w:shd w:val="clear" w:color="auto" w:fill="FFFFFF"/>
        </w:rPr>
        <w:t>采购标的执行标准</w:t>
      </w:r>
    </w:p>
    <w:p w:rsidR="00A723F8" w:rsidRPr="00255ADD" w:rsidRDefault="00EA03DD" w:rsidP="00255ADD">
      <w:pPr>
        <w:pStyle w:val="a1"/>
        <w:spacing w:line="360" w:lineRule="auto"/>
        <w:ind w:firstLineChars="200" w:firstLine="480"/>
        <w:rPr>
          <w:rFonts w:asciiTheme="minorEastAsia" w:eastAsiaTheme="minorEastAsia" w:hAnsiTheme="minorEastAsia" w:cs="仿宋"/>
          <w:color w:val="000000"/>
          <w:sz w:val="24"/>
          <w:shd w:val="clear" w:color="auto" w:fill="FFFFFF"/>
        </w:rPr>
      </w:pPr>
      <w:r>
        <w:rPr>
          <w:rFonts w:asciiTheme="minorEastAsia" w:eastAsiaTheme="minorEastAsia" w:hAnsiTheme="minorEastAsia" w:cs="仿宋" w:hint="eastAsia"/>
          <w:color w:val="000000"/>
          <w:sz w:val="24"/>
          <w:shd w:val="clear" w:color="auto" w:fill="FFFFFF"/>
        </w:rPr>
        <w:t>无</w:t>
      </w:r>
    </w:p>
    <w:p w:rsidR="00255ADD" w:rsidRPr="00255ADD" w:rsidRDefault="00EA03DD" w:rsidP="00C541E3">
      <w:pPr>
        <w:pStyle w:val="a1"/>
        <w:spacing w:line="360" w:lineRule="auto"/>
        <w:ind w:firstLineChars="200" w:firstLine="482"/>
        <w:rPr>
          <w:rFonts w:asciiTheme="minorEastAsia" w:eastAsiaTheme="minorEastAsia" w:hAnsiTheme="minorEastAsia" w:cs="仿宋"/>
          <w:b/>
          <w:color w:val="000000"/>
          <w:sz w:val="24"/>
          <w:shd w:val="clear" w:color="auto" w:fill="FFFFFF"/>
        </w:rPr>
      </w:pPr>
      <w:r>
        <w:rPr>
          <w:rFonts w:asciiTheme="minorEastAsia" w:eastAsiaTheme="minorEastAsia" w:hAnsiTheme="minorEastAsia" w:cs="仿宋" w:hint="eastAsia"/>
          <w:b/>
          <w:color w:val="000000"/>
          <w:sz w:val="24"/>
          <w:shd w:val="clear" w:color="auto" w:fill="FFFFFF"/>
        </w:rPr>
        <w:t>四</w:t>
      </w:r>
      <w:r w:rsidR="00302D2E" w:rsidRPr="00255ADD">
        <w:rPr>
          <w:rFonts w:asciiTheme="minorEastAsia" w:eastAsiaTheme="minorEastAsia" w:hAnsiTheme="minorEastAsia" w:cs="仿宋" w:hint="eastAsia"/>
          <w:b/>
          <w:color w:val="000000"/>
          <w:sz w:val="24"/>
          <w:shd w:val="clear" w:color="auto" w:fill="FFFFFF"/>
        </w:rPr>
        <w:t>、服务标准、期限、效率等要求</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1.</w:t>
      </w:r>
      <w:r w:rsidRPr="00EA03DD">
        <w:rPr>
          <w:rFonts w:asciiTheme="minorEastAsia" w:eastAsiaTheme="minorEastAsia" w:hAnsiTheme="minorEastAsia" w:cstheme="minorEastAsia" w:hint="eastAsia"/>
          <w:color w:val="000000"/>
          <w:kern w:val="0"/>
          <w:sz w:val="24"/>
          <w:shd w:val="clear" w:color="auto" w:fill="FFFFFF"/>
        </w:rPr>
        <w:t>进行现场设备安装、调试和验收：相关设备及软件到达最终用户现场并且现场条件合格后，在接到用户通知后，中标人需在1周内安排有经验的工程技术人员到用户现场安装、调试设备及软件，按验收指标逐项测试，直至达到验收要求。</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lastRenderedPageBreak/>
        <w:t>2.</w:t>
      </w:r>
      <w:r w:rsidRPr="00EA03DD">
        <w:rPr>
          <w:rFonts w:asciiTheme="minorEastAsia" w:eastAsiaTheme="minorEastAsia" w:hAnsiTheme="minorEastAsia" w:cstheme="minorEastAsia" w:hint="eastAsia"/>
          <w:color w:val="000000"/>
          <w:kern w:val="0"/>
          <w:sz w:val="24"/>
          <w:shd w:val="clear" w:color="auto" w:fill="FFFFFF"/>
        </w:rPr>
        <w:t>技术培训要求：设备安装后至验收前，在用户所在地对用户进行设备操作和日常维护的现场培训，直至用户方能完全独立操作。</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3.</w:t>
      </w:r>
      <w:r w:rsidRPr="00EA03DD">
        <w:rPr>
          <w:rFonts w:asciiTheme="minorEastAsia" w:eastAsiaTheme="minorEastAsia" w:hAnsiTheme="minorEastAsia" w:cstheme="minorEastAsia" w:hint="eastAsia"/>
          <w:color w:val="000000"/>
          <w:kern w:val="0"/>
          <w:sz w:val="24"/>
          <w:shd w:val="clear" w:color="auto" w:fill="FFFFFF"/>
        </w:rPr>
        <w:t>质量保证期（简称“质保期”）：自验收合格之日起</w:t>
      </w:r>
      <w:r w:rsidRPr="00EA03DD">
        <w:rPr>
          <w:rFonts w:asciiTheme="minorEastAsia" w:hAnsiTheme="minorEastAsia" w:cstheme="minorEastAsia" w:hint="eastAsia"/>
          <w:color w:val="000000"/>
          <w:kern w:val="0"/>
          <w:sz w:val="24"/>
          <w:shd w:val="clear" w:color="auto" w:fill="FFFFFF"/>
        </w:rPr>
        <w:t>二</w:t>
      </w:r>
      <w:r w:rsidRPr="00EA03DD">
        <w:rPr>
          <w:rFonts w:asciiTheme="minorEastAsia" w:eastAsiaTheme="minorEastAsia" w:hAnsiTheme="minorEastAsia" w:cstheme="minorEastAsia" w:hint="eastAsia"/>
          <w:color w:val="000000"/>
          <w:kern w:val="0"/>
          <w:sz w:val="24"/>
          <w:shd w:val="clear" w:color="auto" w:fill="FFFFFF"/>
        </w:rPr>
        <w:t>年，质保期内中标人免费提供咨询，对所供货物（包含招标文件中所有设备）实行包修、包换、包退、</w:t>
      </w:r>
      <w:proofErr w:type="gramStart"/>
      <w:r w:rsidRPr="00EA03DD">
        <w:rPr>
          <w:rFonts w:asciiTheme="minorEastAsia" w:eastAsiaTheme="minorEastAsia" w:hAnsiTheme="minorEastAsia" w:cstheme="minorEastAsia" w:hint="eastAsia"/>
          <w:color w:val="000000"/>
          <w:kern w:val="0"/>
          <w:sz w:val="24"/>
          <w:shd w:val="clear" w:color="auto" w:fill="FFFFFF"/>
        </w:rPr>
        <w:t>包维护</w:t>
      </w:r>
      <w:proofErr w:type="gramEnd"/>
      <w:r w:rsidRPr="00EA03DD">
        <w:rPr>
          <w:rFonts w:asciiTheme="minorEastAsia" w:eastAsiaTheme="minorEastAsia" w:hAnsiTheme="minorEastAsia" w:cstheme="minorEastAsia" w:hint="eastAsia"/>
          <w:color w:val="000000"/>
          <w:kern w:val="0"/>
          <w:sz w:val="24"/>
          <w:shd w:val="clear" w:color="auto" w:fill="FFFFFF"/>
        </w:rPr>
        <w:t>保养、软件系统</w:t>
      </w:r>
      <w:proofErr w:type="gramStart"/>
      <w:r w:rsidRPr="00EA03DD">
        <w:rPr>
          <w:rFonts w:asciiTheme="minorEastAsia" w:eastAsiaTheme="minorEastAsia" w:hAnsiTheme="minorEastAsia" w:cstheme="minorEastAsia" w:hint="eastAsia"/>
          <w:color w:val="000000"/>
          <w:kern w:val="0"/>
          <w:sz w:val="24"/>
          <w:shd w:val="clear" w:color="auto" w:fill="FFFFFF"/>
        </w:rPr>
        <w:t>包维护</w:t>
      </w:r>
      <w:proofErr w:type="gramEnd"/>
      <w:r w:rsidRPr="00EA03DD">
        <w:rPr>
          <w:rFonts w:asciiTheme="minorEastAsia" w:eastAsiaTheme="minorEastAsia" w:hAnsiTheme="minorEastAsia" w:cstheme="minorEastAsia" w:hint="eastAsia"/>
          <w:color w:val="000000"/>
          <w:kern w:val="0"/>
          <w:sz w:val="24"/>
          <w:shd w:val="clear" w:color="auto" w:fill="FFFFFF"/>
        </w:rPr>
        <w:t>升级。质保期内，如设备或零部件因非人为因素出现故障而造成短期停用时，则质保期和免费维修期相应顺延。如停用时间累计超过60天则质保期重新计算。</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4.</w:t>
      </w:r>
      <w:r w:rsidRPr="00EA03DD">
        <w:rPr>
          <w:rFonts w:asciiTheme="minorEastAsia" w:eastAsiaTheme="minorEastAsia" w:hAnsiTheme="minorEastAsia" w:cstheme="minorEastAsia" w:hint="eastAsia"/>
          <w:color w:val="000000"/>
          <w:kern w:val="0"/>
          <w:sz w:val="24"/>
          <w:shd w:val="clear" w:color="auto" w:fill="FFFFFF"/>
        </w:rPr>
        <w:t>维修响应：2小时故障响应，24小时内到现场。提供最快最优的服务响应，提供相关人员的联系方式。</w:t>
      </w:r>
    </w:p>
    <w:p w:rsidR="00302D2E" w:rsidRPr="00EA03DD" w:rsidRDefault="00EA03DD" w:rsidP="00EA03DD">
      <w:pPr>
        <w:pStyle w:val="a1"/>
        <w:spacing w:line="360" w:lineRule="auto"/>
        <w:ind w:firstLineChars="200" w:firstLine="480"/>
        <w:rPr>
          <w:rFonts w:asciiTheme="minorEastAsia" w:eastAsiaTheme="minorEastAsia" w:hAnsiTheme="minorEastAsia" w:cs="宋体"/>
          <w:sz w:val="24"/>
          <w:lang w:val="zh-CN"/>
        </w:rPr>
      </w:pPr>
      <w:r w:rsidRPr="00EA03DD">
        <w:rPr>
          <w:rFonts w:asciiTheme="minorEastAsia" w:hAnsiTheme="minorEastAsia" w:cstheme="minorEastAsia" w:hint="eastAsia"/>
          <w:color w:val="000000"/>
          <w:kern w:val="0"/>
          <w:sz w:val="24"/>
          <w:shd w:val="clear" w:color="auto" w:fill="FFFFFF"/>
        </w:rPr>
        <w:t>5.</w:t>
      </w:r>
      <w:r w:rsidRPr="00EA03DD">
        <w:rPr>
          <w:rFonts w:asciiTheme="minorEastAsia" w:eastAsiaTheme="minorEastAsia" w:hAnsiTheme="minorEastAsia" w:cstheme="minorEastAsia" w:hint="eastAsia"/>
          <w:color w:val="000000"/>
          <w:kern w:val="0"/>
          <w:sz w:val="24"/>
          <w:shd w:val="clear" w:color="auto" w:fill="FFFFFF"/>
        </w:rPr>
        <w:t>投标人按用户提供的合同执行进度计划，做好合同执行进度上的配合工作。</w:t>
      </w:r>
    </w:p>
    <w:p w:rsidR="007E13A3" w:rsidRPr="00255ADD" w:rsidRDefault="00EA03DD" w:rsidP="00255ADD">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五</w:t>
      </w:r>
      <w:r w:rsidR="007E13A3" w:rsidRPr="00255ADD">
        <w:rPr>
          <w:rFonts w:asciiTheme="minorEastAsia" w:eastAsiaTheme="minorEastAsia" w:hAnsiTheme="minorEastAsia" w:cs="宋体" w:hint="eastAsia"/>
          <w:b/>
          <w:color w:val="000000"/>
          <w:kern w:val="0"/>
          <w:sz w:val="24"/>
          <w:lang w:val="zh-CN"/>
        </w:rPr>
        <w:t>、验收标准</w:t>
      </w:r>
    </w:p>
    <w:p w:rsidR="007E13A3" w:rsidRPr="00EA03DD" w:rsidRDefault="00EA03DD" w:rsidP="00EA03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EA03DD">
        <w:rPr>
          <w:rFonts w:asciiTheme="minorEastAsia" w:eastAsiaTheme="minorEastAsia" w:hAnsiTheme="minorEastAsia" w:cstheme="minorEastAsia" w:hint="eastAsia"/>
          <w:color w:val="000000"/>
          <w:kern w:val="0"/>
          <w:sz w:val="24"/>
          <w:shd w:val="clear" w:color="auto" w:fill="FFFFFF"/>
        </w:rPr>
        <w:t>由采购人</w:t>
      </w:r>
      <w:r w:rsidRPr="00EA03DD">
        <w:rPr>
          <w:rFonts w:asciiTheme="minorEastAsia" w:hAnsiTheme="minorEastAsia" w:cstheme="minorEastAsia" w:hint="eastAsia"/>
          <w:color w:val="000000"/>
          <w:kern w:val="0"/>
          <w:sz w:val="24"/>
          <w:shd w:val="clear" w:color="auto" w:fill="FFFFFF"/>
        </w:rPr>
        <w:t>委托有资质的第三方机构</w:t>
      </w:r>
      <w:r w:rsidRPr="00EA03DD">
        <w:rPr>
          <w:rFonts w:asciiTheme="minorEastAsia" w:eastAsiaTheme="minorEastAsia" w:hAnsiTheme="minorEastAsia" w:cstheme="minorEastAsia" w:hint="eastAsia"/>
          <w:color w:val="000000"/>
          <w:kern w:val="0"/>
          <w:sz w:val="24"/>
          <w:shd w:val="clear" w:color="auto" w:fill="FFFFFF"/>
        </w:rPr>
        <w:t>,按照采购合同的约定对中标人履约情况进行验收。验收时,按照采购合同的约定对每一项技术、服务、安全标准的履约情况进行确认。验收结束后,</w:t>
      </w:r>
      <w:r w:rsidRPr="00EA03DD">
        <w:rPr>
          <w:rFonts w:asciiTheme="minorEastAsia" w:hAnsiTheme="minorEastAsia" w:cstheme="minorEastAsia" w:hint="eastAsia"/>
          <w:color w:val="000000"/>
          <w:kern w:val="0"/>
          <w:sz w:val="24"/>
          <w:shd w:val="clear" w:color="auto" w:fill="FFFFFF"/>
        </w:rPr>
        <w:t>由第三方</w:t>
      </w:r>
      <w:r w:rsidRPr="00EA03DD">
        <w:rPr>
          <w:rFonts w:asciiTheme="minorEastAsia" w:eastAsiaTheme="minorEastAsia" w:hAnsiTheme="minorEastAsia" w:cstheme="minorEastAsia" w:hint="eastAsia"/>
          <w:color w:val="000000"/>
          <w:kern w:val="0"/>
          <w:sz w:val="24"/>
          <w:shd w:val="clear" w:color="auto" w:fill="FFFFFF"/>
        </w:rPr>
        <w:t>出具验收</w:t>
      </w:r>
      <w:r w:rsidRPr="00EA03DD">
        <w:rPr>
          <w:rFonts w:asciiTheme="minorEastAsia" w:hAnsiTheme="minorEastAsia" w:cstheme="minorEastAsia" w:hint="eastAsia"/>
          <w:color w:val="000000"/>
          <w:kern w:val="0"/>
          <w:sz w:val="24"/>
          <w:shd w:val="clear" w:color="auto" w:fill="FFFFFF"/>
        </w:rPr>
        <w:t>报告</w:t>
      </w:r>
      <w:r w:rsidRPr="00EA03DD">
        <w:rPr>
          <w:rFonts w:asciiTheme="minorEastAsia" w:eastAsiaTheme="minorEastAsia" w:hAnsiTheme="minorEastAsia" w:cstheme="minorEastAsia" w:hint="eastAsia"/>
          <w:color w:val="000000"/>
          <w:kern w:val="0"/>
          <w:sz w:val="24"/>
          <w:shd w:val="clear" w:color="auto" w:fill="FFFFFF"/>
        </w:rPr>
        <w:t>书,列明各项标准的验收情况及项目总体评价。</w:t>
      </w:r>
    </w:p>
    <w:p w:rsidR="00EA03DD" w:rsidRPr="00EA03DD" w:rsidRDefault="00EA03DD" w:rsidP="00EA03DD">
      <w:pPr>
        <w:pStyle w:val="af8"/>
        <w:widowControl/>
        <w:numPr>
          <w:ilvl w:val="0"/>
          <w:numId w:val="18"/>
        </w:numPr>
        <w:spacing w:line="360" w:lineRule="auto"/>
        <w:ind w:firstLineChars="0"/>
        <w:jc w:val="left"/>
        <w:rPr>
          <w:rFonts w:asciiTheme="minorEastAsia" w:hAnsiTheme="minorEastAsia" w:cstheme="minorEastAsia"/>
          <w:b/>
          <w:bCs/>
          <w:color w:val="000000"/>
          <w:kern w:val="0"/>
          <w:sz w:val="24"/>
          <w:shd w:val="clear" w:color="auto" w:fill="FFFFFF"/>
        </w:rPr>
      </w:pPr>
      <w:r w:rsidRPr="00EA03DD">
        <w:rPr>
          <w:rFonts w:asciiTheme="minorEastAsia" w:eastAsiaTheme="minorEastAsia" w:hAnsiTheme="minorEastAsia" w:cstheme="minorEastAsia" w:hint="eastAsia"/>
          <w:b/>
          <w:bCs/>
          <w:color w:val="000000"/>
          <w:kern w:val="0"/>
          <w:sz w:val="24"/>
          <w:shd w:val="clear" w:color="auto" w:fill="FFFFFF"/>
        </w:rPr>
        <w:t>采购标的其他技术、服务等要求</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1.</w:t>
      </w:r>
      <w:r w:rsidRPr="00EA03DD">
        <w:rPr>
          <w:rFonts w:asciiTheme="minorEastAsia" w:eastAsiaTheme="minorEastAsia" w:hAnsiTheme="minorEastAsia" w:cstheme="minorEastAsia" w:hint="eastAsia"/>
          <w:color w:val="000000"/>
          <w:kern w:val="0"/>
          <w:sz w:val="24"/>
          <w:shd w:val="clear" w:color="auto" w:fill="FFFFFF"/>
        </w:rPr>
        <w:t>投标人必须承诺提供厂商原装、全新的、符合采购人提出的有关质量标准的货物。</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2.</w:t>
      </w:r>
      <w:r w:rsidRPr="00EA03DD">
        <w:rPr>
          <w:rFonts w:asciiTheme="minorEastAsia" w:eastAsiaTheme="minorEastAsia" w:hAnsiTheme="minorEastAsia" w:cstheme="minorEastAsia" w:hint="eastAsia"/>
          <w:color w:val="000000"/>
          <w:kern w:val="0"/>
          <w:sz w:val="24"/>
          <w:shd w:val="clear" w:color="auto" w:fill="FFFFFF"/>
        </w:rPr>
        <w:t>所有货物在开箱检验时必须完好，无破损，配置与装箱单相符</w:t>
      </w:r>
      <w:r w:rsidRPr="00EA03DD">
        <w:rPr>
          <w:rFonts w:asciiTheme="minorEastAsia" w:hAnsiTheme="minorEastAsia" w:cstheme="minorEastAsia" w:hint="eastAsia"/>
          <w:color w:val="000000"/>
          <w:kern w:val="0"/>
          <w:sz w:val="24"/>
          <w:shd w:val="clear" w:color="auto" w:fill="FFFFFF"/>
        </w:rPr>
        <w:t>，</w:t>
      </w:r>
      <w:r w:rsidRPr="00EA03DD">
        <w:rPr>
          <w:rFonts w:asciiTheme="minorEastAsia" w:eastAsiaTheme="minorEastAsia" w:hAnsiTheme="minorEastAsia" w:cstheme="minorEastAsia" w:hint="eastAsia"/>
          <w:color w:val="000000"/>
          <w:kern w:val="0"/>
          <w:sz w:val="24"/>
          <w:shd w:val="clear" w:color="auto" w:fill="FFFFFF"/>
        </w:rPr>
        <w:t>货物外观清洁。</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3.</w:t>
      </w:r>
      <w:r w:rsidRPr="00EA03DD">
        <w:rPr>
          <w:rFonts w:asciiTheme="minorEastAsia" w:eastAsiaTheme="minorEastAsia" w:hAnsiTheme="minorEastAsia" w:cstheme="minorEastAsia" w:hint="eastAsia"/>
          <w:color w:val="000000"/>
          <w:kern w:val="0"/>
          <w:sz w:val="24"/>
          <w:shd w:val="clear" w:color="auto" w:fill="FFFFFF"/>
        </w:rPr>
        <w:t>对于影响货物正常工作的必要组成部分，无论在技术规范中指出与否，投标人都应提供并在投标文件中明确列出。</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4.</w:t>
      </w:r>
      <w:r w:rsidRPr="00EA03DD">
        <w:rPr>
          <w:rFonts w:asciiTheme="minorEastAsia" w:eastAsiaTheme="minorEastAsia" w:hAnsiTheme="minorEastAsia" w:cstheme="minorEastAsia" w:hint="eastAsia"/>
          <w:color w:val="000000"/>
          <w:kern w:val="0"/>
          <w:sz w:val="24"/>
          <w:shd w:val="clear" w:color="auto" w:fill="FFFFFF"/>
        </w:rPr>
        <w:t xml:space="preserve">投标人投标时所提供的货物如在实际供货时已经停产（不列入该厂家当时的产品系统），如果未能按原价提供更优质的货物，则按违约处理。 </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5.</w:t>
      </w:r>
      <w:r w:rsidRPr="00EA03DD">
        <w:rPr>
          <w:rFonts w:asciiTheme="minorEastAsia" w:eastAsiaTheme="minorEastAsia" w:hAnsiTheme="minorEastAsia" w:cstheme="minorEastAsia" w:hint="eastAsia"/>
          <w:color w:val="000000"/>
          <w:kern w:val="0"/>
          <w:sz w:val="24"/>
          <w:shd w:val="clear" w:color="auto" w:fill="FFFFFF"/>
        </w:rPr>
        <w:t>投标人在实际供货时，若被发现提供的货物未能达到招标文件和投标文件中的有关要求，将按有关法规进行处罚，采购人将有权单方面中止合同的执行,并追究因中标方所提供的未达到所承诺准确率产品而产生的所有损失和责任。</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lastRenderedPageBreak/>
        <w:t>6.</w:t>
      </w:r>
      <w:r w:rsidRPr="00EA03DD">
        <w:rPr>
          <w:rFonts w:asciiTheme="minorEastAsia" w:eastAsiaTheme="minorEastAsia" w:hAnsiTheme="minorEastAsia" w:cstheme="minorEastAsia" w:hint="eastAsia"/>
          <w:color w:val="000000"/>
          <w:kern w:val="0"/>
          <w:sz w:val="24"/>
          <w:shd w:val="clear" w:color="auto" w:fill="FFFFFF"/>
        </w:rPr>
        <w:t>由中标人负责按国家相关标准进行货物包装，设备的包装均应有良好的防湿、防锈、防潮、防雨、防腐及防碰撞的措施，并适宜襄城</w:t>
      </w:r>
      <w:r w:rsidRPr="00EA03DD">
        <w:rPr>
          <w:rFonts w:asciiTheme="minorEastAsia" w:hAnsiTheme="minorEastAsia" w:cstheme="minorEastAsia" w:hint="eastAsia"/>
          <w:color w:val="000000"/>
          <w:kern w:val="0"/>
          <w:sz w:val="24"/>
          <w:shd w:val="clear" w:color="auto" w:fill="FFFFFF"/>
        </w:rPr>
        <w:t>县</w:t>
      </w:r>
      <w:r w:rsidRPr="00EA03DD">
        <w:rPr>
          <w:rFonts w:asciiTheme="minorEastAsia" w:eastAsiaTheme="minorEastAsia" w:hAnsiTheme="minorEastAsia" w:cstheme="minorEastAsia" w:hint="eastAsia"/>
          <w:color w:val="000000"/>
          <w:kern w:val="0"/>
          <w:sz w:val="24"/>
          <w:shd w:val="clear" w:color="auto" w:fill="FFFFFF"/>
        </w:rPr>
        <w:t>的气候条件。凡由于包装不良造成的损失和由此产生的费用均由中标人承担。</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hAnsiTheme="minorEastAsia" w:cstheme="minorEastAsia" w:hint="eastAsia"/>
          <w:color w:val="000000"/>
          <w:kern w:val="0"/>
          <w:sz w:val="24"/>
          <w:shd w:val="clear" w:color="auto" w:fill="FFFFFF"/>
        </w:rPr>
        <w:t>7.</w:t>
      </w:r>
      <w:r w:rsidRPr="00EA03DD">
        <w:rPr>
          <w:rFonts w:asciiTheme="minorEastAsia" w:eastAsiaTheme="minorEastAsia" w:hAnsiTheme="minorEastAsia" w:cstheme="minorEastAsia" w:hint="eastAsia"/>
          <w:color w:val="000000"/>
          <w:kern w:val="0"/>
          <w:sz w:val="24"/>
          <w:shd w:val="clear" w:color="auto" w:fill="FFFFFF"/>
        </w:rPr>
        <w:t>因产品的质量问题发生争议，由国家、</w:t>
      </w:r>
      <w:r w:rsidRPr="00EA03DD">
        <w:rPr>
          <w:rFonts w:asciiTheme="minorEastAsia" w:hAnsiTheme="minorEastAsia" w:cstheme="minorEastAsia" w:hint="eastAsia"/>
          <w:color w:val="000000"/>
          <w:kern w:val="0"/>
          <w:sz w:val="24"/>
          <w:shd w:val="clear" w:color="auto" w:fill="FFFFFF"/>
        </w:rPr>
        <w:t>河南</w:t>
      </w:r>
      <w:r w:rsidRPr="00EA03DD">
        <w:rPr>
          <w:rFonts w:asciiTheme="minorEastAsia" w:eastAsiaTheme="minorEastAsia" w:hAnsiTheme="minorEastAsia" w:cstheme="minorEastAsia" w:hint="eastAsia"/>
          <w:color w:val="000000"/>
          <w:kern w:val="0"/>
          <w:sz w:val="24"/>
          <w:shd w:val="clear" w:color="auto" w:fill="FFFFFF"/>
        </w:rPr>
        <w:t>省或襄城</w:t>
      </w:r>
      <w:r w:rsidRPr="00EA03DD">
        <w:rPr>
          <w:rFonts w:asciiTheme="minorEastAsia" w:hAnsiTheme="minorEastAsia" w:cstheme="minorEastAsia" w:hint="eastAsia"/>
          <w:color w:val="000000"/>
          <w:kern w:val="0"/>
          <w:sz w:val="24"/>
          <w:shd w:val="clear" w:color="auto" w:fill="FFFFFF"/>
        </w:rPr>
        <w:t>县</w:t>
      </w:r>
      <w:r w:rsidRPr="00EA03DD">
        <w:rPr>
          <w:rFonts w:asciiTheme="minorEastAsia" w:eastAsiaTheme="minorEastAsia" w:hAnsiTheme="minorEastAsia" w:cstheme="minorEastAsia" w:hint="eastAsia"/>
          <w:color w:val="000000"/>
          <w:kern w:val="0"/>
          <w:sz w:val="24"/>
          <w:shd w:val="clear" w:color="auto" w:fill="FFFFFF"/>
        </w:rPr>
        <w:t>质检部门进行质量鉴定。采购人与中标人认为有需要，可以共同提出或分别提出质量鉴定，国家、</w:t>
      </w:r>
      <w:r w:rsidRPr="00EA03DD">
        <w:rPr>
          <w:rFonts w:asciiTheme="minorEastAsia" w:hAnsiTheme="minorEastAsia" w:cstheme="minorEastAsia" w:hint="eastAsia"/>
          <w:color w:val="000000"/>
          <w:kern w:val="0"/>
          <w:sz w:val="24"/>
          <w:shd w:val="clear" w:color="auto" w:fill="FFFFFF"/>
        </w:rPr>
        <w:t>河南</w:t>
      </w:r>
      <w:r w:rsidRPr="00EA03DD">
        <w:rPr>
          <w:rFonts w:asciiTheme="minorEastAsia" w:eastAsiaTheme="minorEastAsia" w:hAnsiTheme="minorEastAsia" w:cstheme="minorEastAsia" w:hint="eastAsia"/>
          <w:color w:val="000000"/>
          <w:kern w:val="0"/>
          <w:sz w:val="24"/>
          <w:shd w:val="clear" w:color="auto" w:fill="FFFFFF"/>
        </w:rPr>
        <w:t>省质检部门与襄城</w:t>
      </w:r>
      <w:r w:rsidRPr="00EA03DD">
        <w:rPr>
          <w:rFonts w:asciiTheme="minorEastAsia" w:hAnsiTheme="minorEastAsia" w:cstheme="minorEastAsia" w:hint="eastAsia"/>
          <w:color w:val="000000"/>
          <w:kern w:val="0"/>
          <w:sz w:val="24"/>
          <w:shd w:val="clear" w:color="auto" w:fill="FFFFFF"/>
        </w:rPr>
        <w:t>县</w:t>
      </w:r>
      <w:r w:rsidRPr="00EA03DD">
        <w:rPr>
          <w:rFonts w:asciiTheme="minorEastAsia" w:eastAsiaTheme="minorEastAsia" w:hAnsiTheme="minorEastAsia" w:cstheme="minorEastAsia" w:hint="eastAsia"/>
          <w:color w:val="000000"/>
          <w:kern w:val="0"/>
          <w:sz w:val="24"/>
          <w:shd w:val="clear" w:color="auto" w:fill="FFFFFF"/>
        </w:rPr>
        <w:t>质检部门的鉴定结论不一致的，以国家质检部门的鉴定结论为准。产品符合质量标准的，鉴定费由采购人承担；产品不符合质量标准的，鉴定费由中标人承担。</w:t>
      </w:r>
    </w:p>
    <w:p w:rsidR="00EA03DD" w:rsidRPr="00EA03DD" w:rsidRDefault="0089351F" w:rsidP="0089351F">
      <w:pPr>
        <w:pStyle w:val="23"/>
        <w:spacing w:line="360" w:lineRule="auto"/>
        <w:ind w:firstLineChars="0" w:firstLine="0"/>
        <w:jc w:val="left"/>
        <w:rPr>
          <w:rFonts w:asciiTheme="minorEastAsia" w:hAnsiTheme="minorEastAsia" w:cstheme="minorEastAsia"/>
          <w:color w:val="000000"/>
          <w:sz w:val="24"/>
          <w:shd w:val="clear" w:color="auto" w:fill="FFFFFF"/>
        </w:rPr>
      </w:pPr>
      <w:r>
        <w:rPr>
          <w:rFonts w:asciiTheme="minorEastAsia" w:hAnsiTheme="minorEastAsia" w:cstheme="minorEastAsia" w:hint="eastAsia"/>
          <w:color w:val="000000"/>
          <w:kern w:val="0"/>
          <w:sz w:val="24"/>
          <w:shd w:val="clear" w:color="auto" w:fill="FFFFFF"/>
        </w:rPr>
        <w:t xml:space="preserve"> </w:t>
      </w:r>
      <w:r w:rsidR="00EA03DD" w:rsidRPr="00EA03DD">
        <w:rPr>
          <w:rFonts w:asciiTheme="minorEastAsia" w:hAnsiTheme="minorEastAsia" w:cstheme="minorEastAsia" w:hint="eastAsia"/>
          <w:color w:val="000000"/>
          <w:kern w:val="0"/>
          <w:sz w:val="24"/>
          <w:shd w:val="clear" w:color="auto" w:fill="FFFFFF"/>
        </w:rPr>
        <w:t>8.本项目需与交警部门缉查布控系统联网，中标方需提供相关对接协议文件。</w:t>
      </w:r>
    </w:p>
    <w:p w:rsidR="00EA03DD" w:rsidRPr="00EA03DD" w:rsidRDefault="0089351F" w:rsidP="00EA03DD">
      <w:pPr>
        <w:pStyle w:val="23"/>
        <w:spacing w:line="360" w:lineRule="auto"/>
        <w:ind w:leftChars="0" w:left="0" w:firstLine="480"/>
        <w:jc w:val="left"/>
        <w:rPr>
          <w:rFonts w:asciiTheme="minorEastAsia" w:hAnsiTheme="minorEastAsia" w:cstheme="minorEastAsia"/>
          <w:color w:val="000000"/>
          <w:sz w:val="24"/>
          <w:shd w:val="clear" w:color="auto" w:fill="FFFFFF"/>
        </w:rPr>
      </w:pPr>
      <w:r>
        <w:rPr>
          <w:rFonts w:asciiTheme="minorEastAsia" w:hAnsiTheme="minorEastAsia" w:cstheme="minorEastAsia" w:hint="eastAsia"/>
          <w:color w:val="000000"/>
          <w:kern w:val="0"/>
          <w:sz w:val="24"/>
          <w:shd w:val="clear" w:color="auto" w:fill="FFFFFF"/>
        </w:rPr>
        <w:t xml:space="preserve"> </w:t>
      </w:r>
      <w:r w:rsidR="00EA03DD" w:rsidRPr="00EA03DD">
        <w:rPr>
          <w:rFonts w:asciiTheme="minorEastAsia" w:hAnsiTheme="minorEastAsia" w:cstheme="minorEastAsia" w:hint="eastAsia"/>
          <w:color w:val="000000"/>
          <w:kern w:val="0"/>
          <w:sz w:val="24"/>
          <w:shd w:val="clear" w:color="auto" w:fill="FFFFFF"/>
        </w:rPr>
        <w:t>9.本项目的首年网络运行费用由中标方支付。</w:t>
      </w:r>
    </w:p>
    <w:p w:rsidR="00EA03DD" w:rsidRDefault="0089351F" w:rsidP="00EA03DD">
      <w:pPr>
        <w:pStyle w:val="ac"/>
        <w:shd w:val="clear" w:color="auto" w:fill="FFFFFF"/>
        <w:spacing w:before="0" w:beforeAutospacing="0" w:after="0" w:afterAutospacing="0" w:line="360" w:lineRule="auto"/>
        <w:ind w:firstLineChars="200" w:firstLine="480"/>
        <w:contextualSpacing/>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 xml:space="preserve"> </w:t>
      </w:r>
      <w:r w:rsidR="00EA03DD" w:rsidRPr="00EA03DD">
        <w:rPr>
          <w:rFonts w:asciiTheme="minorEastAsia" w:hAnsiTheme="minorEastAsia" w:cstheme="minorEastAsia" w:hint="eastAsia"/>
          <w:color w:val="000000"/>
          <w:shd w:val="clear" w:color="auto" w:fill="FFFFFF"/>
        </w:rPr>
        <w:t>10.中标企业领取中标通知书后，5个工作日内需与采购人</w:t>
      </w:r>
      <w:proofErr w:type="gramStart"/>
      <w:r w:rsidR="00EA03DD" w:rsidRPr="00EA03DD">
        <w:rPr>
          <w:rFonts w:asciiTheme="minorEastAsia" w:hAnsiTheme="minorEastAsia" w:cstheme="minorEastAsia" w:hint="eastAsia"/>
          <w:color w:val="000000"/>
          <w:shd w:val="clear" w:color="auto" w:fill="FFFFFF"/>
        </w:rPr>
        <w:t>签定</w:t>
      </w:r>
      <w:proofErr w:type="gramEnd"/>
      <w:r w:rsidR="00EA03DD" w:rsidRPr="00EA03DD">
        <w:rPr>
          <w:rFonts w:asciiTheme="minorEastAsia" w:hAnsiTheme="minorEastAsia" w:cstheme="minorEastAsia" w:hint="eastAsia"/>
          <w:color w:val="000000"/>
          <w:shd w:val="clear" w:color="auto" w:fill="FFFFFF"/>
        </w:rPr>
        <w:t>合同，因中标企业原因不能与采购人</w:t>
      </w:r>
      <w:proofErr w:type="gramStart"/>
      <w:r w:rsidR="00EA03DD" w:rsidRPr="00EA03DD">
        <w:rPr>
          <w:rFonts w:asciiTheme="minorEastAsia" w:hAnsiTheme="minorEastAsia" w:cstheme="minorEastAsia" w:hint="eastAsia"/>
          <w:color w:val="000000"/>
          <w:shd w:val="clear" w:color="auto" w:fill="FFFFFF"/>
        </w:rPr>
        <w:t>签定</w:t>
      </w:r>
      <w:proofErr w:type="gramEnd"/>
      <w:r w:rsidR="00EA03DD" w:rsidRPr="00EA03DD">
        <w:rPr>
          <w:rFonts w:asciiTheme="minorEastAsia" w:hAnsiTheme="minorEastAsia" w:cstheme="minorEastAsia" w:hint="eastAsia"/>
          <w:color w:val="000000"/>
          <w:shd w:val="clear" w:color="auto" w:fill="FFFFFF"/>
        </w:rPr>
        <w:t>合同的视为放弃中标。</w:t>
      </w:r>
    </w:p>
    <w:p w:rsidR="00EA03DD" w:rsidRPr="00EA03DD" w:rsidRDefault="00EA03DD" w:rsidP="00EA03DD">
      <w:pPr>
        <w:widowControl/>
        <w:spacing w:before="226" w:line="360" w:lineRule="auto"/>
        <w:ind w:firstLineChars="200" w:firstLine="482"/>
        <w:jc w:val="left"/>
        <w:rPr>
          <w:rFonts w:asciiTheme="majorEastAsia" w:eastAsiaTheme="majorEastAsia" w:hAnsiTheme="majorEastAsia" w:cs="黑体"/>
          <w:b/>
          <w:color w:val="000000"/>
          <w:kern w:val="0"/>
          <w:sz w:val="24"/>
          <w:shd w:val="clear" w:color="auto" w:fill="FFFFFF"/>
        </w:rPr>
      </w:pPr>
      <w:r>
        <w:rPr>
          <w:rFonts w:asciiTheme="majorEastAsia" w:eastAsiaTheme="majorEastAsia" w:hAnsiTheme="majorEastAsia" w:cs="黑体" w:hint="eastAsia"/>
          <w:b/>
          <w:color w:val="000000"/>
          <w:kern w:val="0"/>
          <w:sz w:val="24"/>
          <w:shd w:val="clear" w:color="auto" w:fill="FFFFFF"/>
        </w:rPr>
        <w:t>七</w:t>
      </w:r>
      <w:r w:rsidRPr="00EA03DD">
        <w:rPr>
          <w:rFonts w:asciiTheme="majorEastAsia" w:eastAsiaTheme="majorEastAsia" w:hAnsiTheme="majorEastAsia" w:cs="黑体" w:hint="eastAsia"/>
          <w:b/>
          <w:color w:val="000000"/>
          <w:kern w:val="0"/>
          <w:sz w:val="24"/>
          <w:shd w:val="clear" w:color="auto" w:fill="FFFFFF"/>
        </w:rPr>
        <w:t>、报价要求</w:t>
      </w:r>
    </w:p>
    <w:p w:rsidR="00EA03DD" w:rsidRDefault="00EA03DD" w:rsidP="00EA03DD">
      <w:pPr>
        <w:pStyle w:val="ac"/>
        <w:shd w:val="clear" w:color="auto" w:fill="FFFFFF"/>
        <w:spacing w:before="0" w:beforeAutospacing="0" w:after="0" w:afterAutospacing="0" w:line="360" w:lineRule="auto"/>
        <w:ind w:firstLineChars="200" w:firstLine="480"/>
        <w:contextualSpacing/>
        <w:rPr>
          <w:rFonts w:asciiTheme="minorEastAsia" w:eastAsiaTheme="minorEastAsia" w:hAnsiTheme="minorEastAsia" w:cs="黑体"/>
          <w:b/>
          <w:bCs/>
          <w:color w:val="000000"/>
          <w:shd w:val="clear" w:color="auto" w:fill="FFFFFF"/>
        </w:rPr>
      </w:pPr>
      <w:r w:rsidRPr="00EA03DD">
        <w:rPr>
          <w:rFonts w:asciiTheme="majorEastAsia" w:eastAsiaTheme="majorEastAsia" w:hAnsiTheme="majorEastAsia" w:cstheme="minorEastAsia" w:hint="eastAsia"/>
          <w:color w:val="000000"/>
          <w:shd w:val="clear" w:color="auto" w:fill="FFFFFF"/>
        </w:rPr>
        <w:t>报价应包括投标人供货、安装、随机零配件、</w:t>
      </w:r>
      <w:proofErr w:type="gramStart"/>
      <w:r w:rsidRPr="00EA03DD">
        <w:rPr>
          <w:rFonts w:asciiTheme="majorEastAsia" w:eastAsiaTheme="majorEastAsia" w:hAnsiTheme="majorEastAsia" w:cstheme="minorEastAsia" w:hint="eastAsia"/>
          <w:color w:val="000000"/>
          <w:shd w:val="clear" w:color="auto" w:fill="FFFFFF"/>
        </w:rPr>
        <w:t>标配工具</w:t>
      </w:r>
      <w:proofErr w:type="gramEnd"/>
      <w:r w:rsidRPr="00EA03DD">
        <w:rPr>
          <w:rFonts w:asciiTheme="majorEastAsia" w:eastAsiaTheme="majorEastAsia" w:hAnsiTheme="majorEastAsia" w:cstheme="minorEastAsia" w:hint="eastAsia"/>
          <w:color w:val="000000"/>
          <w:shd w:val="clear" w:color="auto" w:fill="FFFFFF"/>
        </w:rPr>
        <w:t>、运输（至采购人指定位置）、保险、安装（至采购人指定位置）、调试、培训、质保期服务、各项税费及合同实施过程中不可预见费用（含税）等。</w:t>
      </w:r>
    </w:p>
    <w:p w:rsidR="007E13A3" w:rsidRPr="00255ADD" w:rsidRDefault="00EA03DD" w:rsidP="00EA03DD">
      <w:pPr>
        <w:pStyle w:val="ac"/>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八</w:t>
      </w:r>
      <w:r w:rsidR="007E13A3" w:rsidRPr="00255ADD">
        <w:rPr>
          <w:rFonts w:asciiTheme="minorEastAsia" w:eastAsiaTheme="minorEastAsia" w:hAnsiTheme="minorEastAsia" w:cs="黑体" w:hint="eastAsia"/>
          <w:b/>
          <w:bCs/>
          <w:color w:val="000000"/>
          <w:shd w:val="clear" w:color="auto" w:fill="FFFFFF"/>
        </w:rPr>
        <w:t>、本项目预算金额</w:t>
      </w:r>
      <w:r>
        <w:rPr>
          <w:rFonts w:asciiTheme="minorEastAsia" w:eastAsiaTheme="minorEastAsia" w:hAnsiTheme="minorEastAsia" w:cs="黑体" w:hint="eastAsia"/>
          <w:b/>
          <w:bCs/>
          <w:color w:val="000000"/>
          <w:shd w:val="clear" w:color="auto" w:fill="FFFFFF"/>
        </w:rPr>
        <w:t>2380000</w:t>
      </w:r>
      <w:r w:rsidR="00302D2E" w:rsidRPr="00255ADD">
        <w:rPr>
          <w:rFonts w:asciiTheme="minorEastAsia" w:eastAsiaTheme="minorEastAsia" w:hAnsiTheme="minorEastAsia" w:cs="黑体" w:hint="eastAsia"/>
          <w:b/>
          <w:bCs/>
          <w:color w:val="000000"/>
          <w:shd w:val="clear" w:color="auto" w:fill="FFFFFF"/>
        </w:rPr>
        <w:t>元；</w:t>
      </w:r>
      <w:r w:rsidR="007E13A3" w:rsidRPr="00255ADD">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2380000</w:t>
      </w:r>
      <w:r w:rsidR="00302D2E" w:rsidRPr="00255ADD">
        <w:rPr>
          <w:rFonts w:asciiTheme="minorEastAsia" w:eastAsiaTheme="minorEastAsia" w:hAnsiTheme="minorEastAsia" w:cs="黑体" w:hint="eastAsia"/>
          <w:b/>
          <w:bCs/>
          <w:color w:val="000000"/>
          <w:shd w:val="clear" w:color="auto" w:fill="FFFFFF"/>
          <w:lang w:val="zh-CN"/>
        </w:rPr>
        <w:t>元，</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EA03DD" w:rsidP="00EA03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Pr>
          <w:rFonts w:asciiTheme="minorEastAsia" w:eastAsiaTheme="minorEastAsia" w:hAnsiTheme="minorEastAsia" w:cs="宋体" w:hint="eastAsia"/>
          <w:b/>
          <w:color w:val="000000"/>
          <w:kern w:val="0"/>
          <w:sz w:val="24"/>
          <w:lang w:val="zh-CN"/>
        </w:rPr>
        <w:t>九</w:t>
      </w:r>
      <w:r w:rsidR="007E13A3" w:rsidRPr="00255ADD">
        <w:rPr>
          <w:rFonts w:asciiTheme="minorEastAsia" w:eastAsiaTheme="minorEastAsia" w:hAnsiTheme="minorEastAsia" w:cs="宋体" w:hint="eastAsia"/>
          <w:b/>
          <w:color w:val="000000"/>
          <w:kern w:val="0"/>
          <w:sz w:val="24"/>
          <w:lang w:val="zh-CN"/>
        </w:rPr>
        <w:t>、资金支付</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（一）支付方式：货款</w:t>
      </w:r>
      <w:r w:rsidRPr="00EA03DD">
        <w:rPr>
          <w:rFonts w:asciiTheme="minorEastAsia" w:hAnsiTheme="minorEastAsia" w:cstheme="minorEastAsia" w:hint="eastAsia"/>
          <w:color w:val="000000"/>
          <w:kern w:val="0"/>
          <w:sz w:val="24"/>
          <w:shd w:val="clear" w:color="auto" w:fill="FFFFFF"/>
        </w:rPr>
        <w:t>转账</w:t>
      </w:r>
      <w:r w:rsidRPr="00EA03DD">
        <w:rPr>
          <w:rFonts w:asciiTheme="minorEastAsia" w:eastAsiaTheme="minorEastAsia" w:hAnsiTheme="minorEastAsia" w:cstheme="minorEastAsia" w:hint="eastAsia"/>
          <w:color w:val="000000"/>
          <w:kern w:val="0"/>
          <w:sz w:val="24"/>
          <w:shd w:val="clear" w:color="auto" w:fill="FFFFFF"/>
        </w:rPr>
        <w:t>支付</w:t>
      </w:r>
    </w:p>
    <w:p w:rsidR="00EA03DD" w:rsidRPr="00EA03DD" w:rsidRDefault="00EA03DD" w:rsidP="00EA03DD">
      <w:pPr>
        <w:widowControl/>
        <w:spacing w:line="360" w:lineRule="auto"/>
        <w:ind w:firstLineChars="200" w:firstLine="480"/>
        <w:jc w:val="left"/>
        <w:rPr>
          <w:rFonts w:asciiTheme="minorEastAsia" w:hAnsiTheme="minorEastAsia" w:cstheme="minorEastAsia"/>
          <w:color w:val="000000"/>
          <w:kern w:val="0"/>
          <w:sz w:val="24"/>
          <w:shd w:val="clear" w:color="auto" w:fill="FFFFFF"/>
        </w:rPr>
      </w:pPr>
      <w:r w:rsidRPr="00EA03DD">
        <w:rPr>
          <w:rFonts w:asciiTheme="minorEastAsia" w:eastAsiaTheme="minorEastAsia" w:hAnsiTheme="minorEastAsia" w:cstheme="minorEastAsia" w:hint="eastAsia"/>
          <w:color w:val="000000"/>
          <w:kern w:val="0"/>
          <w:sz w:val="24"/>
          <w:shd w:val="clear" w:color="auto" w:fill="FFFFFF"/>
        </w:rPr>
        <w:t>（二）支付时间及条件：设备安装</w:t>
      </w:r>
      <w:r w:rsidRPr="00EA03DD">
        <w:rPr>
          <w:rFonts w:asciiTheme="minorEastAsia" w:hAnsiTheme="minorEastAsia" w:cstheme="minorEastAsia" w:hint="eastAsia"/>
          <w:color w:val="000000"/>
          <w:kern w:val="0"/>
          <w:sz w:val="24"/>
          <w:shd w:val="clear" w:color="auto" w:fill="FFFFFF"/>
        </w:rPr>
        <w:t>后</w:t>
      </w:r>
      <w:r w:rsidRPr="00EA03DD">
        <w:rPr>
          <w:rFonts w:asciiTheme="minorEastAsia" w:eastAsiaTheme="minorEastAsia" w:hAnsiTheme="minorEastAsia" w:cstheme="minorEastAsia" w:hint="eastAsia"/>
          <w:color w:val="000000"/>
          <w:kern w:val="0"/>
          <w:sz w:val="24"/>
          <w:shd w:val="clear" w:color="auto" w:fill="FFFFFF"/>
        </w:rPr>
        <w:t>，经</w:t>
      </w:r>
      <w:r w:rsidRPr="00EA03DD">
        <w:rPr>
          <w:rFonts w:asciiTheme="minorEastAsia" w:hAnsiTheme="minorEastAsia" w:cstheme="minorEastAsia" w:hint="eastAsia"/>
          <w:color w:val="000000"/>
          <w:kern w:val="0"/>
          <w:sz w:val="24"/>
          <w:shd w:val="clear" w:color="auto" w:fill="FFFFFF"/>
        </w:rPr>
        <w:t>质检部门检测合格并签发检定证书，经第三方验</w:t>
      </w:r>
      <w:r w:rsidRPr="00EA03DD">
        <w:rPr>
          <w:rFonts w:asciiTheme="minorEastAsia" w:eastAsiaTheme="minorEastAsia" w:hAnsiTheme="minorEastAsia" w:cstheme="minorEastAsia" w:hint="eastAsia"/>
          <w:color w:val="000000"/>
          <w:kern w:val="0"/>
          <w:sz w:val="24"/>
          <w:shd w:val="clear" w:color="auto" w:fill="FFFFFF"/>
        </w:rPr>
        <w:t>收合格后支付合同</w:t>
      </w:r>
      <w:r w:rsidRPr="00EA03DD">
        <w:rPr>
          <w:rFonts w:asciiTheme="minorEastAsia" w:hAnsiTheme="minorEastAsia" w:cstheme="minorEastAsia" w:hint="eastAsia"/>
          <w:color w:val="000000"/>
          <w:kern w:val="0"/>
          <w:sz w:val="24"/>
          <w:shd w:val="clear" w:color="auto" w:fill="FFFFFF"/>
        </w:rPr>
        <w:t>价款</w:t>
      </w:r>
      <w:r w:rsidRPr="00EA03DD">
        <w:rPr>
          <w:rFonts w:asciiTheme="minorEastAsia" w:eastAsiaTheme="minorEastAsia" w:hAnsiTheme="minorEastAsia" w:cstheme="minorEastAsia" w:hint="eastAsia"/>
          <w:color w:val="000000"/>
          <w:kern w:val="0"/>
          <w:sz w:val="24"/>
          <w:shd w:val="clear" w:color="auto" w:fill="FFFFFF"/>
        </w:rPr>
        <w:t>的95%；</w:t>
      </w:r>
      <w:r w:rsidRPr="00EA03DD">
        <w:rPr>
          <w:rFonts w:asciiTheme="minorEastAsia" w:hAnsiTheme="minorEastAsia" w:cstheme="minorEastAsia" w:hint="eastAsia"/>
          <w:color w:val="000000"/>
          <w:kern w:val="0"/>
          <w:sz w:val="24"/>
          <w:shd w:val="clear" w:color="auto" w:fill="FFFFFF"/>
        </w:rPr>
        <w:t>剩余5%作为质保金，在</w:t>
      </w:r>
      <w:r w:rsidRPr="00EA03DD">
        <w:rPr>
          <w:rFonts w:asciiTheme="minorEastAsia" w:eastAsiaTheme="minorEastAsia" w:hAnsiTheme="minorEastAsia" w:cstheme="minorEastAsia" w:hint="eastAsia"/>
          <w:color w:val="000000"/>
          <w:kern w:val="0"/>
          <w:sz w:val="24"/>
          <w:shd w:val="clear" w:color="auto" w:fill="FFFFFF"/>
        </w:rPr>
        <w:t>质保期满</w:t>
      </w:r>
      <w:r w:rsidRPr="00EA03DD">
        <w:rPr>
          <w:rFonts w:asciiTheme="minorEastAsia" w:hAnsiTheme="minorEastAsia" w:cstheme="minorEastAsia" w:hint="eastAsia"/>
          <w:color w:val="000000"/>
          <w:kern w:val="0"/>
          <w:sz w:val="24"/>
          <w:shd w:val="clear" w:color="auto" w:fill="FFFFFF"/>
        </w:rPr>
        <w:t>后10日内无质量问题</w:t>
      </w:r>
      <w:r w:rsidRPr="00EA03DD">
        <w:rPr>
          <w:rFonts w:asciiTheme="minorEastAsia" w:eastAsiaTheme="minorEastAsia" w:hAnsiTheme="minorEastAsia" w:cstheme="minorEastAsia" w:hint="eastAsia"/>
          <w:color w:val="000000"/>
          <w:kern w:val="0"/>
          <w:sz w:val="24"/>
          <w:shd w:val="clear" w:color="auto" w:fill="FFFFFF"/>
        </w:rPr>
        <w:t>，</w:t>
      </w:r>
      <w:r w:rsidRPr="00EA03DD">
        <w:rPr>
          <w:rFonts w:asciiTheme="minorEastAsia" w:hAnsiTheme="minorEastAsia" w:cstheme="minorEastAsia" w:hint="eastAsia"/>
          <w:color w:val="000000"/>
          <w:kern w:val="0"/>
          <w:sz w:val="24"/>
          <w:shd w:val="clear" w:color="auto" w:fill="FFFFFF"/>
        </w:rPr>
        <w:t>甲方一次性付清。</w:t>
      </w:r>
    </w:p>
    <w:p w:rsidR="007E13A3" w:rsidRPr="00EA03DD" w:rsidRDefault="00EA03DD" w:rsidP="00EA03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EA03DD">
        <w:rPr>
          <w:rFonts w:asciiTheme="minorEastAsia" w:eastAsiaTheme="minorEastAsia" w:hAnsiTheme="minorEastAsia" w:cstheme="minorEastAsia" w:hint="eastAsia"/>
          <w:color w:val="000000"/>
          <w:kern w:val="0"/>
          <w:sz w:val="24"/>
          <w:shd w:val="clear" w:color="auto" w:fill="FFFFFF"/>
        </w:rPr>
        <w:t>（三)质保期：</w:t>
      </w:r>
      <w:r w:rsidRPr="00EA03DD">
        <w:rPr>
          <w:rFonts w:asciiTheme="minorEastAsia" w:hAnsiTheme="minorEastAsia" w:cstheme="minorEastAsia" w:hint="eastAsia"/>
          <w:color w:val="000000"/>
          <w:kern w:val="0"/>
          <w:sz w:val="24"/>
          <w:shd w:val="clear" w:color="auto" w:fill="FFFFFF"/>
        </w:rPr>
        <w:t>2</w:t>
      </w:r>
      <w:r w:rsidRPr="00EA03DD">
        <w:rPr>
          <w:rFonts w:asciiTheme="minorEastAsia" w:eastAsiaTheme="minorEastAsia" w:hAnsiTheme="minorEastAsia" w:cstheme="minorEastAsia" w:hint="eastAsia"/>
          <w:color w:val="000000"/>
          <w:kern w:val="0"/>
          <w:sz w:val="24"/>
          <w:shd w:val="clear" w:color="auto" w:fill="FFFFFF"/>
        </w:rPr>
        <w:t>年</w:t>
      </w:r>
    </w:p>
    <w:p w:rsidR="007E13A3" w:rsidRDefault="007E13A3" w:rsidP="007E13A3">
      <w:pPr>
        <w:autoSpaceDE w:val="0"/>
        <w:autoSpaceDN w:val="0"/>
        <w:adjustRightInd w:val="0"/>
        <w:jc w:val="center"/>
        <w:rPr>
          <w:rFonts w:asciiTheme="majorEastAsia" w:eastAsiaTheme="majorEastAsia" w:hAnsiTheme="majorEastAsia" w:cs="宋体"/>
          <w:b/>
          <w:kern w:val="0"/>
          <w:sz w:val="36"/>
          <w:szCs w:val="36"/>
        </w:rPr>
      </w:pP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1493"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 xml:space="preserve">   </w:t>
      </w:r>
      <w:r w:rsidR="00E7751C">
        <w:rPr>
          <w:rFonts w:ascii="宋体" w:hAnsi="宋体" w:cs="宋体" w:hint="eastAsia"/>
          <w:b/>
          <w:sz w:val="32"/>
          <w:szCs w:val="32"/>
        </w:rPr>
        <w:t>第三</w:t>
      </w:r>
      <w:r w:rsidR="00653442">
        <w:rPr>
          <w:rFonts w:ascii="宋体" w:hAnsi="宋体" w:cs="宋体" w:hint="eastAsia"/>
          <w:b/>
          <w:sz w:val="32"/>
          <w:szCs w:val="32"/>
        </w:rPr>
        <w:t xml:space="preserve">章 </w:t>
      </w:r>
      <w:r w:rsidR="00E7751C">
        <w:rPr>
          <w:rFonts w:ascii="宋体" w:hAnsi="宋体" w:cs="宋体" w:hint="eastAsia"/>
          <w:b/>
          <w:sz w:val="32"/>
          <w:szCs w:val="32"/>
        </w:rPr>
        <w:t xml:space="preserve"> </w:t>
      </w:r>
      <w:r w:rsidR="00E7751C">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1"/>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项目名称：</w:t>
            </w:r>
            <w:r w:rsidR="007C19F3" w:rsidRPr="007C19F3">
              <w:rPr>
                <w:rFonts w:ascii="宋体" w:hAnsi="宋体" w:cs="宋体" w:hint="eastAsia"/>
                <w:bCs/>
                <w:color w:val="000000"/>
                <w:kern w:val="0"/>
                <w:sz w:val="24"/>
              </w:rPr>
              <w:t>襄城县省道S329线紫云山段建设不停车超限</w:t>
            </w:r>
            <w:proofErr w:type="gramStart"/>
            <w:r w:rsidR="007C19F3" w:rsidRPr="007C19F3">
              <w:rPr>
                <w:rFonts w:ascii="宋体" w:hAnsi="宋体" w:cs="宋体" w:hint="eastAsia"/>
                <w:bCs/>
                <w:color w:val="000000"/>
                <w:kern w:val="0"/>
                <w:sz w:val="24"/>
              </w:rPr>
              <w:t>检测非</w:t>
            </w:r>
            <w:proofErr w:type="gramEnd"/>
            <w:r w:rsidR="007C19F3" w:rsidRPr="007C19F3">
              <w:rPr>
                <w:rFonts w:ascii="宋体" w:hAnsi="宋体" w:cs="宋体" w:hint="eastAsia"/>
                <w:bCs/>
                <w:color w:val="000000"/>
                <w:kern w:val="0"/>
                <w:sz w:val="24"/>
              </w:rPr>
              <w:t>现场执法点项目</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项目编号：XZZ-G20190</w:t>
            </w:r>
            <w:r w:rsidR="0027376F" w:rsidRPr="007C19F3">
              <w:rPr>
                <w:rFonts w:ascii="宋体" w:hAnsi="宋体" w:cs="宋体" w:hint="eastAsia"/>
                <w:color w:val="000000"/>
                <w:kern w:val="0"/>
                <w:sz w:val="24"/>
              </w:rPr>
              <w:t>2</w:t>
            </w:r>
            <w:r w:rsidR="007C19F3" w:rsidRPr="007C19F3">
              <w:rPr>
                <w:rFonts w:ascii="宋体" w:hAnsi="宋体" w:cs="宋体" w:hint="eastAsia"/>
                <w:color w:val="000000"/>
                <w:kern w:val="0"/>
                <w:sz w:val="24"/>
              </w:rPr>
              <w:t>8</w:t>
            </w:r>
            <w:r w:rsidRPr="007C19F3">
              <w:rPr>
                <w:rFonts w:ascii="宋体" w:hAnsi="宋体" w:cs="宋体" w:hint="eastAsia"/>
                <w:color w:val="000000"/>
                <w:kern w:val="0"/>
                <w:sz w:val="24"/>
              </w:rPr>
              <w:t>号</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项目内容：</w:t>
            </w:r>
            <w:r w:rsidR="007C19F3" w:rsidRPr="007C19F3">
              <w:rPr>
                <w:rFonts w:ascii="宋体" w:hAnsi="宋体" w:cs="仿宋" w:hint="eastAsia"/>
                <w:bCs/>
                <w:color w:val="000000"/>
                <w:kern w:val="0"/>
                <w:sz w:val="24"/>
                <w:shd w:val="clear" w:color="auto" w:fill="FFFFFF"/>
              </w:rPr>
              <w:t>本项目采购称重系统、监控和抓拍系统、信息发布系统、指示牌系统、数据中心设备、软件平台、线缆及辅材等。</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项目地址：</w:t>
            </w:r>
            <w:r w:rsidR="007C19F3" w:rsidRPr="007C19F3">
              <w:rPr>
                <w:rFonts w:ascii="宋体" w:hAnsi="宋体" w:cs="仿宋" w:hint="eastAsia"/>
                <w:bCs/>
                <w:color w:val="000000"/>
                <w:kern w:val="0"/>
                <w:sz w:val="24"/>
                <w:shd w:val="clear" w:color="auto" w:fill="FFFFFF"/>
              </w:rPr>
              <w:t>甲方指定交货地点</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C19F3" w:rsidRDefault="00E7751C" w:rsidP="00E7751C">
            <w:pPr>
              <w:autoSpaceDE w:val="0"/>
              <w:autoSpaceDN w:val="0"/>
              <w:adjustRightInd w:val="0"/>
              <w:spacing w:line="360" w:lineRule="auto"/>
              <w:jc w:val="left"/>
              <w:rPr>
                <w:rFonts w:ascii="宋体" w:hAnsi="宋体" w:cs="宋体"/>
                <w:bCs/>
                <w:color w:val="000000"/>
                <w:kern w:val="0"/>
                <w:sz w:val="24"/>
              </w:rPr>
            </w:pPr>
            <w:r w:rsidRPr="007C19F3">
              <w:rPr>
                <w:rFonts w:ascii="宋体" w:hAnsi="宋体" w:cs="宋体" w:hint="eastAsia"/>
                <w:color w:val="000000"/>
                <w:kern w:val="0"/>
                <w:sz w:val="24"/>
              </w:rPr>
              <w:t>名称：</w:t>
            </w:r>
            <w:r w:rsidRPr="007C19F3">
              <w:rPr>
                <w:rFonts w:ascii="宋体" w:hAnsi="宋体" w:cs="宋体" w:hint="eastAsia"/>
                <w:bCs/>
                <w:color w:val="000000"/>
                <w:kern w:val="0"/>
                <w:sz w:val="24"/>
              </w:rPr>
              <w:t>襄城县</w:t>
            </w:r>
            <w:r w:rsidR="007C19F3" w:rsidRPr="007C19F3">
              <w:rPr>
                <w:rFonts w:ascii="宋体" w:hAnsi="宋体" w:cs="仿宋" w:hint="eastAsia"/>
                <w:bCs/>
                <w:color w:val="000000"/>
                <w:kern w:val="0"/>
                <w:sz w:val="24"/>
                <w:shd w:val="clear" w:color="auto" w:fill="FFFFFF"/>
              </w:rPr>
              <w:t>交通运输局</w:t>
            </w:r>
          </w:p>
          <w:p w:rsidR="00E7751C" w:rsidRPr="007C19F3" w:rsidRDefault="00E7751C" w:rsidP="00E7751C">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地址：襄城县</w:t>
            </w:r>
          </w:p>
          <w:p w:rsidR="00E7751C" w:rsidRPr="007C19F3" w:rsidRDefault="00E7751C" w:rsidP="007C19F3">
            <w:pPr>
              <w:autoSpaceDE w:val="0"/>
              <w:autoSpaceDN w:val="0"/>
              <w:adjustRightInd w:val="0"/>
              <w:spacing w:line="360" w:lineRule="auto"/>
              <w:jc w:val="left"/>
              <w:rPr>
                <w:rFonts w:ascii="宋体" w:hAnsi="宋体" w:cs="宋体"/>
                <w:color w:val="000000"/>
                <w:kern w:val="0"/>
                <w:sz w:val="24"/>
              </w:rPr>
            </w:pPr>
            <w:r w:rsidRPr="007C19F3">
              <w:rPr>
                <w:rFonts w:ascii="宋体" w:hAnsi="宋体" w:cs="宋体" w:hint="eastAsia"/>
                <w:color w:val="000000"/>
                <w:kern w:val="0"/>
                <w:sz w:val="24"/>
              </w:rPr>
              <w:t>联系人：</w:t>
            </w:r>
            <w:proofErr w:type="gramStart"/>
            <w:r w:rsidR="007C19F3" w:rsidRPr="007C19F3">
              <w:rPr>
                <w:rFonts w:ascii="宋体" w:hAnsi="宋体" w:cs="宋体" w:hint="eastAsia"/>
                <w:color w:val="000000"/>
                <w:kern w:val="0"/>
                <w:sz w:val="24"/>
              </w:rPr>
              <w:t>寇</w:t>
            </w:r>
            <w:proofErr w:type="gramEnd"/>
            <w:r w:rsidR="007C19F3" w:rsidRPr="007C19F3">
              <w:rPr>
                <w:rFonts w:ascii="宋体" w:hAnsi="宋体" w:cs="宋体" w:hint="eastAsia"/>
                <w:color w:val="000000"/>
                <w:kern w:val="0"/>
                <w:sz w:val="24"/>
              </w:rPr>
              <w:t>先生</w:t>
            </w:r>
            <w:r w:rsidR="00684810" w:rsidRPr="007C19F3">
              <w:rPr>
                <w:rFonts w:ascii="宋体" w:hAnsi="宋体" w:cs="宋体" w:hint="eastAsia"/>
                <w:color w:val="000000"/>
                <w:kern w:val="0"/>
                <w:sz w:val="24"/>
              </w:rPr>
              <w:t xml:space="preserve">                </w:t>
            </w:r>
            <w:r w:rsidRPr="007C19F3">
              <w:rPr>
                <w:rFonts w:ascii="宋体" w:hAnsi="宋体" w:cs="宋体" w:hint="eastAsia"/>
                <w:color w:val="000000"/>
                <w:kern w:val="0"/>
                <w:sz w:val="24"/>
              </w:rPr>
              <w:t xml:space="preserve"> 电话：</w:t>
            </w:r>
            <w:r w:rsidR="007C19F3" w:rsidRPr="007C19F3">
              <w:rPr>
                <w:rFonts w:ascii="宋体" w:hAnsi="宋体" w:cs="仿宋" w:hint="eastAsia"/>
                <w:bCs/>
                <w:color w:val="000000"/>
                <w:kern w:val="0"/>
                <w:sz w:val="24"/>
              </w:rPr>
              <w:t>13569998787</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7C19F3">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7C19F3">
              <w:rPr>
                <w:rFonts w:ascii="宋体" w:hAnsi="宋体" w:cs="宋体" w:hint="eastAsia"/>
                <w:color w:val="000000"/>
                <w:kern w:val="0"/>
                <w:sz w:val="24"/>
              </w:rPr>
              <w:t>温</w:t>
            </w:r>
            <w:r w:rsidR="00684810">
              <w:rPr>
                <w:rFonts w:ascii="宋体" w:hAnsi="宋体" w:cs="宋体" w:hint="eastAsia"/>
                <w:color w:val="000000"/>
                <w:kern w:val="0"/>
                <w:sz w:val="24"/>
              </w:rPr>
              <w:t>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w:t>
            </w:r>
            <w:r w:rsidR="00CD0243" w:rsidRPr="00810C67">
              <w:rPr>
                <w:rFonts w:ascii="宋体" w:hAnsi="宋体" w:cs="Arial" w:hint="eastAsia"/>
                <w:sz w:val="24"/>
                <w:lang w:val="zh-CN"/>
              </w:rPr>
              <w:t>执业许可证。（非企业专业服务机构提供）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5、自然人身份证明。（自然人投标提供）</w:t>
            </w:r>
          </w:p>
          <w:p w:rsidR="00684810" w:rsidRPr="00684810" w:rsidRDefault="00684810" w:rsidP="00684810">
            <w:pPr>
              <w:autoSpaceDE w:val="0"/>
              <w:autoSpaceDN w:val="0"/>
              <w:adjustRightInd w:val="0"/>
              <w:spacing w:line="360" w:lineRule="auto"/>
              <w:jc w:val="left"/>
              <w:rPr>
                <w:rFonts w:ascii="宋体" w:hAnsi="宋体" w:cs="宋体"/>
                <w:color w:val="000000"/>
                <w:kern w:val="0"/>
                <w:sz w:val="24"/>
              </w:rPr>
            </w:pPr>
            <w:r w:rsidRPr="00684810">
              <w:rPr>
                <w:rFonts w:ascii="宋体" w:hAnsi="宋体" w:cs="宋体" w:hint="eastAsia"/>
                <w:color w:val="000000"/>
                <w:kern w:val="0"/>
                <w:sz w:val="24"/>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w:t>
            </w:r>
            <w:r>
              <w:rPr>
                <w:rFonts w:ascii="宋体" w:hAnsi="宋体" w:hint="eastAsia"/>
                <w:bCs/>
                <w:sz w:val="24"/>
              </w:rPr>
              <w:lastRenderedPageBreak/>
              <w:t>开户银行出具的资信证明；或财政部门认可的政府采购专业担保机构的证明文件和担保机构出具的投标担保函。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C541E3" w:rsidRPr="009879FC" w:rsidRDefault="00C541E3" w:rsidP="00C541E3">
            <w:pPr>
              <w:wordWrap w:val="0"/>
              <w:autoSpaceDE w:val="0"/>
              <w:autoSpaceDN w:val="0"/>
              <w:spacing w:line="360" w:lineRule="auto"/>
              <w:contextualSpacing/>
              <w:jc w:val="left"/>
              <w:rPr>
                <w:rFonts w:asciiTheme="minorEastAsia" w:hAnsiTheme="minorEastAsia" w:cs="宋体"/>
                <w:kern w:val="0"/>
                <w:szCs w:val="21"/>
              </w:rPr>
            </w:pPr>
            <w:r>
              <w:rPr>
                <w:rFonts w:ascii="宋体" w:hAnsi="宋体" w:cs="宋体"/>
                <w:b/>
                <w:color w:val="000000"/>
                <w:kern w:val="0"/>
                <w:sz w:val="24"/>
              </w:rPr>
              <w:t>七、</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sidRPr="006C732C">
              <w:rPr>
                <w:rFonts w:asciiTheme="minorEastAsia" w:hAnsiTheme="minorEastAsia" w:cs="宋体" w:hint="eastAsia"/>
                <w:b/>
                <w:bCs/>
                <w:szCs w:val="21"/>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w:t>
            </w:r>
            <w:r w:rsidRPr="00263E9C">
              <w:rPr>
                <w:rFonts w:asciiTheme="minorEastAsia" w:hAnsiTheme="minorEastAsia" w:cs="仿宋_GB2312"/>
                <w:b/>
                <w:color w:val="000000"/>
                <w:szCs w:val="21"/>
                <w:shd w:val="clear" w:color="auto" w:fill="FFFFFF"/>
              </w:rPr>
              <w:lastRenderedPageBreak/>
              <w:t>po.gov.cn</w:t>
            </w:r>
            <w:r w:rsidRPr="00263E9C">
              <w:rPr>
                <w:rFonts w:asciiTheme="minorEastAsia" w:hAnsiTheme="minorEastAsia" w:cs="仿宋_GB2312" w:hint="eastAsia"/>
                <w:b/>
                <w:color w:val="000000"/>
                <w:szCs w:val="21"/>
                <w:shd w:val="clear" w:color="auto" w:fill="FFFFFF"/>
              </w:rPr>
              <w:t>）严重违法失信社会组织名单的投标人</w:t>
            </w:r>
            <w:r>
              <w:rPr>
                <w:rFonts w:asciiTheme="minorEastAsia" w:hAnsiTheme="minorEastAsia" w:cs="仿宋_GB2312" w:hint="eastAsia"/>
                <w:b/>
                <w:color w:val="000000"/>
                <w:szCs w:val="21"/>
                <w:shd w:val="clear" w:color="auto" w:fill="FFFFFF"/>
              </w:rPr>
              <w:t>；</w:t>
            </w:r>
            <w:r w:rsidRPr="000D2F86">
              <w:rPr>
                <w:rFonts w:ascii="宋体" w:hAnsi="宋体" w:cs="宋体" w:hint="eastAsia"/>
                <w:color w:val="000000"/>
                <w:kern w:val="0"/>
                <w:sz w:val="24"/>
                <w:shd w:val="clear" w:color="040000" w:fill="FFFFFF"/>
              </w:rPr>
              <w:t>上述查询结果页面截图查询</w:t>
            </w:r>
            <w:r w:rsidRPr="000D2F86">
              <w:rPr>
                <w:rFonts w:ascii="宋体" w:hAnsi="宋体" w:cs="宋体"/>
                <w:color w:val="000000"/>
                <w:kern w:val="0"/>
                <w:sz w:val="24"/>
                <w:shd w:val="clear" w:color="040000" w:fill="FFFFFF"/>
              </w:rPr>
              <w:t>时间应在本公告发布之</w:t>
            </w:r>
            <w:r w:rsidRPr="000D2F86">
              <w:rPr>
                <w:rFonts w:ascii="宋体" w:hAnsi="宋体" w:cs="宋体" w:hint="eastAsia"/>
                <w:color w:val="000000"/>
                <w:kern w:val="0"/>
                <w:sz w:val="24"/>
                <w:shd w:val="clear" w:color="040000" w:fill="FFFFFF"/>
              </w:rPr>
              <w:t>日起</w:t>
            </w:r>
            <w:r w:rsidRPr="000D2F86">
              <w:rPr>
                <w:rFonts w:ascii="宋体" w:hAnsi="宋体" w:cs="宋体"/>
                <w:color w:val="000000"/>
                <w:kern w:val="0"/>
                <w:sz w:val="24"/>
                <w:shd w:val="clear" w:color="040000" w:fill="FFFFFF"/>
              </w:rPr>
              <w:t>至开</w:t>
            </w:r>
            <w:r w:rsidRPr="000D2F86">
              <w:rPr>
                <w:rFonts w:ascii="宋体" w:hAnsi="宋体" w:cs="宋体" w:hint="eastAsia"/>
                <w:color w:val="000000"/>
                <w:kern w:val="0"/>
                <w:sz w:val="24"/>
                <w:shd w:val="clear" w:color="040000" w:fill="FFFFFF"/>
              </w:rPr>
              <w:t>标前</w:t>
            </w:r>
            <w:r>
              <w:rPr>
                <w:rFonts w:ascii="宋体" w:hAnsi="宋体" w:cs="宋体" w:hint="eastAsia"/>
                <w:color w:val="000000"/>
                <w:kern w:val="0"/>
                <w:sz w:val="24"/>
                <w:shd w:val="clear" w:color="040000" w:fill="FFFFFF"/>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C541E3" w:rsidRPr="007B5143"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C541E3" w:rsidRPr="009879FC" w:rsidRDefault="00C541E3" w:rsidP="00C541E3">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Pr="009879FC">
              <w:rPr>
                <w:rFonts w:ascii="宋体" w:hAnsi="宋体" w:cs="宋体" w:hint="eastAsia"/>
                <w:color w:val="000000"/>
                <w:kern w:val="0"/>
                <w:sz w:val="24"/>
              </w:rPr>
              <w:t>“中国社会组织公共服务平台”网站（</w:t>
            </w:r>
            <w:r w:rsidRPr="009879FC">
              <w:rPr>
                <w:rFonts w:ascii="宋体" w:hAnsi="宋体" w:cs="宋体"/>
                <w:color w:val="000000"/>
                <w:kern w:val="0"/>
                <w:sz w:val="24"/>
              </w:rPr>
              <w:t>www.chinanpo.gov.cn</w:t>
            </w:r>
            <w:r w:rsidRPr="009879FC">
              <w:rPr>
                <w:rFonts w:ascii="宋体" w:hAnsi="宋体" w:cs="宋体" w:hint="eastAsia"/>
                <w:color w:val="000000"/>
                <w:kern w:val="0"/>
                <w:sz w:val="24"/>
              </w:rPr>
              <w:t>）（仅查询社会组织）；</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C541E3" w:rsidRPr="00F83989" w:rsidRDefault="00C541E3" w:rsidP="00C541E3">
            <w:pPr>
              <w:pStyle w:val="a8"/>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C541E3" w:rsidRPr="007B5143"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E7751C" w:rsidRDefault="00C541E3" w:rsidP="00C541E3">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1048CE" w:rsidRPr="001048CE" w:rsidRDefault="001048CE" w:rsidP="001048CE">
            <w:pPr>
              <w:pStyle w:val="a1"/>
              <w:ind w:firstLineChars="0" w:firstLine="0"/>
              <w:rPr>
                <w:b/>
              </w:rPr>
            </w:pPr>
            <w:r w:rsidRPr="001048CE">
              <w:rPr>
                <w:rFonts w:ascii="宋体" w:eastAsia="宋体" w:hAnsi="宋体" w:hint="eastAsia"/>
                <w:b/>
                <w:sz w:val="24"/>
              </w:rPr>
              <w:t>八、</w:t>
            </w:r>
            <w:r w:rsidR="00BC250C" w:rsidRPr="00BC250C">
              <w:rPr>
                <w:rFonts w:ascii="宋体" w:eastAsia="宋体" w:hAnsi="宋体" w:cs="仿宋" w:hint="eastAsia"/>
                <w:b/>
                <w:color w:val="000000"/>
                <w:kern w:val="0"/>
                <w:sz w:val="24"/>
              </w:rPr>
              <w:t>投标人须具有安全防范二级及以上（含二级）资质等级证书；</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512A7E"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512A7E"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BC250C"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b/>
                <w:color w:val="000000"/>
                <w:kern w:val="0"/>
                <w:sz w:val="24"/>
              </w:rPr>
              <w:t>2380000</w:t>
            </w:r>
            <w:r w:rsidR="00E7751C" w:rsidRPr="008D35EA">
              <w:rPr>
                <w:rFonts w:ascii="宋体" w:hAnsi="宋体" w:cs="宋体" w:hint="eastAsia"/>
                <w:b/>
                <w:color w:val="000000"/>
                <w:kern w:val="0"/>
                <w:sz w:val="24"/>
              </w:rPr>
              <w:t>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512A7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512A7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512A7E"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C541E3"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w:t>
            </w:r>
            <w:r w:rsidR="00E7751C" w:rsidRPr="007B5143">
              <w:rPr>
                <w:rFonts w:ascii="宋体" w:hAnsi="宋体" w:cs="宋体" w:hint="eastAsia"/>
                <w:color w:val="000000"/>
                <w:kern w:val="0"/>
                <w:sz w:val="24"/>
              </w:rPr>
              <w:t>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512A7E"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91656C">
              <w:rPr>
                <w:rFonts w:ascii="宋体" w:hAnsi="宋体" w:cs="宋体" w:hint="eastAsia"/>
                <w:color w:val="000000"/>
                <w:kern w:val="0"/>
                <w:sz w:val="24"/>
              </w:rPr>
              <w:t>8</w:t>
            </w:r>
            <w:r w:rsidRPr="007B5143">
              <w:rPr>
                <w:rFonts w:ascii="宋体" w:hAnsi="宋体" w:cs="宋体" w:hint="eastAsia"/>
                <w:color w:val="000000"/>
                <w:kern w:val="0"/>
                <w:sz w:val="24"/>
              </w:rPr>
              <w:t>月</w:t>
            </w:r>
            <w:r w:rsidR="00937E8D">
              <w:rPr>
                <w:rFonts w:ascii="宋体" w:hAnsi="宋体" w:cs="宋体" w:hint="eastAsia"/>
                <w:color w:val="000000"/>
                <w:kern w:val="0"/>
                <w:sz w:val="24"/>
              </w:rPr>
              <w:t>30</w:t>
            </w:r>
            <w:r w:rsidRPr="007B5143">
              <w:rPr>
                <w:rFonts w:ascii="宋体" w:hAnsi="宋体" w:cs="宋体" w:hint="eastAsia"/>
                <w:color w:val="000000"/>
                <w:kern w:val="0"/>
                <w:sz w:val="24"/>
              </w:rPr>
              <w:t>日9时00分（北京时间）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937E8D" w:rsidRPr="00A52BE7" w:rsidRDefault="00937E8D" w:rsidP="00937E8D">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937E8D" w:rsidP="00937E8D">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512A7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512A7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512A7E"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512A7E"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lastRenderedPageBreak/>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Default="00512A7E" w:rsidP="00937E8D">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937E8D" w:rsidRPr="00937E8D" w:rsidRDefault="00937E8D" w:rsidP="00937E8D">
            <w:pPr>
              <w:pStyle w:val="a1"/>
              <w:ind w:firstLineChars="0" w:firstLine="0"/>
              <w:rPr>
                <w:rFonts w:asciiTheme="minorEastAsia" w:eastAsiaTheme="minorEastAsia" w:hAnsiTheme="minorEastAsia"/>
              </w:rPr>
            </w:pPr>
            <w:r w:rsidRPr="00937E8D">
              <w:rPr>
                <w:rFonts w:asciiTheme="minorEastAsia" w:eastAsiaTheme="minorEastAsia" w:hAnsiTheme="minorEastAsia" w:cs="宋体" w:hint="eastAsia"/>
                <w:color w:val="000000"/>
                <w:kern w:val="0"/>
                <w:sz w:val="24"/>
              </w:rPr>
              <w:t>□由评审专家组成。评审专家从政府采购评审专家库中随机抽取。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512A7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512A7E"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512A7E"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512A7E"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3" w:history="1">
              <w:r w:rsidRPr="00A05C92">
                <w:rPr>
                  <w:rStyle w:val="af2"/>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512A7E"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B5143" w:rsidRDefault="007B5143" w:rsidP="00112DDC">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w:t>
            </w:r>
            <w:r w:rsidRPr="007B5143">
              <w:rPr>
                <w:rFonts w:ascii="ˎ̥" w:hAnsi="ˎ̥" w:hint="eastAsia"/>
                <w:sz w:val="24"/>
              </w:rPr>
              <w:lastRenderedPageBreak/>
              <w:t>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565B2C" w:rsidRPr="00565B2C" w:rsidRDefault="00565B2C" w:rsidP="00565B2C">
            <w:pPr>
              <w:pStyle w:val="a1"/>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BC250C" w:rsidRDefault="00BC250C" w:rsidP="00BC250C">
      <w:pPr>
        <w:pStyle w:val="a1"/>
        <w:ind w:firstLine="280"/>
      </w:pPr>
    </w:p>
    <w:p w:rsidR="00BC250C" w:rsidRPr="00BC250C" w:rsidRDefault="00BC250C" w:rsidP="00BC250C">
      <w:pPr>
        <w:pStyle w:val="a1"/>
        <w:ind w:firstLine="280"/>
      </w:pPr>
    </w:p>
    <w:p w:rsidR="00F01C82" w:rsidRDefault="00F01C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Default="00F57082" w:rsidP="00D125F6">
      <w:pPr>
        <w:pStyle w:val="a1"/>
        <w:ind w:firstLineChars="0" w:firstLine="0"/>
      </w:pPr>
    </w:p>
    <w:p w:rsidR="00F57082" w:rsidRPr="00D125F6" w:rsidRDefault="00F57082" w:rsidP="00D125F6">
      <w:pPr>
        <w:pStyle w:val="a1"/>
        <w:ind w:firstLineChars="0" w:firstLine="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1"/>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w:t>
      </w:r>
      <w:r w:rsidR="002348AE">
        <w:rPr>
          <w:rFonts w:ascii="宋体" w:hAnsi="宋体" w:cs="宋体" w:hint="eastAsia"/>
          <w:kern w:val="0"/>
          <w:sz w:val="24"/>
        </w:rPr>
        <w:t xml:space="preserve">8 </w:t>
      </w:r>
      <w:r>
        <w:rPr>
          <w:rFonts w:ascii="宋体" w:hAnsi="宋体" w:cs="宋体" w:hint="eastAsia"/>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492212" w:rsidRDefault="00633E55"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3.3  </w:t>
      </w:r>
      <w:r w:rsidR="00492212">
        <w:rPr>
          <w:rFonts w:ascii="宋体" w:hAnsi="宋体" w:cs="宋体" w:hint="eastAsia"/>
          <w:kern w:val="0"/>
          <w:sz w:val="24"/>
        </w:rPr>
        <w:t>政府采购活动中查询及使用投标人信用记录的具体要求为：投标人未被列入失信被执行人、重大税收违法案件当事人名单、政府采购严重违法失信名单、政府采购严重违法失信行为记录名单、</w:t>
      </w:r>
      <w:r w:rsidR="00492212" w:rsidRPr="00580D12">
        <w:rPr>
          <w:rFonts w:ascii="宋体" w:hAnsi="宋体" w:cs="宋体" w:hint="eastAsia"/>
          <w:kern w:val="0"/>
          <w:sz w:val="24"/>
        </w:rPr>
        <w:t>严重违法失信社会组织名单</w:t>
      </w:r>
      <w:r w:rsidR="00492212">
        <w:rPr>
          <w:rFonts w:ascii="宋体" w:hAnsi="宋体" w:cs="宋体" w:hint="eastAsia"/>
          <w:kern w:val="0"/>
          <w:sz w:val="24"/>
        </w:rPr>
        <w:t>（联合体形式投标的，联合体成员存在不良信用记录，视同联合体存在不良信用记录）。</w:t>
      </w:r>
    </w:p>
    <w:p w:rsidR="00492212" w:rsidRPr="00580D12" w:rsidRDefault="00492212" w:rsidP="004922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（1）查询渠道：“信用中国”网站（www.creditchina.gov.cn）、“中国政府采购网”（www.ccgp.gov.cn）、“中国社会组织公共服务平台”网站（</w:t>
      </w:r>
      <w:r w:rsidRPr="00580D12">
        <w:rPr>
          <w:rFonts w:ascii="宋体" w:hAnsi="宋体" w:cs="宋体"/>
          <w:kern w:val="0"/>
          <w:sz w:val="24"/>
        </w:rPr>
        <w:t>www.chinanpo.gov.cn</w:t>
      </w:r>
      <w:r w:rsidRPr="00580D12">
        <w:rPr>
          <w:rFonts w:ascii="宋体" w:hAnsi="宋体" w:cs="宋体" w:hint="eastAsia"/>
          <w:kern w:val="0"/>
          <w:sz w:val="24"/>
        </w:rPr>
        <w:t>）；</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kern w:val="0"/>
          <w:sz w:val="24"/>
          <w:szCs w:val="21"/>
        </w:rPr>
        <w:t>内容</w:t>
      </w:r>
      <w:proofErr w:type="gramEnd"/>
      <w:r w:rsidRPr="001913DF">
        <w:rPr>
          <w:rFonts w:asciiTheme="minorEastAsia" w:hAnsiTheme="minorEastAsia" w:cs="宋体" w:hint="eastAsia"/>
          <w:kern w:val="0"/>
          <w:sz w:val="24"/>
          <w:szCs w:val="21"/>
        </w:rPr>
        <w:t>要完整清晰(查询截图附在投标文件中加盖公章)</w:t>
      </w:r>
      <w:r>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492212"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492212" w:rsidP="0049221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B0472" w:rsidRPr="005270E9" w:rsidRDefault="007B0472" w:rsidP="007B0472">
      <w:pPr>
        <w:pStyle w:val="af8"/>
        <w:numPr>
          <w:ilvl w:val="1"/>
          <w:numId w:val="21"/>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7B0472" w:rsidRPr="005270E9" w:rsidRDefault="007B0472" w:rsidP="007B0472">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7B0472"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7B0472" w:rsidP="007B0472">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w:t>
      </w:r>
      <w:r>
        <w:rPr>
          <w:rFonts w:ascii="宋体" w:hAnsi="宋体" w:cs="宋体" w:hint="eastAsia"/>
          <w:kern w:val="0"/>
          <w:sz w:val="24"/>
        </w:rPr>
        <w:lastRenderedPageBreak/>
        <w:t>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w:t>
      </w:r>
      <w:r>
        <w:rPr>
          <w:rFonts w:ascii="宋体" w:hAnsi="宋体" w:cs="宋体" w:hint="eastAsia"/>
          <w:kern w:val="0"/>
          <w:sz w:val="24"/>
        </w:rPr>
        <w:lastRenderedPageBreak/>
        <w:t>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931954" w:rsidRPr="00931954" w:rsidRDefault="00931954" w:rsidP="00931954">
      <w:pPr>
        <w:pStyle w:val="a1"/>
        <w:ind w:firstLine="280"/>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w:t>
      </w:r>
      <w:r>
        <w:rPr>
          <w:rFonts w:ascii="宋体" w:hAnsi="宋体" w:cs="宋体" w:hint="eastAsia"/>
          <w:kern w:val="0"/>
          <w:sz w:val="24"/>
        </w:rPr>
        <w:lastRenderedPageBreak/>
        <w:t>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Pr="00931954" w:rsidRDefault="00633E55" w:rsidP="00633E55">
      <w:pPr>
        <w:autoSpaceDE w:val="0"/>
        <w:autoSpaceDN w:val="0"/>
        <w:spacing w:line="360" w:lineRule="auto"/>
        <w:ind w:firstLineChars="200" w:firstLine="482"/>
        <w:contextualSpacing/>
        <w:rPr>
          <w:rFonts w:ascii="宋体" w:hAnsi="宋体" w:cs="宋体"/>
          <w:b/>
          <w:kern w:val="0"/>
          <w:sz w:val="24"/>
        </w:rPr>
      </w:pPr>
      <w:r w:rsidRPr="00931954">
        <w:rPr>
          <w:rFonts w:ascii="宋体" w:hAnsi="宋体" w:cs="宋体" w:hint="eastAsia"/>
          <w:b/>
          <w:kern w:val="0"/>
          <w:sz w:val="24"/>
        </w:rPr>
        <w:t>14．投标有效期</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14.1 投标有效期从提交投标文件的截止之日起算。本项目投标有效期详</w:t>
      </w:r>
      <w:r w:rsidRPr="00931954">
        <w:rPr>
          <w:rFonts w:ascii="宋体" w:hAnsi="宋体" w:cs="宋体" w:hint="eastAsia"/>
          <w:kern w:val="0"/>
          <w:sz w:val="24"/>
          <w:lang w:val="zh-CN"/>
        </w:rPr>
        <w:t>见投标人须知前附表。</w:t>
      </w:r>
      <w:r w:rsidRPr="00931954">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931954" w:rsidRPr="00872F5A" w:rsidRDefault="00931954" w:rsidP="00931954">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633E55" w:rsidRPr="0061415E" w:rsidRDefault="00931954" w:rsidP="00931954">
      <w:pPr>
        <w:autoSpaceDE w:val="0"/>
        <w:autoSpaceDN w:val="0"/>
        <w:spacing w:line="360" w:lineRule="auto"/>
        <w:ind w:firstLineChars="200" w:firstLine="480"/>
        <w:contextualSpacing/>
        <w:rPr>
          <w:rFonts w:ascii="宋体" w:hAnsi="宋体" w:cs="宋体"/>
          <w:color w:val="FF0000"/>
          <w:kern w:val="0"/>
          <w:sz w:val="24"/>
        </w:rPr>
      </w:pPr>
      <w:r w:rsidRPr="00872F5A">
        <w:rPr>
          <w:rFonts w:asciiTheme="minorEastAsia" w:hAnsiTheme="minorEastAsia" w:cs="宋体" w:hint="eastAsia"/>
          <w:kern w:val="0"/>
          <w:sz w:val="24"/>
        </w:rPr>
        <w:t>14.3 特殊情况下，在原投标有效期截止之前，招标人可要求投标人延长投标有效期。这</w:t>
      </w:r>
      <w:r w:rsidRPr="00872F5A">
        <w:rPr>
          <w:rFonts w:asciiTheme="minorEastAsia" w:hAnsiTheme="minorEastAsia" w:cs="宋体" w:hint="eastAsia"/>
          <w:kern w:val="0"/>
          <w:sz w:val="24"/>
        </w:rPr>
        <w:lastRenderedPageBreak/>
        <w:t>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633E55" w:rsidRPr="00931954" w:rsidRDefault="00633E55" w:rsidP="00633E55">
      <w:pPr>
        <w:autoSpaceDE w:val="0"/>
        <w:autoSpaceDN w:val="0"/>
        <w:spacing w:line="360" w:lineRule="auto"/>
        <w:ind w:firstLineChars="200" w:firstLine="480"/>
        <w:contextualSpacing/>
        <w:rPr>
          <w:rFonts w:ascii="宋体" w:hAnsi="宋体" w:cs="宋体"/>
          <w:kern w:val="0"/>
          <w:sz w:val="24"/>
        </w:rPr>
      </w:pPr>
      <w:r w:rsidRPr="00931954">
        <w:rPr>
          <w:rFonts w:ascii="宋体" w:hAnsi="宋体" w:cs="宋体" w:hint="eastAsia"/>
          <w:kern w:val="0"/>
          <w:sz w:val="24"/>
        </w:rPr>
        <w:t xml:space="preserve">14.4 </w:t>
      </w:r>
      <w:r w:rsidR="00FC0B45" w:rsidRPr="00931954">
        <w:rPr>
          <w:rFonts w:ascii="宋体" w:hAnsi="宋体" w:cs="宋体" w:hint="eastAsia"/>
          <w:kern w:val="0"/>
          <w:sz w:val="24"/>
        </w:rPr>
        <w:t xml:space="preserve"> </w:t>
      </w:r>
      <w:r w:rsidRPr="00931954">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61415E" w:rsidRPr="00B770FE" w:rsidRDefault="0061415E" w:rsidP="0061415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633E55" w:rsidRDefault="0061415E" w:rsidP="0061415E">
      <w:pPr>
        <w:tabs>
          <w:tab w:val="left" w:pos="1260"/>
        </w:tabs>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lastRenderedPageBreak/>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Pr="00F01C82"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931954" w:rsidRDefault="00931954"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w:t>
      </w:r>
      <w:r w:rsidR="00AF386A">
        <w:rPr>
          <w:rFonts w:ascii="宋体" w:hAnsi="宋体" w:cs="仿宋_GB2312" w:hint="eastAsia"/>
          <w:sz w:val="24"/>
          <w:lang w:val="zh-CN"/>
        </w:rPr>
        <w:t>分别用非透明文件袋分开</w:t>
      </w:r>
      <w:r>
        <w:rPr>
          <w:rFonts w:ascii="宋体" w:hAnsi="宋体" w:cs="仿宋_GB2312" w:hint="eastAsia"/>
          <w:sz w:val="24"/>
          <w:lang w:val="zh-CN"/>
        </w:rPr>
        <w:t>密封包装</w:t>
      </w:r>
      <w:r w:rsidR="00AF386A">
        <w:rPr>
          <w:rFonts w:ascii="宋体" w:hAnsi="宋体" w:cs="仿宋_GB2312" w:hint="eastAsia"/>
          <w:sz w:val="24"/>
          <w:lang w:val="zh-CN"/>
        </w:rPr>
        <w:t>，并在密封袋封面标注项目名称、项目编号、投标单位名称（加盖公章）、法人或</w:t>
      </w:r>
      <w:r w:rsidR="00925F20">
        <w:rPr>
          <w:rFonts w:ascii="宋体" w:hAnsi="宋体" w:cs="仿宋_GB2312" w:hint="eastAsia"/>
          <w:sz w:val="24"/>
          <w:lang w:val="zh-CN"/>
        </w:rPr>
        <w:t>委托代理人（签字）、日期字样</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61415E"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w:t>
      </w:r>
      <w:r w:rsidR="0061415E" w:rsidRPr="0061415E">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未按照招标文件的规定提交投标保证金的；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0A1CAB">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按照《关于推进全流程电子化交易和在线监管工作有关问题的通知》（许公管办[2019]3号）规定，不同投标人电子投标文件制作硬件特征码（网卡MAC地址、CPU序号、硬盘序列号等）雷同时，视为‘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Pr="00F3666C">
        <w:rPr>
          <w:rFonts w:ascii="宋体" w:hAnsi="宋体" w:cs="仿宋_GB2312" w:hint="eastAsia"/>
          <w:sz w:val="24"/>
          <w:lang w:val="zh-CN"/>
        </w:rPr>
        <w:t>响应</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w:t>
      </w:r>
      <w:r>
        <w:rPr>
          <w:rFonts w:ascii="宋体" w:hAnsi="宋体" w:cs="仿宋_GB2312" w:hint="eastAsia"/>
          <w:sz w:val="24"/>
          <w:lang w:val="zh-CN"/>
        </w:rPr>
        <w:lastRenderedPageBreak/>
        <w:t>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w:t>
      </w:r>
      <w:r w:rsidR="00A72373">
        <w:rPr>
          <w:rFonts w:ascii="宋体" w:hAnsi="宋体" w:cs="宋体" w:hint="eastAsia"/>
          <w:bCs/>
          <w:sz w:val="24"/>
          <w:lang w:val="zh-CN"/>
        </w:rPr>
        <w:lastRenderedPageBreak/>
        <w:t>（包含主要中标标的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9C48BE">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w:t>
      </w:r>
      <w:r>
        <w:rPr>
          <w:rFonts w:ascii="宋体" w:hAnsi="宋体" w:cs="宋体" w:hint="eastAsia"/>
          <w:sz w:val="24"/>
        </w:rPr>
        <w:lastRenderedPageBreak/>
        <w:t>或者金融机构、担保机构出具的保函等非现金形式向采购人提交。履约保证金的数额不得超过政府采购合同金额的10%。</w:t>
      </w: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931954" w:rsidRDefault="00931954"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1"/>
        <w:ind w:firstLine="280"/>
      </w:pP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D56C0" w:rsidRPr="00460F3C" w:rsidRDefault="000D56C0" w:rsidP="000D56C0">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0D56C0" w:rsidRPr="004739E2" w:rsidRDefault="000D56C0" w:rsidP="000D56C0">
      <w:pPr>
        <w:pStyle w:val="a8"/>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D56C0" w:rsidRDefault="000D56C0" w:rsidP="000D56C0">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0D56C0" w:rsidRDefault="000D56C0" w:rsidP="000D56C0">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0" w:name="OLE_LINK6"/>
      <w:r>
        <w:rPr>
          <w:rFonts w:ascii="宋体" w:hAnsi="宋体" w:cs="仿宋_GB2312" w:hint="eastAsia"/>
          <w:sz w:val="24"/>
          <w:lang w:val="zh-CN"/>
        </w:rPr>
        <w:t>财库[2014]68号</w:t>
      </w:r>
      <w:bookmarkEnd w:id="0"/>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D56C0" w:rsidRDefault="000D56C0" w:rsidP="000D56C0">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四、促进残疾人就业</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0D56C0" w:rsidRDefault="000D56C0" w:rsidP="000D56C0">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0D56C0" w:rsidRPr="00E01365" w:rsidRDefault="000D56C0" w:rsidP="000D56C0">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0D56C0" w:rsidRPr="00E01365" w:rsidRDefault="000D56C0" w:rsidP="000D56C0">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人员物业公司提供的物业服务。各级预算单位使用财政性资金采购物业服务的，有条件的应当优先采购注册地在832个国家级贫困县域内，且聘用建档立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人员物业公司提供的物业服务。</w:t>
      </w:r>
    </w:p>
    <w:p w:rsidR="00633E55" w:rsidRDefault="000D56C0" w:rsidP="000D56C0">
      <w:pPr>
        <w:topLinePunct/>
        <w:spacing w:line="360" w:lineRule="auto"/>
        <w:ind w:firstLineChars="200" w:firstLine="480"/>
        <w:contextualSpacing/>
        <w:rPr>
          <w:rFonts w:ascii="宋体" w:hAnsi="宋体"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w:t>
      </w:r>
      <w:proofErr w:type="gramStart"/>
      <w:r w:rsidRPr="00E01365">
        <w:rPr>
          <w:rFonts w:asciiTheme="minorEastAsia" w:hAnsiTheme="minorEastAsia" w:cs="仿宋_GB2312" w:hint="eastAsia"/>
          <w:sz w:val="24"/>
          <w:lang w:val="zh-CN"/>
        </w:rPr>
        <w:t>卡贫困</w:t>
      </w:r>
      <w:proofErr w:type="gramEnd"/>
      <w:r w:rsidRPr="00E01365">
        <w:rPr>
          <w:rFonts w:asciiTheme="minorEastAsia" w:hAnsiTheme="minorEastAsia" w:cs="仿宋_GB2312" w:hint="eastAsia"/>
          <w:sz w:val="24"/>
          <w:lang w:val="zh-CN"/>
        </w:rPr>
        <w:t>人员具体数量的证明，确保支持政策落到实处，接受社会监督。</w:t>
      </w:r>
    </w:p>
    <w:p w:rsidR="00633E55" w:rsidRDefault="00633E55" w:rsidP="00633E55">
      <w:pPr>
        <w:pStyle w:val="a8"/>
        <w:spacing w:line="360" w:lineRule="auto"/>
        <w:ind w:firstLineChars="200" w:firstLine="420"/>
        <w:contextualSpacing/>
        <w:rPr>
          <w:rFonts w:hAnsi="宋体" w:cs="仿宋_GB2312"/>
          <w:szCs w:val="24"/>
          <w:lang w:val="zh-CN"/>
        </w:rPr>
      </w:pPr>
    </w:p>
    <w:p w:rsidR="00633E55" w:rsidRDefault="00633E55" w:rsidP="00633E55">
      <w:pPr>
        <w:pStyle w:val="a8"/>
        <w:spacing w:line="360" w:lineRule="auto"/>
        <w:contextualSpacing/>
        <w:rPr>
          <w:rFonts w:hAnsi="宋体" w:cs="宋体"/>
          <w:b/>
          <w:sz w:val="36"/>
          <w:szCs w:val="36"/>
        </w:rPr>
      </w:pPr>
    </w:p>
    <w:p w:rsidR="00633E55" w:rsidRDefault="00633E55" w:rsidP="00633E55">
      <w:pPr>
        <w:pStyle w:val="a8"/>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8"/>
        <w:spacing w:line="360" w:lineRule="auto"/>
        <w:ind w:left="164" w:hangingChars="78" w:hanging="164"/>
        <w:contextualSpacing/>
        <w:jc w:val="center"/>
        <w:rPr>
          <w:rFonts w:hAnsi="宋体" w:cs="仿宋_GB231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8"/>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DE77E5" w:rsidRPr="00DE77E5" w:rsidRDefault="00DE77E5" w:rsidP="00DE77E5">
            <w:pPr>
              <w:spacing w:line="360" w:lineRule="auto"/>
              <w:rPr>
                <w:rFonts w:ascii="宋体" w:hAnsi="宋体"/>
                <w:bCs/>
                <w:sz w:val="24"/>
              </w:rPr>
            </w:pPr>
            <w:r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Default="00DE77E5" w:rsidP="00DE77E5">
            <w:pPr>
              <w:spacing w:line="360" w:lineRule="auto"/>
              <w:jc w:val="left"/>
              <w:rPr>
                <w:rFonts w:ascii="宋体" w:hAnsi="宋体"/>
                <w:bCs/>
                <w:sz w:val="24"/>
              </w:rPr>
            </w:pPr>
            <w:r w:rsidRPr="00DE77E5">
              <w:rPr>
                <w:rFonts w:ascii="宋体" w:hAnsi="宋体" w:hint="eastAsia"/>
                <w:bCs/>
                <w:sz w:val="24"/>
              </w:rPr>
              <w:t>（4）</w:t>
            </w:r>
            <w:r w:rsidR="00AB713F" w:rsidRPr="00810C67">
              <w:rPr>
                <w:rFonts w:ascii="宋体" w:hAnsi="宋体" w:cs="Arial" w:hint="eastAsia"/>
                <w:sz w:val="24"/>
                <w:lang w:val="zh-CN"/>
              </w:rPr>
              <w:t>执业许可证。（非企业专业服务机构提供）</w:t>
            </w:r>
          </w:p>
          <w:p w:rsidR="00A91ECC" w:rsidRPr="00684810"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5</w:t>
            </w:r>
            <w:r>
              <w:rPr>
                <w:rFonts w:ascii="宋体" w:hAnsi="宋体" w:cs="宋体" w:hint="eastAsia"/>
                <w:color w:val="000000"/>
                <w:kern w:val="0"/>
                <w:sz w:val="24"/>
              </w:rPr>
              <w:t>）</w:t>
            </w:r>
            <w:r w:rsidR="00A91ECC" w:rsidRPr="00684810">
              <w:rPr>
                <w:rFonts w:ascii="宋体" w:hAnsi="宋体" w:cs="宋体" w:hint="eastAsia"/>
                <w:color w:val="000000"/>
                <w:kern w:val="0"/>
                <w:sz w:val="24"/>
              </w:rPr>
              <w:t>自然人身份证明。（自然人投标提供）</w:t>
            </w:r>
          </w:p>
          <w:p w:rsidR="000E6747" w:rsidRPr="00A91ECC" w:rsidRDefault="00AB713F" w:rsidP="00A91EC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w:t>
            </w:r>
            <w:r w:rsidR="00A91ECC" w:rsidRPr="00684810">
              <w:rPr>
                <w:rFonts w:ascii="宋体" w:hAnsi="宋体" w:cs="宋体" w:hint="eastAsia"/>
                <w:color w:val="000000"/>
                <w:kern w:val="0"/>
                <w:sz w:val="24"/>
              </w:rPr>
              <w:t>6</w:t>
            </w:r>
            <w:r>
              <w:rPr>
                <w:rFonts w:ascii="宋体" w:hAnsi="宋体" w:cs="宋体" w:hint="eastAsia"/>
                <w:color w:val="000000"/>
                <w:kern w:val="0"/>
                <w:sz w:val="24"/>
              </w:rPr>
              <w:t>）</w:t>
            </w:r>
            <w:r w:rsidR="00A91ECC" w:rsidRPr="00684810">
              <w:rPr>
                <w:rFonts w:ascii="宋体" w:hAnsi="宋体" w:cs="宋体" w:hint="eastAsia"/>
                <w:color w:val="000000"/>
                <w:kern w:val="0"/>
                <w:sz w:val="24"/>
              </w:rPr>
              <w:t>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0D56C0" w:rsidRPr="00E13591" w:rsidRDefault="000D56C0" w:rsidP="000D56C0">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Pr="00E13591">
              <w:rPr>
                <w:rFonts w:ascii="宋体" w:hAnsi="宋体" w:hint="eastAsia"/>
                <w:b/>
                <w:bCs/>
                <w:sz w:val="24"/>
              </w:rPr>
              <w:t>投标人未被列入</w:t>
            </w:r>
            <w:r w:rsidRPr="00E13591">
              <w:rPr>
                <w:rFonts w:ascii="宋体" w:hAnsi="宋体"/>
                <w:b/>
                <w:bCs/>
                <w:sz w:val="24"/>
              </w:rPr>
              <w:t>“信用中国”网站</w:t>
            </w:r>
            <w:r w:rsidRPr="00E13591">
              <w:rPr>
                <w:rFonts w:ascii="宋体" w:hAnsi="宋体" w:hint="eastAsia"/>
                <w:b/>
                <w:bCs/>
                <w:sz w:val="24"/>
              </w:rPr>
              <w:t>失信被执行人、重大税收违法案件当事人名单、</w:t>
            </w:r>
            <w:r w:rsidRPr="00E13591">
              <w:rPr>
                <w:rFonts w:ascii="宋体" w:hAnsi="宋体"/>
                <w:b/>
                <w:bCs/>
                <w:sz w:val="24"/>
              </w:rPr>
              <w:t>政府采购严重违法失信名单</w:t>
            </w:r>
            <w:r w:rsidRPr="00E13591">
              <w:rPr>
                <w:rFonts w:ascii="宋体" w:hAnsi="宋体" w:hint="eastAsia"/>
                <w:b/>
                <w:bCs/>
                <w:sz w:val="24"/>
              </w:rPr>
              <w:t>、“</w:t>
            </w:r>
            <w:r w:rsidRPr="00E13591">
              <w:rPr>
                <w:rFonts w:ascii="宋体" w:hAnsi="宋体"/>
                <w:b/>
                <w:bCs/>
                <w:sz w:val="24"/>
              </w:rPr>
              <w:t>中国政府采购网</w:t>
            </w:r>
            <w:r w:rsidRPr="00E13591">
              <w:rPr>
                <w:rFonts w:ascii="宋体" w:hAnsi="宋体" w:hint="eastAsia"/>
                <w:b/>
                <w:bCs/>
                <w:sz w:val="24"/>
              </w:rPr>
              <w:t>”政府采购严重违法失信行为记录名单、</w:t>
            </w:r>
            <w:r>
              <w:rPr>
                <w:rFonts w:ascii="宋体" w:hAnsi="宋体" w:hint="eastAsia"/>
                <w:b/>
                <w:bCs/>
                <w:sz w:val="24"/>
              </w:rPr>
              <w:t>“中国社会组织公共服务平台”网站</w:t>
            </w:r>
            <w:r w:rsidRPr="00E13591">
              <w:rPr>
                <w:rFonts w:ascii="宋体" w:hAnsi="宋体" w:hint="eastAsia"/>
                <w:b/>
                <w:bCs/>
                <w:sz w:val="24"/>
              </w:rPr>
              <w:t>严重违法失信社会组织名单的投标人；</w:t>
            </w:r>
            <w:r w:rsidRPr="00E13591">
              <w:rPr>
                <w:rFonts w:ascii="宋体" w:hAnsi="宋体" w:cs="宋体" w:hint="eastAsia"/>
                <w:color w:val="000000"/>
                <w:kern w:val="0"/>
                <w:sz w:val="24"/>
              </w:rPr>
              <w:t>上述查询结果页面</w:t>
            </w:r>
            <w:r w:rsidRPr="00E13591">
              <w:rPr>
                <w:rFonts w:ascii="宋体" w:hAnsi="宋体" w:cs="宋体"/>
                <w:color w:val="000000"/>
                <w:kern w:val="0"/>
                <w:sz w:val="24"/>
              </w:rPr>
              <w:t>截图查询时间应在本公告发布之</w:t>
            </w:r>
            <w:r w:rsidRPr="00E13591">
              <w:rPr>
                <w:rFonts w:ascii="宋体" w:hAnsi="宋体" w:cs="宋体" w:hint="eastAsia"/>
                <w:color w:val="000000"/>
                <w:kern w:val="0"/>
                <w:sz w:val="24"/>
              </w:rPr>
              <w:t>起</w:t>
            </w:r>
            <w:r w:rsidRPr="00E13591">
              <w:rPr>
                <w:rFonts w:ascii="宋体" w:hAnsi="宋体" w:cs="宋体"/>
                <w:color w:val="000000"/>
                <w:kern w:val="0"/>
                <w:sz w:val="24"/>
              </w:rPr>
              <w:t>至开</w:t>
            </w:r>
            <w:r w:rsidRPr="00E13591">
              <w:rPr>
                <w:rFonts w:ascii="宋体" w:hAnsi="宋体" w:cs="宋体" w:hint="eastAsia"/>
                <w:color w:val="000000"/>
                <w:kern w:val="0"/>
                <w:sz w:val="24"/>
              </w:rPr>
              <w:t>标前</w:t>
            </w:r>
            <w:r>
              <w:rPr>
                <w:rFonts w:ascii="宋体" w:hAnsi="宋体" w:cs="宋体" w:hint="eastAsia"/>
                <w:color w:val="000000"/>
                <w:kern w:val="0"/>
                <w:sz w:val="24"/>
              </w:rPr>
              <w:t>；</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0D56C0" w:rsidRPr="00DE77E5" w:rsidRDefault="000D56C0" w:rsidP="000D56C0">
            <w:pPr>
              <w:spacing w:line="360" w:lineRule="auto"/>
              <w:rPr>
                <w:rFonts w:ascii="宋体" w:hAnsi="宋体"/>
                <w:sz w:val="24"/>
              </w:rPr>
            </w:pPr>
            <w:r w:rsidRPr="00DE77E5">
              <w:rPr>
                <w:rFonts w:ascii="宋体" w:hAnsi="宋体" w:hint="eastAsia"/>
                <w:sz w:val="24"/>
              </w:rPr>
              <w:t>①“信用中国”网站（www.creditchina.gov.cn）</w:t>
            </w:r>
          </w:p>
          <w:p w:rsidR="000D56C0" w:rsidRPr="00DE77E5" w:rsidRDefault="000D56C0" w:rsidP="000D56C0">
            <w:pPr>
              <w:spacing w:line="360" w:lineRule="auto"/>
              <w:rPr>
                <w:rFonts w:ascii="宋体" w:hAnsi="宋体"/>
                <w:sz w:val="24"/>
              </w:rPr>
            </w:pPr>
            <w:r w:rsidRPr="00DE77E5">
              <w:rPr>
                <w:rFonts w:ascii="宋体" w:hAnsi="宋体" w:hint="eastAsia"/>
                <w:sz w:val="24"/>
              </w:rPr>
              <w:t>②“中国政府采购网”（www.ccgp.gov.cn）</w:t>
            </w:r>
          </w:p>
          <w:p w:rsidR="000D56C0" w:rsidRPr="00E13591" w:rsidRDefault="000D56C0" w:rsidP="000D56C0">
            <w:pPr>
              <w:spacing w:line="360" w:lineRule="auto"/>
              <w:rPr>
                <w:rFonts w:ascii="宋体" w:hAnsi="宋体"/>
                <w:sz w:val="24"/>
              </w:rPr>
            </w:pPr>
            <w:r w:rsidRPr="00E13591">
              <w:rPr>
                <w:rFonts w:ascii="宋体" w:hAnsi="宋体" w:hint="eastAsia"/>
                <w:sz w:val="24"/>
              </w:rPr>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0D56C0" w:rsidRPr="00DE77E5" w:rsidRDefault="000D56C0" w:rsidP="000D56C0">
            <w:pPr>
              <w:spacing w:line="360" w:lineRule="auto"/>
              <w:rPr>
                <w:rFonts w:ascii="宋体" w:hAnsi="宋体"/>
                <w:sz w:val="24"/>
              </w:rPr>
            </w:pPr>
            <w:r w:rsidRPr="00DE77E5">
              <w:rPr>
                <w:rFonts w:ascii="宋体" w:hAnsi="宋体" w:hint="eastAsia"/>
                <w:sz w:val="24"/>
              </w:rPr>
              <w:lastRenderedPageBreak/>
              <w:t>（2）截止时间：同投标截止时间；</w:t>
            </w:r>
          </w:p>
          <w:p w:rsidR="000D56C0" w:rsidRPr="00F36A09" w:rsidRDefault="000D56C0" w:rsidP="000D56C0">
            <w:pPr>
              <w:pStyle w:val="a8"/>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Pr>
                <w:rFonts w:asciiTheme="minorEastAsia" w:hAnsiTheme="minorEastAsia" w:cs="宋体" w:hint="eastAsia"/>
                <w:sz w:val="24"/>
                <w:szCs w:val="21"/>
              </w:rPr>
              <w:t>查询时要将查询网页内容进行截图，截</w:t>
            </w:r>
            <w:proofErr w:type="gramStart"/>
            <w:r>
              <w:rPr>
                <w:rFonts w:asciiTheme="minorEastAsia" w:hAnsiTheme="minorEastAsia" w:cs="宋体" w:hint="eastAsia"/>
                <w:sz w:val="24"/>
                <w:szCs w:val="21"/>
              </w:rPr>
              <w:t>图</w:t>
            </w:r>
            <w:r w:rsidRPr="001913DF">
              <w:rPr>
                <w:rFonts w:asciiTheme="minorEastAsia" w:hAnsiTheme="minorEastAsia" w:cs="宋体" w:hint="eastAsia"/>
                <w:sz w:val="24"/>
                <w:szCs w:val="21"/>
              </w:rPr>
              <w:t>内容</w:t>
            </w:r>
            <w:proofErr w:type="gramEnd"/>
            <w:r w:rsidRPr="001913DF">
              <w:rPr>
                <w:rFonts w:asciiTheme="minorEastAsia" w:hAnsiTheme="minorEastAsia" w:cs="宋体" w:hint="eastAsia"/>
                <w:sz w:val="24"/>
                <w:szCs w:val="21"/>
              </w:rPr>
              <w:t>要完整清晰(查询截图附在投标文件中加盖公章)</w:t>
            </w:r>
            <w:r>
              <w:rPr>
                <w:rFonts w:asciiTheme="minorEastAsia" w:hAnsiTheme="minorEastAsia" w:cs="宋体" w:hint="eastAsia"/>
                <w:szCs w:val="21"/>
              </w:rPr>
              <w:t>；</w:t>
            </w:r>
            <w:r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0D56C0" w:rsidP="000D56C0">
            <w:pPr>
              <w:spacing w:line="360" w:lineRule="auto"/>
              <w:rPr>
                <w:rFonts w:ascii="宋体" w:hAnsi="宋体"/>
                <w:sz w:val="24"/>
              </w:rPr>
            </w:pPr>
            <w:r w:rsidRPr="00DE77E5">
              <w:rPr>
                <w:rFonts w:ascii="宋体" w:hAnsi="宋体" w:hint="eastAsia"/>
                <w:sz w:val="24"/>
              </w:rPr>
              <w:t>（4）信用信息的使用原则：经采购人认定的被列入失信被执行人、重大税收违法案件当事人名单</w:t>
            </w:r>
            <w:r>
              <w:rPr>
                <w:rFonts w:ascii="宋体" w:hAnsi="宋体" w:hint="eastAsia"/>
                <w:sz w:val="24"/>
              </w:rPr>
              <w:t>、</w:t>
            </w:r>
            <w:r w:rsidRPr="00E13591">
              <w:rPr>
                <w:rFonts w:ascii="宋体" w:hAnsi="宋体"/>
                <w:sz w:val="24"/>
              </w:rPr>
              <w:t>政府采购严重违法失信名单</w:t>
            </w:r>
            <w:r w:rsidRPr="00E13591">
              <w:rPr>
                <w:rFonts w:ascii="宋体" w:hAnsi="宋体" w:hint="eastAsia"/>
                <w:sz w:val="24"/>
              </w:rPr>
              <w:t>、</w:t>
            </w:r>
            <w:r w:rsidRPr="00DE77E5">
              <w:rPr>
                <w:rFonts w:ascii="宋体" w:hAnsi="宋体" w:hint="eastAsia"/>
                <w:sz w:val="24"/>
              </w:rPr>
              <w:t>政府采购严重违法失信行为记录名单的投标人，</w:t>
            </w:r>
            <w:r w:rsidRPr="00E13591">
              <w:rPr>
                <w:rFonts w:ascii="宋体" w:hAnsi="宋体" w:hint="eastAsia"/>
                <w:sz w:val="24"/>
              </w:rPr>
              <w:t>严重违法失信社会组织名单的</w:t>
            </w:r>
            <w:r>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FF691C" w:rsidRDefault="00FF691C" w:rsidP="00DE77E5">
            <w:pPr>
              <w:widowControl/>
              <w:shd w:val="clear" w:color="auto" w:fill="FFFFFF"/>
              <w:spacing w:line="360" w:lineRule="auto"/>
              <w:jc w:val="left"/>
              <w:rPr>
                <w:rFonts w:asciiTheme="minorEastAsia" w:eastAsiaTheme="minorEastAsia" w:hAnsiTheme="minorEastAsia" w:cs="仿宋"/>
                <w:color w:val="000000"/>
                <w:kern w:val="0"/>
                <w:sz w:val="24"/>
              </w:rPr>
            </w:pPr>
            <w:r w:rsidRPr="00FF691C">
              <w:rPr>
                <w:rFonts w:asciiTheme="minorEastAsia" w:eastAsiaTheme="minorEastAsia" w:hAnsiTheme="minorEastAsia" w:cs="仿宋" w:hint="eastAsia"/>
                <w:color w:val="000000"/>
                <w:kern w:val="0"/>
                <w:sz w:val="24"/>
              </w:rPr>
              <w:t>投标人须具有安全防范二级及以上（含二级）资质等级证书；</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0D56C0" w:rsidTr="00DE77E5">
        <w:trPr>
          <w:trHeight w:val="624"/>
          <w:jc w:val="center"/>
        </w:trPr>
        <w:tc>
          <w:tcPr>
            <w:tcW w:w="675" w:type="dxa"/>
            <w:vAlign w:val="center"/>
          </w:tcPr>
          <w:p w:rsidR="000D56C0" w:rsidRPr="00DE77E5" w:rsidRDefault="000D56C0" w:rsidP="000D56C0">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0D56C0" w:rsidRPr="00EB695B" w:rsidRDefault="000D56C0" w:rsidP="000D56C0">
            <w:pPr>
              <w:spacing w:line="360" w:lineRule="auto"/>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0D56C0" w:rsidRPr="00EB695B" w:rsidRDefault="000D56C0" w:rsidP="000D56C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0D56C0" w:rsidRPr="00EB695B" w:rsidRDefault="000D56C0" w:rsidP="000D56C0">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0D56C0" w:rsidRPr="00EB695B" w:rsidRDefault="000D56C0" w:rsidP="000D56C0">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0D56C0" w:rsidRPr="00EB695B" w:rsidRDefault="000D56C0" w:rsidP="000D56C0">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0D56C0" w:rsidRPr="00EB695B" w:rsidRDefault="000D56C0" w:rsidP="000D56C0">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w:t>
            </w:r>
            <w:r w:rsidRPr="00EB695B">
              <w:rPr>
                <w:rFonts w:ascii="楷体" w:eastAsia="楷体" w:hAnsi="楷体" w:hint="eastAsia"/>
                <w:color w:val="000000"/>
                <w:sz w:val="24"/>
              </w:rPr>
              <w:lastRenderedPageBreak/>
              <w:t>身份参加投标的，法定代表人应与实际提交的“营业执照等证明文件”载明的一致；以非法人身份参加投标的，“单位负责人”</w:t>
            </w:r>
            <w:proofErr w:type="gramStart"/>
            <w:r w:rsidRPr="00EB695B">
              <w:rPr>
                <w:rFonts w:ascii="楷体" w:eastAsia="楷体" w:hAnsi="楷体" w:hint="eastAsia"/>
                <w:color w:val="000000"/>
                <w:sz w:val="24"/>
              </w:rPr>
              <w:t>指代表</w:t>
            </w:r>
            <w:proofErr w:type="gramEnd"/>
            <w:r w:rsidRPr="00EB695B">
              <w:rPr>
                <w:rFonts w:ascii="楷体" w:eastAsia="楷体" w:hAnsi="楷体" w:hint="eastAsia"/>
                <w:color w:val="000000"/>
                <w:sz w:val="24"/>
              </w:rPr>
              <w:t>单位行使职权的主要负责人，应与实际提交的“营业执照等证明文件”载明的一致。</w:t>
            </w:r>
          </w:p>
          <w:p w:rsidR="00F0731F" w:rsidRPr="00DE77E5" w:rsidRDefault="000D56C0" w:rsidP="000D56C0">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8"/>
        <w:spacing w:line="360" w:lineRule="auto"/>
        <w:contextualSpacing/>
        <w:jc w:val="center"/>
        <w:rPr>
          <w:rFonts w:hAnsi="宋体" w:cs="仿宋_GB2312"/>
          <w:b/>
          <w:sz w:val="32"/>
          <w:szCs w:val="32"/>
          <w:lang w:val="zh-CN"/>
        </w:rPr>
      </w:pPr>
    </w:p>
    <w:p w:rsidR="00633E55" w:rsidRDefault="00633E55" w:rsidP="00633E55">
      <w:pPr>
        <w:pStyle w:val="a8"/>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8"/>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8"/>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8"/>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8"/>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8"/>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8"/>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8"/>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73737E" w:rsidRPr="001F61E1" w:rsidRDefault="0073737E" w:rsidP="0073737E">
      <w:pPr>
        <w:pStyle w:val="a8"/>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73737E" w:rsidRPr="001F61E1" w:rsidRDefault="0073737E" w:rsidP="0073737E">
      <w:pPr>
        <w:pStyle w:val="a8"/>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73737E" w:rsidRPr="001F61E1" w:rsidRDefault="0073737E" w:rsidP="0073737E">
      <w:pPr>
        <w:pStyle w:val="a8"/>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w:t>
      </w:r>
      <w:proofErr w:type="gramStart"/>
      <w:r w:rsidRPr="001F61E1">
        <w:rPr>
          <w:rFonts w:asciiTheme="minorEastAsia" w:hAnsiTheme="minorEastAsia" w:cs="仿宋_GB2312" w:hint="eastAsia"/>
          <w:sz w:val="24"/>
          <w:szCs w:val="24"/>
          <w:lang w:val="zh-CN"/>
        </w:rPr>
        <w:t>投产品若属于</w:t>
      </w:r>
      <w:proofErr w:type="gramEnd"/>
      <w:r w:rsidRPr="001F61E1">
        <w:rPr>
          <w:rFonts w:asciiTheme="minorEastAsia" w:hAnsiTheme="minorEastAsia" w:cs="仿宋_GB2312" w:hint="eastAsia"/>
          <w:sz w:val="24"/>
          <w:szCs w:val="24"/>
          <w:lang w:val="zh-CN"/>
        </w:rPr>
        <w:t>《环境标志产品政府采购品目清单》内产品，投标文件中应提供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73737E" w:rsidRPr="00F54887" w:rsidRDefault="0073737E" w:rsidP="0073737E">
      <w:pPr>
        <w:pStyle w:val="a8"/>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Pr>
          <w:rFonts w:hAnsi="宋体" w:hint="eastAsia"/>
          <w:b/>
          <w:color w:val="000000"/>
          <w:sz w:val="24"/>
          <w:szCs w:val="24"/>
          <w:lang w:val="zh-CN"/>
        </w:rPr>
        <w:t>4</w:t>
      </w:r>
      <w:r w:rsidRPr="00F54887">
        <w:rPr>
          <w:rFonts w:hAnsi="宋体" w:hint="eastAsia"/>
          <w:b/>
          <w:color w:val="000000"/>
          <w:sz w:val="24"/>
          <w:szCs w:val="24"/>
          <w:lang w:val="zh-CN"/>
        </w:rPr>
        <w:t>）关于强制性产品认证</w:t>
      </w:r>
    </w:p>
    <w:p w:rsidR="00A20EFA" w:rsidRPr="00A20EFA" w:rsidRDefault="00A20EFA" w:rsidP="00A20EFA">
      <w:pPr>
        <w:spacing w:line="360" w:lineRule="auto"/>
        <w:ind w:firstLineChars="200" w:firstLine="480"/>
        <w:contextualSpacing/>
        <w:rPr>
          <w:rFonts w:asciiTheme="minorEastAsia" w:eastAsiaTheme="minorEastAsia" w:hAnsiTheme="minorEastAsia" w:cs="宋体"/>
          <w:kern w:val="0"/>
          <w:sz w:val="24"/>
        </w:rPr>
      </w:pPr>
      <w:r w:rsidRPr="00A20EFA">
        <w:rPr>
          <w:rFonts w:asciiTheme="minorEastAsia" w:eastAsiaTheme="minorEastAsia" w:hAnsiTheme="minorEastAsia" w:cs="仿宋_GB2312" w:hint="eastAsia"/>
          <w:sz w:val="24"/>
          <w:lang w:val="zh-CN"/>
        </w:rPr>
        <w:t>1）如投标人所投产</w:t>
      </w:r>
      <w:proofErr w:type="gramStart"/>
      <w:r w:rsidRPr="00A20EFA">
        <w:rPr>
          <w:rFonts w:asciiTheme="minorEastAsia" w:eastAsiaTheme="minorEastAsia" w:hAnsiTheme="minorEastAsia" w:cs="仿宋_GB2312" w:hint="eastAsia"/>
          <w:sz w:val="24"/>
          <w:lang w:val="zh-CN"/>
        </w:rPr>
        <w:t>品属于</w:t>
      </w:r>
      <w:proofErr w:type="gramEnd"/>
      <w:r w:rsidRPr="00A20EFA">
        <w:rPr>
          <w:rFonts w:asciiTheme="minorEastAsia" w:eastAsiaTheme="minorEastAsia" w:hAnsiTheme="minorEastAsia" w:cs="仿宋_GB2312" w:hint="eastAsia"/>
          <w:sz w:val="24"/>
          <w:lang w:val="zh-CN"/>
        </w:rPr>
        <w:t>“中国强制性产品认证”（3C认证）范围内,则必须承诺采用</w:t>
      </w:r>
      <w:r w:rsidRPr="00A20EFA">
        <w:rPr>
          <w:rFonts w:asciiTheme="minorEastAsia" w:eastAsiaTheme="minorEastAsia" w:hAnsiTheme="minorEastAsia" w:cs="仿宋_GB2312"/>
          <w:sz w:val="24"/>
          <w:lang w:val="zh-CN"/>
        </w:rPr>
        <w:t>《中华人民共和国实施强制性产品认证的产品目录》</w:t>
      </w:r>
      <w:r w:rsidRPr="00A20EFA">
        <w:rPr>
          <w:rFonts w:asciiTheme="minorEastAsia" w:eastAsiaTheme="minorEastAsia" w:hAnsiTheme="minorEastAsia" w:cs="仿宋_GB2312" w:hint="eastAsia"/>
          <w:sz w:val="24"/>
          <w:lang w:val="zh-CN"/>
        </w:rPr>
        <w:t>并在有效期内的产品，应在投标文件中提供“所投产品符合国家强制性要求承诺函”并加盖投标人公章，否则将承担其投标被视为非实质性响应投标的风险。</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2)投标人所投产品如被列入</w:t>
      </w:r>
      <w:r w:rsidRPr="00A20EFA">
        <w:rPr>
          <w:rFonts w:asciiTheme="minorEastAsia" w:eastAsiaTheme="minorEastAsia" w:hAnsiTheme="minorEastAsia" w:cs="宋体"/>
          <w:kern w:val="0"/>
          <w:sz w:val="24"/>
        </w:rPr>
        <w:t>《信息安全产品强制性认证目录》，</w:t>
      </w:r>
      <w:r w:rsidRPr="00A20EFA">
        <w:rPr>
          <w:rFonts w:asciiTheme="minorEastAsia" w:eastAsiaTheme="minorEastAsia" w:hAnsiTheme="minorEastAsia" w:cs="仿宋_GB2312" w:hint="eastAsia"/>
          <w:sz w:val="24"/>
          <w:lang w:val="zh-CN"/>
        </w:rPr>
        <w:t>则投标文件中应根据本项目招标文件“第二章 项目需求”</w:t>
      </w:r>
      <w:r w:rsidRPr="00A20EFA">
        <w:rPr>
          <w:rFonts w:asciiTheme="minorEastAsia" w:eastAsiaTheme="minorEastAsia" w:hAnsiTheme="minorEastAsia" w:cs="仿宋_GB2312"/>
          <w:sz w:val="24"/>
          <w:lang w:val="zh-CN"/>
        </w:rPr>
        <w:t>提供</w:t>
      </w:r>
      <w:r w:rsidRPr="00A20EFA">
        <w:rPr>
          <w:rFonts w:asciiTheme="minorEastAsia" w:eastAsiaTheme="minorEastAsia" w:hAnsiTheme="minorEastAsia" w:cs="仿宋_GB2312" w:hint="eastAsia"/>
          <w:sz w:val="24"/>
          <w:lang w:val="zh-CN"/>
        </w:rPr>
        <w:t>：</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宋体"/>
          <w:kern w:val="0"/>
          <w:sz w:val="24"/>
        </w:rPr>
      </w:pPr>
      <w:r w:rsidRPr="00A20EFA">
        <w:rPr>
          <w:rFonts w:asciiTheme="minorEastAsia" w:eastAsiaTheme="minorEastAsia" w:hAnsiTheme="minorEastAsia" w:cs="宋体" w:hint="eastAsia"/>
          <w:kern w:val="0"/>
          <w:sz w:val="24"/>
        </w:rPr>
        <w:t>①中国信息安全认证中心官网（</w:t>
      </w:r>
      <w:r w:rsidRPr="00A20EFA">
        <w:rPr>
          <w:rFonts w:asciiTheme="minorEastAsia" w:eastAsiaTheme="minorEastAsia" w:hAnsiTheme="minorEastAsia" w:cs="宋体"/>
          <w:kern w:val="0"/>
          <w:sz w:val="24"/>
        </w:rPr>
        <w:t>http://www.isccc.gov.cn/index.shtml</w:t>
      </w:r>
      <w:r w:rsidRPr="00A20EFA">
        <w:rPr>
          <w:rFonts w:asciiTheme="minorEastAsia" w:eastAsiaTheme="minorEastAsia" w:hAnsiTheme="minorEastAsia" w:cs="宋体" w:hint="eastAsia"/>
          <w:kern w:val="0"/>
          <w:sz w:val="24"/>
        </w:rPr>
        <w:t>）产品查询结果截图并加盖投标人公章；</w:t>
      </w:r>
    </w:p>
    <w:p w:rsidR="00A20EFA" w:rsidRPr="00A20EFA" w:rsidRDefault="00A20EFA" w:rsidP="00A20EFA">
      <w:pPr>
        <w:wordWrap w:val="0"/>
        <w:autoSpaceDE w:val="0"/>
        <w:autoSpaceDN w:val="0"/>
        <w:spacing w:line="360" w:lineRule="auto"/>
        <w:ind w:firstLineChars="200" w:firstLine="480"/>
        <w:contextualSpacing/>
        <w:mirrorIndents/>
        <w:rPr>
          <w:rFonts w:asciiTheme="minorEastAsia" w:eastAsiaTheme="minorEastAsia" w:hAnsiTheme="minorEastAsia" w:cs="仿宋_GB2312"/>
          <w:sz w:val="24"/>
          <w:lang w:val="zh-CN"/>
        </w:rPr>
      </w:pPr>
      <w:r w:rsidRPr="00A20EFA">
        <w:rPr>
          <w:rFonts w:asciiTheme="minorEastAsia" w:eastAsiaTheme="minorEastAsia" w:hAnsiTheme="minorEastAsia" w:cs="宋体" w:hint="eastAsia"/>
          <w:kern w:val="0"/>
          <w:sz w:val="24"/>
        </w:rPr>
        <w:t>②中国信息安全认证中心</w:t>
      </w:r>
      <w:r w:rsidRPr="00A20EFA">
        <w:rPr>
          <w:rFonts w:asciiTheme="minorEastAsia" w:eastAsiaTheme="minorEastAsia" w:hAnsiTheme="minorEastAsia" w:cs="仿宋_GB2312" w:hint="eastAsia"/>
          <w:sz w:val="24"/>
          <w:lang w:val="zh-CN"/>
        </w:rPr>
        <w:t>颁发的《中国国家信息安全产品认证证书》加盖投标人公章的原</w:t>
      </w:r>
      <w:r w:rsidRPr="00A20EFA">
        <w:rPr>
          <w:rFonts w:asciiTheme="minorEastAsia" w:eastAsiaTheme="minorEastAsia" w:hAnsiTheme="minorEastAsia" w:cs="仿宋_GB2312" w:hint="eastAsia"/>
          <w:sz w:val="24"/>
          <w:lang w:val="zh-CN"/>
        </w:rPr>
        <w:lastRenderedPageBreak/>
        <w:t>件扫描件（或图片）。</w:t>
      </w:r>
    </w:p>
    <w:p w:rsidR="0073737E" w:rsidRDefault="00A20EFA" w:rsidP="00A20EFA">
      <w:pPr>
        <w:pStyle w:val="a8"/>
        <w:spacing w:line="360" w:lineRule="auto"/>
        <w:ind w:firstLine="465"/>
        <w:contextualSpacing/>
        <w:rPr>
          <w:rFonts w:hAnsi="宋体" w:cs="仿宋_GB2312"/>
          <w:sz w:val="24"/>
          <w:szCs w:val="24"/>
          <w:lang w:val="zh-CN"/>
        </w:rPr>
      </w:pPr>
      <w:r w:rsidRPr="00A20EFA">
        <w:rPr>
          <w:rFonts w:asciiTheme="minorEastAsia" w:eastAsiaTheme="minorEastAsia" w:hAnsiTheme="minorEastAsia" w:cs="仿宋_GB2312" w:hint="eastAsia"/>
          <w:sz w:val="24"/>
          <w:lang w:val="zh-CN"/>
        </w:rPr>
        <w:t>注：仅需提供序号</w:t>
      </w:r>
      <w:r w:rsidRPr="00A20EFA">
        <w:rPr>
          <w:rFonts w:asciiTheme="minorEastAsia" w:eastAsiaTheme="minorEastAsia" w:hAnsiTheme="minorEastAsia" w:hint="eastAsia"/>
          <w:sz w:val="24"/>
        </w:rPr>
        <w:t>①～②其中之一即可。</w:t>
      </w:r>
    </w:p>
    <w:p w:rsidR="0073737E" w:rsidRPr="00606C14" w:rsidRDefault="0073737E" w:rsidP="0073737E">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73737E" w:rsidRPr="00606C14" w:rsidRDefault="0073737E" w:rsidP="0073737E">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人员的物业公司，提供注册地证明材料、贫困县扶贫部门出具的聘用建档立</w:t>
      </w:r>
      <w:proofErr w:type="gramStart"/>
      <w:r w:rsidRPr="00606C14">
        <w:rPr>
          <w:rFonts w:asciiTheme="minorEastAsia" w:hAnsiTheme="minorEastAsia" w:cs="仿宋_GB2312" w:hint="eastAsia"/>
          <w:sz w:val="24"/>
          <w:lang w:val="zh-CN"/>
        </w:rPr>
        <w:t>卡贫困</w:t>
      </w:r>
      <w:proofErr w:type="gramEnd"/>
      <w:r w:rsidRPr="00606C14">
        <w:rPr>
          <w:rFonts w:asciiTheme="minorEastAsia" w:hAnsiTheme="minorEastAsia" w:cs="仿宋_GB2312" w:hint="eastAsia"/>
          <w:sz w:val="24"/>
          <w:lang w:val="zh-CN"/>
        </w:rPr>
        <w:t>人员身份证明及社保材料（开标前12个月内至少连续3个月）的有效证明后，评标委员会根据本项目评标标准予以判定并赋分。</w:t>
      </w:r>
    </w:p>
    <w:p w:rsidR="0073737E" w:rsidRDefault="0073737E" w:rsidP="0073737E">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73737E"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3737E" w:rsidRPr="00781B58" w:rsidRDefault="0073737E" w:rsidP="0073737E">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rsidR="0073737E" w:rsidRPr="00E135FE" w:rsidRDefault="0073737E" w:rsidP="0073737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73737E" w:rsidP="0073737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8"/>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73737E">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FF691C" w:rsidTr="000D56C0">
        <w:trPr>
          <w:trHeight w:val="900"/>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分值构成</w:t>
            </w:r>
          </w:p>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价格分值：30分</w:t>
            </w:r>
          </w:p>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商务部分：15分</w:t>
            </w:r>
          </w:p>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技术部分：55分</w:t>
            </w:r>
          </w:p>
        </w:tc>
      </w:tr>
      <w:tr w:rsidR="00FF691C" w:rsidTr="000D56C0">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一、价格部分（满分30分）</w:t>
            </w:r>
          </w:p>
        </w:tc>
      </w:tr>
      <w:tr w:rsidR="00FF691C" w:rsidTr="000D56C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lastRenderedPageBreak/>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分值</w:t>
            </w:r>
          </w:p>
        </w:tc>
      </w:tr>
      <w:tr w:rsidR="00FF691C" w:rsidTr="000D56C0">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投标报价</w:t>
            </w:r>
          </w:p>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评标基准价：满足招标文件要求的有效投标报价中，最低的投标报价为评标基准价。</w:t>
            </w:r>
          </w:p>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 xml:space="preserve">价格分的计算：投标报价得分=(评标基准价／投标报价)×30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30分</w:t>
            </w:r>
          </w:p>
        </w:tc>
      </w:tr>
      <w:tr w:rsidR="00FF691C" w:rsidTr="000D56C0">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二、商务部分（满分15分）</w:t>
            </w:r>
          </w:p>
        </w:tc>
      </w:tr>
      <w:tr w:rsidR="00FF691C" w:rsidTr="000D56C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分值</w:t>
            </w:r>
          </w:p>
        </w:tc>
      </w:tr>
      <w:tr w:rsidR="00FF691C" w:rsidTr="000D56C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企业综合实力</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1、投标人具有ISO9001质量管理体系认证证书和ISO14001环境管理体系认证证书（以上证书认证覆盖业务范围均需包含交通公路信息化系统），</w:t>
            </w:r>
            <w:proofErr w:type="gramStart"/>
            <w:r w:rsidRPr="00FF691C">
              <w:rPr>
                <w:rFonts w:ascii="宋体" w:hAnsi="宋体" w:cs="仿宋" w:hint="eastAsia"/>
                <w:color w:val="000000"/>
                <w:kern w:val="0"/>
                <w:sz w:val="24"/>
                <w:shd w:val="clear" w:color="auto" w:fill="FFFFFF"/>
              </w:rPr>
              <w:t>每具有</w:t>
            </w:r>
            <w:proofErr w:type="gramEnd"/>
            <w:r w:rsidRPr="00FF691C">
              <w:rPr>
                <w:rFonts w:ascii="宋体" w:hAnsi="宋体" w:cs="仿宋" w:hint="eastAsia"/>
                <w:color w:val="000000"/>
                <w:kern w:val="0"/>
                <w:sz w:val="24"/>
                <w:shd w:val="clear" w:color="auto" w:fill="FFFFFF"/>
              </w:rPr>
              <w:t>一个符合的证书得2分，共4分。</w:t>
            </w:r>
          </w:p>
          <w:p w:rsidR="00FF691C" w:rsidRPr="00FF691C" w:rsidRDefault="00FF691C" w:rsidP="000D56C0">
            <w:pPr>
              <w:widowControl/>
              <w:ind w:firstLineChars="200" w:firstLine="482"/>
              <w:jc w:val="left"/>
              <w:rPr>
                <w:rFonts w:ascii="宋体" w:hAnsi="宋体" w:cs="仿宋"/>
                <w:b/>
                <w:bCs/>
                <w:color w:val="000000"/>
                <w:kern w:val="0"/>
                <w:sz w:val="24"/>
                <w:shd w:val="clear" w:color="auto" w:fill="FFFFFF"/>
              </w:rPr>
            </w:pPr>
            <w:r w:rsidRPr="00FF691C">
              <w:rPr>
                <w:rFonts w:ascii="宋体" w:hAnsi="宋体" w:cs="仿宋" w:hint="eastAsia"/>
                <w:b/>
                <w:bCs/>
                <w:color w:val="000000"/>
                <w:kern w:val="0"/>
                <w:sz w:val="24"/>
                <w:shd w:val="clear" w:color="auto" w:fill="FFFFFF"/>
              </w:rPr>
              <w:t>评审依据：投标文件中提供证书原件扫描件，原件现场核验，不提供不得分。</w:t>
            </w:r>
          </w:p>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2、投标人具有符合GB/T29490-2013标准的知识产权管理体系认证证书（以上证书认证覆盖业务范围均需包含智能化超限超载检测系统及交通公路信息化系统）的得2分。</w:t>
            </w:r>
          </w:p>
          <w:p w:rsidR="00FF691C" w:rsidRPr="00FF691C" w:rsidRDefault="00FF691C" w:rsidP="000D56C0">
            <w:pPr>
              <w:widowControl/>
              <w:ind w:firstLineChars="200" w:firstLine="482"/>
              <w:jc w:val="left"/>
              <w:rPr>
                <w:rFonts w:ascii="宋体" w:hAnsi="宋体" w:cs="仿宋"/>
                <w:b/>
                <w:bCs/>
                <w:color w:val="000000"/>
                <w:kern w:val="0"/>
                <w:sz w:val="24"/>
                <w:shd w:val="clear" w:color="auto" w:fill="FFFFFF"/>
              </w:rPr>
            </w:pPr>
            <w:r w:rsidRPr="00FF691C">
              <w:rPr>
                <w:rFonts w:ascii="宋体" w:hAnsi="宋体" w:cs="仿宋" w:hint="eastAsia"/>
                <w:b/>
                <w:bCs/>
                <w:color w:val="000000"/>
                <w:kern w:val="0"/>
                <w:sz w:val="24"/>
                <w:shd w:val="clear" w:color="auto" w:fill="FFFFFF"/>
              </w:rPr>
              <w:t>评审依据：投标文件中提供证书原件扫描件，原件现场核验，不提供不得分。</w:t>
            </w:r>
          </w:p>
          <w:p w:rsidR="00FF691C" w:rsidRPr="00FF691C" w:rsidRDefault="00FF691C" w:rsidP="000D56C0">
            <w:pPr>
              <w:widowControl/>
              <w:ind w:firstLineChars="200" w:firstLine="482"/>
              <w:jc w:val="left"/>
              <w:rPr>
                <w:rFonts w:ascii="宋体" w:hAnsi="宋体" w:cs="仿宋"/>
                <w:b/>
                <w:bCs/>
                <w:color w:val="000000"/>
                <w:kern w:val="0"/>
                <w:sz w:val="24"/>
                <w:shd w:val="clear" w:color="auto" w:fill="FFFFFF"/>
              </w:rPr>
            </w:pPr>
            <w:r w:rsidRPr="00FF691C">
              <w:rPr>
                <w:rFonts w:ascii="宋体" w:hAnsi="宋体" w:cs="仿宋" w:hint="eastAsia"/>
                <w:b/>
                <w:bCs/>
                <w:color w:val="000000"/>
                <w:kern w:val="0"/>
                <w:sz w:val="24"/>
                <w:shd w:val="clear" w:color="auto" w:fill="FFFFFF"/>
              </w:rPr>
              <w:t>评审依据：投标文件中提供证书原件扫描件，不提供不得分。</w:t>
            </w:r>
          </w:p>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3、投标人在近两年（2016-2018）连续三年被行政管理部门评为省级及以上守合同重信用企业的计3分，其中任意1年获得的计1分。其他不计分。</w:t>
            </w:r>
          </w:p>
          <w:p w:rsidR="00FF691C" w:rsidRPr="00FF691C" w:rsidRDefault="00FF691C" w:rsidP="000D56C0">
            <w:pPr>
              <w:widowControl/>
              <w:ind w:firstLineChars="200" w:firstLine="482"/>
              <w:jc w:val="left"/>
              <w:rPr>
                <w:rFonts w:ascii="宋体" w:hAnsi="宋体" w:cs="仿宋"/>
                <w:b/>
                <w:bCs/>
                <w:color w:val="000000"/>
                <w:kern w:val="0"/>
                <w:sz w:val="24"/>
                <w:shd w:val="clear" w:color="auto" w:fill="FFFFFF"/>
              </w:rPr>
            </w:pPr>
            <w:r w:rsidRPr="00FF691C">
              <w:rPr>
                <w:rFonts w:ascii="宋体" w:hAnsi="宋体" w:cs="仿宋" w:hint="eastAsia"/>
                <w:b/>
                <w:bCs/>
                <w:color w:val="000000"/>
                <w:kern w:val="0"/>
                <w:sz w:val="24"/>
                <w:shd w:val="clear" w:color="auto" w:fill="FFFFFF"/>
              </w:rPr>
              <w:t>评审依据：投标文件中提供证书原件扫描件，不提供不得分。</w:t>
            </w:r>
          </w:p>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4、投标人企业信用等级为AAA的计2分；AA的计1分，其他不计分。</w:t>
            </w:r>
          </w:p>
          <w:p w:rsidR="00FF691C" w:rsidRPr="00FF691C" w:rsidRDefault="00FF691C" w:rsidP="000D56C0">
            <w:pPr>
              <w:widowControl/>
              <w:ind w:firstLineChars="200" w:firstLine="482"/>
              <w:jc w:val="left"/>
              <w:rPr>
                <w:rFonts w:ascii="宋体" w:hAnsi="宋体" w:cs="仿宋"/>
                <w:color w:val="000000"/>
                <w:kern w:val="0"/>
                <w:sz w:val="24"/>
                <w:shd w:val="clear" w:color="auto" w:fill="FFFFFF"/>
              </w:rPr>
            </w:pPr>
            <w:r w:rsidRPr="00FF691C">
              <w:rPr>
                <w:rFonts w:ascii="宋体" w:hAnsi="宋体" w:cs="仿宋" w:hint="eastAsia"/>
                <w:b/>
                <w:bCs/>
                <w:color w:val="000000"/>
                <w:kern w:val="0"/>
                <w:sz w:val="24"/>
                <w:shd w:val="clear" w:color="auto" w:fill="FFFFFF"/>
              </w:rPr>
              <w:t>评审依据：投标文件中提供证书原件扫描件，不提供不得分。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11分</w:t>
            </w:r>
          </w:p>
        </w:tc>
      </w:tr>
      <w:tr w:rsidR="00FF691C" w:rsidTr="000D56C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业绩</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投标人近3年内具有石英式不停车检测系统业绩，每提供一个200万以上系统业绩合同计1分，每提供一个400万以上系统业绩合同计2分，最高计4分。</w:t>
            </w:r>
          </w:p>
          <w:p w:rsidR="00FF691C" w:rsidRPr="00FF691C" w:rsidRDefault="00FF691C" w:rsidP="000D56C0">
            <w:pPr>
              <w:widowControl/>
              <w:ind w:firstLineChars="200" w:firstLine="482"/>
              <w:jc w:val="left"/>
              <w:rPr>
                <w:rFonts w:ascii="宋体" w:hAnsi="宋体" w:cs="仿宋"/>
                <w:color w:val="000000"/>
                <w:kern w:val="0"/>
                <w:sz w:val="24"/>
                <w:shd w:val="clear" w:color="auto" w:fill="FFFFFF"/>
              </w:rPr>
            </w:pPr>
            <w:r w:rsidRPr="00FF691C">
              <w:rPr>
                <w:rFonts w:ascii="宋体" w:hAnsi="宋体" w:cs="仿宋" w:hint="eastAsia"/>
                <w:b/>
                <w:bCs/>
                <w:color w:val="000000"/>
                <w:kern w:val="0"/>
                <w:sz w:val="24"/>
                <w:shd w:val="clear" w:color="auto" w:fill="FFFFFF"/>
              </w:rPr>
              <w:t>评审依据：投标文件中提供中标通知书和业绩合同原件扫描件，现场核查原件，否则不计分。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4分</w:t>
            </w:r>
          </w:p>
        </w:tc>
      </w:tr>
      <w:tr w:rsidR="00FF691C" w:rsidTr="000D56C0">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三、技术部分（满分55分）</w:t>
            </w:r>
          </w:p>
        </w:tc>
      </w:tr>
      <w:tr w:rsidR="00FF691C" w:rsidTr="000D56C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分值</w:t>
            </w:r>
          </w:p>
        </w:tc>
      </w:tr>
      <w:tr w:rsidR="00FF691C" w:rsidTr="000D56C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lastRenderedPageBreak/>
              <w:t>产品配置及技术参数</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完全满足招标文件技术规格参数中技术要求的计39分，▲项技术参数为重要参数，▲技术参数一项不满足或未提供相关检测报告等证明材料扣3分，非▲技术参数一项不满足扣1.5分，扣完39分为止；如应答时缺项，则视同负偏离处理。</w:t>
            </w:r>
          </w:p>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注：不满足对照条款或未</w:t>
            </w:r>
            <w:proofErr w:type="gramStart"/>
            <w:r w:rsidRPr="00FF691C">
              <w:rPr>
                <w:rFonts w:ascii="宋体" w:hAnsi="宋体" w:cs="仿宋" w:hint="eastAsia"/>
                <w:color w:val="000000"/>
                <w:kern w:val="0"/>
                <w:sz w:val="24"/>
                <w:shd w:val="clear" w:color="auto" w:fill="FFFFFF"/>
              </w:rPr>
              <w:t>作出</w:t>
            </w:r>
            <w:proofErr w:type="gramEnd"/>
            <w:r w:rsidRPr="00FF691C">
              <w:rPr>
                <w:rFonts w:ascii="宋体" w:hAnsi="宋体" w:cs="仿宋" w:hint="eastAsia"/>
                <w:color w:val="000000"/>
                <w:kern w:val="0"/>
                <w:sz w:val="24"/>
                <w:shd w:val="clear" w:color="auto" w:fill="FFFFFF"/>
              </w:rPr>
              <w:t>相应实质性响应或未按招标文件规定提供相应的证明材料的都将被判定为负偏离。需提供证明材料但非投标人自主生产的产品，为体现产品供货渠道的真实性及合法性，需提供产品制造商针对此项目出具的制造商授权书（投标文件内放原件扫描件，原件备查）作辅助证明文件，如未按照要求提供授权书，投标人此项不计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39分</w:t>
            </w:r>
          </w:p>
        </w:tc>
      </w:tr>
      <w:tr w:rsidR="00FF691C" w:rsidTr="000D56C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投标产品技术情况</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1、投标人所采用石英式动态汽车</w:t>
            </w:r>
            <w:proofErr w:type="gramStart"/>
            <w:r w:rsidRPr="00FF691C">
              <w:rPr>
                <w:rFonts w:ascii="宋体" w:hAnsi="宋体" w:cs="仿宋" w:hint="eastAsia"/>
                <w:color w:val="000000"/>
                <w:kern w:val="0"/>
                <w:sz w:val="24"/>
                <w:shd w:val="clear" w:color="auto" w:fill="FFFFFF"/>
              </w:rPr>
              <w:t>衡</w:t>
            </w:r>
            <w:proofErr w:type="gramEnd"/>
            <w:r w:rsidRPr="00FF691C">
              <w:rPr>
                <w:rFonts w:ascii="宋体" w:hAnsi="宋体" w:cs="仿宋" w:hint="eastAsia"/>
                <w:color w:val="000000"/>
                <w:kern w:val="0"/>
                <w:sz w:val="24"/>
                <w:shd w:val="clear" w:color="auto" w:fill="FFFFFF"/>
              </w:rPr>
              <w:t>具备《制造计量器具许可证》的得1分，如产品为投标人自主研发另加2分，此项最高计3分；</w:t>
            </w:r>
          </w:p>
          <w:p w:rsidR="00FF691C" w:rsidRPr="00FF691C" w:rsidRDefault="00FF691C" w:rsidP="000D56C0">
            <w:pPr>
              <w:widowControl/>
              <w:ind w:firstLineChars="200" w:firstLine="482"/>
              <w:jc w:val="left"/>
              <w:rPr>
                <w:rFonts w:ascii="宋体" w:hAnsi="宋体" w:cs="仿宋"/>
                <w:b/>
                <w:bCs/>
                <w:color w:val="000000"/>
                <w:kern w:val="0"/>
                <w:sz w:val="24"/>
                <w:shd w:val="clear" w:color="auto" w:fill="FFFFFF"/>
              </w:rPr>
            </w:pPr>
            <w:r w:rsidRPr="00FF691C">
              <w:rPr>
                <w:rFonts w:ascii="宋体" w:hAnsi="宋体" w:cs="仿宋" w:hint="eastAsia"/>
                <w:b/>
                <w:bCs/>
                <w:color w:val="000000"/>
                <w:kern w:val="0"/>
                <w:sz w:val="24"/>
                <w:shd w:val="clear" w:color="auto" w:fill="FFFFFF"/>
              </w:rPr>
              <w:t>评审依据：投标文件中提供加盖制造商公章或投标专用章的证书原件扫描件进行佐证，原件现场核查，没有或未提供的不得分。</w:t>
            </w:r>
          </w:p>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2、投标人所采用石英式动态汽车</w:t>
            </w:r>
            <w:proofErr w:type="gramStart"/>
            <w:r w:rsidRPr="00FF691C">
              <w:rPr>
                <w:rFonts w:ascii="宋体" w:hAnsi="宋体" w:cs="仿宋" w:hint="eastAsia"/>
                <w:color w:val="000000"/>
                <w:kern w:val="0"/>
                <w:sz w:val="24"/>
                <w:shd w:val="clear" w:color="auto" w:fill="FFFFFF"/>
              </w:rPr>
              <w:t>衡</w:t>
            </w:r>
            <w:proofErr w:type="gramEnd"/>
            <w:r w:rsidRPr="00FF691C">
              <w:rPr>
                <w:rFonts w:ascii="宋体" w:hAnsi="宋体" w:cs="仿宋" w:hint="eastAsia"/>
                <w:color w:val="000000"/>
                <w:kern w:val="0"/>
                <w:sz w:val="24"/>
                <w:shd w:val="clear" w:color="auto" w:fill="FFFFFF"/>
              </w:rPr>
              <w:t>具备《制造计量器具型式批准证书》得1分，如产品为投标人自主研发另加2分，此项最高计3分；</w:t>
            </w:r>
          </w:p>
          <w:p w:rsidR="00FF691C" w:rsidRPr="00FF691C" w:rsidRDefault="00FF691C" w:rsidP="000D56C0">
            <w:pPr>
              <w:widowControl/>
              <w:ind w:firstLineChars="200" w:firstLine="482"/>
              <w:jc w:val="left"/>
              <w:rPr>
                <w:rFonts w:ascii="宋体" w:hAnsi="宋体" w:cs="仿宋"/>
                <w:b/>
                <w:bCs/>
                <w:color w:val="000000"/>
                <w:kern w:val="0"/>
                <w:sz w:val="24"/>
                <w:shd w:val="clear" w:color="auto" w:fill="FFFFFF"/>
              </w:rPr>
            </w:pPr>
            <w:r w:rsidRPr="00FF691C">
              <w:rPr>
                <w:rFonts w:ascii="宋体" w:hAnsi="宋体" w:cs="仿宋" w:hint="eastAsia"/>
                <w:b/>
                <w:bCs/>
                <w:color w:val="000000"/>
                <w:kern w:val="0"/>
                <w:sz w:val="24"/>
                <w:shd w:val="clear" w:color="auto" w:fill="FFFFFF"/>
              </w:rPr>
              <w:t>评审依据：投标文件中提供加盖制造商公章或投标专用章的证书原件扫描件进行佐证，原件现场核查，没有或未提供的不得分。</w:t>
            </w:r>
          </w:p>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3、投标人所提供的动态汽车衡（石英式）最大单轴</w:t>
            </w:r>
            <w:proofErr w:type="gramStart"/>
            <w:r w:rsidRPr="00FF691C">
              <w:rPr>
                <w:rFonts w:ascii="宋体" w:hAnsi="宋体" w:cs="仿宋" w:hint="eastAsia"/>
                <w:color w:val="000000"/>
                <w:kern w:val="0"/>
                <w:sz w:val="24"/>
                <w:shd w:val="clear" w:color="auto" w:fill="FFFFFF"/>
              </w:rPr>
              <w:t>或轴组载荷</w:t>
            </w:r>
            <w:proofErr w:type="gramEnd"/>
            <w:r w:rsidRPr="00FF691C">
              <w:rPr>
                <w:rFonts w:ascii="宋体" w:hAnsi="宋体" w:cs="仿宋" w:hint="eastAsia"/>
                <w:color w:val="000000"/>
                <w:kern w:val="0"/>
                <w:sz w:val="24"/>
                <w:shd w:val="clear" w:color="auto" w:fill="FFFFFF"/>
              </w:rPr>
              <w:t>达到40t的得3分，达到35t的计2分，达到30t的计1分。</w:t>
            </w:r>
          </w:p>
          <w:p w:rsidR="00FF691C" w:rsidRPr="00FF691C" w:rsidRDefault="00FF691C" w:rsidP="000D56C0">
            <w:pPr>
              <w:widowControl/>
              <w:ind w:firstLineChars="200" w:firstLine="482"/>
              <w:jc w:val="left"/>
              <w:rPr>
                <w:rFonts w:ascii="宋体" w:hAnsi="宋体" w:cs="仿宋"/>
                <w:b/>
                <w:bCs/>
                <w:color w:val="000000"/>
                <w:kern w:val="0"/>
                <w:sz w:val="24"/>
                <w:shd w:val="clear" w:color="auto" w:fill="FFFFFF"/>
              </w:rPr>
            </w:pPr>
            <w:r w:rsidRPr="00FF691C">
              <w:rPr>
                <w:rFonts w:ascii="宋体" w:hAnsi="宋体" w:cs="仿宋" w:hint="eastAsia"/>
                <w:b/>
                <w:bCs/>
                <w:color w:val="000000"/>
                <w:kern w:val="0"/>
                <w:sz w:val="24"/>
                <w:shd w:val="clear" w:color="auto" w:fill="FFFFFF"/>
              </w:rPr>
              <w:t>评审依据：投标文件中提供加盖制造商公章或投标专用章的证书原件扫描件进行佐证，原件现场核查，没有或未提供的不得分。</w:t>
            </w:r>
          </w:p>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4、投标人已完工项目，完工后取得过省级或以上计量检测研究院检定证书及检定结果报告，检定证书及检定结果报告依据JJG907-2006《动态公路车辆自动衡器检定规程》标准，在检定速度（0.5—100）km/h</w:t>
            </w:r>
            <w:proofErr w:type="gramStart"/>
            <w:r w:rsidRPr="00FF691C">
              <w:rPr>
                <w:rFonts w:ascii="宋体" w:hAnsi="宋体" w:cs="仿宋" w:hint="eastAsia"/>
                <w:color w:val="000000"/>
                <w:kern w:val="0"/>
                <w:sz w:val="24"/>
                <w:shd w:val="clear" w:color="auto" w:fill="FFFFFF"/>
              </w:rPr>
              <w:t>及断速</w:t>
            </w:r>
            <w:proofErr w:type="gramEnd"/>
            <w:r w:rsidRPr="00FF691C">
              <w:rPr>
                <w:rFonts w:ascii="宋体" w:hAnsi="宋体" w:cs="仿宋" w:hint="eastAsia"/>
                <w:color w:val="000000"/>
                <w:kern w:val="0"/>
                <w:sz w:val="24"/>
                <w:shd w:val="clear" w:color="auto" w:fill="FFFFFF"/>
              </w:rPr>
              <w:t>行驶状态下所检动态汽车</w:t>
            </w:r>
            <w:proofErr w:type="gramStart"/>
            <w:r w:rsidRPr="00FF691C">
              <w:rPr>
                <w:rFonts w:ascii="宋体" w:hAnsi="宋体" w:cs="仿宋" w:hint="eastAsia"/>
                <w:color w:val="000000"/>
                <w:kern w:val="0"/>
                <w:sz w:val="24"/>
                <w:shd w:val="clear" w:color="auto" w:fill="FFFFFF"/>
              </w:rPr>
              <w:t>衡</w:t>
            </w:r>
            <w:proofErr w:type="gramEnd"/>
            <w:r w:rsidRPr="00FF691C">
              <w:rPr>
                <w:rFonts w:ascii="宋体" w:hAnsi="宋体" w:cs="仿宋" w:hint="eastAsia"/>
                <w:color w:val="000000"/>
                <w:kern w:val="0"/>
                <w:sz w:val="24"/>
                <w:shd w:val="clear" w:color="auto" w:fill="FFFFFF"/>
              </w:rPr>
              <w:t>整车总重量准确度等级至少达到动态5级，车辆动态检定精度误差不高于±2.5%,满足要求的得3分。</w:t>
            </w:r>
          </w:p>
          <w:p w:rsidR="00FF691C" w:rsidRPr="00FF691C" w:rsidRDefault="00FF691C" w:rsidP="000D56C0">
            <w:pPr>
              <w:widowControl/>
              <w:ind w:firstLineChars="200" w:firstLine="482"/>
              <w:jc w:val="left"/>
              <w:rPr>
                <w:rFonts w:ascii="宋体" w:hAnsi="宋体" w:cs="仿宋"/>
                <w:color w:val="000000"/>
                <w:kern w:val="0"/>
                <w:sz w:val="24"/>
                <w:shd w:val="clear" w:color="auto" w:fill="FFFFFF"/>
              </w:rPr>
            </w:pPr>
            <w:r w:rsidRPr="00FF691C">
              <w:rPr>
                <w:rFonts w:ascii="宋体" w:hAnsi="宋体" w:cs="仿宋" w:hint="eastAsia"/>
                <w:b/>
                <w:bCs/>
                <w:color w:val="000000"/>
                <w:kern w:val="0"/>
                <w:sz w:val="24"/>
                <w:shd w:val="clear" w:color="auto" w:fill="FFFFFF"/>
              </w:rPr>
              <w:t>评审依据：投标文件中提供检定证书、检定结果报告、已完工项目中标通知书和业绩合同原件</w:t>
            </w:r>
            <w:proofErr w:type="gramStart"/>
            <w:r w:rsidRPr="00FF691C">
              <w:rPr>
                <w:rFonts w:ascii="宋体" w:hAnsi="宋体" w:cs="仿宋" w:hint="eastAsia"/>
                <w:b/>
                <w:bCs/>
                <w:color w:val="000000"/>
                <w:kern w:val="0"/>
                <w:sz w:val="24"/>
                <w:shd w:val="clear" w:color="auto" w:fill="FFFFFF"/>
              </w:rPr>
              <w:t>扫描件并加盖</w:t>
            </w:r>
            <w:proofErr w:type="gramEnd"/>
            <w:r w:rsidRPr="00FF691C">
              <w:rPr>
                <w:rFonts w:ascii="宋体" w:hAnsi="宋体" w:cs="仿宋" w:hint="eastAsia"/>
                <w:b/>
                <w:bCs/>
                <w:color w:val="000000"/>
                <w:kern w:val="0"/>
                <w:sz w:val="24"/>
                <w:shd w:val="clear" w:color="auto" w:fill="FFFFFF"/>
              </w:rPr>
              <w:t>投标人公章，原件扫描</w:t>
            </w:r>
            <w:proofErr w:type="gramStart"/>
            <w:r w:rsidRPr="00FF691C">
              <w:rPr>
                <w:rFonts w:ascii="宋体" w:hAnsi="宋体" w:cs="仿宋" w:hint="eastAsia"/>
                <w:b/>
                <w:bCs/>
                <w:color w:val="000000"/>
                <w:kern w:val="0"/>
                <w:sz w:val="24"/>
                <w:shd w:val="clear" w:color="auto" w:fill="FFFFFF"/>
              </w:rPr>
              <w:t>件现场</w:t>
            </w:r>
            <w:proofErr w:type="gramEnd"/>
            <w:r w:rsidRPr="00FF691C">
              <w:rPr>
                <w:rFonts w:ascii="宋体" w:hAnsi="宋体" w:cs="仿宋" w:hint="eastAsia"/>
                <w:b/>
                <w:bCs/>
                <w:color w:val="000000"/>
                <w:kern w:val="0"/>
                <w:sz w:val="24"/>
                <w:shd w:val="clear" w:color="auto" w:fill="FFFFFF"/>
              </w:rPr>
              <w:t>核查，不提供不得分。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12分</w:t>
            </w:r>
          </w:p>
        </w:tc>
      </w:tr>
      <w:tr w:rsidR="00FF691C" w:rsidTr="000D56C0">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施工组织方案</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t>投标人提供详细的施工组织方案,介绍清楚，对系统的施工描述清晰，按照设备安装、调试、验收的相关标准，制定详细的组织实施方案；按优、良、一</w:t>
            </w:r>
            <w:r w:rsidRPr="00FF691C">
              <w:rPr>
                <w:rFonts w:ascii="宋体" w:hAnsi="宋体" w:cs="仿宋" w:hint="eastAsia"/>
                <w:color w:val="000000"/>
                <w:kern w:val="0"/>
                <w:sz w:val="24"/>
                <w:shd w:val="clear" w:color="auto" w:fill="FFFFFF"/>
              </w:rPr>
              <w:lastRenderedPageBreak/>
              <w:t>般进行综合评分，</w:t>
            </w:r>
            <w:proofErr w:type="gramStart"/>
            <w:r w:rsidRPr="00FF691C">
              <w:rPr>
                <w:rFonts w:ascii="宋体" w:hAnsi="宋体" w:cs="仿宋" w:hint="eastAsia"/>
                <w:color w:val="000000"/>
                <w:kern w:val="0"/>
                <w:sz w:val="24"/>
                <w:shd w:val="clear" w:color="auto" w:fill="FFFFFF"/>
              </w:rPr>
              <w:t>优计4分</w:t>
            </w:r>
            <w:proofErr w:type="gramEnd"/>
            <w:r w:rsidRPr="00FF691C">
              <w:rPr>
                <w:rFonts w:ascii="宋体" w:hAnsi="宋体" w:cs="仿宋" w:hint="eastAsia"/>
                <w:color w:val="000000"/>
                <w:kern w:val="0"/>
                <w:sz w:val="24"/>
                <w:shd w:val="clear" w:color="auto" w:fill="FFFFFF"/>
              </w:rPr>
              <w:t>、良计2分、一般计1分。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F691C" w:rsidRPr="00FF691C" w:rsidRDefault="00FF691C" w:rsidP="000D56C0">
            <w:pPr>
              <w:widowControl/>
              <w:ind w:firstLineChars="200" w:firstLine="480"/>
              <w:jc w:val="left"/>
              <w:rPr>
                <w:rFonts w:ascii="宋体" w:hAnsi="宋体" w:cs="仿宋"/>
                <w:color w:val="000000"/>
                <w:kern w:val="0"/>
                <w:sz w:val="24"/>
                <w:shd w:val="clear" w:color="auto" w:fill="FFFFFF"/>
              </w:rPr>
            </w:pPr>
            <w:r w:rsidRPr="00FF691C">
              <w:rPr>
                <w:rFonts w:ascii="宋体" w:hAnsi="宋体" w:cs="仿宋" w:hint="eastAsia"/>
                <w:color w:val="000000"/>
                <w:kern w:val="0"/>
                <w:sz w:val="24"/>
                <w:shd w:val="clear" w:color="auto" w:fill="FFFFFF"/>
              </w:rPr>
              <w:lastRenderedPageBreak/>
              <w:t>4分</w:t>
            </w:r>
          </w:p>
        </w:tc>
      </w:tr>
    </w:tbl>
    <w:p w:rsidR="00042A65" w:rsidRDefault="00042A65" w:rsidP="002808EC">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9F565B" w:rsidRDefault="00633E55" w:rsidP="009F565B">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lastRenderedPageBreak/>
        <w:t>d、残疾人福利性单位属于小型、微型企业的，不重复享受政策。</w:t>
      </w:r>
    </w:p>
    <w:p w:rsidR="00633E55" w:rsidRPr="00781B58" w:rsidRDefault="00633E55" w:rsidP="00781B58">
      <w:pPr>
        <w:pStyle w:val="a8"/>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73737E">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73737E">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73737E">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p>
    <w:p w:rsidR="00633E55" w:rsidRDefault="00633E55" w:rsidP="00781B58">
      <w:pPr>
        <w:pStyle w:val="a8"/>
        <w:spacing w:line="360" w:lineRule="auto"/>
        <w:contextualSpacing/>
        <w:rPr>
          <w:rFonts w:hAnsi="宋体" w:cs="宋体"/>
          <w:b/>
          <w:sz w:val="36"/>
          <w:szCs w:val="36"/>
        </w:rPr>
      </w:pPr>
    </w:p>
    <w:p w:rsidR="00920E00" w:rsidRDefault="00920E00" w:rsidP="002808EC">
      <w:pPr>
        <w:pStyle w:val="a8"/>
        <w:spacing w:line="360" w:lineRule="auto"/>
        <w:contextualSpacing/>
        <w:rPr>
          <w:rFonts w:hAnsi="宋体" w:cs="宋体" w:hint="eastAsia"/>
          <w:b/>
          <w:sz w:val="36"/>
          <w:szCs w:val="36"/>
        </w:rPr>
      </w:pPr>
    </w:p>
    <w:p w:rsidR="00F41E8C" w:rsidRDefault="00F41E8C" w:rsidP="002808EC">
      <w:pPr>
        <w:pStyle w:val="a8"/>
        <w:spacing w:line="360" w:lineRule="auto"/>
        <w:contextualSpacing/>
        <w:rPr>
          <w:rFonts w:hAnsi="宋体" w:cs="宋体" w:hint="eastAsia"/>
          <w:b/>
          <w:sz w:val="36"/>
          <w:szCs w:val="36"/>
        </w:rPr>
      </w:pPr>
    </w:p>
    <w:p w:rsidR="00F41E8C" w:rsidRDefault="00F41E8C" w:rsidP="002808EC">
      <w:pPr>
        <w:pStyle w:val="a8"/>
        <w:spacing w:line="360" w:lineRule="auto"/>
        <w:contextualSpacing/>
        <w:rPr>
          <w:rFonts w:hAnsi="宋体" w:cs="宋体"/>
          <w:b/>
          <w:sz w:val="36"/>
          <w:szCs w:val="36"/>
        </w:rPr>
      </w:pPr>
    </w:p>
    <w:p w:rsidR="00633E55" w:rsidRDefault="00633E55" w:rsidP="00633E55">
      <w:pPr>
        <w:pStyle w:val="a8"/>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8"/>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2808EC" w:rsidRDefault="002808EC" w:rsidP="002808EC">
      <w:pPr>
        <w:pStyle w:val="1"/>
        <w:numPr>
          <w:ilvl w:val="0"/>
          <w:numId w:val="0"/>
        </w:numPr>
        <w:ind w:left="573"/>
        <w:rPr>
          <w:rFonts w:ascii="宋体" w:hAnsi="宋体"/>
          <w:sz w:val="52"/>
          <w:szCs w:val="52"/>
        </w:rPr>
      </w:pPr>
      <w:r>
        <w:rPr>
          <w:rFonts w:ascii="宋体" w:hAnsi="宋体" w:hint="eastAsia"/>
          <w:sz w:val="52"/>
          <w:szCs w:val="52"/>
        </w:rPr>
        <w:t>襄城县非现场执法不停车检测系统项目</w:t>
      </w:r>
    </w:p>
    <w:p w:rsidR="002808EC" w:rsidRDefault="002808EC" w:rsidP="002808EC">
      <w:pPr>
        <w:pStyle w:val="1"/>
        <w:numPr>
          <w:ilvl w:val="0"/>
          <w:numId w:val="0"/>
        </w:numPr>
        <w:ind w:left="573" w:firstLineChars="700" w:firstLine="3654"/>
        <w:rPr>
          <w:rFonts w:ascii="宋体" w:hAnsi="宋体"/>
          <w:sz w:val="52"/>
          <w:szCs w:val="52"/>
        </w:rPr>
      </w:pPr>
      <w:r>
        <w:rPr>
          <w:rFonts w:ascii="宋体" w:hAnsi="宋体" w:hint="eastAsia"/>
          <w:sz w:val="52"/>
          <w:szCs w:val="52"/>
        </w:rPr>
        <w:t>合  同</w:t>
      </w:r>
    </w:p>
    <w:p w:rsidR="002808EC" w:rsidRDefault="002808EC" w:rsidP="002808EC">
      <w:pPr>
        <w:rPr>
          <w:rFonts w:ascii="宋体" w:hAnsi="宋体"/>
          <w:sz w:val="52"/>
          <w:szCs w:val="52"/>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sz w:val="24"/>
        </w:rPr>
      </w:pPr>
    </w:p>
    <w:p w:rsidR="002808EC" w:rsidRDefault="002808EC" w:rsidP="002808EC">
      <w:pPr>
        <w:rPr>
          <w:rFonts w:ascii="宋体" w:hAnsi="宋体"/>
          <w:b/>
          <w:sz w:val="28"/>
          <w:szCs w:val="28"/>
          <w:u w:val="single"/>
        </w:rPr>
      </w:pPr>
      <w:r>
        <w:rPr>
          <w:rFonts w:ascii="宋体" w:hAnsi="宋体" w:cs="宋体" w:hint="eastAsia"/>
          <w:b/>
          <w:sz w:val="28"/>
          <w:szCs w:val="28"/>
        </w:rPr>
        <w:t>委托方（甲方）：</w:t>
      </w:r>
      <w:r>
        <w:rPr>
          <w:rFonts w:ascii="宋体" w:hAnsi="宋体" w:cs="宋体" w:hint="eastAsia"/>
          <w:b/>
          <w:sz w:val="28"/>
          <w:szCs w:val="28"/>
          <w:u w:val="thick"/>
        </w:rPr>
        <w:t xml:space="preserve">襄城县交通运输局       </w:t>
      </w:r>
      <w:r>
        <w:rPr>
          <w:rFonts w:ascii="宋体" w:hAnsi="宋体"/>
          <w:b/>
          <w:sz w:val="28"/>
          <w:szCs w:val="28"/>
          <w:u w:val="thick"/>
        </w:rPr>
        <w:t xml:space="preserve">    </w:t>
      </w:r>
    </w:p>
    <w:p w:rsidR="002808EC" w:rsidRDefault="002808EC" w:rsidP="002808EC">
      <w:pPr>
        <w:rPr>
          <w:rFonts w:ascii="宋体" w:hAnsi="宋体" w:cs="宋体"/>
          <w:b/>
          <w:sz w:val="28"/>
          <w:szCs w:val="28"/>
          <w:u w:val="thick"/>
        </w:rPr>
      </w:pPr>
      <w:r>
        <w:rPr>
          <w:rFonts w:ascii="宋体" w:hAnsi="宋体" w:cs="宋体" w:hint="eastAsia"/>
          <w:b/>
          <w:sz w:val="28"/>
          <w:szCs w:val="28"/>
        </w:rPr>
        <w:t>受托方（乙方）：</w:t>
      </w:r>
      <w:r>
        <w:rPr>
          <w:rFonts w:ascii="宋体" w:hAnsi="宋体" w:cs="宋体" w:hint="eastAsia"/>
          <w:b/>
          <w:sz w:val="28"/>
          <w:szCs w:val="28"/>
          <w:u w:val="thick"/>
        </w:rPr>
        <w:t>-</w:t>
      </w:r>
    </w:p>
    <w:p w:rsidR="002808EC" w:rsidRDefault="002808EC" w:rsidP="002808EC">
      <w:pPr>
        <w:rPr>
          <w:rFonts w:ascii="宋体" w:hAnsi="宋体"/>
          <w:b/>
          <w:sz w:val="28"/>
          <w:szCs w:val="28"/>
          <w:u w:val="single"/>
        </w:rPr>
      </w:pPr>
      <w:r>
        <w:rPr>
          <w:rFonts w:ascii="宋体" w:hAnsi="宋体" w:cs="宋体" w:hint="eastAsia"/>
          <w:b/>
          <w:sz w:val="28"/>
          <w:szCs w:val="28"/>
        </w:rPr>
        <w:t>合</w:t>
      </w:r>
      <w:r>
        <w:rPr>
          <w:rFonts w:ascii="宋体" w:hAnsi="宋体"/>
          <w:b/>
          <w:sz w:val="28"/>
          <w:szCs w:val="28"/>
        </w:rPr>
        <w:t xml:space="preserve"> </w:t>
      </w:r>
      <w:r>
        <w:rPr>
          <w:rFonts w:ascii="宋体" w:hAnsi="宋体" w:cs="宋体" w:hint="eastAsia"/>
          <w:b/>
          <w:sz w:val="28"/>
          <w:szCs w:val="28"/>
        </w:rPr>
        <w:t>同</w:t>
      </w:r>
      <w:r>
        <w:rPr>
          <w:rFonts w:ascii="宋体" w:hAnsi="宋体"/>
          <w:b/>
          <w:sz w:val="28"/>
          <w:szCs w:val="28"/>
        </w:rPr>
        <w:t xml:space="preserve"> </w:t>
      </w:r>
      <w:r>
        <w:rPr>
          <w:rFonts w:ascii="宋体" w:hAnsi="宋体" w:cs="宋体" w:hint="eastAsia"/>
          <w:b/>
          <w:sz w:val="28"/>
          <w:szCs w:val="28"/>
        </w:rPr>
        <w:t>编</w:t>
      </w:r>
      <w:r>
        <w:rPr>
          <w:rFonts w:ascii="宋体" w:hAnsi="宋体"/>
          <w:b/>
          <w:sz w:val="28"/>
          <w:szCs w:val="28"/>
        </w:rPr>
        <w:t xml:space="preserve"> </w:t>
      </w:r>
      <w:r>
        <w:rPr>
          <w:rFonts w:ascii="宋体" w:hAnsi="宋体" w:cs="宋体" w:hint="eastAsia"/>
          <w:b/>
          <w:sz w:val="28"/>
          <w:szCs w:val="28"/>
        </w:rPr>
        <w:t>号：</w:t>
      </w:r>
      <w:r>
        <w:rPr>
          <w:rFonts w:ascii="宋体" w:hAnsi="宋体"/>
          <w:b/>
          <w:sz w:val="28"/>
          <w:szCs w:val="28"/>
          <w:u w:val="thick"/>
        </w:rPr>
        <w:t xml:space="preserve">                           </w:t>
      </w:r>
    </w:p>
    <w:p w:rsidR="002808EC" w:rsidRDefault="002808EC" w:rsidP="002808EC">
      <w:pPr>
        <w:rPr>
          <w:rFonts w:ascii="宋体" w:hAnsi="宋体"/>
          <w:b/>
          <w:sz w:val="28"/>
          <w:szCs w:val="28"/>
          <w:u w:val="single"/>
        </w:rPr>
      </w:pPr>
      <w:r>
        <w:rPr>
          <w:rFonts w:ascii="宋体" w:hAnsi="宋体" w:cs="宋体" w:hint="eastAsia"/>
          <w:b/>
          <w:sz w:val="28"/>
          <w:szCs w:val="28"/>
        </w:rPr>
        <w:t>签</w:t>
      </w:r>
      <w:r>
        <w:rPr>
          <w:rFonts w:ascii="宋体" w:hAnsi="宋体"/>
          <w:b/>
          <w:sz w:val="28"/>
          <w:szCs w:val="28"/>
        </w:rPr>
        <w:t xml:space="preserve"> </w:t>
      </w:r>
      <w:r>
        <w:rPr>
          <w:rFonts w:ascii="宋体" w:hAnsi="宋体" w:cs="宋体" w:hint="eastAsia"/>
          <w:b/>
          <w:sz w:val="28"/>
          <w:szCs w:val="28"/>
        </w:rPr>
        <w:t>订</w:t>
      </w:r>
      <w:r>
        <w:rPr>
          <w:rFonts w:ascii="宋体" w:hAnsi="宋体"/>
          <w:b/>
          <w:sz w:val="28"/>
          <w:szCs w:val="28"/>
        </w:rPr>
        <w:t xml:space="preserve"> </w:t>
      </w:r>
      <w:r>
        <w:rPr>
          <w:rFonts w:ascii="宋体" w:hAnsi="宋体" w:cs="宋体" w:hint="eastAsia"/>
          <w:b/>
          <w:sz w:val="28"/>
          <w:szCs w:val="28"/>
        </w:rPr>
        <w:t>地</w:t>
      </w:r>
      <w:r>
        <w:rPr>
          <w:rFonts w:ascii="宋体" w:hAnsi="宋体"/>
          <w:b/>
          <w:sz w:val="28"/>
          <w:szCs w:val="28"/>
        </w:rPr>
        <w:t xml:space="preserve"> </w:t>
      </w:r>
      <w:r>
        <w:rPr>
          <w:rFonts w:ascii="宋体" w:hAnsi="宋体" w:cs="宋体" w:hint="eastAsia"/>
          <w:b/>
          <w:sz w:val="28"/>
          <w:szCs w:val="28"/>
        </w:rPr>
        <w:t>点：</w:t>
      </w:r>
      <w:r>
        <w:rPr>
          <w:rFonts w:ascii="宋体" w:hAnsi="宋体"/>
          <w:b/>
          <w:sz w:val="28"/>
          <w:szCs w:val="28"/>
          <w:u w:val="thick"/>
        </w:rPr>
        <w:t xml:space="preserve"> </w:t>
      </w:r>
      <w:r>
        <w:rPr>
          <w:rFonts w:ascii="宋体" w:hAnsi="宋体" w:hint="eastAsia"/>
          <w:b/>
          <w:sz w:val="28"/>
          <w:szCs w:val="28"/>
          <w:u w:val="thick"/>
        </w:rPr>
        <w:t>河南省.</w:t>
      </w:r>
      <w:r>
        <w:rPr>
          <w:rFonts w:ascii="宋体" w:hAnsi="宋体" w:cs="宋体" w:hint="eastAsia"/>
          <w:b/>
          <w:sz w:val="28"/>
          <w:szCs w:val="28"/>
          <w:u w:val="thick"/>
        </w:rPr>
        <w:t>襄城县</w:t>
      </w:r>
      <w:r>
        <w:rPr>
          <w:rFonts w:ascii="宋体" w:hAnsi="宋体" w:hint="eastAsia"/>
          <w:b/>
          <w:sz w:val="28"/>
          <w:szCs w:val="28"/>
          <w:u w:val="thick"/>
        </w:rPr>
        <w:t xml:space="preserve">       </w:t>
      </w:r>
      <w:r>
        <w:rPr>
          <w:rFonts w:ascii="宋体" w:hAnsi="宋体"/>
          <w:b/>
          <w:sz w:val="28"/>
          <w:szCs w:val="28"/>
          <w:u w:val="thick"/>
        </w:rPr>
        <w:t xml:space="preserve">      </w:t>
      </w:r>
    </w:p>
    <w:p w:rsidR="002808EC" w:rsidRDefault="002808EC" w:rsidP="002808EC">
      <w:pPr>
        <w:spacing w:line="360" w:lineRule="auto"/>
        <w:rPr>
          <w:rFonts w:ascii="宋体" w:hAnsi="宋体"/>
          <w:b/>
          <w:bCs/>
          <w:sz w:val="28"/>
          <w:szCs w:val="28"/>
        </w:rPr>
      </w:pPr>
      <w:r>
        <w:rPr>
          <w:rFonts w:ascii="宋体" w:hAnsi="宋体" w:hint="eastAsia"/>
          <w:sz w:val="28"/>
        </w:rPr>
        <w:br w:type="page"/>
      </w:r>
    </w:p>
    <w:p w:rsidR="002808EC" w:rsidRDefault="002808EC" w:rsidP="002808EC">
      <w:pPr>
        <w:spacing w:line="360" w:lineRule="auto"/>
        <w:rPr>
          <w:rFonts w:ascii="宋体" w:hAnsi="宋体" w:cs="宋体"/>
          <w:szCs w:val="21"/>
        </w:rPr>
      </w:pPr>
      <w:r>
        <w:rPr>
          <w:rFonts w:ascii="宋体" w:hAnsi="宋体" w:cs="宋体" w:hint="eastAsia"/>
          <w:szCs w:val="21"/>
        </w:rPr>
        <w:lastRenderedPageBreak/>
        <w:t>委托人（全称）：</w:t>
      </w:r>
      <w:r>
        <w:rPr>
          <w:rFonts w:ascii="宋体" w:hAnsi="宋体" w:cs="宋体" w:hint="eastAsia"/>
          <w:b/>
          <w:szCs w:val="21"/>
          <w:u w:val="thick"/>
        </w:rPr>
        <w:t>襄城县交通运输局</w:t>
      </w:r>
      <w:r>
        <w:rPr>
          <w:rFonts w:ascii="宋体" w:hAnsi="宋体" w:cs="宋体" w:hint="eastAsia"/>
          <w:szCs w:val="21"/>
          <w:u w:val="single"/>
        </w:rPr>
        <w:t xml:space="preserve">                   </w:t>
      </w:r>
      <w:r>
        <w:rPr>
          <w:rFonts w:ascii="宋体" w:hAnsi="宋体" w:cs="宋体" w:hint="eastAsia"/>
          <w:szCs w:val="21"/>
        </w:rPr>
        <w:t>（以下简称甲方）</w:t>
      </w:r>
    </w:p>
    <w:p w:rsidR="002808EC" w:rsidRDefault="002808EC" w:rsidP="002808EC">
      <w:pPr>
        <w:spacing w:line="480" w:lineRule="auto"/>
        <w:rPr>
          <w:rFonts w:ascii="宋体" w:hAnsi="宋体" w:cs="宋体"/>
          <w:szCs w:val="21"/>
        </w:rPr>
      </w:pPr>
      <w:r>
        <w:rPr>
          <w:rFonts w:ascii="宋体" w:hAnsi="宋体" w:cs="宋体" w:hint="eastAsia"/>
          <w:szCs w:val="21"/>
        </w:rPr>
        <w:t>受托人（全称）：</w:t>
      </w:r>
      <w:r>
        <w:rPr>
          <w:rFonts w:ascii="宋体" w:hAnsi="宋体" w:cs="宋体" w:hint="eastAsia"/>
          <w:b/>
          <w:szCs w:val="21"/>
          <w:u w:val="thick"/>
        </w:rPr>
        <w:t>-</w:t>
      </w:r>
      <w:r>
        <w:rPr>
          <w:rFonts w:ascii="宋体" w:hAnsi="宋体" w:cs="宋体" w:hint="eastAsia"/>
          <w:szCs w:val="21"/>
        </w:rPr>
        <w:t>______（以下简称乙方）</w:t>
      </w:r>
    </w:p>
    <w:p w:rsidR="002808EC" w:rsidRDefault="002808EC" w:rsidP="002808EC">
      <w:pPr>
        <w:widowControl/>
        <w:snapToGrid w:val="0"/>
        <w:spacing w:line="360" w:lineRule="auto"/>
        <w:ind w:firstLineChars="200" w:firstLine="420"/>
        <w:rPr>
          <w:rFonts w:ascii="宋体" w:hAnsi="宋体" w:cs="宋体"/>
          <w:szCs w:val="21"/>
        </w:rPr>
      </w:pPr>
      <w:r>
        <w:rPr>
          <w:rFonts w:ascii="宋体" w:hAnsi="宋体" w:cs="宋体" w:hint="eastAsia"/>
          <w:szCs w:val="21"/>
        </w:rPr>
        <w:t>依照《中华人民共和国政府采购法》、《中华人民共和国合同法》、及其他有关法律、行政法规，遵循平等、自愿、公平和诚实信用的原则，根据采购招标的结果双方就襄城县</w:t>
      </w:r>
      <w:r>
        <w:rPr>
          <w:rFonts w:ascii="宋体" w:hAnsi="宋体" w:hint="eastAsia"/>
          <w:szCs w:val="21"/>
        </w:rPr>
        <w:t>非现场执法不停车检测系统</w:t>
      </w:r>
      <w:r>
        <w:rPr>
          <w:rFonts w:ascii="宋体" w:hAnsi="宋体" w:cs="宋体" w:hint="eastAsia"/>
          <w:szCs w:val="21"/>
        </w:rPr>
        <w:t>项目（项目编号：           号</w:t>
      </w:r>
      <w:r>
        <w:rPr>
          <w:rFonts w:ascii="宋体" w:hAnsi="宋体" w:cs="宋体" w:hint="eastAsia"/>
          <w:szCs w:val="21"/>
          <w:shd w:val="clear" w:color="auto" w:fill="FFFFFF"/>
        </w:rPr>
        <w:t>）</w:t>
      </w:r>
      <w:r>
        <w:rPr>
          <w:rFonts w:ascii="宋体" w:hAnsi="宋体" w:cs="宋体" w:hint="eastAsia"/>
          <w:szCs w:val="21"/>
        </w:rPr>
        <w:t>签订本合同。</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一、合同标的</w:t>
      </w:r>
    </w:p>
    <w:p w:rsidR="002808EC" w:rsidRDefault="002808EC" w:rsidP="002808EC">
      <w:pPr>
        <w:spacing w:line="360" w:lineRule="auto"/>
        <w:ind w:firstLineChars="200" w:firstLine="422"/>
        <w:rPr>
          <w:rFonts w:ascii="宋体" w:hAnsi="宋体" w:cs="宋体"/>
          <w:szCs w:val="21"/>
        </w:rPr>
      </w:pPr>
      <w:r>
        <w:rPr>
          <w:rFonts w:ascii="宋体" w:hAnsi="宋体" w:cs="宋体" w:hint="eastAsia"/>
          <w:b/>
          <w:bCs/>
          <w:szCs w:val="21"/>
        </w:rPr>
        <w:t>本合同金额为人民币（大写）：</w:t>
      </w:r>
      <w:r>
        <w:rPr>
          <w:rFonts w:ascii="宋体" w:hAnsi="宋体" w:cs="宋体" w:hint="eastAsia"/>
          <w:b/>
          <w:bCs/>
          <w:szCs w:val="21"/>
          <w:u w:val="single"/>
        </w:rPr>
        <w:t xml:space="preserve">-元整 </w:t>
      </w:r>
      <w:r>
        <w:rPr>
          <w:rFonts w:ascii="宋体" w:hAnsi="宋体" w:cs="宋体" w:hint="eastAsia"/>
          <w:b/>
          <w:bCs/>
          <w:szCs w:val="21"/>
        </w:rPr>
        <w:t>，（小写）：</w:t>
      </w:r>
      <w:r>
        <w:rPr>
          <w:rFonts w:ascii="宋体" w:hAnsi="宋体" w:cs="宋体" w:hint="eastAsia"/>
          <w:b/>
          <w:bCs/>
          <w:szCs w:val="21"/>
          <w:u w:val="single"/>
        </w:rPr>
        <w:t>-</w:t>
      </w:r>
      <w:r>
        <w:rPr>
          <w:rFonts w:ascii="宋体" w:hAnsi="宋体" w:cs="宋体" w:hint="eastAsia"/>
          <w:b/>
          <w:bCs/>
          <w:szCs w:val="21"/>
        </w:rPr>
        <w:t>元。</w:t>
      </w:r>
      <w:r>
        <w:rPr>
          <w:rFonts w:ascii="宋体" w:hAnsi="宋体" w:cs="宋体" w:hint="eastAsia"/>
          <w:szCs w:val="21"/>
        </w:rPr>
        <w:t xml:space="preserve">             </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此金额包含产品价格、培训（验收）、运费、安装、调试、维护、网络、税金、现场勘查等费用，</w:t>
      </w:r>
      <w:r>
        <w:rPr>
          <w:rFonts w:ascii="宋体" w:hAnsi="宋体" w:cs="宋体" w:hint="eastAsia"/>
          <w:bCs/>
          <w:szCs w:val="21"/>
        </w:rPr>
        <w:t>项目主要包括</w:t>
      </w:r>
      <w:r>
        <w:rPr>
          <w:rFonts w:ascii="宋体" w:hAnsi="宋体" w:cs="宋体" w:hint="eastAsia"/>
          <w:b/>
          <w:szCs w:val="21"/>
          <w:u w:val="single"/>
        </w:rPr>
        <w:t>新建称重系统、监控和抓拍系统</w:t>
      </w:r>
      <w:r>
        <w:rPr>
          <w:rFonts w:ascii="宋体" w:hAnsi="宋体" w:cs="宋体" w:hint="eastAsia"/>
          <w:bCs/>
          <w:szCs w:val="21"/>
        </w:rPr>
        <w:t>等，</w:t>
      </w:r>
      <w:r>
        <w:rPr>
          <w:rFonts w:ascii="宋体" w:hAnsi="宋体" w:cs="宋体" w:hint="eastAsia"/>
          <w:szCs w:val="21"/>
        </w:rPr>
        <w:t>具体详见合同附件设备采购清单。</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二、技术标准</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乙方提供的物品性能及质量和服务有国家标准的应符合国家标准，无国家标准的应符合行业标准或企业标准，并满足招标文件要求，实现投标文件承诺条款。</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三、技术资料</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乙方应按招标文件规定的时间向甲方提供使用货物的有关技术资料。</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没有甲方事先书面同意，乙方不得将由甲乙双方提供的有关合同或任何合同条文、规格、计划、图纸、样品或资料提供给与履行本合同无关的任何其他人。即使</w:t>
      </w:r>
      <w:proofErr w:type="gramStart"/>
      <w:r>
        <w:rPr>
          <w:rFonts w:ascii="宋体" w:hAnsi="宋体" w:cs="宋体" w:hint="eastAsia"/>
          <w:szCs w:val="21"/>
        </w:rPr>
        <w:t>向履行</w:t>
      </w:r>
      <w:proofErr w:type="gramEnd"/>
      <w:r>
        <w:rPr>
          <w:rFonts w:ascii="宋体" w:hAnsi="宋体" w:cs="宋体" w:hint="eastAsia"/>
          <w:szCs w:val="21"/>
        </w:rPr>
        <w:t>本合同有关的人员提供，也应注意保密并限于履行合同的必需范围。</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四、知识产权</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乙方应保证用户在使用该货物或其任何一部分时不受第三方提出侵犯其专利权、商标权和工业设计权等的起诉。</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五、产权担保</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乙方保证所交付的货物的所有权完全属于</w:t>
      </w:r>
      <w:proofErr w:type="gramStart"/>
      <w:r>
        <w:rPr>
          <w:rFonts w:ascii="宋体" w:hAnsi="宋体" w:cs="宋体" w:hint="eastAsia"/>
          <w:szCs w:val="21"/>
        </w:rPr>
        <w:t>乙方且</w:t>
      </w:r>
      <w:proofErr w:type="gramEnd"/>
      <w:r>
        <w:rPr>
          <w:rFonts w:ascii="宋体" w:hAnsi="宋体" w:cs="宋体" w:hint="eastAsia"/>
          <w:szCs w:val="21"/>
        </w:rPr>
        <w:t>无任何抵押、查封等产权瑕疵。</w:t>
      </w:r>
    </w:p>
    <w:p w:rsidR="002808EC" w:rsidRDefault="002808EC" w:rsidP="002808EC">
      <w:pPr>
        <w:numPr>
          <w:ilvl w:val="0"/>
          <w:numId w:val="20"/>
        </w:num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质保期：</w:t>
      </w:r>
    </w:p>
    <w:p w:rsidR="002808EC" w:rsidRDefault="002808EC" w:rsidP="002808EC">
      <w:pPr>
        <w:shd w:val="clear" w:color="auto" w:fill="FFFFFF"/>
        <w:snapToGrid w:val="0"/>
        <w:spacing w:line="360" w:lineRule="auto"/>
        <w:rPr>
          <w:rFonts w:ascii="宋体" w:hAnsi="宋体" w:cs="宋体"/>
          <w:szCs w:val="21"/>
        </w:rPr>
      </w:pPr>
      <w:r>
        <w:rPr>
          <w:rFonts w:ascii="宋体" w:hAnsi="宋体" w:cs="宋体" w:hint="eastAsia"/>
          <w:szCs w:val="21"/>
        </w:rPr>
        <w:t xml:space="preserve">    本项目安装调试验收合格之日起，质保期 </w:t>
      </w:r>
      <w:r>
        <w:rPr>
          <w:rFonts w:ascii="宋体" w:hAnsi="宋体" w:cs="宋体" w:hint="eastAsia"/>
          <w:b/>
          <w:bCs/>
          <w:szCs w:val="21"/>
          <w:u w:val="single"/>
        </w:rPr>
        <w:t>贰</w:t>
      </w:r>
      <w:r>
        <w:rPr>
          <w:rFonts w:ascii="宋体" w:hAnsi="宋体" w:cs="宋体" w:hint="eastAsia"/>
          <w:szCs w:val="21"/>
        </w:rPr>
        <w:t>年。</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七、交货期、交货方式及交货地点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工期：开工之日起</w:t>
      </w:r>
      <w:r>
        <w:rPr>
          <w:rFonts w:ascii="宋体" w:hAnsi="宋体" w:cs="宋体" w:hint="eastAsia"/>
          <w:b/>
          <w:bCs/>
          <w:szCs w:val="21"/>
          <w:u w:val="single"/>
        </w:rPr>
        <w:t>60</w:t>
      </w:r>
      <w:proofErr w:type="gramStart"/>
      <w:r>
        <w:rPr>
          <w:rFonts w:ascii="宋体" w:hAnsi="宋体" w:cs="宋体" w:hint="eastAsia"/>
          <w:b/>
          <w:bCs/>
          <w:szCs w:val="21"/>
          <w:u w:val="single"/>
        </w:rPr>
        <w:t>日历</w:t>
      </w:r>
      <w:r>
        <w:rPr>
          <w:rFonts w:ascii="宋体" w:hAnsi="宋体" w:cs="宋体" w:hint="eastAsia"/>
          <w:b/>
          <w:bCs/>
          <w:szCs w:val="21"/>
        </w:rPr>
        <w:t>天</w:t>
      </w:r>
      <w:proofErr w:type="gramEnd"/>
      <w:r>
        <w:rPr>
          <w:rFonts w:ascii="宋体" w:hAnsi="宋体" w:cs="宋体" w:hint="eastAsia"/>
          <w:szCs w:val="21"/>
        </w:rPr>
        <w:t>完工。（开工前甲方需提前7日书面通知乙方进场施工）。</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交货地点：甲方指定交货地点。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施工条件：甲方需提供乙方所需的施工条件，协调可能涉及的交通管理部门等政府单位，若因甲方原因导致乙方无法施工的，乙方工期相应顺延。</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八、付款方式</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支付方式：货款</w:t>
      </w:r>
      <w:bookmarkStart w:id="1" w:name="_GoBack"/>
      <w:bookmarkEnd w:id="1"/>
      <w:r>
        <w:rPr>
          <w:rFonts w:ascii="宋体" w:hAnsi="宋体" w:cs="宋体" w:hint="eastAsia"/>
          <w:szCs w:val="21"/>
        </w:rPr>
        <w:t>转账支付</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支付时间及条件：设备安装后，经质检部门检测合格并签发检定证书，经第三方验收合格后支付合同价款的95%；剩余5%作为质保金，在质保期满后10日内无质量问题，甲方一次性付清。</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lastRenderedPageBreak/>
        <w:t xml:space="preserve">3  支付方式： </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甲方与乙方之间通过  银行转账 方式进行结算，甲方支付当期款项，乙方应提前10个工作日内，提供甲方当期金额所对应的正规发票。</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银行信息：</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lang w:val="zh-CN"/>
        </w:rPr>
        <w:t>合同甲方：</w:t>
      </w:r>
      <w:r>
        <w:rPr>
          <w:rFonts w:ascii="宋体" w:hAnsi="宋体" w:cs="宋体" w:hint="eastAsia"/>
          <w:szCs w:val="21"/>
        </w:rPr>
        <w:t>襄城县交通运输局</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开户名称： </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开 户 行： </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帐    号：</w:t>
      </w:r>
    </w:p>
    <w:p w:rsidR="002808EC" w:rsidRDefault="002808EC" w:rsidP="002808EC">
      <w:pPr>
        <w:shd w:val="clear" w:color="auto" w:fill="FFFFFF"/>
        <w:snapToGrid w:val="0"/>
        <w:spacing w:line="360" w:lineRule="auto"/>
        <w:ind w:firstLineChars="200" w:firstLine="420"/>
        <w:rPr>
          <w:rFonts w:ascii="宋体" w:hAnsi="宋体" w:cs="宋体"/>
          <w:szCs w:val="21"/>
          <w:lang w:val="zh-CN"/>
        </w:rPr>
      </w:pPr>
      <w:r>
        <w:rPr>
          <w:rFonts w:ascii="宋体" w:hAnsi="宋体" w:cs="宋体" w:hint="eastAsia"/>
          <w:szCs w:val="21"/>
          <w:lang w:val="zh-CN"/>
        </w:rPr>
        <w:t>合同乙方：</w:t>
      </w:r>
      <w:r>
        <w:rPr>
          <w:rFonts w:ascii="宋体" w:hAnsi="宋体" w:cs="宋体" w:hint="eastAsia"/>
          <w:szCs w:val="21"/>
        </w:rPr>
        <w:t>-</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lang w:val="zh-CN"/>
        </w:rPr>
        <w:t>公司名称：</w:t>
      </w:r>
      <w:r>
        <w:rPr>
          <w:rFonts w:ascii="宋体" w:hAnsi="宋体" w:cs="宋体" w:hint="eastAsia"/>
          <w:szCs w:val="21"/>
        </w:rPr>
        <w:t>-</w:t>
      </w:r>
      <w:r>
        <w:rPr>
          <w:rFonts w:ascii="宋体" w:hAnsi="宋体" w:cs="宋体" w:hint="eastAsia"/>
          <w:szCs w:val="21"/>
          <w:lang w:val="zh-CN"/>
        </w:rPr>
        <w:br/>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lang w:val="zh-CN"/>
        </w:rPr>
        <w:t>本项目实施过程中，若甲方中途变更方案或发生设备及其他服务的调整变化，相应费用的变化由双方另行协商解决。</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九、税费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本合同执行中相关的一切税费均由乙方负担。</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十、转包或分包</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为保证该项目的整体效果、使用质量及后期维护，乙方可将网络传输部分交本地运营商负责承建，乙方严格按照投标文件要求约束运营商做好网络传输工作。</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b/>
          <w:szCs w:val="21"/>
        </w:rPr>
        <w:t xml:space="preserve"> </w:t>
      </w:r>
      <w:r>
        <w:rPr>
          <w:rFonts w:ascii="宋体" w:hAnsi="宋体" w:cs="宋体" w:hint="eastAsia"/>
          <w:szCs w:val="21"/>
        </w:rPr>
        <w:t xml:space="preserve"> 其他除非得到甲方的书面同意，乙方不得将本合同范围的货物全部或部分分包给他人供应。</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十一、质量保证及售后服务</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乙方应按招标文件规定的货物性能、技术要求、质量标准向甲方提供未经使用的全新产品，并保证产品具有产品质检卡、说明书、合格证。</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b/>
          <w:szCs w:val="21"/>
        </w:rPr>
        <w:t xml:space="preserve"> </w:t>
      </w:r>
      <w:r>
        <w:rPr>
          <w:rFonts w:ascii="宋体" w:hAnsi="宋体" w:cs="宋体" w:hint="eastAsia"/>
          <w:szCs w:val="21"/>
        </w:rPr>
        <w:t xml:space="preserve"> 乙方提供的货物在质保期内因货物本身的质量问题发生故障，乙方应负责免费维修。</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b/>
          <w:szCs w:val="21"/>
        </w:rPr>
        <w:t xml:space="preserve"> </w:t>
      </w:r>
      <w:r>
        <w:rPr>
          <w:rFonts w:ascii="宋体" w:hAnsi="宋体" w:cs="宋体" w:hint="eastAsia"/>
          <w:szCs w:val="21"/>
        </w:rPr>
        <w:t xml:space="preserve"> 服务要求</w:t>
      </w:r>
    </w:p>
    <w:p w:rsidR="002808EC" w:rsidRDefault="002808EC" w:rsidP="002808EC">
      <w:pPr>
        <w:shd w:val="clear" w:color="auto" w:fill="FFFFFF"/>
        <w:snapToGrid w:val="0"/>
        <w:spacing w:line="360" w:lineRule="auto"/>
        <w:ind w:firstLineChars="200" w:firstLine="420"/>
        <w:rPr>
          <w:rFonts w:ascii="宋体" w:hAnsi="宋体" w:cs="宋体"/>
          <w:szCs w:val="21"/>
        </w:rPr>
      </w:pP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3.1  </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3.1.1  所有设备的、归属权、使用权归甲方所有，乙方负责运行维护。</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 .2  乙方应确保视频、图像监控正常运行和信息安全，同时不得以任何理由和方式将视频、图像监控的有关图像、资料和信息向第三方公开，不得将视频、图像传输网络（线路）以任何理由和方式接入其他网络。由于质保服务责任单位和相关人员原因发生失密泄密的，公安机关保留追究质保责任单位和个人法律责任的权利。</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3.1.3  乙方提供视频、图像监控所有软硬件设备运行维护和故障排除维修，满足甲方在使用中的要求（包括图像上传、对接等）。</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3.1.4  甲方工作人员每个工作日对视频、图像监控进行巡查，及时将系统故障、前端摄像头运行故障</w:t>
      </w:r>
      <w:r>
        <w:rPr>
          <w:rFonts w:ascii="宋体" w:hAnsi="宋体" w:cs="宋体" w:hint="eastAsia"/>
          <w:szCs w:val="21"/>
        </w:rPr>
        <w:lastRenderedPageBreak/>
        <w:t>情况以电话、电子邮件等形式通报给乙方。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3.1.5   前后端设备、线路传输、电源等一概故障均要在24小时内处理完毕，确保视频、图像正常，以下情况除外：</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如遇雨雪、雷雨等恶劣天气，影响抢修人员人身安全时除外，待天气好转，具备抢修条件，不影响抢修人员人身安全时（期间涉及的时间不纳入故障历时考核），再进行各类故障的处理及设备维护和更换。</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 如因第三方（路政施工，电业局或电源接入单位正常停电，电源接入单位变更、拆迁等）原因无法进行正常质保工作时，乙方应立即以电话，电子邮件等形式通知采购人相关人员，具备施工和抢修条件后再进行相关维护维修工作，协调期间不纳入故障历时考核。</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3.1.7  甲方应根据视频、图像监控实际运行情况适时召集运</w:t>
      </w:r>
      <w:proofErr w:type="gramStart"/>
      <w:r>
        <w:rPr>
          <w:rFonts w:ascii="宋体" w:hAnsi="宋体" w:cs="宋体" w:hint="eastAsia"/>
          <w:szCs w:val="21"/>
        </w:rPr>
        <w:t>维工作</w:t>
      </w:r>
      <w:proofErr w:type="gramEnd"/>
      <w:r>
        <w:rPr>
          <w:rFonts w:ascii="宋体" w:hAnsi="宋体" w:cs="宋体" w:hint="eastAsia"/>
          <w:szCs w:val="21"/>
        </w:rPr>
        <w:t>联席会议，组织有关部门互通情况，共同研究解决涉及视频、图像监控运行及质保有关问题。</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3.2  </w:t>
      </w:r>
      <w:proofErr w:type="gramStart"/>
      <w:r>
        <w:rPr>
          <w:rFonts w:ascii="宋体" w:hAnsi="宋体" w:cs="宋体" w:hint="eastAsia"/>
          <w:szCs w:val="21"/>
        </w:rPr>
        <w:t>乙方派</w:t>
      </w:r>
      <w:proofErr w:type="gramEnd"/>
      <w:r>
        <w:rPr>
          <w:rFonts w:ascii="宋体" w:hAnsi="宋体" w:cs="宋体" w:hint="eastAsia"/>
          <w:szCs w:val="21"/>
        </w:rPr>
        <w:t>专人定期或不定期到甲方进行回访，在使用过程中接到甲方人员通知后8小时内到位，及时维修。</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质保期内更换的设备应该满足招标文件要求，未经甲方同意，不得擅自调整产品型号。</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5  考核内容</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为了确保视频、图像监控服务实战的能力和效果，乙方应确保视频、图像监控系统稳定运行，前端摄像头运行完好率≥95%。</w:t>
      </w:r>
    </w:p>
    <w:p w:rsidR="002808EC" w:rsidRDefault="002808EC" w:rsidP="002808EC">
      <w:pPr>
        <w:widowControl/>
        <w:snapToGrid w:val="0"/>
        <w:spacing w:line="360" w:lineRule="auto"/>
        <w:ind w:firstLineChars="200" w:firstLine="420"/>
        <w:rPr>
          <w:rFonts w:ascii="宋体" w:hAnsi="宋体" w:cs="宋体"/>
          <w:szCs w:val="21"/>
        </w:rPr>
      </w:pPr>
      <w:r>
        <w:rPr>
          <w:rFonts w:ascii="宋体" w:hAnsi="宋体" w:cs="宋体" w:hint="eastAsia"/>
          <w:szCs w:val="21"/>
        </w:rPr>
        <w:t>6  上述的货物免费保修期为安装调试验收合格之日起贰年，在质保期内，乙方应对货物本身出现的质量及安全问题负责，因人为因素（包括设备被盗、人为破坏、由于交通事故引起的损坏等）出现的故障乙方应积极免费维修（自然灾害除外）。</w:t>
      </w:r>
    </w:p>
    <w:p w:rsidR="002808EC" w:rsidRDefault="002808EC" w:rsidP="002808EC">
      <w:pPr>
        <w:widowControl/>
        <w:snapToGrid w:val="0"/>
        <w:spacing w:line="360" w:lineRule="auto"/>
        <w:ind w:firstLineChars="200" w:firstLine="420"/>
        <w:rPr>
          <w:rFonts w:ascii="宋体" w:hAnsi="宋体" w:cs="宋体"/>
          <w:szCs w:val="21"/>
        </w:rPr>
      </w:pPr>
      <w:r>
        <w:rPr>
          <w:rFonts w:ascii="宋体" w:hAnsi="宋体" w:cs="宋体" w:hint="eastAsia"/>
          <w:szCs w:val="21"/>
        </w:rPr>
        <w:t>8  乙方应按照操作规范进行施工和维护，施工和维护中的一切责任均由乙方承担。</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十二、调试和验收</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甲方委托有资质的第三方对乙方提交的货物依据招标文件上的技术规格要求和国家有关质量标准进行现场初步验收，外观、产品质检卡、说明书、合格证符合招标文件技术要求的，给予签收，货到后，乙方需要经过甲方和监理报审合格使用。初步验收不合格的不予签收。</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乙方交货前应对产品</w:t>
      </w:r>
      <w:proofErr w:type="gramStart"/>
      <w:r>
        <w:rPr>
          <w:rFonts w:ascii="宋体" w:hAnsi="宋体" w:cs="宋体" w:hint="eastAsia"/>
          <w:szCs w:val="21"/>
        </w:rPr>
        <w:t>作出</w:t>
      </w:r>
      <w:proofErr w:type="gramEnd"/>
      <w:r>
        <w:rPr>
          <w:rFonts w:ascii="宋体" w:hAnsi="宋体" w:cs="宋体" w:hint="eastAsia"/>
          <w:szCs w:val="21"/>
        </w:rPr>
        <w:t>全面检查和对验收文件进行整理，并列出清单，作为甲乙双方收货验收和使用的技术条件依据，检验结果一式两份应交给甲乙双方各一份。</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乙方负责安装、调试并培训甲方的使用操作人员后，甲方应及时进行最终验收。甲方应在乙方提交竣工验收报告之日起5日内需组织初步验收；初步验收合格后，系统运行正常5个工作日内组织终验，逾期未组织验收也未提出异议的，视为验收合格。</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甲方因实际需要，对采购项目进行数量变更的，参照投标文件价格执行，涉及型号变更的及合同外的，参照市场价格执行。</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十三、违约责任</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甲方无正当理由拒绝验收工程的，甲方应向乙方偿付拒绝验收之日起每日2000元违约金，违约金不足以弥补乙方损失的，甲方应补偿乙方因项目投入的实际损失。</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lastRenderedPageBreak/>
        <w:t>2  甲方无故逾期验收及甲方未及时办理工程款支付手续的,甲方应根据相关法规支付逾期利息。</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如因市政、绿化、征地、拆迁、供电、道路不符合施工条件等原因引发的工程停工或待工（局部停工除外），工程总工期相应顺延。</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 xml:space="preserve">4  乙方无正当理由逾期完工的，乙方应按逾期每日2000元向甲方支付违约金，由甲方从待付工程款中扣除。 </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5  乙方所交的货物品种、型号、规格、技术参数、质量不符合合同规定及招标文件规定标准的，甲方有权拒绝验收，乙方应更换货物，若乙方更换货物但逾期交货的，按乙方逾期交货处理。</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十四、所有权转移</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建设运行期间，系统运行维护由乙方负责，归属权、使用权归甲方所有。</w:t>
      </w:r>
    </w:p>
    <w:p w:rsidR="002808EC" w:rsidRDefault="002808EC" w:rsidP="002808EC">
      <w:pPr>
        <w:shd w:val="clear" w:color="auto" w:fill="FFFFFF"/>
        <w:snapToGrid w:val="0"/>
        <w:spacing w:line="360" w:lineRule="auto"/>
        <w:ind w:firstLineChars="200" w:firstLine="422"/>
        <w:rPr>
          <w:rFonts w:ascii="宋体" w:hAnsi="宋体" w:cs="宋体"/>
          <w:b/>
          <w:bCs/>
          <w:szCs w:val="21"/>
        </w:rPr>
      </w:pPr>
      <w:r>
        <w:rPr>
          <w:rFonts w:ascii="宋体" w:hAnsi="宋体" w:cs="宋体" w:hint="eastAsia"/>
          <w:b/>
          <w:bCs/>
          <w:szCs w:val="21"/>
        </w:rPr>
        <w:t>十五、不可抗力事件处理</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在合同有效期内，任何一方因不可抗力事件导致不能履行合同，则合同履行期可延长，其延长期与不可抗力影响期相同。</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不可抗力事件发生后，应立即通知双方中任何一方，并寄送有关权威机构出具的证明。</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不可抗力事件延续30天以上，双方应通过友好协商，确定是否继续履行合同。</w:t>
      </w:r>
    </w:p>
    <w:p w:rsidR="002808EC" w:rsidRDefault="002808EC" w:rsidP="002808EC">
      <w:pPr>
        <w:widowControl/>
        <w:snapToGrid w:val="0"/>
        <w:spacing w:line="360" w:lineRule="auto"/>
        <w:ind w:firstLineChars="200" w:firstLine="422"/>
        <w:rPr>
          <w:rFonts w:ascii="宋体" w:hAnsi="宋体" w:cs="宋体"/>
          <w:b/>
          <w:bCs/>
          <w:szCs w:val="21"/>
        </w:rPr>
      </w:pPr>
      <w:r>
        <w:rPr>
          <w:rFonts w:ascii="宋体" w:hAnsi="宋体" w:cs="宋体" w:hint="eastAsia"/>
          <w:b/>
          <w:bCs/>
          <w:szCs w:val="21"/>
        </w:rPr>
        <w:t>十六、争议解决途径</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如双方因本合同产生纠纷，应当先协商解决争议；如协商不成，按有关法律法规执行。</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本合同条款依据合同法以及招标文件和投标文件制定，如果对相关事项无约定或约定不明时，以招标文件和投标文件为准。</w:t>
      </w:r>
    </w:p>
    <w:p w:rsidR="002808EC" w:rsidRDefault="002808EC" w:rsidP="002808EC">
      <w:pPr>
        <w:shd w:val="clear" w:color="auto" w:fill="FFFFFF"/>
        <w:snapToGrid w:val="0"/>
        <w:spacing w:line="360" w:lineRule="auto"/>
        <w:ind w:firstLineChars="200" w:firstLine="422"/>
        <w:rPr>
          <w:rFonts w:ascii="宋体" w:hAnsi="宋体" w:cs="宋体"/>
          <w:szCs w:val="21"/>
        </w:rPr>
      </w:pPr>
      <w:r>
        <w:rPr>
          <w:rFonts w:ascii="宋体" w:hAnsi="宋体" w:cs="宋体" w:hint="eastAsia"/>
          <w:b/>
          <w:bCs/>
          <w:szCs w:val="21"/>
        </w:rPr>
        <w:t>十七、合同生效及其它</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1  合同经甲乙双方法定代表人或授权代表签字并加盖单位公章后生效。</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2  合同执行中涉及采购资金和采购内容修改或补充的，须经政府有关部门批准并由政府采购监督管理部门备案同意后，可作为主合同不可分割的一部分。</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3  本合同未尽事宜，</w:t>
      </w:r>
      <w:proofErr w:type="gramStart"/>
      <w:r>
        <w:rPr>
          <w:rFonts w:ascii="宋体" w:hAnsi="宋体" w:cs="宋体" w:hint="eastAsia"/>
          <w:szCs w:val="21"/>
        </w:rPr>
        <w:t>按招投标</w:t>
      </w:r>
      <w:proofErr w:type="gramEnd"/>
      <w:r>
        <w:rPr>
          <w:rFonts w:ascii="宋体" w:hAnsi="宋体" w:cs="宋体" w:hint="eastAsia"/>
          <w:szCs w:val="21"/>
        </w:rPr>
        <w:t>文件相关条文或另签补充协议执行。</w:t>
      </w:r>
    </w:p>
    <w:p w:rsidR="002808EC" w:rsidRDefault="002808EC" w:rsidP="002808EC">
      <w:pPr>
        <w:shd w:val="clear" w:color="auto" w:fill="FFFFFF"/>
        <w:snapToGrid w:val="0"/>
        <w:spacing w:line="360" w:lineRule="auto"/>
        <w:ind w:firstLineChars="200" w:firstLine="420"/>
        <w:rPr>
          <w:rFonts w:ascii="宋体" w:hAnsi="宋体" w:cs="宋体"/>
          <w:szCs w:val="21"/>
        </w:rPr>
      </w:pPr>
      <w:r>
        <w:rPr>
          <w:rFonts w:ascii="宋体" w:hAnsi="宋体" w:cs="宋体" w:hint="eastAsia"/>
          <w:szCs w:val="21"/>
        </w:rPr>
        <w:t>4  本合同壹式八份，甲方五份，乙方三份，具有同等的法律效力。</w:t>
      </w:r>
    </w:p>
    <w:p w:rsidR="002808EC" w:rsidRDefault="002808EC" w:rsidP="002808EC">
      <w:pPr>
        <w:shd w:val="clear" w:color="auto" w:fill="FFFFFF"/>
        <w:snapToGrid w:val="0"/>
        <w:spacing w:line="360" w:lineRule="auto"/>
        <w:ind w:firstLineChars="200" w:firstLine="422"/>
        <w:rPr>
          <w:rFonts w:ascii="宋体" w:hAnsi="宋体" w:cs="宋体"/>
          <w:b/>
          <w:bCs/>
          <w:szCs w:val="21"/>
        </w:rPr>
      </w:pPr>
    </w:p>
    <w:p w:rsidR="002808EC" w:rsidRDefault="002808EC" w:rsidP="002808EC">
      <w:pPr>
        <w:shd w:val="clear" w:color="auto" w:fill="FFFFFF"/>
        <w:snapToGrid w:val="0"/>
        <w:spacing w:line="360" w:lineRule="auto"/>
        <w:ind w:firstLineChars="200" w:firstLine="422"/>
        <w:rPr>
          <w:rFonts w:ascii="宋体" w:hAnsi="宋体" w:cs="宋体"/>
          <w:szCs w:val="21"/>
        </w:rPr>
      </w:pPr>
      <w:r>
        <w:rPr>
          <w:rFonts w:ascii="宋体" w:hAnsi="宋体" w:cs="宋体" w:hint="eastAsia"/>
          <w:b/>
          <w:bCs/>
          <w:szCs w:val="21"/>
        </w:rPr>
        <w:t>以下无正文</w:t>
      </w:r>
    </w:p>
    <w:p w:rsidR="002808EC" w:rsidRDefault="002808EC" w:rsidP="002808EC">
      <w:pPr>
        <w:shd w:val="clear" w:color="auto" w:fill="FFFFFF"/>
        <w:spacing w:after="100" w:afterAutospacing="1" w:line="400" w:lineRule="exact"/>
        <w:ind w:leftChars="273" w:left="5193" w:hangingChars="2200" w:hanging="4620"/>
        <w:rPr>
          <w:rFonts w:ascii="宋体" w:hAnsi="宋体" w:cs="宋体"/>
          <w:szCs w:val="21"/>
        </w:rPr>
      </w:pPr>
      <w:r>
        <w:rPr>
          <w:rFonts w:ascii="宋体" w:hAnsi="宋体" w:cs="宋体" w:hint="eastAsia"/>
          <w:szCs w:val="21"/>
        </w:rPr>
        <w:t xml:space="preserve">甲方：襄城县交通运输局               乙方：                     </w:t>
      </w:r>
    </w:p>
    <w:p w:rsidR="002808EC" w:rsidRDefault="002808EC" w:rsidP="002808EC">
      <w:pPr>
        <w:shd w:val="clear" w:color="auto" w:fill="FFFFFF"/>
        <w:spacing w:after="100" w:afterAutospacing="1" w:line="400" w:lineRule="exact"/>
        <w:ind w:leftChars="215" w:left="4966" w:rightChars="-94" w:right="-197" w:hangingChars="2150" w:hanging="4515"/>
        <w:rPr>
          <w:rFonts w:ascii="宋体" w:hAnsi="宋体" w:cs="宋体"/>
          <w:szCs w:val="21"/>
        </w:rPr>
      </w:pPr>
      <w:r>
        <w:rPr>
          <w:rFonts w:ascii="宋体" w:hAnsi="宋体" w:cs="宋体" w:hint="eastAsia"/>
          <w:szCs w:val="21"/>
        </w:rPr>
        <w:t xml:space="preserve">地址：河南省襄城县紫云大道            地址：                        </w:t>
      </w:r>
    </w:p>
    <w:p w:rsidR="002808EC" w:rsidRDefault="002808EC" w:rsidP="002808EC">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 xml:space="preserve">法人（或授权人）签字：               法人（或授权人）签字：    </w:t>
      </w:r>
    </w:p>
    <w:p w:rsidR="002808EC" w:rsidRDefault="002808EC" w:rsidP="002808EC">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电话： 0374-3560008                  电话：</w:t>
      </w:r>
      <w:r>
        <w:rPr>
          <w:rStyle w:val="apple-converted-space"/>
          <w:rFonts w:ascii="宋体" w:hAnsi="宋体" w:cs="宋体" w:hint="eastAsia"/>
          <w:szCs w:val="21"/>
        </w:rPr>
        <w:t> </w:t>
      </w:r>
    </w:p>
    <w:p w:rsidR="002808EC" w:rsidRDefault="002808EC" w:rsidP="002808EC">
      <w:pPr>
        <w:shd w:val="clear" w:color="auto" w:fill="FFFFFF"/>
        <w:spacing w:after="100" w:afterAutospacing="1" w:line="400" w:lineRule="exact"/>
        <w:ind w:firstLineChars="250" w:firstLine="525"/>
        <w:rPr>
          <w:rFonts w:ascii="宋体" w:hAnsi="宋体" w:cs="宋体"/>
          <w:szCs w:val="21"/>
        </w:rPr>
      </w:pPr>
      <w:r>
        <w:rPr>
          <w:rFonts w:ascii="宋体" w:hAnsi="宋体" w:cs="宋体" w:hint="eastAsia"/>
          <w:szCs w:val="21"/>
        </w:rPr>
        <w:t>电传：                               电传：</w:t>
      </w:r>
    </w:p>
    <w:p w:rsidR="00633E55" w:rsidRPr="002808EC" w:rsidRDefault="00633E55" w:rsidP="00633E55">
      <w:pPr>
        <w:spacing w:line="440" w:lineRule="exact"/>
        <w:rPr>
          <w:rFonts w:ascii="Arial" w:hAnsi="宋体" w:cs="Arial"/>
          <w:color w:val="000000"/>
          <w:sz w:val="24"/>
        </w:rPr>
      </w:pPr>
    </w:p>
    <w:p w:rsidR="003E18AB" w:rsidRPr="003E18AB" w:rsidRDefault="003E18AB" w:rsidP="003E18AB">
      <w:pPr>
        <w:pStyle w:val="a8"/>
        <w:spacing w:line="360" w:lineRule="auto"/>
        <w:contextualSpacing/>
        <w:jc w:val="center"/>
        <w:rPr>
          <w:rFonts w:hAnsi="宋体" w:cs="宋体"/>
          <w:b/>
          <w:sz w:val="36"/>
          <w:szCs w:val="36"/>
        </w:rPr>
      </w:pPr>
      <w:r w:rsidRPr="003E18AB">
        <w:rPr>
          <w:rFonts w:hAnsi="宋体" w:cs="宋体" w:hint="eastAsia"/>
          <w:b/>
          <w:sz w:val="36"/>
          <w:szCs w:val="36"/>
        </w:rPr>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2" w:name="_Toc174185203"/>
      <w:bookmarkStart w:id="3" w:name="_Toc186274126"/>
      <w:bookmarkStart w:id="4"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9F3028">
      <w:pPr>
        <w:pStyle w:val="a1"/>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814149" w:rsidRPr="00814149">
        <w:rPr>
          <w:rFonts w:ascii="宋体" w:hAnsi="宋体" w:hint="eastAsia"/>
          <w:bCs/>
          <w:color w:val="000000"/>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1"/>
        <w:ind w:firstLine="280"/>
      </w:pPr>
    </w:p>
    <w:p w:rsidR="009F3028" w:rsidRPr="0073737E" w:rsidRDefault="00633E55" w:rsidP="0073737E">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2"/>
    <w:bookmarkEnd w:id="3"/>
    <w:bookmarkEnd w:id="4"/>
    <w:p w:rsidR="0073737E" w:rsidRPr="00074086" w:rsidRDefault="0073737E" w:rsidP="0073737E">
      <w:pPr>
        <w:pStyle w:val="260"/>
        <w:numPr>
          <w:ilvl w:val="0"/>
          <w:numId w:val="0"/>
        </w:numPr>
        <w:tabs>
          <w:tab w:val="left" w:pos="660"/>
        </w:tabs>
        <w:snapToGrid w:val="0"/>
        <w:spacing w:before="0" w:line="400" w:lineRule="exact"/>
        <w:jc w:val="center"/>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73737E" w:rsidRPr="00AC045F" w:rsidTr="00013176">
        <w:tc>
          <w:tcPr>
            <w:tcW w:w="468" w:type="dxa"/>
            <w:vAlign w:val="center"/>
          </w:tcPr>
          <w:p w:rsidR="0073737E" w:rsidRPr="00414486" w:rsidRDefault="0073737E" w:rsidP="0001317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73737E" w:rsidRPr="00414486" w:rsidRDefault="0073737E" w:rsidP="0001317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73737E" w:rsidRPr="00414486" w:rsidRDefault="0073737E" w:rsidP="0001317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73737E" w:rsidRPr="00414486" w:rsidRDefault="0073737E" w:rsidP="0001317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73737E" w:rsidRPr="00414486" w:rsidRDefault="0073737E" w:rsidP="0001317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73737E" w:rsidRPr="00414486" w:rsidRDefault="0073737E" w:rsidP="0001317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73737E" w:rsidRPr="00AC045F" w:rsidTr="00013176">
        <w:trPr>
          <w:trHeight w:hRule="exac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73737E" w:rsidRPr="00414486" w:rsidRDefault="0073737E" w:rsidP="00013176">
            <w:pPr>
              <w:pStyle w:val="a8"/>
              <w:kinsoku w:val="0"/>
              <w:spacing w:line="320" w:lineRule="exact"/>
              <w:rPr>
                <w:rFonts w:hAnsi="宋体"/>
                <w:szCs w:val="21"/>
              </w:rPr>
            </w:pPr>
            <w:r w:rsidRPr="00414486">
              <w:rPr>
                <w:rFonts w:hAnsi="宋体" w:hint="eastAsia"/>
                <w:szCs w:val="21"/>
              </w:rPr>
              <w:t>开标一览表</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73737E" w:rsidRPr="0002733A" w:rsidRDefault="0073737E" w:rsidP="00013176">
            <w:pPr>
              <w:pStyle w:val="a8"/>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73737E" w:rsidRPr="0002733A" w:rsidRDefault="0073737E" w:rsidP="00013176">
            <w:pPr>
              <w:pStyle w:val="a8"/>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73737E" w:rsidRPr="0002733A" w:rsidRDefault="0073737E" w:rsidP="00013176">
            <w:pPr>
              <w:pStyle w:val="a8"/>
              <w:kinsoku w:val="0"/>
              <w:spacing w:line="320" w:lineRule="exact"/>
              <w:rPr>
                <w:rFonts w:hAnsi="宋体"/>
                <w:szCs w:val="21"/>
              </w:rPr>
            </w:pPr>
            <w:r w:rsidRPr="0002733A">
              <w:rPr>
                <w:rFonts w:hAnsi="宋体" w:hint="eastAsia"/>
                <w:szCs w:val="21"/>
              </w:rPr>
              <w:t>营业执照等证明</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3737E" w:rsidRPr="0002733A" w:rsidRDefault="0073737E" w:rsidP="00013176">
            <w:pPr>
              <w:pStyle w:val="a8"/>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Merge w:val="restart"/>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73737E" w:rsidRPr="00414486" w:rsidRDefault="0073737E" w:rsidP="0001317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Merge/>
            <w:vAlign w:val="center"/>
          </w:tcPr>
          <w:p w:rsidR="0073737E" w:rsidRPr="00414486" w:rsidRDefault="0073737E" w:rsidP="0001317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Merge/>
            <w:vAlign w:val="center"/>
          </w:tcPr>
          <w:p w:rsidR="0073737E" w:rsidRPr="00414486" w:rsidRDefault="0073737E" w:rsidP="0001317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Merge/>
            <w:vAlign w:val="center"/>
          </w:tcPr>
          <w:p w:rsidR="0073737E" w:rsidRPr="00414486" w:rsidRDefault="0073737E" w:rsidP="0001317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Merge/>
            <w:vAlign w:val="center"/>
          </w:tcPr>
          <w:p w:rsidR="0073737E" w:rsidRPr="00414486" w:rsidRDefault="0073737E" w:rsidP="0001317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2268" w:type="dxa"/>
            <w:tcBorders>
              <w:lef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Merge/>
            <w:vAlign w:val="center"/>
          </w:tcPr>
          <w:p w:rsidR="0073737E" w:rsidRPr="00414486" w:rsidRDefault="0073737E" w:rsidP="0001317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01317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Merge/>
            <w:vAlign w:val="center"/>
          </w:tcPr>
          <w:p w:rsidR="0073737E" w:rsidRPr="00414486" w:rsidRDefault="0073737E" w:rsidP="0001317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01317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Merge/>
            <w:vAlign w:val="center"/>
          </w:tcPr>
          <w:p w:rsidR="0073737E" w:rsidRPr="00414486" w:rsidRDefault="0073737E" w:rsidP="0001317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3737E" w:rsidRPr="00414486" w:rsidRDefault="0073737E" w:rsidP="0001317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hRule="exac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73737E" w:rsidRPr="00414486" w:rsidRDefault="0073737E" w:rsidP="0001317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73737E" w:rsidRPr="00414486" w:rsidRDefault="0073737E" w:rsidP="00013176">
            <w:pPr>
              <w:snapToGrid w:val="0"/>
              <w:spacing w:line="400" w:lineRule="exact"/>
              <w:jc w:val="center"/>
              <w:rPr>
                <w:rFonts w:ascii="宋体" w:hAnsi="宋体" w:cs="微软雅黑"/>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c>
          <w:tcPr>
            <w:tcW w:w="468" w:type="dxa"/>
            <w:vMerge w:val="restart"/>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73737E" w:rsidRPr="00414486" w:rsidRDefault="0073737E" w:rsidP="0001317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3737E" w:rsidRPr="00414486" w:rsidRDefault="0073737E" w:rsidP="0001317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73737E" w:rsidRPr="00414486" w:rsidRDefault="0073737E" w:rsidP="0001317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c>
          <w:tcPr>
            <w:tcW w:w="468" w:type="dxa"/>
            <w:vMerge/>
            <w:vAlign w:val="center"/>
          </w:tcPr>
          <w:p w:rsidR="0073737E" w:rsidRPr="00414486" w:rsidRDefault="0073737E" w:rsidP="0001317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013176">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013176">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73737E" w:rsidRPr="00414486" w:rsidRDefault="0073737E" w:rsidP="00013176">
            <w:pPr>
              <w:pStyle w:val="a8"/>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pStyle w:val="a8"/>
              <w:kinsoku w:val="0"/>
              <w:spacing w:line="320" w:lineRule="exact"/>
              <w:rPr>
                <w:rFonts w:hAnsi="宋体" w:cs="微软雅黑"/>
                <w:bCs/>
                <w:szCs w:val="21"/>
              </w:rPr>
            </w:pPr>
          </w:p>
        </w:tc>
      </w:tr>
      <w:tr w:rsidR="0073737E" w:rsidRPr="00AC045F" w:rsidTr="00013176">
        <w:tc>
          <w:tcPr>
            <w:tcW w:w="468" w:type="dxa"/>
            <w:vMerge/>
            <w:vAlign w:val="center"/>
          </w:tcPr>
          <w:p w:rsidR="0073737E" w:rsidRPr="00414486" w:rsidRDefault="0073737E" w:rsidP="0001317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013176">
            <w:pPr>
              <w:pStyle w:val="a8"/>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73737E" w:rsidRPr="00414486" w:rsidRDefault="0073737E" w:rsidP="00013176">
            <w:pPr>
              <w:pStyle w:val="a8"/>
              <w:kinsoku w:val="0"/>
              <w:spacing w:line="320" w:lineRule="exact"/>
              <w:rPr>
                <w:rFonts w:hAnsi="宋体" w:cs="微软雅黑"/>
                <w:bCs/>
                <w:szCs w:val="21"/>
              </w:rPr>
            </w:pPr>
          </w:p>
        </w:tc>
        <w:tc>
          <w:tcPr>
            <w:tcW w:w="2268" w:type="dxa"/>
            <w:tcBorders>
              <w:left w:val="single" w:sz="6" w:space="0" w:color="auto"/>
            </w:tcBorders>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73737E" w:rsidRPr="00414486" w:rsidRDefault="0073737E" w:rsidP="00013176">
            <w:pPr>
              <w:pStyle w:val="a8"/>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pStyle w:val="a8"/>
              <w:kinsoku w:val="0"/>
              <w:spacing w:line="320" w:lineRule="exact"/>
              <w:rPr>
                <w:rFonts w:hAnsi="宋体" w:cs="微软雅黑"/>
                <w:bCs/>
                <w:szCs w:val="21"/>
              </w:rPr>
            </w:pPr>
          </w:p>
        </w:tc>
      </w:tr>
      <w:tr w:rsidR="0073737E" w:rsidRPr="00AC045F" w:rsidTr="00013176">
        <w:tc>
          <w:tcPr>
            <w:tcW w:w="468" w:type="dxa"/>
            <w:vMerge/>
            <w:vAlign w:val="center"/>
          </w:tcPr>
          <w:p w:rsidR="0073737E" w:rsidRPr="00414486" w:rsidRDefault="0073737E" w:rsidP="0001317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3737E" w:rsidRPr="00414486" w:rsidRDefault="0073737E" w:rsidP="00013176">
            <w:pPr>
              <w:pStyle w:val="a8"/>
              <w:kinsoku w:val="0"/>
              <w:spacing w:line="320" w:lineRule="exact"/>
              <w:rPr>
                <w:rFonts w:hAnsi="宋体" w:cs="微软雅黑"/>
                <w:bCs/>
                <w:szCs w:val="21"/>
              </w:rPr>
            </w:pPr>
          </w:p>
        </w:tc>
        <w:tc>
          <w:tcPr>
            <w:tcW w:w="2977" w:type="dxa"/>
            <w:gridSpan w:val="3"/>
            <w:tcBorders>
              <w:left w:val="single" w:sz="6" w:space="0" w:color="auto"/>
            </w:tcBorders>
            <w:vAlign w:val="center"/>
          </w:tcPr>
          <w:p w:rsidR="0073737E" w:rsidRPr="00414486" w:rsidRDefault="0073737E" w:rsidP="00013176">
            <w:pPr>
              <w:pStyle w:val="a8"/>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73737E" w:rsidRPr="00414486" w:rsidRDefault="0073737E" w:rsidP="00013176">
            <w:pPr>
              <w:pStyle w:val="a8"/>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73737E" w:rsidRPr="00414486" w:rsidRDefault="0073737E" w:rsidP="00013176">
            <w:pPr>
              <w:pStyle w:val="a8"/>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73737E" w:rsidRPr="00414486" w:rsidRDefault="0073737E" w:rsidP="00013176">
            <w:pPr>
              <w:pStyle w:val="a8"/>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3737E" w:rsidRPr="00BB0A0D" w:rsidRDefault="0073737E" w:rsidP="00013176">
            <w:pPr>
              <w:pStyle w:val="a8"/>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73737E" w:rsidRPr="00BB0A0D" w:rsidRDefault="0073737E" w:rsidP="00013176">
            <w:pPr>
              <w:pStyle w:val="a8"/>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tcBorders>
              <w:top w:val="double" w:sz="4" w:space="0" w:color="auto"/>
            </w:tcBorders>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73737E" w:rsidRPr="00414486" w:rsidRDefault="0073737E" w:rsidP="00013176">
            <w:pPr>
              <w:jc w:val="center"/>
              <w:rPr>
                <w:szCs w:val="21"/>
              </w:rPr>
            </w:pPr>
          </w:p>
        </w:tc>
        <w:tc>
          <w:tcPr>
            <w:tcW w:w="1560" w:type="dxa"/>
            <w:tcBorders>
              <w:top w:val="double" w:sz="4"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2018" w:type="dxa"/>
            <w:tcBorders>
              <w:top w:val="double" w:sz="4" w:space="0" w:color="auto"/>
            </w:tcBorders>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73737E" w:rsidRPr="00414486" w:rsidRDefault="0073737E" w:rsidP="00013176">
            <w:pPr>
              <w:jc w:val="center"/>
              <w:rPr>
                <w:szCs w:val="21"/>
              </w:rPr>
            </w:pPr>
          </w:p>
        </w:tc>
        <w:tc>
          <w:tcPr>
            <w:tcW w:w="1560" w:type="dxa"/>
            <w:tcBorders>
              <w:top w:val="single" w:sz="4" w:space="0" w:color="auto"/>
            </w:tcBorders>
            <w:vAlign w:val="center"/>
          </w:tcPr>
          <w:p w:rsidR="0073737E" w:rsidRPr="00414486" w:rsidRDefault="0073737E" w:rsidP="00013176">
            <w:pPr>
              <w:snapToGrid w:val="0"/>
              <w:spacing w:line="400" w:lineRule="exact"/>
              <w:rPr>
                <w:rFonts w:ascii="宋体" w:hAnsi="宋体" w:cs="微软雅黑"/>
                <w:szCs w:val="21"/>
              </w:rPr>
            </w:pPr>
          </w:p>
        </w:tc>
        <w:tc>
          <w:tcPr>
            <w:tcW w:w="2018" w:type="dxa"/>
            <w:tcBorders>
              <w:top w:val="single" w:sz="4" w:space="0" w:color="auto"/>
            </w:tcBorders>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814"/>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73737E" w:rsidRPr="00414486" w:rsidRDefault="0073737E" w:rsidP="00013176">
            <w:pPr>
              <w:pStyle w:val="a8"/>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73737E" w:rsidRPr="00414486" w:rsidRDefault="0073737E" w:rsidP="00013176">
            <w:pPr>
              <w:pStyle w:val="a8"/>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Merge w:val="restart"/>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73737E" w:rsidRPr="00414486" w:rsidRDefault="0073737E" w:rsidP="00013176">
            <w:pPr>
              <w:pStyle w:val="a8"/>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73737E" w:rsidRPr="00414486" w:rsidRDefault="0073737E" w:rsidP="00013176">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73737E" w:rsidRPr="00414486" w:rsidRDefault="0073737E" w:rsidP="00013176">
            <w:pPr>
              <w:pStyle w:val="a8"/>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Merge/>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73737E" w:rsidRPr="00414486" w:rsidRDefault="0073737E" w:rsidP="00013176">
            <w:pPr>
              <w:pStyle w:val="a8"/>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73737E" w:rsidRPr="00414486" w:rsidRDefault="0073737E" w:rsidP="00013176">
            <w:pPr>
              <w:pStyle w:val="a8"/>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w:t>
            </w:r>
            <w:proofErr w:type="gramStart"/>
            <w:r w:rsidRPr="00414486">
              <w:rPr>
                <w:rFonts w:asciiTheme="minorEastAsia" w:hAnsiTheme="minorEastAsia" w:cs="宋体" w:hint="eastAsia"/>
                <w:szCs w:val="21"/>
              </w:rPr>
              <w:t>官网产品</w:t>
            </w:r>
            <w:proofErr w:type="gramEnd"/>
            <w:r w:rsidRPr="00414486">
              <w:rPr>
                <w:rFonts w:asciiTheme="minorEastAsia" w:hAnsiTheme="minorEastAsia" w:cs="宋体" w:hint="eastAsia"/>
                <w:szCs w:val="21"/>
              </w:rPr>
              <w:t>查询结果截图</w:t>
            </w:r>
          </w:p>
        </w:tc>
        <w:tc>
          <w:tcPr>
            <w:tcW w:w="1559" w:type="dxa"/>
            <w:vAlign w:val="center"/>
          </w:tcPr>
          <w:p w:rsidR="0073737E" w:rsidRPr="00414486" w:rsidRDefault="0073737E" w:rsidP="00013176">
            <w:pPr>
              <w:pStyle w:val="a8"/>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tcBorders>
              <w:bottom w:val="single" w:sz="4" w:space="0" w:color="auto"/>
            </w:tcBorders>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73737E" w:rsidRPr="00414486" w:rsidRDefault="0073737E" w:rsidP="00013176">
            <w:pPr>
              <w:pStyle w:val="a8"/>
              <w:kinsoku w:val="0"/>
              <w:spacing w:line="320" w:lineRule="exact"/>
              <w:rPr>
                <w:rFonts w:hAnsi="宋体" w:cs="微软雅黑"/>
                <w:bCs/>
                <w:szCs w:val="21"/>
              </w:rPr>
            </w:pPr>
            <w:r>
              <w:rPr>
                <w:rFonts w:hAnsi="宋体" w:cs="微软雅黑" w:hint="eastAsia"/>
                <w:bCs/>
                <w:szCs w:val="21"/>
              </w:rPr>
              <w:t>国家级贫困县</w:t>
            </w:r>
            <w:proofErr w:type="gramStart"/>
            <w:r>
              <w:rPr>
                <w:rFonts w:hAnsi="宋体" w:cs="微软雅黑" w:hint="eastAsia"/>
                <w:bCs/>
                <w:szCs w:val="21"/>
              </w:rPr>
              <w:t>域注册</w:t>
            </w:r>
            <w:proofErr w:type="gramEnd"/>
            <w:r>
              <w:rPr>
                <w:rFonts w:hAnsi="宋体" w:cs="微软雅黑" w:hint="eastAsia"/>
                <w:bCs/>
                <w:szCs w:val="21"/>
              </w:rPr>
              <w:t>地证明材料</w:t>
            </w:r>
          </w:p>
        </w:tc>
        <w:tc>
          <w:tcPr>
            <w:tcW w:w="1559" w:type="dxa"/>
            <w:vAlign w:val="center"/>
          </w:tcPr>
          <w:p w:rsidR="0073737E" w:rsidRPr="00414486" w:rsidRDefault="0073737E" w:rsidP="00013176">
            <w:pPr>
              <w:pStyle w:val="a8"/>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tcBorders>
              <w:top w:val="single" w:sz="4" w:space="0" w:color="auto"/>
              <w:bottom w:val="single" w:sz="4" w:space="0" w:color="auto"/>
            </w:tcBorders>
            <w:vAlign w:val="center"/>
          </w:tcPr>
          <w:p w:rsidR="0073737E"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73737E" w:rsidRPr="00C62D22" w:rsidRDefault="0073737E" w:rsidP="00013176">
            <w:pPr>
              <w:pStyle w:val="a8"/>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人员身份证明</w:t>
            </w:r>
          </w:p>
        </w:tc>
        <w:tc>
          <w:tcPr>
            <w:tcW w:w="1559" w:type="dxa"/>
            <w:vAlign w:val="center"/>
          </w:tcPr>
          <w:p w:rsidR="0073737E" w:rsidRPr="00414486" w:rsidRDefault="0073737E" w:rsidP="00013176">
            <w:pPr>
              <w:pStyle w:val="a8"/>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tcBorders>
              <w:top w:val="single" w:sz="4" w:space="0" w:color="auto"/>
            </w:tcBorders>
            <w:vAlign w:val="center"/>
          </w:tcPr>
          <w:p w:rsidR="0073737E"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73737E" w:rsidRPr="00C62D22" w:rsidRDefault="0073737E" w:rsidP="00013176">
            <w:pPr>
              <w:pStyle w:val="a8"/>
              <w:kinsoku w:val="0"/>
              <w:spacing w:line="320" w:lineRule="exact"/>
              <w:rPr>
                <w:rFonts w:hAnsi="宋体" w:cs="微软雅黑"/>
                <w:bCs/>
                <w:szCs w:val="21"/>
              </w:rPr>
            </w:pPr>
            <w:r w:rsidRPr="0067738B">
              <w:rPr>
                <w:rFonts w:hAnsi="宋体" w:hint="eastAsia"/>
                <w:color w:val="000000"/>
                <w:szCs w:val="21"/>
                <w:lang w:val="en-GB"/>
              </w:rPr>
              <w:t>建档立</w:t>
            </w:r>
            <w:proofErr w:type="gramStart"/>
            <w:r w:rsidRPr="0067738B">
              <w:rPr>
                <w:rFonts w:hAnsi="宋体" w:hint="eastAsia"/>
                <w:color w:val="000000"/>
                <w:szCs w:val="21"/>
                <w:lang w:val="en-GB"/>
              </w:rPr>
              <w:t>卡贫困</w:t>
            </w:r>
            <w:proofErr w:type="gramEnd"/>
            <w:r w:rsidRPr="0067738B">
              <w:rPr>
                <w:rFonts w:hAnsi="宋体" w:hint="eastAsia"/>
                <w:color w:val="000000"/>
                <w:szCs w:val="21"/>
                <w:lang w:val="en-GB"/>
              </w:rPr>
              <w:t>人员</w:t>
            </w:r>
            <w:r>
              <w:rPr>
                <w:rFonts w:hAnsi="宋体" w:hint="eastAsia"/>
                <w:color w:val="000000"/>
                <w:szCs w:val="21"/>
                <w:lang w:val="en-GB"/>
              </w:rPr>
              <w:t>社保材料</w:t>
            </w:r>
          </w:p>
        </w:tc>
        <w:tc>
          <w:tcPr>
            <w:tcW w:w="1559" w:type="dxa"/>
            <w:vAlign w:val="center"/>
          </w:tcPr>
          <w:p w:rsidR="0073737E" w:rsidRPr="00414486" w:rsidRDefault="0073737E" w:rsidP="00013176">
            <w:pPr>
              <w:pStyle w:val="a8"/>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r w:rsidR="0073737E" w:rsidRPr="00AC045F" w:rsidTr="00013176">
        <w:trPr>
          <w:trHeight w:val="510"/>
        </w:trPr>
        <w:tc>
          <w:tcPr>
            <w:tcW w:w="468" w:type="dxa"/>
            <w:vAlign w:val="center"/>
          </w:tcPr>
          <w:p w:rsidR="0073737E" w:rsidRPr="00414486" w:rsidRDefault="0073737E" w:rsidP="000131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73737E" w:rsidRPr="00414486" w:rsidRDefault="0073737E" w:rsidP="00013176">
            <w:pPr>
              <w:pStyle w:val="a8"/>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73737E" w:rsidRPr="00414486" w:rsidRDefault="0073737E" w:rsidP="00013176">
            <w:pPr>
              <w:jc w:val="center"/>
              <w:rPr>
                <w:szCs w:val="21"/>
              </w:rPr>
            </w:pPr>
          </w:p>
        </w:tc>
        <w:tc>
          <w:tcPr>
            <w:tcW w:w="1560" w:type="dxa"/>
            <w:vAlign w:val="center"/>
          </w:tcPr>
          <w:p w:rsidR="0073737E" w:rsidRPr="00414486" w:rsidRDefault="0073737E" w:rsidP="00013176">
            <w:pPr>
              <w:snapToGrid w:val="0"/>
              <w:spacing w:line="400" w:lineRule="exact"/>
              <w:rPr>
                <w:rFonts w:ascii="宋体" w:hAnsi="宋体" w:cs="微软雅黑"/>
                <w:szCs w:val="21"/>
              </w:rPr>
            </w:pPr>
          </w:p>
        </w:tc>
        <w:tc>
          <w:tcPr>
            <w:tcW w:w="2018" w:type="dxa"/>
            <w:vAlign w:val="center"/>
          </w:tcPr>
          <w:p w:rsidR="0073737E" w:rsidRPr="00414486" w:rsidRDefault="0073737E" w:rsidP="00013176">
            <w:pPr>
              <w:snapToGrid w:val="0"/>
              <w:spacing w:line="400" w:lineRule="exact"/>
              <w:rPr>
                <w:rFonts w:ascii="宋体" w:hAnsi="宋体" w:cs="微软雅黑"/>
                <w:szCs w:val="21"/>
              </w:rPr>
            </w:pPr>
          </w:p>
        </w:tc>
      </w:tr>
    </w:tbl>
    <w:p w:rsidR="0073737E" w:rsidRPr="00CF1E45" w:rsidRDefault="0073737E" w:rsidP="0073737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rPr>
        <w:t>函情况</w:t>
      </w:r>
      <w:proofErr w:type="gramEnd"/>
      <w:r w:rsidRPr="00CF1E45">
        <w:rPr>
          <w:rFonts w:ascii="楷体" w:eastAsia="楷体" w:hAnsi="楷体" w:hint="eastAsia"/>
          <w:color w:val="000000"/>
          <w:sz w:val="24"/>
        </w:rPr>
        <w:t>填写其中一项即可。</w:t>
      </w:r>
    </w:p>
    <w:p w:rsidR="0073737E" w:rsidRPr="00CF1E45"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73737E" w:rsidRDefault="0073737E" w:rsidP="0073737E">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w:t>
      </w:r>
      <w:proofErr w:type="gramStart"/>
      <w:r w:rsidRPr="00CF1E45">
        <w:rPr>
          <w:rFonts w:ascii="楷体" w:eastAsia="楷体" w:hAnsi="楷体" w:hint="eastAsia"/>
          <w:color w:val="000000"/>
          <w:sz w:val="24"/>
        </w:rPr>
        <w:t>品提供</w:t>
      </w:r>
      <w:proofErr w:type="gramEnd"/>
      <w:r w:rsidRPr="00CF1E45">
        <w:rPr>
          <w:rFonts w:ascii="楷体" w:eastAsia="楷体" w:hAnsi="楷体" w:hint="eastAsia"/>
          <w:color w:val="000000"/>
          <w:sz w:val="24"/>
        </w:rPr>
        <w:t>证书或截</w:t>
      </w:r>
      <w:proofErr w:type="gramStart"/>
      <w:r w:rsidRPr="00CF1E45">
        <w:rPr>
          <w:rFonts w:ascii="楷体" w:eastAsia="楷体" w:hAnsi="楷体" w:hint="eastAsia"/>
          <w:color w:val="000000"/>
          <w:sz w:val="24"/>
        </w:rPr>
        <w:t>图情况</w:t>
      </w:r>
      <w:proofErr w:type="gramEnd"/>
      <w:r w:rsidRPr="00CF1E45">
        <w:rPr>
          <w:rFonts w:ascii="楷体" w:eastAsia="楷体" w:hAnsi="楷体" w:hint="eastAsia"/>
          <w:color w:val="000000"/>
          <w:sz w:val="24"/>
        </w:rPr>
        <w:t>填写其中一项即可。</w:t>
      </w:r>
    </w:p>
    <w:p w:rsidR="00633E55" w:rsidRDefault="00512A7E" w:rsidP="00C812CB">
      <w:pPr>
        <w:pStyle w:val="a8"/>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sidR="0073737E">
        <w:rPr>
          <w:rFonts w:ascii="楷体" w:eastAsia="楷体" w:hAnsi="楷体"/>
          <w:color w:val="000000"/>
          <w:sz w:val="24"/>
        </w:rPr>
        <w:instrText xml:space="preserve"> </w:instrText>
      </w:r>
      <w:r w:rsidR="0073737E">
        <w:rPr>
          <w:rFonts w:ascii="楷体" w:eastAsia="楷体" w:hAnsi="楷体" w:hint="eastAsia"/>
          <w:color w:val="000000"/>
          <w:sz w:val="24"/>
        </w:rPr>
        <w:instrText>= 4 \* GB3</w:instrText>
      </w:r>
      <w:r w:rsidR="0073737E">
        <w:rPr>
          <w:rFonts w:ascii="楷体" w:eastAsia="楷体" w:hAnsi="楷体"/>
          <w:color w:val="000000"/>
          <w:sz w:val="24"/>
        </w:rPr>
        <w:instrText xml:space="preserve"> </w:instrText>
      </w:r>
      <w:r>
        <w:rPr>
          <w:rFonts w:ascii="楷体" w:eastAsia="楷体" w:hAnsi="楷体"/>
          <w:color w:val="000000"/>
          <w:sz w:val="24"/>
        </w:rPr>
        <w:fldChar w:fldCharType="separate"/>
      </w:r>
      <w:r w:rsidR="0073737E">
        <w:rPr>
          <w:rFonts w:ascii="楷体" w:eastAsia="楷体" w:hAnsi="楷体" w:hint="eastAsia"/>
          <w:noProof/>
          <w:color w:val="000000"/>
          <w:sz w:val="24"/>
        </w:rPr>
        <w:t>④</w:t>
      </w:r>
      <w:r>
        <w:rPr>
          <w:rFonts w:ascii="楷体" w:eastAsia="楷体" w:hAnsi="楷体"/>
          <w:color w:val="000000"/>
          <w:sz w:val="24"/>
        </w:rPr>
        <w:fldChar w:fldCharType="end"/>
      </w:r>
      <w:r w:rsidR="0073737E">
        <w:rPr>
          <w:rFonts w:ascii="楷体" w:eastAsia="楷体" w:hAnsi="楷体" w:hint="eastAsia"/>
          <w:color w:val="000000"/>
          <w:sz w:val="24"/>
        </w:rPr>
        <w:t>本</w:t>
      </w:r>
      <w:r w:rsidR="0073737E" w:rsidRPr="00CF1E45">
        <w:rPr>
          <w:rFonts w:ascii="楷体" w:eastAsia="楷体" w:hAnsi="楷体" w:hint="eastAsia"/>
          <w:color w:val="000000"/>
          <w:sz w:val="24"/>
        </w:rPr>
        <w:t>表序号</w:t>
      </w:r>
      <w:r w:rsidR="0073737E">
        <w:rPr>
          <w:rFonts w:ascii="楷体" w:eastAsia="楷体" w:hAnsi="楷体" w:hint="eastAsia"/>
          <w:color w:val="000000"/>
          <w:sz w:val="24"/>
        </w:rPr>
        <w:t>30</w:t>
      </w:r>
      <w:r w:rsidR="0073737E" w:rsidRPr="00295CC4">
        <w:rPr>
          <w:rFonts w:ascii="楷体" w:eastAsia="楷体" w:hAnsi="楷体" w:hint="eastAsia"/>
          <w:color w:val="000000"/>
          <w:sz w:val="24"/>
        </w:rPr>
        <w:t>～</w:t>
      </w:r>
      <w:r w:rsidR="0073737E">
        <w:rPr>
          <w:rFonts w:ascii="楷体" w:eastAsia="楷体" w:hAnsi="楷体" w:hint="eastAsia"/>
          <w:color w:val="000000"/>
          <w:sz w:val="24"/>
        </w:rPr>
        <w:t>32仅适用于物业项目</w:t>
      </w:r>
      <w:r w:rsidR="0073737E" w:rsidRPr="00CF1E45">
        <w:rPr>
          <w:rFonts w:ascii="楷体" w:eastAsia="楷体" w:hAnsi="楷体" w:hint="eastAsia"/>
          <w:color w:val="000000"/>
          <w:sz w:val="24"/>
        </w:rPr>
        <w:t>。</w:t>
      </w:r>
      <w:r w:rsidR="00633E55">
        <w:rPr>
          <w:rFonts w:hAnsi="宋体"/>
          <w:b/>
          <w:snapToGrid w:val="0"/>
          <w:sz w:val="36"/>
          <w:szCs w:val="36"/>
        </w:rPr>
        <w:br w:type="page"/>
      </w:r>
      <w:r w:rsidR="00633E55">
        <w:rPr>
          <w:rFonts w:hAnsi="宋体" w:hint="eastAsia"/>
          <w:b/>
          <w:snapToGrid w:val="0"/>
          <w:sz w:val="36"/>
          <w:szCs w:val="36"/>
        </w:rPr>
        <w:lastRenderedPageBreak/>
        <w:t>二、开标一览表</w:t>
      </w:r>
    </w:p>
    <w:p w:rsidR="00633E55" w:rsidRDefault="00633E55" w:rsidP="00A20EFA">
      <w:pPr>
        <w:spacing w:before="50" w:afterLines="50" w:line="360" w:lineRule="auto"/>
        <w:contextualSpacing/>
        <w:jc w:val="left"/>
        <w:rPr>
          <w:rFonts w:ascii="宋体" w:hAnsi="宋体"/>
          <w:color w:val="000000"/>
          <w:sz w:val="24"/>
        </w:rPr>
      </w:pPr>
    </w:p>
    <w:p w:rsidR="00633E55" w:rsidRDefault="00633E55" w:rsidP="00A20E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sidR="00814149" w:rsidRPr="00814149">
        <w:rPr>
          <w:rFonts w:ascii="宋体" w:hAnsi="宋体" w:hint="eastAsia"/>
          <w:bCs/>
          <w:color w:val="000000"/>
          <w:sz w:val="24"/>
        </w:rPr>
        <w:t>（单位负责人）</w:t>
      </w:r>
      <w:r>
        <w:rPr>
          <w:rFonts w:ascii="宋体" w:hAnsi="宋体" w:cs="宋体" w:hint="eastAsia"/>
          <w:sz w:val="24"/>
          <w:lang w:val="zh-CN"/>
        </w:rPr>
        <w:t>（或授权代表）签字：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73737E">
        <w:rPr>
          <w:rFonts w:ascii="宋体" w:hAnsi="宋体" w:cs="宋体" w:hint="eastAsia"/>
          <w:sz w:val="24"/>
          <w:lang w:val="zh-CN"/>
        </w:rPr>
        <w:t xml:space="preserve"> </w:t>
      </w:r>
      <w:r>
        <w:rPr>
          <w:rFonts w:ascii="宋体" w:hAnsi="宋体" w:cs="宋体" w:hint="eastAsia"/>
          <w:sz w:val="24"/>
          <w:lang w:val="zh-CN"/>
        </w:rPr>
        <w:t>年</w:t>
      </w:r>
      <w:r w:rsidR="0073737E">
        <w:rPr>
          <w:rFonts w:ascii="宋体" w:hAnsi="宋体" w:cs="宋体" w:hint="eastAsia"/>
          <w:sz w:val="24"/>
          <w:lang w:val="zh-CN"/>
        </w:rPr>
        <w:t xml:space="preserve">  </w:t>
      </w:r>
      <w:r>
        <w:rPr>
          <w:rFonts w:ascii="宋体" w:hAnsi="宋体" w:cs="宋体" w:hint="eastAsia"/>
          <w:sz w:val="24"/>
          <w:lang w:val="zh-CN"/>
        </w:rPr>
        <w:t>月</w:t>
      </w:r>
      <w:r w:rsidR="0073737E">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1"/>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pStyle w:val="a1"/>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73737E" w:rsidRPr="001A6A2E" w:rsidRDefault="0073737E" w:rsidP="0073737E">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73737E" w:rsidRPr="000A6A34" w:rsidRDefault="0073737E" w:rsidP="0073737E">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Pr>
          <w:rFonts w:ascii="宋体" w:hAnsi="宋体" w:hint="eastAsia"/>
          <w:snapToGrid w:val="0"/>
          <w:kern w:val="0"/>
          <w:sz w:val="24"/>
        </w:rPr>
        <w:t>采购代理机构</w:t>
      </w:r>
      <w:r w:rsidRPr="000A6A34">
        <w:rPr>
          <w:rFonts w:ascii="宋体" w:hAnsi="宋体" w:hint="eastAsia"/>
          <w:snapToGrid w:val="0"/>
          <w:kern w:val="0"/>
          <w:sz w:val="24"/>
        </w:rPr>
        <w:t>）</w:t>
      </w:r>
    </w:p>
    <w:p w:rsidR="0073737E" w:rsidRPr="000A6A34" w:rsidRDefault="0073737E" w:rsidP="0073737E">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812CB">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73737E" w:rsidRPr="000A6A34" w:rsidRDefault="0073737E" w:rsidP="0073737E">
      <w:pPr>
        <w:pStyle w:val="a8"/>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73737E" w:rsidRDefault="0073737E" w:rsidP="0073737E">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Pr>
          <w:rFonts w:ascii="宋体" w:hAnsi="宋体" w:hint="eastAsia"/>
          <w:snapToGrid w:val="0"/>
          <w:kern w:val="0"/>
          <w:sz w:val="24"/>
          <w:u w:val="single"/>
        </w:rPr>
        <w:t xml:space="preserve">   </w:t>
      </w:r>
      <w:r>
        <w:rPr>
          <w:rFonts w:ascii="宋体" w:hAnsi="宋体" w:hint="eastAsia"/>
          <w:snapToGrid w:val="0"/>
          <w:kern w:val="0"/>
          <w:sz w:val="24"/>
        </w:rPr>
        <w:t>份，副本</w:t>
      </w:r>
      <w:r>
        <w:rPr>
          <w:rFonts w:ascii="宋体" w:hAnsi="宋体" w:hint="eastAsia"/>
          <w:snapToGrid w:val="0"/>
          <w:kern w:val="0"/>
          <w:sz w:val="24"/>
          <w:u w:val="single"/>
        </w:rPr>
        <w:t xml:space="preserve">   </w:t>
      </w:r>
      <w:r>
        <w:rPr>
          <w:rFonts w:ascii="宋体" w:hAnsi="宋体" w:hint="eastAsia"/>
          <w:snapToGrid w:val="0"/>
          <w:kern w:val="0"/>
          <w:sz w:val="24"/>
        </w:rPr>
        <w:t>份，</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rPr>
        <w:t>。。</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73737E" w:rsidRPr="005F2C75"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标总价</w:t>
      </w:r>
      <w:r w:rsidRPr="005F2C75">
        <w:rPr>
          <w:rFonts w:cs="Arial" w:hint="eastAsia"/>
          <w:sz w:val="24"/>
        </w:rPr>
        <w:t>大写</w:t>
      </w:r>
      <w:r w:rsidRPr="005F2C75">
        <w:rPr>
          <w:rFonts w:cs="Arial" w:hint="eastAsia"/>
          <w:sz w:val="24"/>
          <w:u w:val="single"/>
        </w:rPr>
        <w:t xml:space="preserve">     </w:t>
      </w:r>
      <w:r w:rsidRPr="005F2C75">
        <w:rPr>
          <w:rFonts w:ascii="宋体" w:hAnsi="宋体" w:cs="Courier New" w:hint="eastAsia"/>
          <w:sz w:val="24"/>
        </w:rPr>
        <w:t>,小写</w:t>
      </w:r>
      <w:r w:rsidRPr="005F2C75">
        <w:rPr>
          <w:rFonts w:ascii="宋体" w:hAnsi="宋体" w:cs="Courier New" w:hint="eastAsia"/>
          <w:sz w:val="24"/>
          <w:u w:val="single"/>
        </w:rPr>
        <w:t xml:space="preserve">     </w:t>
      </w:r>
    </w:p>
    <w:p w:rsidR="0073737E" w:rsidRDefault="0073737E" w:rsidP="0073737E">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73737E" w:rsidRDefault="0073737E" w:rsidP="0073737E">
      <w:pPr>
        <w:pStyle w:val="ac"/>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73737E" w:rsidRPr="000A6A34" w:rsidRDefault="0073737E" w:rsidP="0073737E">
      <w:pPr>
        <w:pStyle w:val="ac"/>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73737E" w:rsidRPr="000A6A34" w:rsidRDefault="0073737E" w:rsidP="0073737E">
      <w:pPr>
        <w:pStyle w:val="a8"/>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73737E" w:rsidRPr="000A6A34" w:rsidRDefault="0073737E" w:rsidP="0073737E">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73737E" w:rsidRPr="000A6A34" w:rsidRDefault="0073737E" w:rsidP="0073737E">
      <w:pPr>
        <w:pStyle w:val="a8"/>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73737E" w:rsidRDefault="0073737E" w:rsidP="0073737E">
      <w:pPr>
        <w:pStyle w:val="a8"/>
        <w:snapToGrid w:val="0"/>
        <w:spacing w:line="360" w:lineRule="auto"/>
        <w:rPr>
          <w:rFonts w:hAnsi="宋体"/>
          <w:szCs w:val="24"/>
        </w:rPr>
      </w:pPr>
    </w:p>
    <w:p w:rsidR="0073737E" w:rsidRPr="00E523D6" w:rsidRDefault="0073737E" w:rsidP="0073737E">
      <w:pPr>
        <w:pStyle w:val="a8"/>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w:t>
      </w:r>
      <w:proofErr w:type="gramStart"/>
      <w:r w:rsidRPr="00E523D6">
        <w:rPr>
          <w:rFonts w:hAnsi="宋体" w:cs="Courier New" w:hint="eastAsia"/>
          <w:kern w:val="2"/>
          <w:sz w:val="24"/>
          <w:szCs w:val="24"/>
        </w:rPr>
        <w:t>往来请</w:t>
      </w:r>
      <w:proofErr w:type="gramEnd"/>
      <w:r w:rsidRPr="00E523D6">
        <w:rPr>
          <w:rFonts w:hAnsi="宋体" w:cs="Courier New" w:hint="eastAsia"/>
          <w:kern w:val="2"/>
          <w:sz w:val="24"/>
          <w:szCs w:val="24"/>
        </w:rPr>
        <w:t>寄：</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w:t>
      </w:r>
      <w:proofErr w:type="gramStart"/>
      <w:r w:rsidRPr="00E523D6">
        <w:rPr>
          <w:rFonts w:ascii="宋体" w:hAnsi="宋体" w:cs="Courier New" w:hint="eastAsia"/>
          <w:sz w:val="24"/>
        </w:rPr>
        <w:t>务</w:t>
      </w:r>
      <w:proofErr w:type="gramEnd"/>
      <w:r w:rsidRPr="00E523D6">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p>
    <w:p w:rsidR="0073737E" w:rsidRPr="00E523D6" w:rsidRDefault="0073737E" w:rsidP="0073737E">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投标人法定代表人（单位负责人）或法定代表人（单位负责人）授权代表签字或盖章：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Default="0073737E" w:rsidP="0073737E">
      <w:pPr>
        <w:adjustRightInd w:val="0"/>
        <w:snapToGrid w:val="0"/>
        <w:spacing w:line="360" w:lineRule="auto"/>
        <w:rPr>
          <w:rFonts w:ascii="宋体" w:hAnsi="宋体" w:cs="宋体"/>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73737E" w:rsidRPr="001A6A2E" w:rsidRDefault="00633E55" w:rsidP="0073737E">
      <w:pPr>
        <w:widowControl/>
        <w:jc w:val="center"/>
        <w:rPr>
          <w:rFonts w:ascii="宋体" w:hAnsi="宋体"/>
          <w:b/>
          <w:bCs/>
          <w:color w:val="000000"/>
          <w:sz w:val="32"/>
          <w:szCs w:val="32"/>
        </w:rPr>
      </w:pPr>
      <w:r>
        <w:rPr>
          <w:rFonts w:ascii="宋体" w:hAnsi="宋体"/>
          <w:b/>
          <w:bCs/>
          <w:color w:val="000000"/>
          <w:sz w:val="36"/>
          <w:szCs w:val="36"/>
        </w:rPr>
        <w:br w:type="page"/>
      </w:r>
      <w:r w:rsidR="0073737E" w:rsidRPr="001A6A2E">
        <w:rPr>
          <w:rFonts w:ascii="宋体" w:hAnsi="宋体" w:hint="eastAsia"/>
          <w:b/>
          <w:bCs/>
          <w:color w:val="000000"/>
          <w:sz w:val="32"/>
          <w:szCs w:val="32"/>
        </w:rPr>
        <w:lastRenderedPageBreak/>
        <w:t>3.2 法定代表人</w:t>
      </w:r>
      <w:r w:rsidR="0073737E">
        <w:rPr>
          <w:rFonts w:ascii="宋体" w:hAnsi="宋体" w:hint="eastAsia"/>
          <w:b/>
          <w:bCs/>
          <w:color w:val="000000"/>
          <w:sz w:val="32"/>
          <w:szCs w:val="32"/>
        </w:rPr>
        <w:t>（单位负责人）</w:t>
      </w:r>
      <w:r w:rsidR="0073737E" w:rsidRPr="001A6A2E">
        <w:rPr>
          <w:rFonts w:ascii="宋体" w:hAnsi="宋体"/>
          <w:b/>
          <w:bCs/>
          <w:color w:val="000000"/>
          <w:sz w:val="32"/>
          <w:szCs w:val="32"/>
        </w:rPr>
        <w:t>资</w:t>
      </w:r>
      <w:r w:rsidR="0073737E" w:rsidRPr="001A6A2E">
        <w:rPr>
          <w:rFonts w:ascii="宋体" w:hAnsi="宋体" w:hint="eastAsia"/>
          <w:b/>
          <w:bCs/>
          <w:color w:val="000000"/>
          <w:sz w:val="32"/>
          <w:szCs w:val="32"/>
        </w:rPr>
        <w:t>格</w:t>
      </w:r>
      <w:r w:rsidR="0073737E" w:rsidRPr="001A6A2E">
        <w:rPr>
          <w:rFonts w:ascii="宋体" w:hAnsi="宋体"/>
          <w:b/>
          <w:bCs/>
          <w:color w:val="000000"/>
          <w:sz w:val="32"/>
          <w:szCs w:val="32"/>
        </w:rPr>
        <w:t>证</w:t>
      </w:r>
      <w:r w:rsidR="0073737E" w:rsidRPr="001A6A2E">
        <w:rPr>
          <w:rFonts w:ascii="宋体" w:hAnsi="宋体" w:hint="eastAsia"/>
          <w:b/>
          <w:bCs/>
          <w:color w:val="000000"/>
          <w:sz w:val="32"/>
          <w:szCs w:val="32"/>
        </w:rPr>
        <w:t>明</w:t>
      </w:r>
      <w:r w:rsidR="0073737E" w:rsidRPr="001A6A2E">
        <w:rPr>
          <w:rFonts w:ascii="宋体" w:hAnsi="宋体"/>
          <w:b/>
          <w:bCs/>
          <w:color w:val="000000"/>
          <w:sz w:val="32"/>
          <w:szCs w:val="32"/>
        </w:rPr>
        <w:t>书</w:t>
      </w:r>
    </w:p>
    <w:p w:rsidR="0073737E" w:rsidRDefault="0073737E" w:rsidP="0073737E">
      <w:pPr>
        <w:autoSpaceDE w:val="0"/>
        <w:autoSpaceDN w:val="0"/>
        <w:adjustRightInd w:val="0"/>
        <w:spacing w:line="480" w:lineRule="auto"/>
        <w:ind w:firstLineChars="257" w:firstLine="617"/>
        <w:rPr>
          <w:rFonts w:ascii="宋体" w:hAnsi="宋体"/>
          <w:color w:val="000000"/>
          <w:sz w:val="24"/>
        </w:rPr>
      </w:pPr>
    </w:p>
    <w:p w:rsidR="0073737E" w:rsidRDefault="0073737E" w:rsidP="0073737E">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地址：</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73737E" w:rsidRDefault="0073737E" w:rsidP="0073737E">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firstLineChars="225" w:firstLine="540"/>
        <w:jc w:val="left"/>
        <w:rPr>
          <w:rFonts w:hAnsi="宋体"/>
          <w:color w:val="000000"/>
        </w:rPr>
      </w:pPr>
    </w:p>
    <w:p w:rsidR="0073737E" w:rsidRDefault="0073737E" w:rsidP="0073737E">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73737E" w:rsidRDefault="0073737E" w:rsidP="0073737E">
      <w:pPr>
        <w:pStyle w:val="12"/>
        <w:spacing w:line="480" w:lineRule="auto"/>
        <w:ind w:leftChars="-256" w:left="-538" w:firstLineChars="257" w:firstLine="617"/>
        <w:jc w:val="center"/>
        <w:rPr>
          <w:rFonts w:hAnsi="宋体"/>
          <w:bCs/>
          <w:color w:val="000000"/>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autoSpaceDE w:val="0"/>
        <w:autoSpaceDN w:val="0"/>
        <w:adjustRightInd w:val="0"/>
        <w:spacing w:line="360" w:lineRule="auto"/>
        <w:ind w:right="-11"/>
        <w:rPr>
          <w:rFonts w:ascii="宋体" w:hAnsi="宋体" w:cs="宋体"/>
          <w:sz w:val="24"/>
          <w:lang w:val="zh-CN"/>
        </w:rPr>
      </w:pPr>
    </w:p>
    <w:p w:rsidR="0073737E" w:rsidRDefault="0073737E" w:rsidP="0073737E">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73737E" w:rsidRDefault="0073737E" w:rsidP="0073737E">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73737E" w:rsidRDefault="0073737E" w:rsidP="0073737E">
      <w:pPr>
        <w:pStyle w:val="14"/>
        <w:spacing w:line="480" w:lineRule="auto"/>
        <w:rPr>
          <w:rFonts w:ascii="宋体" w:hAnsi="宋体" w:cs="Arial"/>
          <w:color w:val="000000"/>
        </w:rPr>
      </w:pPr>
    </w:p>
    <w:p w:rsidR="0073737E" w:rsidRDefault="0073737E" w:rsidP="0073737E"/>
    <w:p w:rsidR="00633E55" w:rsidRDefault="0073737E" w:rsidP="0073737E">
      <w:pPr>
        <w:widowControl/>
        <w:jc w:val="center"/>
        <w:rPr>
          <w:rFonts w:ascii="宋体" w:hAnsi="宋体"/>
          <w:bCs/>
          <w:color w:val="000000"/>
          <w:kern w:val="12"/>
          <w:sz w:val="24"/>
        </w:rPr>
      </w:pPr>
      <w:r>
        <w:rPr>
          <w:rFonts w:ascii="宋体" w:hAnsi="宋体" w:hint="eastAsia"/>
          <w:bCs/>
          <w:color w:val="000000"/>
          <w:kern w:val="12"/>
          <w:sz w:val="24"/>
        </w:rPr>
        <w:t>说明：法定代表人（单位负责人）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73737E" w:rsidRPr="00DF124C" w:rsidRDefault="0073737E" w:rsidP="0073737E">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Pr>
          <w:rFonts w:ascii="宋体" w:hAnsi="宋体" w:hint="eastAsia"/>
          <w:b/>
          <w:bCs/>
          <w:color w:val="000000"/>
          <w:sz w:val="32"/>
          <w:szCs w:val="32"/>
        </w:rPr>
        <w:t>（单位负责人</w:t>
      </w:r>
      <w:r>
        <w:rPr>
          <w:rFonts w:ascii="宋体" w:hAnsi="宋体"/>
          <w:b/>
          <w:bCs/>
          <w:color w:val="000000"/>
          <w:sz w:val="32"/>
          <w:szCs w:val="32"/>
        </w:rPr>
        <w:t>）</w:t>
      </w:r>
      <w:r w:rsidRPr="00DF124C">
        <w:rPr>
          <w:rFonts w:ascii="宋体" w:hAnsi="宋体" w:hint="eastAsia"/>
          <w:b/>
          <w:bCs/>
          <w:color w:val="000000"/>
          <w:sz w:val="32"/>
          <w:szCs w:val="32"/>
        </w:rPr>
        <w:t>授权书</w:t>
      </w:r>
    </w:p>
    <w:p w:rsidR="0073737E" w:rsidRDefault="0073737E" w:rsidP="0073737E">
      <w:pPr>
        <w:spacing w:line="480" w:lineRule="exact"/>
        <w:jc w:val="center"/>
        <w:rPr>
          <w:rFonts w:ascii="宋体" w:hAnsi="宋体"/>
          <w:b/>
          <w:bCs/>
          <w:color w:val="000000"/>
          <w:sz w:val="36"/>
          <w:szCs w:val="36"/>
        </w:rPr>
      </w:pP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3737E" w:rsidRDefault="0073737E" w:rsidP="0073737E">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73737E" w:rsidRDefault="0073737E" w:rsidP="0073737E">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73737E" w:rsidRDefault="0073737E" w:rsidP="0073737E">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73737E" w:rsidTr="00013176">
        <w:trPr>
          <w:gridAfter w:val="1"/>
          <w:wAfter w:w="14" w:type="dxa"/>
          <w:trHeight w:val="2636"/>
        </w:trPr>
        <w:tc>
          <w:tcPr>
            <w:tcW w:w="4484" w:type="dxa"/>
            <w:vAlign w:val="center"/>
          </w:tcPr>
          <w:p w:rsidR="0073737E" w:rsidRDefault="0073737E" w:rsidP="00013176">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73737E" w:rsidRDefault="0073737E" w:rsidP="00013176">
            <w:pPr>
              <w:jc w:val="center"/>
              <w:rPr>
                <w:rFonts w:ascii="宋体" w:hAnsi="宋体"/>
                <w:sz w:val="24"/>
              </w:rPr>
            </w:pPr>
            <w:r>
              <w:rPr>
                <w:rFonts w:ascii="宋体" w:hAnsi="宋体" w:hint="eastAsia"/>
                <w:sz w:val="24"/>
              </w:rPr>
              <w:t>法定代表人（单位负责人）身份证（反面）</w:t>
            </w:r>
          </w:p>
        </w:tc>
      </w:tr>
      <w:tr w:rsidR="0073737E" w:rsidTr="00013176">
        <w:trPr>
          <w:trHeight w:val="2781"/>
        </w:trPr>
        <w:tc>
          <w:tcPr>
            <w:tcW w:w="4491" w:type="dxa"/>
            <w:gridSpan w:val="2"/>
            <w:vAlign w:val="center"/>
          </w:tcPr>
          <w:p w:rsidR="0073737E" w:rsidRDefault="0073737E" w:rsidP="00013176">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73737E" w:rsidRDefault="0073737E" w:rsidP="00013176">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73737E" w:rsidRDefault="0073737E" w:rsidP="0073737E">
      <w:pPr>
        <w:spacing w:line="320" w:lineRule="exact"/>
        <w:ind w:left="2" w:firstLineChars="149" w:firstLine="358"/>
        <w:rPr>
          <w:rFonts w:ascii="宋体" w:hAnsi="宋体" w:cs="Courier New"/>
          <w:sz w:val="24"/>
        </w:rPr>
      </w:pPr>
    </w:p>
    <w:p w:rsidR="00633E55" w:rsidRPr="0073737E"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33E55" w:rsidRDefault="00633E55" w:rsidP="00A20EF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A20EFA">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1"/>
        <w:ind w:firstLine="280"/>
        <w:rPr>
          <w:lang w:val="zh-CN"/>
        </w:rPr>
      </w:pPr>
    </w:p>
    <w:p w:rsidR="00633E55" w:rsidRDefault="00633E55" w:rsidP="00A20EFA">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A20EFA">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A20EFA">
      <w:pPr>
        <w:spacing w:beforeLines="50" w:afterLines="50" w:line="360" w:lineRule="auto"/>
        <w:ind w:firstLineChars="236" w:firstLine="566"/>
        <w:rPr>
          <w:rFonts w:ascii="宋体" w:hAnsi="宋体" w:cs="宋体"/>
          <w:sz w:val="24"/>
          <w:lang w:val="zh-CN"/>
        </w:rPr>
      </w:pPr>
    </w:p>
    <w:p w:rsidR="00633E55" w:rsidRDefault="00633E55" w:rsidP="00A20EF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A20EFA">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Default="000A6A34"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Default="0073737E" w:rsidP="00F10B2B">
      <w:pPr>
        <w:pStyle w:val="a1"/>
        <w:ind w:firstLine="280"/>
        <w:rPr>
          <w:lang w:val="zh-CN"/>
        </w:rPr>
      </w:pPr>
    </w:p>
    <w:p w:rsidR="0073737E" w:rsidRPr="000A6A34" w:rsidRDefault="0073737E" w:rsidP="00F10B2B">
      <w:pPr>
        <w:pStyle w:val="a1"/>
        <w:ind w:firstLine="280"/>
        <w:rPr>
          <w:lang w:val="zh-CN"/>
        </w:rPr>
      </w:pPr>
    </w:p>
    <w:p w:rsidR="0073737E" w:rsidRPr="00C015B2" w:rsidRDefault="0073737E" w:rsidP="0073737E">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73737E" w:rsidRPr="00A030B9" w:rsidRDefault="0073737E" w:rsidP="0073737E">
      <w:pPr>
        <w:autoSpaceDE w:val="0"/>
        <w:autoSpaceDN w:val="0"/>
        <w:snapToGrid w:val="0"/>
        <w:spacing w:line="360" w:lineRule="auto"/>
        <w:jc w:val="center"/>
        <w:rPr>
          <w:rFonts w:ascii="宋体" w:hAnsi="宋体"/>
          <w:b/>
          <w:bCs/>
          <w:color w:val="000000"/>
          <w:sz w:val="24"/>
        </w:rPr>
      </w:pPr>
    </w:p>
    <w:p w:rsidR="0073737E" w:rsidRPr="00C015B2" w:rsidRDefault="0073737E" w:rsidP="00A20EFA">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73737E" w:rsidRPr="00C015B2" w:rsidRDefault="0073737E" w:rsidP="00A20EFA">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73737E" w:rsidRPr="00C015B2" w:rsidRDefault="0073737E" w:rsidP="00A20E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73737E" w:rsidRPr="00C015B2" w:rsidRDefault="0073737E" w:rsidP="00A20E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73737E" w:rsidRPr="00C015B2" w:rsidRDefault="0073737E" w:rsidP="00A20E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73737E" w:rsidRPr="00C015B2" w:rsidRDefault="0073737E" w:rsidP="00A20E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73737E" w:rsidRPr="00C015B2" w:rsidRDefault="0073737E" w:rsidP="00A20EFA">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73737E" w:rsidRPr="00C015B2" w:rsidRDefault="0073737E" w:rsidP="0073737E">
      <w:pPr>
        <w:rPr>
          <w:color w:val="000000"/>
          <w:sz w:val="24"/>
          <w:u w:val="single"/>
        </w:rPr>
      </w:pPr>
    </w:p>
    <w:p w:rsidR="0073737E" w:rsidRPr="00C015B2" w:rsidRDefault="0073737E" w:rsidP="0073737E">
      <w:pPr>
        <w:rPr>
          <w:color w:val="000000"/>
          <w:sz w:val="24"/>
          <w:u w:val="single"/>
        </w:rPr>
      </w:pP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73737E" w:rsidRPr="00C015B2" w:rsidRDefault="0073737E" w:rsidP="0073737E">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73737E" w:rsidRDefault="0073737E" w:rsidP="0073737E">
      <w:pPr>
        <w:widowControl/>
        <w:spacing w:before="100" w:beforeAutospacing="1" w:after="100" w:afterAutospacing="1" w:line="360" w:lineRule="auto"/>
        <w:rPr>
          <w:rFonts w:ascii="宋体" w:hAnsi="宋体"/>
          <w:b/>
          <w:bCs/>
          <w:color w:val="000000"/>
          <w:sz w:val="36"/>
          <w:szCs w:val="36"/>
        </w:rPr>
      </w:pPr>
    </w:p>
    <w:p w:rsidR="0073737E" w:rsidRDefault="0073737E" w:rsidP="0073737E">
      <w:pPr>
        <w:widowControl/>
        <w:spacing w:before="100" w:beforeAutospacing="1" w:after="100" w:afterAutospacing="1"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r w:rsidRPr="001A6A2E">
        <w:rPr>
          <w:rFonts w:ascii="宋体" w:hAnsi="宋体" w:hint="eastAsia"/>
          <w:b/>
          <w:bCs/>
          <w:color w:val="000000"/>
          <w:sz w:val="32"/>
          <w:szCs w:val="32"/>
        </w:rPr>
        <w:t>3.6 其他资格证书或材料</w:t>
      </w: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73737E" w:rsidRDefault="0073737E" w:rsidP="0073737E">
      <w:pPr>
        <w:autoSpaceDE w:val="0"/>
        <w:autoSpaceDN w:val="0"/>
        <w:adjustRightInd w:val="0"/>
        <w:spacing w:line="360" w:lineRule="auto"/>
        <w:jc w:val="center"/>
        <w:rPr>
          <w:rFonts w:ascii="宋体" w:hAnsi="宋体"/>
          <w:b/>
          <w:bCs/>
          <w:color w:val="000000"/>
          <w:sz w:val="32"/>
          <w:szCs w:val="32"/>
        </w:rPr>
      </w:pPr>
    </w:p>
    <w:p w:rsidR="00633E55" w:rsidRPr="00F10B2B" w:rsidRDefault="00633E55" w:rsidP="0073737E">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633E55" w:rsidRPr="00837F58"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837F58">
        <w:rPr>
          <w:rFonts w:ascii="宋体" w:hAnsi="宋体" w:hint="eastAsia"/>
          <w:b/>
          <w:bCs/>
          <w:color w:val="000000"/>
          <w:sz w:val="32"/>
          <w:szCs w:val="32"/>
        </w:rPr>
        <w:t>4.1 投标分项报价表</w:t>
      </w:r>
      <w:r w:rsidR="00F10B2B" w:rsidRPr="00837F58">
        <w:rPr>
          <w:rFonts w:ascii="宋体" w:hAnsi="宋体" w:hint="eastAsia"/>
          <w:b/>
          <w:bCs/>
          <w:color w:val="000000"/>
          <w:sz w:val="32"/>
          <w:szCs w:val="32"/>
        </w:rPr>
        <w:t>（货物类项目）</w:t>
      </w:r>
    </w:p>
    <w:p w:rsidR="00633E55" w:rsidRDefault="00633E55" w:rsidP="00A20E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A20E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7"/>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845875" w:rsidRDefault="00845875" w:rsidP="00845875">
      <w:pPr>
        <w:pStyle w:val="a1"/>
        <w:ind w:firstLine="280"/>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A20EFA">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7"/>
              <w:spacing w:line="360" w:lineRule="auto"/>
              <w:rPr>
                <w:rFonts w:ascii="宋体" w:eastAsia="宋体" w:hAnsi="宋体" w:cs="Times New Roman"/>
                <w:sz w:val="24"/>
                <w:szCs w:val="24"/>
              </w:rPr>
            </w:pPr>
          </w:p>
        </w:tc>
        <w:tc>
          <w:tcPr>
            <w:tcW w:w="3579" w:type="dxa"/>
            <w:vAlign w:val="center"/>
          </w:tcPr>
          <w:p w:rsidR="00633E55" w:rsidRDefault="00633E55" w:rsidP="00112DDC">
            <w:pPr>
              <w:pStyle w:val="a7"/>
              <w:spacing w:line="360" w:lineRule="auto"/>
              <w:rPr>
                <w:rFonts w:ascii="宋体" w:eastAsia="宋体" w:hAnsi="宋体" w:cs="Times New Roman"/>
                <w:sz w:val="24"/>
                <w:szCs w:val="24"/>
              </w:rPr>
            </w:pPr>
          </w:p>
        </w:tc>
        <w:tc>
          <w:tcPr>
            <w:tcW w:w="1440" w:type="dxa"/>
            <w:vAlign w:val="center"/>
          </w:tcPr>
          <w:p w:rsidR="00633E55" w:rsidRDefault="00633E55" w:rsidP="00112DDC">
            <w:pPr>
              <w:pStyle w:val="a7"/>
              <w:spacing w:line="360" w:lineRule="auto"/>
              <w:rPr>
                <w:rFonts w:ascii="宋体" w:eastAsia="宋体" w:hAnsi="宋体" w:cs="Times New Roman"/>
                <w:sz w:val="24"/>
                <w:szCs w:val="24"/>
              </w:rPr>
            </w:pPr>
          </w:p>
        </w:tc>
        <w:tc>
          <w:tcPr>
            <w:tcW w:w="1706" w:type="dxa"/>
            <w:vAlign w:val="center"/>
          </w:tcPr>
          <w:p w:rsidR="00633E55" w:rsidRDefault="00633E55" w:rsidP="00112DDC">
            <w:pPr>
              <w:pStyle w:val="a7"/>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Pr="00845875" w:rsidRDefault="00845875" w:rsidP="00845875">
      <w:pPr>
        <w:pStyle w:val="a1"/>
        <w:ind w:firstLine="280"/>
        <w:rPr>
          <w:lang w:val="zh-CN"/>
        </w:rPr>
      </w:pPr>
    </w:p>
    <w:p w:rsidR="00633E55" w:rsidRDefault="00633E55" w:rsidP="00837F58">
      <w:pPr>
        <w:spacing w:line="360" w:lineRule="auto"/>
        <w:rPr>
          <w:rFonts w:ascii="宋体" w:hAnsi="宋体"/>
          <w:b/>
          <w:bCs/>
          <w:color w:val="000000"/>
          <w:sz w:val="36"/>
          <w:szCs w:val="36"/>
        </w:rPr>
      </w:pPr>
    </w:p>
    <w:p w:rsidR="00845875" w:rsidRPr="00CB7250" w:rsidRDefault="00633E55" w:rsidP="00845875">
      <w:pPr>
        <w:autoSpaceDE w:val="0"/>
        <w:autoSpaceDN w:val="0"/>
        <w:adjustRightInd w:val="0"/>
        <w:spacing w:line="360" w:lineRule="auto"/>
        <w:jc w:val="center"/>
        <w:outlineLvl w:val="0"/>
        <w:rPr>
          <w:rFonts w:ascii="宋体" w:hAnsi="宋体"/>
          <w:b/>
          <w:bCs/>
          <w:color w:val="000000"/>
          <w:sz w:val="32"/>
          <w:szCs w:val="32"/>
        </w:rPr>
      </w:pPr>
      <w:r w:rsidRPr="009566CF">
        <w:rPr>
          <w:rFonts w:ascii="宋体" w:hAnsi="宋体" w:hint="eastAsia"/>
          <w:b/>
          <w:bCs/>
          <w:color w:val="000000"/>
          <w:sz w:val="32"/>
          <w:szCs w:val="32"/>
        </w:rPr>
        <w:t>4.</w:t>
      </w:r>
      <w:r w:rsidR="00837F58">
        <w:rPr>
          <w:rFonts w:ascii="宋体" w:hAnsi="宋体" w:hint="eastAsia"/>
          <w:b/>
          <w:bCs/>
          <w:color w:val="000000"/>
          <w:sz w:val="32"/>
          <w:szCs w:val="32"/>
        </w:rPr>
        <w:t>6</w:t>
      </w:r>
      <w:r w:rsidRPr="009566CF">
        <w:rPr>
          <w:rFonts w:ascii="宋体" w:hAnsi="宋体" w:hint="eastAsia"/>
          <w:b/>
          <w:bCs/>
          <w:color w:val="000000"/>
          <w:sz w:val="32"/>
          <w:szCs w:val="32"/>
        </w:rPr>
        <w:t xml:space="preserve"> </w:t>
      </w:r>
      <w:r w:rsidR="00845875" w:rsidRPr="00CB7250">
        <w:rPr>
          <w:rFonts w:ascii="宋体" w:hAnsi="宋体" w:hint="eastAsia"/>
          <w:b/>
          <w:bCs/>
          <w:color w:val="000000"/>
          <w:sz w:val="32"/>
          <w:szCs w:val="32"/>
        </w:rPr>
        <w:t>“节能产品政府采购品目清单”强制节能产品情况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674726" w:rsidRDefault="00845875" w:rsidP="00A20EF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845875" w:rsidRDefault="00845875" w:rsidP="00845875">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845875" w:rsidRPr="00674726" w:rsidRDefault="00845875" w:rsidP="00845875">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013176">
        <w:trPr>
          <w:trHeight w:val="225"/>
          <w:tblHeader/>
        </w:trPr>
        <w:tc>
          <w:tcPr>
            <w:tcW w:w="282"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013176">
        <w:trPr>
          <w:trHeight w:val="851"/>
        </w:trPr>
        <w:tc>
          <w:tcPr>
            <w:tcW w:w="282" w:type="pct"/>
            <w:vAlign w:val="center"/>
          </w:tcPr>
          <w:p w:rsidR="00845875" w:rsidRPr="00674726" w:rsidRDefault="00845875" w:rsidP="00013176">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665" w:type="pct"/>
          </w:tcPr>
          <w:p w:rsidR="00845875" w:rsidRPr="00674726" w:rsidRDefault="00845875" w:rsidP="00013176">
            <w:pPr>
              <w:pStyle w:val="a7"/>
              <w:spacing w:line="360" w:lineRule="auto"/>
              <w:rPr>
                <w:rFonts w:ascii="宋体" w:eastAsia="宋体" w:hAnsi="宋体" w:cs="Times New Roman"/>
                <w:sz w:val="21"/>
                <w:szCs w:val="21"/>
              </w:rPr>
            </w:pPr>
          </w:p>
        </w:tc>
        <w:tc>
          <w:tcPr>
            <w:tcW w:w="884" w:type="pct"/>
          </w:tcPr>
          <w:p w:rsidR="00845875" w:rsidRPr="00674726" w:rsidRDefault="00845875" w:rsidP="00013176">
            <w:pPr>
              <w:pStyle w:val="a7"/>
              <w:spacing w:line="360" w:lineRule="auto"/>
              <w:rPr>
                <w:rFonts w:ascii="宋体" w:eastAsia="宋体" w:hAnsi="宋体" w:cs="Times New Roman"/>
                <w:sz w:val="21"/>
                <w:szCs w:val="21"/>
              </w:rPr>
            </w:pPr>
          </w:p>
        </w:tc>
        <w:tc>
          <w:tcPr>
            <w:tcW w:w="858" w:type="pct"/>
          </w:tcPr>
          <w:p w:rsidR="00845875" w:rsidRPr="00674726" w:rsidRDefault="00845875" w:rsidP="00013176">
            <w:pPr>
              <w:pStyle w:val="a7"/>
              <w:spacing w:line="360" w:lineRule="auto"/>
              <w:rPr>
                <w:rFonts w:ascii="宋体" w:eastAsia="宋体" w:hAnsi="宋体" w:cs="Times New Roman"/>
                <w:sz w:val="21"/>
                <w:szCs w:val="21"/>
              </w:rPr>
            </w:pPr>
          </w:p>
        </w:tc>
        <w:tc>
          <w:tcPr>
            <w:tcW w:w="760" w:type="pct"/>
          </w:tcPr>
          <w:p w:rsidR="00845875" w:rsidRPr="00674726" w:rsidRDefault="00845875" w:rsidP="00013176">
            <w:pPr>
              <w:pStyle w:val="a7"/>
              <w:spacing w:line="360" w:lineRule="auto"/>
              <w:rPr>
                <w:rFonts w:ascii="宋体" w:eastAsia="宋体" w:hAnsi="宋体" w:cs="Times New Roman"/>
                <w:sz w:val="21"/>
                <w:szCs w:val="21"/>
              </w:rPr>
            </w:pPr>
          </w:p>
        </w:tc>
      </w:tr>
      <w:tr w:rsidR="00845875" w:rsidRPr="00674726" w:rsidTr="00013176">
        <w:trPr>
          <w:trHeight w:val="851"/>
        </w:trPr>
        <w:tc>
          <w:tcPr>
            <w:tcW w:w="282" w:type="pct"/>
            <w:vAlign w:val="center"/>
          </w:tcPr>
          <w:p w:rsidR="00845875" w:rsidRPr="00674726" w:rsidRDefault="00845875" w:rsidP="00013176">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665" w:type="pct"/>
          </w:tcPr>
          <w:p w:rsidR="00845875" w:rsidRPr="00674726" w:rsidRDefault="00845875" w:rsidP="00013176">
            <w:pPr>
              <w:pStyle w:val="a7"/>
              <w:spacing w:line="360" w:lineRule="auto"/>
              <w:rPr>
                <w:rFonts w:ascii="宋体" w:eastAsia="宋体" w:hAnsi="宋体" w:cs="Times New Roman"/>
                <w:sz w:val="21"/>
                <w:szCs w:val="21"/>
              </w:rPr>
            </w:pPr>
          </w:p>
        </w:tc>
        <w:tc>
          <w:tcPr>
            <w:tcW w:w="884" w:type="pct"/>
          </w:tcPr>
          <w:p w:rsidR="00845875" w:rsidRPr="00674726" w:rsidRDefault="00845875" w:rsidP="00013176">
            <w:pPr>
              <w:pStyle w:val="a7"/>
              <w:spacing w:line="360" w:lineRule="auto"/>
              <w:rPr>
                <w:rFonts w:ascii="宋体" w:eastAsia="宋体" w:hAnsi="宋体" w:cs="Times New Roman"/>
                <w:sz w:val="21"/>
                <w:szCs w:val="21"/>
              </w:rPr>
            </w:pPr>
          </w:p>
        </w:tc>
        <w:tc>
          <w:tcPr>
            <w:tcW w:w="858" w:type="pct"/>
          </w:tcPr>
          <w:p w:rsidR="00845875" w:rsidRPr="00674726" w:rsidRDefault="00845875" w:rsidP="00013176">
            <w:pPr>
              <w:pStyle w:val="a7"/>
              <w:spacing w:line="360" w:lineRule="auto"/>
              <w:rPr>
                <w:rFonts w:ascii="宋体" w:eastAsia="宋体" w:hAnsi="宋体" w:cs="Times New Roman"/>
                <w:sz w:val="21"/>
                <w:szCs w:val="21"/>
              </w:rPr>
            </w:pPr>
          </w:p>
        </w:tc>
        <w:tc>
          <w:tcPr>
            <w:tcW w:w="760" w:type="pct"/>
          </w:tcPr>
          <w:p w:rsidR="00845875" w:rsidRPr="00674726" w:rsidRDefault="00845875" w:rsidP="00013176">
            <w:pPr>
              <w:pStyle w:val="a7"/>
              <w:spacing w:line="360" w:lineRule="auto"/>
              <w:rPr>
                <w:rFonts w:ascii="宋体" w:eastAsia="宋体" w:hAnsi="宋体" w:cs="Times New Roman"/>
                <w:sz w:val="21"/>
                <w:szCs w:val="21"/>
              </w:rPr>
            </w:pPr>
          </w:p>
        </w:tc>
      </w:tr>
      <w:tr w:rsidR="00845875" w:rsidRPr="00674726" w:rsidTr="00013176">
        <w:trPr>
          <w:trHeight w:val="851"/>
        </w:trPr>
        <w:tc>
          <w:tcPr>
            <w:tcW w:w="282" w:type="pct"/>
            <w:vAlign w:val="center"/>
          </w:tcPr>
          <w:p w:rsidR="00845875" w:rsidRPr="00674726" w:rsidRDefault="00845875" w:rsidP="00013176">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665" w:type="pct"/>
          </w:tcPr>
          <w:p w:rsidR="00845875" w:rsidRPr="00674726" w:rsidRDefault="00845875" w:rsidP="00013176">
            <w:pPr>
              <w:pStyle w:val="a7"/>
              <w:spacing w:line="360" w:lineRule="auto"/>
              <w:rPr>
                <w:rFonts w:ascii="宋体" w:eastAsia="宋体" w:hAnsi="宋体" w:cs="Times New Roman"/>
                <w:sz w:val="21"/>
                <w:szCs w:val="21"/>
              </w:rPr>
            </w:pPr>
          </w:p>
        </w:tc>
        <w:tc>
          <w:tcPr>
            <w:tcW w:w="884" w:type="pct"/>
          </w:tcPr>
          <w:p w:rsidR="00845875" w:rsidRPr="00674726" w:rsidRDefault="00845875" w:rsidP="00013176">
            <w:pPr>
              <w:pStyle w:val="a7"/>
              <w:spacing w:line="360" w:lineRule="auto"/>
              <w:rPr>
                <w:rFonts w:ascii="宋体" w:eastAsia="宋体" w:hAnsi="宋体" w:cs="Times New Roman"/>
                <w:sz w:val="21"/>
                <w:szCs w:val="21"/>
              </w:rPr>
            </w:pPr>
          </w:p>
        </w:tc>
        <w:tc>
          <w:tcPr>
            <w:tcW w:w="858" w:type="pct"/>
          </w:tcPr>
          <w:p w:rsidR="00845875" w:rsidRPr="00674726" w:rsidRDefault="00845875" w:rsidP="00013176">
            <w:pPr>
              <w:pStyle w:val="a7"/>
              <w:spacing w:line="360" w:lineRule="auto"/>
              <w:rPr>
                <w:rFonts w:ascii="宋体" w:eastAsia="宋体" w:hAnsi="宋体" w:cs="Times New Roman"/>
                <w:sz w:val="21"/>
                <w:szCs w:val="21"/>
              </w:rPr>
            </w:pPr>
          </w:p>
        </w:tc>
        <w:tc>
          <w:tcPr>
            <w:tcW w:w="760" w:type="pct"/>
          </w:tcPr>
          <w:p w:rsidR="00845875" w:rsidRPr="00674726" w:rsidRDefault="00845875" w:rsidP="00013176">
            <w:pPr>
              <w:pStyle w:val="a7"/>
              <w:spacing w:line="360" w:lineRule="auto"/>
              <w:rPr>
                <w:rFonts w:ascii="宋体" w:eastAsia="宋体" w:hAnsi="宋体" w:cs="Times New Roman"/>
                <w:sz w:val="21"/>
                <w:szCs w:val="21"/>
              </w:rPr>
            </w:pPr>
          </w:p>
        </w:tc>
      </w:tr>
    </w:tbl>
    <w:p w:rsidR="00845875" w:rsidRPr="00674726" w:rsidRDefault="00845875" w:rsidP="00845875">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845875" w:rsidRPr="00674726" w:rsidRDefault="00845875" w:rsidP="00845875">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674726">
        <w:rPr>
          <w:rFonts w:asciiTheme="minorEastAsia" w:hAnsiTheme="minorEastAsia" w:cs="宋体"/>
          <w:szCs w:val="21"/>
          <w:lang w:val="zh-CN"/>
        </w:rPr>
        <w:t xml:space="preserve"> </w:t>
      </w:r>
    </w:p>
    <w:p w:rsidR="00845875" w:rsidRPr="00674726" w:rsidRDefault="00845875" w:rsidP="00845875">
      <w:pPr>
        <w:snapToGrid w:val="0"/>
        <w:spacing w:line="500" w:lineRule="exact"/>
        <w:rPr>
          <w:rFonts w:asciiTheme="minorEastAsia" w:hAnsiTheme="minorEastAsia" w:cs="宋体"/>
          <w:szCs w:val="21"/>
          <w:lang w:val="zh-CN"/>
        </w:rPr>
      </w:pPr>
    </w:p>
    <w:p w:rsidR="00845875" w:rsidRPr="00674726" w:rsidRDefault="00845875" w:rsidP="00845875">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45875" w:rsidRDefault="00845875" w:rsidP="00633E55">
      <w:pPr>
        <w:spacing w:line="360" w:lineRule="auto"/>
        <w:jc w:val="center"/>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A339F0" w:rsidRDefault="00845875" w:rsidP="00A20EF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845875" w:rsidRDefault="00845875" w:rsidP="00845875">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013176">
        <w:trPr>
          <w:trHeight w:val="225"/>
          <w:tblHeader/>
        </w:trPr>
        <w:tc>
          <w:tcPr>
            <w:tcW w:w="282"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013176">
        <w:trPr>
          <w:trHeight w:val="851"/>
        </w:trPr>
        <w:tc>
          <w:tcPr>
            <w:tcW w:w="282" w:type="pct"/>
            <w:vAlign w:val="center"/>
          </w:tcPr>
          <w:p w:rsidR="00845875" w:rsidRPr="00674726" w:rsidRDefault="00845875" w:rsidP="00013176">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665" w:type="pct"/>
          </w:tcPr>
          <w:p w:rsidR="00845875" w:rsidRPr="00674726" w:rsidRDefault="00845875" w:rsidP="00013176">
            <w:pPr>
              <w:pStyle w:val="a7"/>
              <w:spacing w:line="360" w:lineRule="auto"/>
              <w:rPr>
                <w:rFonts w:ascii="宋体" w:eastAsia="宋体" w:hAnsi="宋体" w:cs="Times New Roman"/>
                <w:sz w:val="21"/>
                <w:szCs w:val="21"/>
              </w:rPr>
            </w:pPr>
          </w:p>
        </w:tc>
        <w:tc>
          <w:tcPr>
            <w:tcW w:w="884" w:type="pct"/>
          </w:tcPr>
          <w:p w:rsidR="00845875" w:rsidRPr="00674726" w:rsidRDefault="00845875" w:rsidP="00013176">
            <w:pPr>
              <w:pStyle w:val="a7"/>
              <w:spacing w:line="360" w:lineRule="auto"/>
              <w:rPr>
                <w:rFonts w:ascii="宋体" w:eastAsia="宋体" w:hAnsi="宋体" w:cs="Times New Roman"/>
                <w:sz w:val="21"/>
                <w:szCs w:val="21"/>
              </w:rPr>
            </w:pPr>
          </w:p>
        </w:tc>
        <w:tc>
          <w:tcPr>
            <w:tcW w:w="858" w:type="pct"/>
          </w:tcPr>
          <w:p w:rsidR="00845875" w:rsidRPr="00674726" w:rsidRDefault="00845875" w:rsidP="00013176">
            <w:pPr>
              <w:pStyle w:val="a7"/>
              <w:spacing w:line="360" w:lineRule="auto"/>
              <w:rPr>
                <w:rFonts w:ascii="宋体" w:eastAsia="宋体" w:hAnsi="宋体" w:cs="Times New Roman"/>
                <w:sz w:val="21"/>
                <w:szCs w:val="21"/>
              </w:rPr>
            </w:pPr>
          </w:p>
        </w:tc>
        <w:tc>
          <w:tcPr>
            <w:tcW w:w="760" w:type="pct"/>
          </w:tcPr>
          <w:p w:rsidR="00845875" w:rsidRPr="00674726" w:rsidRDefault="00845875" w:rsidP="00013176">
            <w:pPr>
              <w:pStyle w:val="a7"/>
              <w:spacing w:line="360" w:lineRule="auto"/>
              <w:rPr>
                <w:rFonts w:ascii="宋体" w:eastAsia="宋体" w:hAnsi="宋体" w:cs="Times New Roman"/>
                <w:sz w:val="21"/>
                <w:szCs w:val="21"/>
              </w:rPr>
            </w:pPr>
          </w:p>
        </w:tc>
      </w:tr>
      <w:tr w:rsidR="00845875" w:rsidRPr="00674726" w:rsidTr="00013176">
        <w:trPr>
          <w:trHeight w:val="851"/>
        </w:trPr>
        <w:tc>
          <w:tcPr>
            <w:tcW w:w="282" w:type="pct"/>
            <w:vAlign w:val="center"/>
          </w:tcPr>
          <w:p w:rsidR="00845875" w:rsidRPr="00674726" w:rsidRDefault="00845875" w:rsidP="00013176">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665" w:type="pct"/>
          </w:tcPr>
          <w:p w:rsidR="00845875" w:rsidRPr="00674726" w:rsidRDefault="00845875" w:rsidP="00013176">
            <w:pPr>
              <w:pStyle w:val="a7"/>
              <w:spacing w:line="360" w:lineRule="auto"/>
              <w:rPr>
                <w:rFonts w:ascii="宋体" w:eastAsia="宋体" w:hAnsi="宋体" w:cs="Times New Roman"/>
                <w:sz w:val="21"/>
                <w:szCs w:val="21"/>
              </w:rPr>
            </w:pPr>
          </w:p>
        </w:tc>
        <w:tc>
          <w:tcPr>
            <w:tcW w:w="884" w:type="pct"/>
          </w:tcPr>
          <w:p w:rsidR="00845875" w:rsidRPr="00674726" w:rsidRDefault="00845875" w:rsidP="00013176">
            <w:pPr>
              <w:pStyle w:val="a7"/>
              <w:spacing w:line="360" w:lineRule="auto"/>
              <w:rPr>
                <w:rFonts w:ascii="宋体" w:eastAsia="宋体" w:hAnsi="宋体" w:cs="Times New Roman"/>
                <w:sz w:val="21"/>
                <w:szCs w:val="21"/>
              </w:rPr>
            </w:pPr>
          </w:p>
        </w:tc>
        <w:tc>
          <w:tcPr>
            <w:tcW w:w="858" w:type="pct"/>
          </w:tcPr>
          <w:p w:rsidR="00845875" w:rsidRPr="00674726" w:rsidRDefault="00845875" w:rsidP="00013176">
            <w:pPr>
              <w:pStyle w:val="a7"/>
              <w:spacing w:line="360" w:lineRule="auto"/>
              <w:rPr>
                <w:rFonts w:ascii="宋体" w:eastAsia="宋体" w:hAnsi="宋体" w:cs="Times New Roman"/>
                <w:sz w:val="21"/>
                <w:szCs w:val="21"/>
              </w:rPr>
            </w:pPr>
          </w:p>
        </w:tc>
        <w:tc>
          <w:tcPr>
            <w:tcW w:w="760" w:type="pct"/>
          </w:tcPr>
          <w:p w:rsidR="00845875" w:rsidRPr="00674726" w:rsidRDefault="00845875" w:rsidP="00013176">
            <w:pPr>
              <w:pStyle w:val="a7"/>
              <w:spacing w:line="360" w:lineRule="auto"/>
              <w:rPr>
                <w:rFonts w:ascii="宋体" w:eastAsia="宋体" w:hAnsi="宋体" w:cs="Times New Roman"/>
                <w:sz w:val="21"/>
                <w:szCs w:val="21"/>
              </w:rPr>
            </w:pPr>
          </w:p>
        </w:tc>
      </w:tr>
      <w:tr w:rsidR="00845875" w:rsidRPr="00674726" w:rsidTr="00013176">
        <w:trPr>
          <w:trHeight w:val="851"/>
        </w:trPr>
        <w:tc>
          <w:tcPr>
            <w:tcW w:w="282" w:type="pct"/>
            <w:vAlign w:val="center"/>
          </w:tcPr>
          <w:p w:rsidR="00845875" w:rsidRPr="00674726" w:rsidRDefault="00845875" w:rsidP="00013176">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665" w:type="pct"/>
          </w:tcPr>
          <w:p w:rsidR="00845875" w:rsidRPr="00674726" w:rsidRDefault="00845875" w:rsidP="00013176">
            <w:pPr>
              <w:pStyle w:val="a7"/>
              <w:spacing w:line="360" w:lineRule="auto"/>
              <w:rPr>
                <w:rFonts w:ascii="宋体" w:eastAsia="宋体" w:hAnsi="宋体" w:cs="Times New Roman"/>
                <w:sz w:val="21"/>
                <w:szCs w:val="21"/>
              </w:rPr>
            </w:pPr>
          </w:p>
        </w:tc>
        <w:tc>
          <w:tcPr>
            <w:tcW w:w="884" w:type="pct"/>
          </w:tcPr>
          <w:p w:rsidR="00845875" w:rsidRPr="00674726" w:rsidRDefault="00845875" w:rsidP="00013176">
            <w:pPr>
              <w:pStyle w:val="a7"/>
              <w:spacing w:line="360" w:lineRule="auto"/>
              <w:rPr>
                <w:rFonts w:ascii="宋体" w:eastAsia="宋体" w:hAnsi="宋体" w:cs="Times New Roman"/>
                <w:sz w:val="21"/>
                <w:szCs w:val="21"/>
              </w:rPr>
            </w:pPr>
          </w:p>
        </w:tc>
        <w:tc>
          <w:tcPr>
            <w:tcW w:w="858" w:type="pct"/>
          </w:tcPr>
          <w:p w:rsidR="00845875" w:rsidRPr="00674726" w:rsidRDefault="00845875" w:rsidP="00013176">
            <w:pPr>
              <w:pStyle w:val="a7"/>
              <w:spacing w:line="360" w:lineRule="auto"/>
              <w:rPr>
                <w:rFonts w:ascii="宋体" w:eastAsia="宋体" w:hAnsi="宋体" w:cs="Times New Roman"/>
                <w:sz w:val="21"/>
                <w:szCs w:val="21"/>
              </w:rPr>
            </w:pPr>
          </w:p>
        </w:tc>
        <w:tc>
          <w:tcPr>
            <w:tcW w:w="760" w:type="pct"/>
          </w:tcPr>
          <w:p w:rsidR="00845875" w:rsidRPr="00674726" w:rsidRDefault="00845875" w:rsidP="00013176">
            <w:pPr>
              <w:pStyle w:val="a7"/>
              <w:spacing w:line="360" w:lineRule="auto"/>
              <w:rPr>
                <w:rFonts w:ascii="宋体" w:eastAsia="宋体" w:hAnsi="宋体" w:cs="Times New Roman"/>
                <w:sz w:val="21"/>
                <w:szCs w:val="21"/>
              </w:rPr>
            </w:pPr>
          </w:p>
        </w:tc>
      </w:tr>
    </w:tbl>
    <w:p w:rsidR="00845875" w:rsidRPr="00A339F0" w:rsidRDefault="00845875" w:rsidP="00845875">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845875" w:rsidRDefault="00845875" w:rsidP="00845875">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A339F0">
        <w:rPr>
          <w:rFonts w:asciiTheme="minorEastAsia" w:hAnsiTheme="minorEastAsia" w:cs="宋体"/>
          <w:szCs w:val="21"/>
          <w:lang w:val="zh-CN"/>
        </w:rPr>
        <w:t xml:space="preserve"> </w:t>
      </w:r>
    </w:p>
    <w:p w:rsidR="00845875" w:rsidRPr="00845875" w:rsidRDefault="00845875" w:rsidP="00845875">
      <w:pPr>
        <w:pStyle w:val="a1"/>
        <w:ind w:firstLine="280"/>
        <w:rPr>
          <w:lang w:val="zh-CN"/>
        </w:rPr>
      </w:pPr>
    </w:p>
    <w:p w:rsidR="00845875" w:rsidRDefault="00845875" w:rsidP="00845875">
      <w:pPr>
        <w:spacing w:line="360" w:lineRule="auto"/>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Default="00845875" w:rsidP="00845875">
      <w:pPr>
        <w:autoSpaceDE w:val="0"/>
        <w:autoSpaceDN w:val="0"/>
        <w:adjustRightInd w:val="0"/>
        <w:spacing w:line="360" w:lineRule="auto"/>
        <w:jc w:val="center"/>
        <w:outlineLvl w:val="0"/>
        <w:rPr>
          <w:rFonts w:ascii="宋体" w:hAnsi="宋体"/>
          <w:b/>
          <w:bCs/>
          <w:color w:val="000000"/>
          <w:sz w:val="32"/>
          <w:szCs w:val="32"/>
        </w:rPr>
      </w:pPr>
    </w:p>
    <w:p w:rsidR="00845875" w:rsidRPr="00C75F43" w:rsidRDefault="00845875" w:rsidP="00845875">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845875" w:rsidRPr="00D306DE" w:rsidRDefault="00845875" w:rsidP="00845875">
      <w:pPr>
        <w:autoSpaceDE w:val="0"/>
        <w:autoSpaceDN w:val="0"/>
        <w:adjustRightInd w:val="0"/>
        <w:spacing w:line="360" w:lineRule="auto"/>
        <w:jc w:val="center"/>
        <w:outlineLvl w:val="0"/>
        <w:rPr>
          <w:rFonts w:ascii="宋体" w:hAnsi="宋体"/>
          <w:b/>
          <w:bCs/>
          <w:color w:val="000000"/>
          <w:sz w:val="28"/>
          <w:szCs w:val="28"/>
        </w:rPr>
      </w:pPr>
    </w:p>
    <w:p w:rsidR="00845875" w:rsidRPr="000D3714" w:rsidRDefault="00845875" w:rsidP="00A20EFA">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845875" w:rsidRDefault="00845875" w:rsidP="00845875">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845875" w:rsidRDefault="00845875" w:rsidP="00845875">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845875" w:rsidRPr="00674726" w:rsidTr="00013176">
        <w:trPr>
          <w:trHeight w:val="225"/>
          <w:tblHeader/>
        </w:trPr>
        <w:tc>
          <w:tcPr>
            <w:tcW w:w="282"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845875" w:rsidRPr="00674726" w:rsidRDefault="00845875" w:rsidP="00013176">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845875" w:rsidRPr="00674726" w:rsidTr="00013176">
        <w:trPr>
          <w:trHeight w:val="851"/>
        </w:trPr>
        <w:tc>
          <w:tcPr>
            <w:tcW w:w="282" w:type="pct"/>
            <w:vAlign w:val="center"/>
          </w:tcPr>
          <w:p w:rsidR="00845875" w:rsidRPr="00674726" w:rsidRDefault="00845875" w:rsidP="00013176">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665" w:type="pct"/>
          </w:tcPr>
          <w:p w:rsidR="00845875" w:rsidRPr="00674726" w:rsidRDefault="00845875" w:rsidP="00013176">
            <w:pPr>
              <w:pStyle w:val="a7"/>
              <w:spacing w:line="360" w:lineRule="auto"/>
              <w:rPr>
                <w:rFonts w:ascii="宋体" w:eastAsia="宋体" w:hAnsi="宋体" w:cs="Times New Roman"/>
                <w:sz w:val="21"/>
                <w:szCs w:val="21"/>
              </w:rPr>
            </w:pPr>
          </w:p>
        </w:tc>
        <w:tc>
          <w:tcPr>
            <w:tcW w:w="884" w:type="pct"/>
          </w:tcPr>
          <w:p w:rsidR="00845875" w:rsidRPr="00674726" w:rsidRDefault="00845875" w:rsidP="00013176">
            <w:pPr>
              <w:pStyle w:val="a7"/>
              <w:spacing w:line="360" w:lineRule="auto"/>
              <w:rPr>
                <w:rFonts w:ascii="宋体" w:eastAsia="宋体" w:hAnsi="宋体" w:cs="Times New Roman"/>
                <w:sz w:val="21"/>
                <w:szCs w:val="21"/>
              </w:rPr>
            </w:pPr>
          </w:p>
        </w:tc>
        <w:tc>
          <w:tcPr>
            <w:tcW w:w="858" w:type="pct"/>
          </w:tcPr>
          <w:p w:rsidR="00845875" w:rsidRPr="00674726" w:rsidRDefault="00845875" w:rsidP="00013176">
            <w:pPr>
              <w:pStyle w:val="a7"/>
              <w:spacing w:line="360" w:lineRule="auto"/>
              <w:rPr>
                <w:rFonts w:ascii="宋体" w:eastAsia="宋体" w:hAnsi="宋体" w:cs="Times New Roman"/>
                <w:sz w:val="21"/>
                <w:szCs w:val="21"/>
              </w:rPr>
            </w:pPr>
          </w:p>
        </w:tc>
        <w:tc>
          <w:tcPr>
            <w:tcW w:w="760" w:type="pct"/>
          </w:tcPr>
          <w:p w:rsidR="00845875" w:rsidRPr="00674726" w:rsidRDefault="00845875" w:rsidP="00013176">
            <w:pPr>
              <w:pStyle w:val="a7"/>
              <w:spacing w:line="360" w:lineRule="auto"/>
              <w:rPr>
                <w:rFonts w:ascii="宋体" w:eastAsia="宋体" w:hAnsi="宋体" w:cs="Times New Roman"/>
                <w:sz w:val="21"/>
                <w:szCs w:val="21"/>
              </w:rPr>
            </w:pPr>
          </w:p>
        </w:tc>
      </w:tr>
      <w:tr w:rsidR="00845875" w:rsidRPr="00674726" w:rsidTr="00013176">
        <w:trPr>
          <w:trHeight w:val="851"/>
        </w:trPr>
        <w:tc>
          <w:tcPr>
            <w:tcW w:w="282" w:type="pct"/>
            <w:vAlign w:val="center"/>
          </w:tcPr>
          <w:p w:rsidR="00845875" w:rsidRPr="00674726" w:rsidRDefault="00845875" w:rsidP="00013176">
            <w:pPr>
              <w:pStyle w:val="a7"/>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665" w:type="pct"/>
          </w:tcPr>
          <w:p w:rsidR="00845875" w:rsidRPr="00674726" w:rsidRDefault="00845875" w:rsidP="00013176">
            <w:pPr>
              <w:pStyle w:val="a7"/>
              <w:spacing w:line="360" w:lineRule="auto"/>
              <w:rPr>
                <w:rFonts w:ascii="宋体" w:eastAsia="宋体" w:hAnsi="宋体" w:cs="Times New Roman"/>
                <w:sz w:val="21"/>
                <w:szCs w:val="21"/>
              </w:rPr>
            </w:pPr>
          </w:p>
        </w:tc>
        <w:tc>
          <w:tcPr>
            <w:tcW w:w="884" w:type="pct"/>
          </w:tcPr>
          <w:p w:rsidR="00845875" w:rsidRPr="00674726" w:rsidRDefault="00845875" w:rsidP="00013176">
            <w:pPr>
              <w:pStyle w:val="a7"/>
              <w:spacing w:line="360" w:lineRule="auto"/>
              <w:rPr>
                <w:rFonts w:ascii="宋体" w:eastAsia="宋体" w:hAnsi="宋体" w:cs="Times New Roman"/>
                <w:sz w:val="21"/>
                <w:szCs w:val="21"/>
              </w:rPr>
            </w:pPr>
          </w:p>
        </w:tc>
        <w:tc>
          <w:tcPr>
            <w:tcW w:w="858" w:type="pct"/>
          </w:tcPr>
          <w:p w:rsidR="00845875" w:rsidRPr="00674726" w:rsidRDefault="00845875" w:rsidP="00013176">
            <w:pPr>
              <w:pStyle w:val="a7"/>
              <w:spacing w:line="360" w:lineRule="auto"/>
              <w:rPr>
                <w:rFonts w:ascii="宋体" w:eastAsia="宋体" w:hAnsi="宋体" w:cs="Times New Roman"/>
                <w:sz w:val="21"/>
                <w:szCs w:val="21"/>
              </w:rPr>
            </w:pPr>
          </w:p>
        </w:tc>
        <w:tc>
          <w:tcPr>
            <w:tcW w:w="760" w:type="pct"/>
          </w:tcPr>
          <w:p w:rsidR="00845875" w:rsidRPr="00674726" w:rsidRDefault="00845875" w:rsidP="00013176">
            <w:pPr>
              <w:pStyle w:val="a7"/>
              <w:spacing w:line="360" w:lineRule="auto"/>
              <w:rPr>
                <w:rFonts w:ascii="宋体" w:eastAsia="宋体" w:hAnsi="宋体" w:cs="Times New Roman"/>
                <w:sz w:val="21"/>
                <w:szCs w:val="21"/>
              </w:rPr>
            </w:pPr>
          </w:p>
        </w:tc>
      </w:tr>
      <w:tr w:rsidR="00845875" w:rsidRPr="00674726" w:rsidTr="00013176">
        <w:trPr>
          <w:trHeight w:val="851"/>
        </w:trPr>
        <w:tc>
          <w:tcPr>
            <w:tcW w:w="282" w:type="pct"/>
            <w:vAlign w:val="center"/>
          </w:tcPr>
          <w:p w:rsidR="00845875" w:rsidRPr="00674726" w:rsidRDefault="00845875" w:rsidP="00013176">
            <w:pPr>
              <w:pStyle w:val="a7"/>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814" w:type="pct"/>
            <w:vAlign w:val="center"/>
          </w:tcPr>
          <w:p w:rsidR="00845875" w:rsidRPr="00674726" w:rsidRDefault="00845875" w:rsidP="00013176">
            <w:pPr>
              <w:pStyle w:val="a7"/>
              <w:spacing w:line="360" w:lineRule="auto"/>
              <w:rPr>
                <w:rFonts w:ascii="宋体" w:eastAsia="宋体" w:hAnsi="宋体" w:cs="Times New Roman"/>
                <w:sz w:val="21"/>
                <w:szCs w:val="21"/>
              </w:rPr>
            </w:pPr>
          </w:p>
        </w:tc>
        <w:tc>
          <w:tcPr>
            <w:tcW w:w="665" w:type="pct"/>
          </w:tcPr>
          <w:p w:rsidR="00845875" w:rsidRPr="00674726" w:rsidRDefault="00845875" w:rsidP="00013176">
            <w:pPr>
              <w:pStyle w:val="a7"/>
              <w:spacing w:line="360" w:lineRule="auto"/>
              <w:rPr>
                <w:rFonts w:ascii="宋体" w:eastAsia="宋体" w:hAnsi="宋体" w:cs="Times New Roman"/>
                <w:sz w:val="21"/>
                <w:szCs w:val="21"/>
              </w:rPr>
            </w:pPr>
          </w:p>
        </w:tc>
        <w:tc>
          <w:tcPr>
            <w:tcW w:w="884" w:type="pct"/>
          </w:tcPr>
          <w:p w:rsidR="00845875" w:rsidRPr="00674726" w:rsidRDefault="00845875" w:rsidP="00013176">
            <w:pPr>
              <w:pStyle w:val="a7"/>
              <w:spacing w:line="360" w:lineRule="auto"/>
              <w:rPr>
                <w:rFonts w:ascii="宋体" w:eastAsia="宋体" w:hAnsi="宋体" w:cs="Times New Roman"/>
                <w:sz w:val="21"/>
                <w:szCs w:val="21"/>
              </w:rPr>
            </w:pPr>
          </w:p>
        </w:tc>
        <w:tc>
          <w:tcPr>
            <w:tcW w:w="858" w:type="pct"/>
          </w:tcPr>
          <w:p w:rsidR="00845875" w:rsidRPr="00674726" w:rsidRDefault="00845875" w:rsidP="00013176">
            <w:pPr>
              <w:pStyle w:val="a7"/>
              <w:spacing w:line="360" w:lineRule="auto"/>
              <w:rPr>
                <w:rFonts w:ascii="宋体" w:eastAsia="宋体" w:hAnsi="宋体" w:cs="Times New Roman"/>
                <w:sz w:val="21"/>
                <w:szCs w:val="21"/>
              </w:rPr>
            </w:pPr>
          </w:p>
        </w:tc>
        <w:tc>
          <w:tcPr>
            <w:tcW w:w="760" w:type="pct"/>
          </w:tcPr>
          <w:p w:rsidR="00845875" w:rsidRPr="00674726" w:rsidRDefault="00845875" w:rsidP="00013176">
            <w:pPr>
              <w:pStyle w:val="a7"/>
              <w:spacing w:line="360" w:lineRule="auto"/>
              <w:rPr>
                <w:rFonts w:ascii="宋体" w:eastAsia="宋体" w:hAnsi="宋体" w:cs="Times New Roman"/>
                <w:sz w:val="21"/>
                <w:szCs w:val="21"/>
              </w:rPr>
            </w:pPr>
          </w:p>
        </w:tc>
      </w:tr>
    </w:tbl>
    <w:p w:rsidR="00845875" w:rsidRPr="000D3714" w:rsidRDefault="00845875" w:rsidP="00845875">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845875" w:rsidRPr="000D3714" w:rsidRDefault="00845875" w:rsidP="00845875">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0D3714">
        <w:rPr>
          <w:rFonts w:asciiTheme="minorEastAsia" w:hAnsiTheme="minorEastAsia" w:cs="宋体"/>
          <w:szCs w:val="21"/>
          <w:lang w:val="zh-CN"/>
        </w:rPr>
        <w:t xml:space="preserve"> </w:t>
      </w:r>
    </w:p>
    <w:p w:rsidR="00845875" w:rsidRPr="000D3714" w:rsidRDefault="00845875" w:rsidP="00845875">
      <w:pPr>
        <w:snapToGrid w:val="0"/>
        <w:spacing w:line="500" w:lineRule="exact"/>
        <w:rPr>
          <w:rFonts w:asciiTheme="minorEastAsia" w:hAnsiTheme="minorEastAsia" w:cs="宋体"/>
          <w:szCs w:val="21"/>
          <w:lang w:val="zh-CN"/>
        </w:rPr>
      </w:pPr>
    </w:p>
    <w:p w:rsidR="00845875" w:rsidRDefault="00845875" w:rsidP="00845875">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Pr="00674726">
        <w:rPr>
          <w:rFonts w:asciiTheme="minorEastAsia" w:hAnsiTheme="minorEastAsia" w:cs="宋体" w:hint="eastAsia"/>
          <w:szCs w:val="21"/>
          <w:lang w:val="zh-CN"/>
        </w:rPr>
        <w:t>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845875" w:rsidRPr="000D3714" w:rsidRDefault="00845875" w:rsidP="00845875">
      <w:pPr>
        <w:ind w:left="630" w:hangingChars="300" w:hanging="630"/>
        <w:rPr>
          <w:rFonts w:asciiTheme="minorEastAsia" w:hAnsiTheme="minorEastAsia" w:cs="宋体"/>
          <w:szCs w:val="21"/>
          <w:lang w:val="zh-CN"/>
        </w:rPr>
      </w:pPr>
    </w:p>
    <w:p w:rsidR="00845875" w:rsidRDefault="00845875" w:rsidP="00845875">
      <w:pPr>
        <w:pStyle w:val="a1"/>
        <w:ind w:firstLine="280"/>
        <w:rPr>
          <w:lang w:val="zh-CN"/>
        </w:rPr>
      </w:pPr>
      <w:r>
        <w:rPr>
          <w:rFonts w:hint="eastAsia"/>
          <w:lang w:val="zh-CN"/>
        </w:rPr>
        <w:t xml:space="preserve">  </w:t>
      </w: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845875" w:rsidRDefault="00845875" w:rsidP="00845875">
      <w:pPr>
        <w:pStyle w:val="a1"/>
        <w:ind w:firstLine="280"/>
        <w:rPr>
          <w:lang w:val="zh-CN"/>
        </w:rPr>
      </w:pPr>
    </w:p>
    <w:p w:rsidR="00633E55" w:rsidRPr="009566CF" w:rsidRDefault="00845875" w:rsidP="0084587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w:t>
      </w:r>
      <w:r w:rsidR="00633E55"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c"/>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1"/>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8" w:name="OLE_LINK14"/>
      <w:bookmarkStart w:id="9"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845875">
        <w:rPr>
          <w:rFonts w:ascii="宋体" w:hAnsi="宋体" w:hint="eastAsia"/>
          <w:b/>
          <w:bCs/>
          <w:color w:val="000000"/>
          <w:sz w:val="32"/>
          <w:szCs w:val="32"/>
        </w:rPr>
        <w:t>10</w:t>
      </w:r>
      <w:r w:rsidR="00633E55" w:rsidRPr="009566CF">
        <w:rPr>
          <w:rFonts w:ascii="宋体" w:hAnsi="宋体" w:hint="eastAsia"/>
          <w:b/>
          <w:bCs/>
          <w:color w:val="000000"/>
          <w:sz w:val="32"/>
          <w:szCs w:val="32"/>
        </w:rPr>
        <w:t>残疾人福利性单位声明函</w:t>
      </w:r>
    </w:p>
    <w:bookmarkEnd w:id="8"/>
    <w:bookmarkEnd w:id="9"/>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1"/>
        <w:ind w:firstLine="280"/>
      </w:pPr>
    </w:p>
    <w:p w:rsidR="0011677F" w:rsidRDefault="0011677F" w:rsidP="0011677F">
      <w:pPr>
        <w:pStyle w:val="a1"/>
        <w:ind w:firstLine="280"/>
      </w:pPr>
    </w:p>
    <w:p w:rsidR="0011677F" w:rsidRPr="0011677F" w:rsidRDefault="0011677F" w:rsidP="0011677F">
      <w:pPr>
        <w:pStyle w:val="a1"/>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845875">
        <w:rPr>
          <w:rFonts w:ascii="宋体" w:hAnsi="宋体" w:hint="eastAsia"/>
          <w:b/>
          <w:bCs/>
          <w:color w:val="000000"/>
          <w:sz w:val="32"/>
          <w:szCs w:val="32"/>
        </w:rPr>
        <w:t>11</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845875">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24"/>
        </w:rPr>
      </w:pPr>
    </w:p>
    <w:p w:rsidR="00845875" w:rsidRDefault="00845875" w:rsidP="00845875">
      <w:pPr>
        <w:pStyle w:val="a1"/>
        <w:ind w:firstLine="280"/>
      </w:pPr>
    </w:p>
    <w:p w:rsidR="00845875" w:rsidRDefault="00845875" w:rsidP="00845875">
      <w:pPr>
        <w:pStyle w:val="a1"/>
        <w:ind w:firstLine="280"/>
      </w:pPr>
    </w:p>
    <w:p w:rsidR="00845875" w:rsidRPr="00845875" w:rsidRDefault="00845875" w:rsidP="00845875">
      <w:pPr>
        <w:pStyle w:val="a1"/>
        <w:ind w:firstLine="280"/>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845875" w:rsidRDefault="00633E55" w:rsidP="0084587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6F0" w:rsidRDefault="00DD46F0" w:rsidP="00717EC2">
      <w:r>
        <w:separator/>
      </w:r>
    </w:p>
  </w:endnote>
  <w:endnote w:type="continuationSeparator" w:id="0">
    <w:p w:rsidR="00DD46F0" w:rsidRDefault="00DD46F0"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C0" w:rsidRDefault="00512A7E">
    <w:pPr>
      <w:pStyle w:val="aa"/>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0D56C0" w:rsidRDefault="00512A7E">
                <w:pPr>
                  <w:pStyle w:val="aa"/>
                  <w:rPr>
                    <w:rStyle w:val="af"/>
                  </w:rPr>
                </w:pPr>
                <w:r>
                  <w:fldChar w:fldCharType="begin"/>
                </w:r>
                <w:r w:rsidR="000D56C0">
                  <w:rPr>
                    <w:rStyle w:val="af"/>
                  </w:rPr>
                  <w:instrText xml:space="preserve">PAGE  </w:instrText>
                </w:r>
                <w:r>
                  <w:fldChar w:fldCharType="separate"/>
                </w:r>
                <w:r w:rsidR="00A20EFA">
                  <w:rPr>
                    <w:rStyle w:val="af"/>
                    <w:noProof/>
                  </w:rPr>
                  <w:t>22</w:t>
                </w:r>
                <w:r>
                  <w:fldChar w:fldCharType="end"/>
                </w:r>
              </w:p>
            </w:txbxContent>
          </v:textbox>
          <w10:wrap anchorx="margin"/>
        </v:rect>
      </w:pict>
    </w:r>
  </w:p>
  <w:p w:rsidR="000D56C0" w:rsidRDefault="000D56C0">
    <w:pPr>
      <w:pStyle w:val="aa"/>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C0" w:rsidRDefault="00512A7E">
    <w:pPr>
      <w:pStyle w:val="aa"/>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0D56C0" w:rsidRDefault="00512A7E">
                <w:pPr>
                  <w:snapToGrid w:val="0"/>
                  <w:rPr>
                    <w:sz w:val="18"/>
                  </w:rPr>
                </w:pPr>
                <w:r>
                  <w:rPr>
                    <w:rFonts w:hint="eastAsia"/>
                    <w:sz w:val="18"/>
                  </w:rPr>
                  <w:fldChar w:fldCharType="begin"/>
                </w:r>
                <w:r w:rsidR="000D56C0">
                  <w:rPr>
                    <w:rFonts w:hint="eastAsia"/>
                    <w:sz w:val="18"/>
                  </w:rPr>
                  <w:instrText xml:space="preserve"> PAGE  \* MERGEFORMAT </w:instrText>
                </w:r>
                <w:r>
                  <w:rPr>
                    <w:rFonts w:hint="eastAsia"/>
                    <w:sz w:val="18"/>
                  </w:rPr>
                  <w:fldChar w:fldCharType="separate"/>
                </w:r>
                <w:r w:rsidR="000D56C0"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6C0" w:rsidRDefault="00512A7E">
    <w:pPr>
      <w:pStyle w:val="aa"/>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0D56C0" w:rsidRDefault="00512A7E">
                <w:pPr>
                  <w:pStyle w:val="aa"/>
                </w:pPr>
                <w:fldSimple w:instr=" PAGE  \* MERGEFORMAT ">
                  <w:r w:rsidR="00F41E8C">
                    <w:rPr>
                      <w:noProof/>
                    </w:rPr>
                    <w:t>59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6F0" w:rsidRDefault="00DD46F0" w:rsidP="00717EC2">
      <w:r>
        <w:separator/>
      </w:r>
    </w:p>
  </w:footnote>
  <w:footnote w:type="continuationSeparator" w:id="0">
    <w:p w:rsidR="00DD46F0" w:rsidRDefault="00DD46F0"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DE57B"/>
    <w:multiLevelType w:val="singleLevel"/>
    <w:tmpl w:val="84FDE57B"/>
    <w:lvl w:ilvl="0">
      <w:start w:val="1"/>
      <w:numFmt w:val="decimal"/>
      <w:lvlText w:val="%1."/>
      <w:lvlJc w:val="left"/>
      <w:pPr>
        <w:tabs>
          <w:tab w:val="left" w:pos="312"/>
        </w:tabs>
      </w:pPr>
    </w:lvl>
  </w:abstractNum>
  <w:abstractNum w:abstractNumId="1">
    <w:nsid w:val="999704DA"/>
    <w:multiLevelType w:val="singleLevel"/>
    <w:tmpl w:val="999704DA"/>
    <w:lvl w:ilvl="0">
      <w:start w:val="6"/>
      <w:numFmt w:val="chineseCounting"/>
      <w:suff w:val="nothing"/>
      <w:lvlText w:val="（%1）"/>
      <w:lvlJc w:val="left"/>
      <w:rPr>
        <w:rFonts w:hint="eastAsia"/>
      </w:rPr>
    </w:lvl>
  </w:abstractNum>
  <w:abstractNum w:abstractNumId="2">
    <w:nsid w:val="FFFFFF7F"/>
    <w:multiLevelType w:val="singleLevel"/>
    <w:tmpl w:val="FFFFFF7F"/>
    <w:lvl w:ilvl="0">
      <w:start w:val="1"/>
      <w:numFmt w:val="decimal"/>
      <w:pStyle w:val="2"/>
      <w:lvlText w:val="%1."/>
      <w:lvlJc w:val="left"/>
      <w:pPr>
        <w:tabs>
          <w:tab w:val="left" w:pos="780"/>
        </w:tabs>
        <w:ind w:left="780" w:hanging="360"/>
      </w:pPr>
    </w:lvl>
  </w:abstractNum>
  <w:abstractNum w:abstractNumId="3">
    <w:nsid w:val="00000002"/>
    <w:multiLevelType w:val="singleLevel"/>
    <w:tmpl w:val="00000002"/>
    <w:lvl w:ilvl="0">
      <w:start w:val="6"/>
      <w:numFmt w:val="chineseCounting"/>
      <w:pStyle w:val="a"/>
      <w:suff w:val="nothing"/>
      <w:lvlText w:val="%1、"/>
      <w:lvlJc w:val="left"/>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9"/>
    <w:multiLevelType w:val="singleLevel"/>
    <w:tmpl w:val="00000009"/>
    <w:lvl w:ilvl="0">
      <w:start w:val="1"/>
      <w:numFmt w:val="chineseCounting"/>
      <w:suff w:val="nothing"/>
      <w:lvlText w:val="（%1）"/>
      <w:lvlJc w:val="left"/>
      <w:rPr>
        <w:rFonts w:hint="eastAsia"/>
      </w:rPr>
    </w:lvl>
  </w:abstractNum>
  <w:abstractNum w:abstractNumId="6">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21D5422"/>
    <w:multiLevelType w:val="singleLevel"/>
    <w:tmpl w:val="00000000"/>
    <w:lvl w:ilvl="0">
      <w:start w:val="1"/>
      <w:numFmt w:val="decimal"/>
      <w:suff w:val="nothing"/>
      <w:lvlText w:val="%1、"/>
      <w:lvlJc w:val="left"/>
    </w:lvl>
  </w:abstractNum>
  <w:abstractNum w:abstractNumId="8">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0">
    <w:nsid w:val="1AFC44A9"/>
    <w:multiLevelType w:val="singleLevel"/>
    <w:tmpl w:val="1AFC44A9"/>
    <w:lvl w:ilvl="0">
      <w:start w:val="4"/>
      <w:numFmt w:val="decimal"/>
      <w:lvlText w:val="%1."/>
      <w:lvlJc w:val="left"/>
      <w:pPr>
        <w:tabs>
          <w:tab w:val="left" w:pos="312"/>
        </w:tabs>
      </w:p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84513F"/>
    <w:multiLevelType w:val="singleLevel"/>
    <w:tmpl w:val="5984513F"/>
    <w:lvl w:ilvl="0">
      <w:start w:val="1"/>
      <w:numFmt w:val="decimal"/>
      <w:suff w:val="nothing"/>
      <w:lvlText w:val="%1."/>
      <w:lvlJc w:val="left"/>
    </w:lvl>
  </w:abstractNum>
  <w:abstractNum w:abstractNumId="14">
    <w:nsid w:val="59F817E8"/>
    <w:multiLevelType w:val="singleLevel"/>
    <w:tmpl w:val="59F817E8"/>
    <w:lvl w:ilvl="0" w:tentative="1">
      <w:start w:val="1"/>
      <w:numFmt w:val="chineseCounting"/>
      <w:pStyle w:val="260"/>
      <w:suff w:val="nothing"/>
      <w:lvlText w:val="%1、"/>
      <w:lvlJc w:val="left"/>
    </w:lvl>
  </w:abstractNum>
  <w:abstractNum w:abstractNumId="15">
    <w:nsid w:val="5AA77FB2"/>
    <w:multiLevelType w:val="singleLevel"/>
    <w:tmpl w:val="5AA77FB2"/>
    <w:lvl w:ilvl="0">
      <w:start w:val="3"/>
      <w:numFmt w:val="decimal"/>
      <w:suff w:val="nothing"/>
      <w:lvlText w:val="%1、"/>
      <w:lvlJc w:val="left"/>
    </w:lvl>
  </w:abstractNum>
  <w:abstractNum w:abstractNumId="16">
    <w:nsid w:val="5CD23CBB"/>
    <w:multiLevelType w:val="singleLevel"/>
    <w:tmpl w:val="5CD23CBB"/>
    <w:lvl w:ilvl="0">
      <w:start w:val="1"/>
      <w:numFmt w:val="decimal"/>
      <w:suff w:val="nothing"/>
      <w:lvlText w:val="%1、"/>
      <w:lvlJc w:val="left"/>
    </w:lvl>
  </w:abstractNum>
  <w:abstractNum w:abstractNumId="17">
    <w:nsid w:val="5D353142"/>
    <w:multiLevelType w:val="singleLevel"/>
    <w:tmpl w:val="5D353142"/>
    <w:lvl w:ilvl="0">
      <w:start w:val="1"/>
      <w:numFmt w:val="decimal"/>
      <w:suff w:val="nothing"/>
      <w:lvlText w:val="%1."/>
      <w:lvlJc w:val="left"/>
    </w:lvl>
  </w:abstractNum>
  <w:abstractNum w:abstractNumId="18">
    <w:nsid w:val="5D415390"/>
    <w:multiLevelType w:val="singleLevel"/>
    <w:tmpl w:val="5D415390"/>
    <w:lvl w:ilvl="0">
      <w:start w:val="3"/>
      <w:numFmt w:val="chineseCounting"/>
      <w:suff w:val="nothing"/>
      <w:lvlText w:val="%1、"/>
      <w:lvlJc w:val="left"/>
    </w:lvl>
  </w:abstractNum>
  <w:abstractNum w:abstractNumId="19">
    <w:nsid w:val="5EED06C2"/>
    <w:multiLevelType w:val="multilevel"/>
    <w:tmpl w:val="5EED06C2"/>
    <w:lvl w:ilvl="0">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20">
    <w:nsid w:val="7777599B"/>
    <w:multiLevelType w:val="hybridMultilevel"/>
    <w:tmpl w:val="9FCAA46A"/>
    <w:lvl w:ilvl="0" w:tplc="A9DA9780">
      <w:start w:val="6"/>
      <w:numFmt w:val="japaneseCounting"/>
      <w:lvlText w:val="%1、"/>
      <w:lvlJc w:val="left"/>
      <w:pPr>
        <w:ind w:left="1202" w:hanging="720"/>
      </w:pPr>
      <w:rPr>
        <w:rFonts w:eastAsiaTheme="minorEastAsia"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9"/>
  </w:num>
  <w:num w:numId="2">
    <w:abstractNumId w:val="14"/>
  </w:num>
  <w:num w:numId="3">
    <w:abstractNumId w:val="10"/>
  </w:num>
  <w:num w:numId="4">
    <w:abstractNumId w:val="16"/>
  </w:num>
  <w:num w:numId="5">
    <w:abstractNumId w:val="8"/>
  </w:num>
  <w:num w:numId="6">
    <w:abstractNumId w:val="5"/>
  </w:num>
  <w:num w:numId="7">
    <w:abstractNumId w:val="7"/>
  </w:num>
  <w:num w:numId="8">
    <w:abstractNumId w:val="6"/>
  </w:num>
  <w:num w:numId="9">
    <w:abstractNumId w:val="4"/>
  </w:num>
  <w:num w:numId="10">
    <w:abstractNumId w:val="15"/>
  </w:num>
  <w:num w:numId="11">
    <w:abstractNumId w:val="13"/>
  </w:num>
  <w:num w:numId="12">
    <w:abstractNumId w:val="11"/>
  </w:num>
  <w:num w:numId="13">
    <w:abstractNumId w:val="12"/>
  </w:num>
  <w:num w:numId="14">
    <w:abstractNumId w:val="18"/>
  </w:num>
  <w:num w:numId="15">
    <w:abstractNumId w:val="17"/>
  </w:num>
  <w:num w:numId="16">
    <w:abstractNumId w:val="0"/>
  </w:num>
  <w:num w:numId="17">
    <w:abstractNumId w:val="1"/>
  </w:num>
  <w:num w:numId="18">
    <w:abstractNumId w:val="20"/>
  </w:num>
  <w:num w:numId="19">
    <w:abstractNumId w:val="2"/>
  </w:num>
  <w:num w:numId="20">
    <w:abstractNumId w:val="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42A65"/>
    <w:rsid w:val="0005495E"/>
    <w:rsid w:val="0007204E"/>
    <w:rsid w:val="000A1CAB"/>
    <w:rsid w:val="000A6A34"/>
    <w:rsid w:val="000A6AE1"/>
    <w:rsid w:val="000B04C1"/>
    <w:rsid w:val="000C0591"/>
    <w:rsid w:val="000C1960"/>
    <w:rsid w:val="000C4A37"/>
    <w:rsid w:val="000D56C0"/>
    <w:rsid w:val="000E6747"/>
    <w:rsid w:val="000F0B0C"/>
    <w:rsid w:val="000F7F7A"/>
    <w:rsid w:val="001048CE"/>
    <w:rsid w:val="00106DE7"/>
    <w:rsid w:val="00112DDC"/>
    <w:rsid w:val="0011677F"/>
    <w:rsid w:val="00123A81"/>
    <w:rsid w:val="00127B2E"/>
    <w:rsid w:val="00131DE0"/>
    <w:rsid w:val="001537EB"/>
    <w:rsid w:val="00163FC0"/>
    <w:rsid w:val="001707BA"/>
    <w:rsid w:val="001919FA"/>
    <w:rsid w:val="00192D45"/>
    <w:rsid w:val="001930F8"/>
    <w:rsid w:val="001A6FC4"/>
    <w:rsid w:val="001B38FC"/>
    <w:rsid w:val="001C7A08"/>
    <w:rsid w:val="001D329C"/>
    <w:rsid w:val="001D485B"/>
    <w:rsid w:val="001D7A4B"/>
    <w:rsid w:val="001E165F"/>
    <w:rsid w:val="001F376C"/>
    <w:rsid w:val="00212569"/>
    <w:rsid w:val="0021461A"/>
    <w:rsid w:val="0022594E"/>
    <w:rsid w:val="002348AE"/>
    <w:rsid w:val="00235B7D"/>
    <w:rsid w:val="00253733"/>
    <w:rsid w:val="00255ADD"/>
    <w:rsid w:val="00256D7D"/>
    <w:rsid w:val="00270C1E"/>
    <w:rsid w:val="002721E6"/>
    <w:rsid w:val="0027376F"/>
    <w:rsid w:val="002808EC"/>
    <w:rsid w:val="0028566C"/>
    <w:rsid w:val="002B2821"/>
    <w:rsid w:val="002D31F9"/>
    <w:rsid w:val="002F3D8B"/>
    <w:rsid w:val="002F6663"/>
    <w:rsid w:val="00302D2E"/>
    <w:rsid w:val="003123CC"/>
    <w:rsid w:val="00316472"/>
    <w:rsid w:val="0032335C"/>
    <w:rsid w:val="0032592B"/>
    <w:rsid w:val="00330C3C"/>
    <w:rsid w:val="00331297"/>
    <w:rsid w:val="003434AF"/>
    <w:rsid w:val="00373454"/>
    <w:rsid w:val="00373B17"/>
    <w:rsid w:val="00390BBE"/>
    <w:rsid w:val="00390C0A"/>
    <w:rsid w:val="003A1EB6"/>
    <w:rsid w:val="003A4641"/>
    <w:rsid w:val="003B51DC"/>
    <w:rsid w:val="003B77D0"/>
    <w:rsid w:val="003C365F"/>
    <w:rsid w:val="003E18AB"/>
    <w:rsid w:val="003F156D"/>
    <w:rsid w:val="003F3CF0"/>
    <w:rsid w:val="003F5CFD"/>
    <w:rsid w:val="00401970"/>
    <w:rsid w:val="00453E70"/>
    <w:rsid w:val="004556E0"/>
    <w:rsid w:val="0045778F"/>
    <w:rsid w:val="004710AD"/>
    <w:rsid w:val="004814FF"/>
    <w:rsid w:val="00492212"/>
    <w:rsid w:val="004B09A9"/>
    <w:rsid w:val="004B66F2"/>
    <w:rsid w:val="004B7FAC"/>
    <w:rsid w:val="004C0F31"/>
    <w:rsid w:val="004D7CAE"/>
    <w:rsid w:val="004E0400"/>
    <w:rsid w:val="004E55E5"/>
    <w:rsid w:val="00511304"/>
    <w:rsid w:val="00512A7E"/>
    <w:rsid w:val="00513984"/>
    <w:rsid w:val="00514FDA"/>
    <w:rsid w:val="00524499"/>
    <w:rsid w:val="00527B80"/>
    <w:rsid w:val="00565B2C"/>
    <w:rsid w:val="00583E60"/>
    <w:rsid w:val="00595E0E"/>
    <w:rsid w:val="005B1475"/>
    <w:rsid w:val="005C1664"/>
    <w:rsid w:val="005F0D2B"/>
    <w:rsid w:val="005F64F0"/>
    <w:rsid w:val="005F7E41"/>
    <w:rsid w:val="00607E8B"/>
    <w:rsid w:val="0061415E"/>
    <w:rsid w:val="006209E2"/>
    <w:rsid w:val="00621153"/>
    <w:rsid w:val="0062748D"/>
    <w:rsid w:val="00633E55"/>
    <w:rsid w:val="00635302"/>
    <w:rsid w:val="006400DD"/>
    <w:rsid w:val="00643F50"/>
    <w:rsid w:val="00653442"/>
    <w:rsid w:val="00667497"/>
    <w:rsid w:val="00672EE3"/>
    <w:rsid w:val="006835FE"/>
    <w:rsid w:val="00684810"/>
    <w:rsid w:val="006865C2"/>
    <w:rsid w:val="0069043D"/>
    <w:rsid w:val="00717EC2"/>
    <w:rsid w:val="00731326"/>
    <w:rsid w:val="0073737E"/>
    <w:rsid w:val="00754F74"/>
    <w:rsid w:val="0075709F"/>
    <w:rsid w:val="0077601F"/>
    <w:rsid w:val="00781B58"/>
    <w:rsid w:val="007901F5"/>
    <w:rsid w:val="00795BD2"/>
    <w:rsid w:val="007A254D"/>
    <w:rsid w:val="007A3DAE"/>
    <w:rsid w:val="007B0472"/>
    <w:rsid w:val="007B5143"/>
    <w:rsid w:val="007C19F3"/>
    <w:rsid w:val="007C1C66"/>
    <w:rsid w:val="007E13A3"/>
    <w:rsid w:val="007E214D"/>
    <w:rsid w:val="007F7993"/>
    <w:rsid w:val="008012DD"/>
    <w:rsid w:val="008039C3"/>
    <w:rsid w:val="00814149"/>
    <w:rsid w:val="00815A50"/>
    <w:rsid w:val="00835D8B"/>
    <w:rsid w:val="00836DAC"/>
    <w:rsid w:val="00837F58"/>
    <w:rsid w:val="00845875"/>
    <w:rsid w:val="00845E5C"/>
    <w:rsid w:val="008508CA"/>
    <w:rsid w:val="00860B48"/>
    <w:rsid w:val="0089351F"/>
    <w:rsid w:val="008D2100"/>
    <w:rsid w:val="008D35EA"/>
    <w:rsid w:val="008F2A72"/>
    <w:rsid w:val="008F3DE1"/>
    <w:rsid w:val="008F7AC8"/>
    <w:rsid w:val="00906567"/>
    <w:rsid w:val="00906E4A"/>
    <w:rsid w:val="0091128C"/>
    <w:rsid w:val="0091656C"/>
    <w:rsid w:val="00920C65"/>
    <w:rsid w:val="00920E00"/>
    <w:rsid w:val="00925F20"/>
    <w:rsid w:val="00931954"/>
    <w:rsid w:val="00932BA8"/>
    <w:rsid w:val="00934B58"/>
    <w:rsid w:val="00937E8D"/>
    <w:rsid w:val="009566CF"/>
    <w:rsid w:val="009635D9"/>
    <w:rsid w:val="00970866"/>
    <w:rsid w:val="009B0622"/>
    <w:rsid w:val="009C48BE"/>
    <w:rsid w:val="009D55B1"/>
    <w:rsid w:val="009D74B2"/>
    <w:rsid w:val="009E65B2"/>
    <w:rsid w:val="009F1785"/>
    <w:rsid w:val="009F3028"/>
    <w:rsid w:val="009F565B"/>
    <w:rsid w:val="00A017F8"/>
    <w:rsid w:val="00A02F9E"/>
    <w:rsid w:val="00A05C92"/>
    <w:rsid w:val="00A17730"/>
    <w:rsid w:val="00A17A75"/>
    <w:rsid w:val="00A20EFA"/>
    <w:rsid w:val="00A2547B"/>
    <w:rsid w:val="00A55BAE"/>
    <w:rsid w:val="00A6721F"/>
    <w:rsid w:val="00A72373"/>
    <w:rsid w:val="00A723F8"/>
    <w:rsid w:val="00A76303"/>
    <w:rsid w:val="00A7738C"/>
    <w:rsid w:val="00A91ECC"/>
    <w:rsid w:val="00A92C53"/>
    <w:rsid w:val="00A9461E"/>
    <w:rsid w:val="00AB713F"/>
    <w:rsid w:val="00AD00D9"/>
    <w:rsid w:val="00AE7395"/>
    <w:rsid w:val="00AF386A"/>
    <w:rsid w:val="00B01965"/>
    <w:rsid w:val="00B21799"/>
    <w:rsid w:val="00B2372D"/>
    <w:rsid w:val="00B4347F"/>
    <w:rsid w:val="00B579E2"/>
    <w:rsid w:val="00B6055D"/>
    <w:rsid w:val="00B71904"/>
    <w:rsid w:val="00B74EA7"/>
    <w:rsid w:val="00B93135"/>
    <w:rsid w:val="00BA6BE9"/>
    <w:rsid w:val="00BB5AA5"/>
    <w:rsid w:val="00BC250C"/>
    <w:rsid w:val="00BD17DC"/>
    <w:rsid w:val="00BD262D"/>
    <w:rsid w:val="00BD26A4"/>
    <w:rsid w:val="00BE3106"/>
    <w:rsid w:val="00BE39D9"/>
    <w:rsid w:val="00BF128E"/>
    <w:rsid w:val="00BF1A5F"/>
    <w:rsid w:val="00C1584A"/>
    <w:rsid w:val="00C26DEE"/>
    <w:rsid w:val="00C437BA"/>
    <w:rsid w:val="00C53813"/>
    <w:rsid w:val="00C541E3"/>
    <w:rsid w:val="00C63211"/>
    <w:rsid w:val="00C812CB"/>
    <w:rsid w:val="00C84739"/>
    <w:rsid w:val="00C974BF"/>
    <w:rsid w:val="00C97F9B"/>
    <w:rsid w:val="00CB1DB0"/>
    <w:rsid w:val="00CC0D1D"/>
    <w:rsid w:val="00CC0D3A"/>
    <w:rsid w:val="00CC37DD"/>
    <w:rsid w:val="00CC5400"/>
    <w:rsid w:val="00CD0243"/>
    <w:rsid w:val="00CF302F"/>
    <w:rsid w:val="00CF39F5"/>
    <w:rsid w:val="00CF61A3"/>
    <w:rsid w:val="00D02532"/>
    <w:rsid w:val="00D125F6"/>
    <w:rsid w:val="00D133F4"/>
    <w:rsid w:val="00D176E6"/>
    <w:rsid w:val="00D43E0F"/>
    <w:rsid w:val="00D476CF"/>
    <w:rsid w:val="00D52012"/>
    <w:rsid w:val="00D5283F"/>
    <w:rsid w:val="00D53FCE"/>
    <w:rsid w:val="00D54ECA"/>
    <w:rsid w:val="00D606ED"/>
    <w:rsid w:val="00D747CC"/>
    <w:rsid w:val="00D77F0E"/>
    <w:rsid w:val="00D81713"/>
    <w:rsid w:val="00D87E23"/>
    <w:rsid w:val="00DA4160"/>
    <w:rsid w:val="00DB6A2D"/>
    <w:rsid w:val="00DD46F0"/>
    <w:rsid w:val="00DD53EF"/>
    <w:rsid w:val="00DD6224"/>
    <w:rsid w:val="00DE0C6A"/>
    <w:rsid w:val="00DE1A8D"/>
    <w:rsid w:val="00DE77E5"/>
    <w:rsid w:val="00DF1EDE"/>
    <w:rsid w:val="00DF2C4C"/>
    <w:rsid w:val="00E02DF5"/>
    <w:rsid w:val="00E046F7"/>
    <w:rsid w:val="00E06368"/>
    <w:rsid w:val="00E135FE"/>
    <w:rsid w:val="00E35F6C"/>
    <w:rsid w:val="00E56901"/>
    <w:rsid w:val="00E653C2"/>
    <w:rsid w:val="00E71493"/>
    <w:rsid w:val="00E75868"/>
    <w:rsid w:val="00E77092"/>
    <w:rsid w:val="00E7751C"/>
    <w:rsid w:val="00E845E5"/>
    <w:rsid w:val="00E86635"/>
    <w:rsid w:val="00EA03DD"/>
    <w:rsid w:val="00EA0CF3"/>
    <w:rsid w:val="00EB590C"/>
    <w:rsid w:val="00EC4CD5"/>
    <w:rsid w:val="00EC6E40"/>
    <w:rsid w:val="00ED3A03"/>
    <w:rsid w:val="00EE1A64"/>
    <w:rsid w:val="00EE36BC"/>
    <w:rsid w:val="00EE592A"/>
    <w:rsid w:val="00EE7A6F"/>
    <w:rsid w:val="00EF669D"/>
    <w:rsid w:val="00F01C82"/>
    <w:rsid w:val="00F0731F"/>
    <w:rsid w:val="00F10B2B"/>
    <w:rsid w:val="00F14A14"/>
    <w:rsid w:val="00F3666C"/>
    <w:rsid w:val="00F36A09"/>
    <w:rsid w:val="00F41E8C"/>
    <w:rsid w:val="00F54887"/>
    <w:rsid w:val="00F57011"/>
    <w:rsid w:val="00F57082"/>
    <w:rsid w:val="00F62E6C"/>
    <w:rsid w:val="00F6592F"/>
    <w:rsid w:val="00F83989"/>
    <w:rsid w:val="00F85D2D"/>
    <w:rsid w:val="00F91716"/>
    <w:rsid w:val="00F93CEA"/>
    <w:rsid w:val="00FA239E"/>
    <w:rsid w:val="00FB1B1D"/>
    <w:rsid w:val="00FC0B45"/>
    <w:rsid w:val="00FC66E6"/>
    <w:rsid w:val="00FD78B2"/>
    <w:rsid w:val="00FE1DCD"/>
    <w:rsid w:val="00FE2ED9"/>
    <w:rsid w:val="00FF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7EC2"/>
    <w:pPr>
      <w:widowControl w:val="0"/>
      <w:jc w:val="both"/>
    </w:pPr>
    <w:rPr>
      <w:kern w:val="2"/>
      <w:sz w:val="21"/>
      <w:szCs w:val="24"/>
    </w:rPr>
  </w:style>
  <w:style w:type="paragraph" w:styleId="1">
    <w:name w:val="heading 1"/>
    <w:next w:val="a0"/>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rsid w:val="00717EC2"/>
    <w:pPr>
      <w:ind w:firstLineChars="100" w:firstLine="420"/>
    </w:pPr>
    <w:rPr>
      <w:rFonts w:eastAsia="仿宋_GB2312"/>
      <w:sz w:val="28"/>
    </w:rPr>
  </w:style>
  <w:style w:type="paragraph" w:styleId="a5">
    <w:name w:val="Body Text"/>
    <w:basedOn w:val="a0"/>
    <w:link w:val="Char0"/>
    <w:uiPriority w:val="99"/>
    <w:unhideWhenUsed/>
    <w:qFormat/>
    <w:rsid w:val="00717EC2"/>
  </w:style>
  <w:style w:type="character" w:customStyle="1" w:styleId="Char0">
    <w:name w:val="正文文本 Char"/>
    <w:basedOn w:val="a2"/>
    <w:link w:val="a5"/>
    <w:uiPriority w:val="99"/>
    <w:qFormat/>
    <w:rsid w:val="00633E55"/>
    <w:rPr>
      <w:kern w:val="2"/>
      <w:sz w:val="21"/>
      <w:szCs w:val="24"/>
    </w:rPr>
  </w:style>
  <w:style w:type="character" w:customStyle="1" w:styleId="Char">
    <w:name w:val="正文首行缩进 Char"/>
    <w:basedOn w:val="a2"/>
    <w:link w:val="a1"/>
    <w:uiPriority w:val="99"/>
    <w:qFormat/>
    <w:rsid w:val="00717EC2"/>
    <w:rPr>
      <w:rFonts w:eastAsia="仿宋_GB2312"/>
      <w:kern w:val="2"/>
      <w:sz w:val="28"/>
      <w:szCs w:val="24"/>
    </w:rPr>
  </w:style>
  <w:style w:type="character" w:customStyle="1" w:styleId="1Char">
    <w:name w:val="标题 1 Char"/>
    <w:basedOn w:val="a2"/>
    <w:link w:val="1"/>
    <w:qFormat/>
    <w:rsid w:val="00633E55"/>
    <w:rPr>
      <w:rFonts w:ascii="Arial" w:hAnsi="Arial" w:cs="黑体"/>
      <w:b/>
      <w:bCs/>
      <w:kern w:val="44"/>
      <w:sz w:val="30"/>
      <w:szCs w:val="44"/>
    </w:rPr>
  </w:style>
  <w:style w:type="character" w:customStyle="1" w:styleId="2Char">
    <w:name w:val="标题 2 Char"/>
    <w:basedOn w:val="a2"/>
    <w:link w:val="20"/>
    <w:qFormat/>
    <w:rsid w:val="00717EC2"/>
    <w:rPr>
      <w:rFonts w:ascii="Arial" w:eastAsia="黑体" w:hAnsi="Arial" w:cs="Times New Roman"/>
      <w:b/>
      <w:kern w:val="0"/>
      <w:sz w:val="32"/>
      <w:szCs w:val="20"/>
    </w:rPr>
  </w:style>
  <w:style w:type="character" w:customStyle="1" w:styleId="3Char">
    <w:name w:val="标题 3 Char"/>
    <w:basedOn w:val="a2"/>
    <w:link w:val="3"/>
    <w:qFormat/>
    <w:rsid w:val="00633E55"/>
    <w:rPr>
      <w:rFonts w:ascii="Arial" w:hAnsi="Arial" w:cs="黑体"/>
      <w:b/>
      <w:bCs/>
      <w:kern w:val="2"/>
      <w:sz w:val="24"/>
      <w:szCs w:val="32"/>
    </w:rPr>
  </w:style>
  <w:style w:type="character" w:customStyle="1" w:styleId="4Char">
    <w:name w:val="标题 4 Char"/>
    <w:basedOn w:val="a2"/>
    <w:link w:val="4"/>
    <w:qFormat/>
    <w:rsid w:val="00633E55"/>
    <w:rPr>
      <w:rFonts w:ascii="Arial" w:hAnsi="Arial" w:cs="黑体"/>
      <w:b/>
      <w:bCs/>
      <w:kern w:val="2"/>
      <w:sz w:val="24"/>
      <w:szCs w:val="28"/>
    </w:rPr>
  </w:style>
  <w:style w:type="paragraph" w:styleId="a6">
    <w:name w:val="Normal Indent"/>
    <w:basedOn w:val="a0"/>
    <w:unhideWhenUsed/>
    <w:qFormat/>
    <w:rsid w:val="00717EC2"/>
    <w:pPr>
      <w:ind w:firstLine="420"/>
    </w:pPr>
    <w:rPr>
      <w:szCs w:val="20"/>
    </w:rPr>
  </w:style>
  <w:style w:type="paragraph" w:styleId="a7">
    <w:name w:val="caption"/>
    <w:basedOn w:val="a0"/>
    <w:next w:val="a0"/>
    <w:unhideWhenUsed/>
    <w:qFormat/>
    <w:rsid w:val="00717EC2"/>
    <w:rPr>
      <w:rFonts w:ascii="Arial" w:eastAsia="黑体" w:hAnsi="Arial" w:cs="Arial"/>
      <w:sz w:val="20"/>
      <w:szCs w:val="20"/>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0"/>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2"/>
    <w:link w:val="a8"/>
    <w:qFormat/>
    <w:rsid w:val="003F156D"/>
    <w:rPr>
      <w:rFonts w:ascii="宋体" w:hAnsi="Courier New"/>
      <w:sz w:val="21"/>
    </w:rPr>
  </w:style>
  <w:style w:type="paragraph" w:styleId="a9">
    <w:name w:val="Balloon Text"/>
    <w:basedOn w:val="a0"/>
    <w:link w:val="Char2"/>
    <w:uiPriority w:val="99"/>
    <w:qFormat/>
    <w:rsid w:val="00717EC2"/>
    <w:rPr>
      <w:sz w:val="18"/>
      <w:szCs w:val="18"/>
    </w:rPr>
  </w:style>
  <w:style w:type="character" w:customStyle="1" w:styleId="Char2">
    <w:name w:val="批注框文本 Char"/>
    <w:basedOn w:val="a2"/>
    <w:link w:val="a9"/>
    <w:uiPriority w:val="99"/>
    <w:qFormat/>
    <w:rsid w:val="00717EC2"/>
    <w:rPr>
      <w:kern w:val="2"/>
      <w:sz w:val="18"/>
      <w:szCs w:val="18"/>
    </w:rPr>
  </w:style>
  <w:style w:type="paragraph" w:styleId="aa">
    <w:name w:val="footer"/>
    <w:basedOn w:val="a0"/>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2"/>
    <w:link w:val="aa"/>
    <w:uiPriority w:val="99"/>
    <w:qFormat/>
    <w:rsid w:val="00717EC2"/>
    <w:rPr>
      <w:rFonts w:ascii="Times New Roman" w:eastAsia="宋体" w:hAnsi="Times New Roman" w:cs="Times New Roman"/>
      <w:sz w:val="18"/>
      <w:szCs w:val="18"/>
    </w:rPr>
  </w:style>
  <w:style w:type="paragraph" w:styleId="ab">
    <w:name w:val="header"/>
    <w:basedOn w:val="a0"/>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b"/>
    <w:qFormat/>
    <w:rsid w:val="00717EC2"/>
    <w:rPr>
      <w:rFonts w:ascii="Times New Roman" w:eastAsia="宋体" w:hAnsi="Times New Roman" w:cs="Times New Roman"/>
      <w:sz w:val="18"/>
      <w:szCs w:val="18"/>
    </w:rPr>
  </w:style>
  <w:style w:type="paragraph" w:styleId="10">
    <w:name w:val="toc 1"/>
    <w:basedOn w:val="a0"/>
    <w:next w:val="a0"/>
    <w:uiPriority w:val="39"/>
    <w:qFormat/>
    <w:rsid w:val="00717EC2"/>
    <w:pPr>
      <w:tabs>
        <w:tab w:val="left" w:pos="851"/>
        <w:tab w:val="right" w:leader="dot" w:pos="8931"/>
      </w:tabs>
      <w:spacing w:line="360" w:lineRule="auto"/>
      <w:jc w:val="distribute"/>
    </w:pPr>
    <w:rPr>
      <w:rFonts w:ascii="Calibri" w:hAnsi="Calibri" w:cs="黑体"/>
      <w:b/>
    </w:rPr>
  </w:style>
  <w:style w:type="paragraph" w:styleId="ac">
    <w:name w:val="Normal (Web)"/>
    <w:basedOn w:val="a0"/>
    <w:uiPriority w:val="99"/>
    <w:qFormat/>
    <w:rsid w:val="00717EC2"/>
    <w:pPr>
      <w:widowControl/>
      <w:spacing w:before="100" w:beforeAutospacing="1" w:after="100" w:afterAutospacing="1"/>
      <w:jc w:val="left"/>
    </w:pPr>
    <w:rPr>
      <w:rFonts w:ascii="宋体" w:hAnsi="宋体" w:cs="宋体"/>
      <w:kern w:val="0"/>
      <w:sz w:val="24"/>
    </w:rPr>
  </w:style>
  <w:style w:type="paragraph" w:styleId="ad">
    <w:name w:val="Title"/>
    <w:basedOn w:val="a0"/>
    <w:next w:val="a0"/>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2"/>
    <w:link w:val="ad"/>
    <w:uiPriority w:val="10"/>
    <w:rsid w:val="00717EC2"/>
    <w:rPr>
      <w:rFonts w:ascii="Cambria" w:eastAsia="宋体" w:hAnsi="Cambria" w:cs="黑体"/>
      <w:b/>
      <w:bCs/>
      <w:sz w:val="32"/>
      <w:szCs w:val="32"/>
    </w:rPr>
  </w:style>
  <w:style w:type="character" w:styleId="ae">
    <w:name w:val="Strong"/>
    <w:basedOn w:val="a2"/>
    <w:uiPriority w:val="22"/>
    <w:qFormat/>
    <w:rsid w:val="00717EC2"/>
    <w:rPr>
      <w:b/>
    </w:rPr>
  </w:style>
  <w:style w:type="character" w:styleId="af">
    <w:name w:val="page number"/>
    <w:basedOn w:val="a2"/>
    <w:qFormat/>
    <w:rsid w:val="00717EC2"/>
  </w:style>
  <w:style w:type="paragraph" w:customStyle="1" w:styleId="p0">
    <w:name w:val="p0"/>
    <w:basedOn w:val="a0"/>
    <w:qFormat/>
    <w:rsid w:val="00717EC2"/>
    <w:pPr>
      <w:widowControl/>
    </w:pPr>
    <w:rPr>
      <w:kern w:val="0"/>
      <w:szCs w:val="21"/>
    </w:rPr>
  </w:style>
  <w:style w:type="paragraph" w:customStyle="1" w:styleId="p16">
    <w:name w:val="p16"/>
    <w:basedOn w:val="a0"/>
    <w:qFormat/>
    <w:rsid w:val="00717EC2"/>
    <w:pPr>
      <w:widowControl/>
      <w:spacing w:before="100" w:after="100"/>
      <w:jc w:val="left"/>
    </w:pPr>
    <w:rPr>
      <w:rFonts w:ascii="宋体" w:hAnsi="宋体" w:cs="宋体"/>
      <w:kern w:val="0"/>
      <w:sz w:val="24"/>
    </w:rPr>
  </w:style>
  <w:style w:type="paragraph" w:customStyle="1" w:styleId="11">
    <w:name w:val="列出段落1"/>
    <w:basedOn w:val="a0"/>
    <w:uiPriority w:val="34"/>
    <w:qFormat/>
    <w:rsid w:val="00717EC2"/>
    <w:pPr>
      <w:ind w:firstLineChars="200" w:firstLine="420"/>
    </w:pPr>
    <w:rPr>
      <w:rFonts w:ascii="Calibri" w:hAnsi="Calibri"/>
      <w:szCs w:val="22"/>
    </w:rPr>
  </w:style>
  <w:style w:type="paragraph" w:customStyle="1" w:styleId="110">
    <w:name w:val="列出段落11"/>
    <w:basedOn w:val="a0"/>
    <w:qFormat/>
    <w:rsid w:val="00717EC2"/>
    <w:pPr>
      <w:ind w:firstLine="420"/>
    </w:pPr>
    <w:rPr>
      <w:rFonts w:ascii="Calibri" w:hAnsi="Calibri"/>
    </w:rPr>
  </w:style>
  <w:style w:type="paragraph" w:customStyle="1" w:styleId="Style2">
    <w:name w:val="_Style 2"/>
    <w:basedOn w:val="a0"/>
    <w:uiPriority w:val="34"/>
    <w:qFormat/>
    <w:rsid w:val="00717EC2"/>
    <w:pPr>
      <w:ind w:firstLineChars="200" w:firstLine="420"/>
    </w:pPr>
    <w:rPr>
      <w:rFonts w:ascii="Calibri" w:hAnsi="Calibri"/>
      <w:szCs w:val="22"/>
    </w:rPr>
  </w:style>
  <w:style w:type="paragraph" w:customStyle="1" w:styleId="Style1">
    <w:name w:val="_Style 1"/>
    <w:basedOn w:val="a0"/>
    <w:uiPriority w:val="99"/>
    <w:qFormat/>
    <w:rsid w:val="00717EC2"/>
    <w:pPr>
      <w:ind w:firstLineChars="200" w:firstLine="420"/>
    </w:pPr>
    <w:rPr>
      <w:rFonts w:ascii="Calibri" w:hAnsi="Calibri"/>
      <w:szCs w:val="22"/>
    </w:rPr>
  </w:style>
  <w:style w:type="paragraph" w:customStyle="1" w:styleId="af0">
    <w:name w:val="正文首行缩进两字符"/>
    <w:basedOn w:val="a0"/>
    <w:qFormat/>
    <w:rsid w:val="00717EC2"/>
    <w:pPr>
      <w:spacing w:line="360" w:lineRule="auto"/>
      <w:ind w:firstLineChars="200" w:firstLine="200"/>
    </w:pPr>
  </w:style>
  <w:style w:type="paragraph" w:customStyle="1" w:styleId="31">
    <w:name w:val="列出段落31"/>
    <w:basedOn w:val="a0"/>
    <w:qFormat/>
    <w:rsid w:val="00717EC2"/>
    <w:pPr>
      <w:ind w:firstLineChars="200" w:firstLine="420"/>
    </w:pPr>
  </w:style>
  <w:style w:type="paragraph" w:customStyle="1" w:styleId="21">
    <w:name w:val="列出段落2"/>
    <w:basedOn w:val="a0"/>
    <w:uiPriority w:val="99"/>
    <w:qFormat/>
    <w:rsid w:val="00717EC2"/>
    <w:pPr>
      <w:ind w:firstLineChars="200" w:firstLine="420"/>
    </w:pPr>
    <w:rPr>
      <w:rFonts w:ascii="Calibri" w:hAnsi="Calibri"/>
      <w:szCs w:val="22"/>
    </w:rPr>
  </w:style>
  <w:style w:type="paragraph" w:customStyle="1" w:styleId="30">
    <w:name w:val="列出段落3"/>
    <w:basedOn w:val="a0"/>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0"/>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0"/>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0"/>
    <w:next w:val="a0"/>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0"/>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1">
    <w:name w:val="表格文本"/>
    <w:basedOn w:val="a0"/>
    <w:qFormat/>
    <w:rsid w:val="00717EC2"/>
    <w:pPr>
      <w:jc w:val="center"/>
    </w:pPr>
    <w:rPr>
      <w:rFonts w:ascii="宋体" w:hAnsi="宋体" w:cs="黑体"/>
      <w:bCs/>
      <w:szCs w:val="21"/>
    </w:rPr>
  </w:style>
  <w:style w:type="paragraph" w:customStyle="1" w:styleId="p15">
    <w:name w:val="p15"/>
    <w:basedOn w:val="a0"/>
    <w:qFormat/>
    <w:rsid w:val="00717EC2"/>
    <w:pPr>
      <w:widowControl/>
      <w:autoSpaceDN w:val="0"/>
      <w:jc w:val="left"/>
    </w:pPr>
    <w:rPr>
      <w:kern w:val="0"/>
      <w:szCs w:val="21"/>
    </w:rPr>
  </w:style>
  <w:style w:type="character" w:customStyle="1" w:styleId="CharChar1">
    <w:name w:val="页脚 Char Char"/>
    <w:basedOn w:val="a2"/>
    <w:link w:val="aa"/>
    <w:rsid w:val="00717EC2"/>
    <w:rPr>
      <w:sz w:val="18"/>
      <w:szCs w:val="18"/>
    </w:rPr>
  </w:style>
  <w:style w:type="character" w:customStyle="1" w:styleId="CharChar2">
    <w:name w:val="标题 Char Char"/>
    <w:basedOn w:val="a2"/>
    <w:link w:val="ad"/>
    <w:rsid w:val="00717EC2"/>
    <w:rPr>
      <w:rFonts w:ascii="Cambria" w:hAnsi="Cambria" w:cs="Times New Roman"/>
      <w:b/>
      <w:bCs/>
      <w:sz w:val="32"/>
      <w:szCs w:val="32"/>
    </w:rPr>
  </w:style>
  <w:style w:type="character" w:styleId="af2">
    <w:name w:val="Hyperlink"/>
    <w:basedOn w:val="a2"/>
    <w:uiPriority w:val="99"/>
    <w:unhideWhenUsed/>
    <w:qFormat/>
    <w:rsid w:val="00DF1EDE"/>
    <w:rPr>
      <w:color w:val="0000FF"/>
      <w:u w:val="single"/>
    </w:rPr>
  </w:style>
  <w:style w:type="character" w:customStyle="1" w:styleId="gb-jt">
    <w:name w:val="gb-jt"/>
    <w:basedOn w:val="a2"/>
    <w:qFormat/>
    <w:rsid w:val="00633E55"/>
  </w:style>
  <w:style w:type="character" w:customStyle="1" w:styleId="hover">
    <w:name w:val="hover"/>
    <w:basedOn w:val="a2"/>
    <w:qFormat/>
    <w:rsid w:val="00633E55"/>
  </w:style>
  <w:style w:type="character" w:customStyle="1" w:styleId="3Char0">
    <w:name w:val="正文文本 3 Char"/>
    <w:basedOn w:val="a2"/>
    <w:link w:val="32"/>
    <w:qFormat/>
    <w:rsid w:val="00633E55"/>
    <w:rPr>
      <w:color w:val="FF0000"/>
      <w:sz w:val="24"/>
      <w:szCs w:val="24"/>
    </w:rPr>
  </w:style>
  <w:style w:type="paragraph" w:styleId="32">
    <w:name w:val="Body Text 3"/>
    <w:basedOn w:val="a0"/>
    <w:link w:val="3Char0"/>
    <w:qFormat/>
    <w:rsid w:val="00633E55"/>
    <w:rPr>
      <w:color w:val="FF0000"/>
      <w:kern w:val="0"/>
      <w:sz w:val="24"/>
    </w:rPr>
  </w:style>
  <w:style w:type="character" w:customStyle="1" w:styleId="HTMLChar">
    <w:name w:val="HTML 预设格式 Char"/>
    <w:basedOn w:val="a2"/>
    <w:link w:val="HTML"/>
    <w:uiPriority w:val="99"/>
    <w:qFormat/>
    <w:rsid w:val="00633E55"/>
    <w:rPr>
      <w:rFonts w:ascii="宋体" w:hAnsi="宋体" w:cs="宋体"/>
      <w:sz w:val="24"/>
      <w:szCs w:val="24"/>
    </w:rPr>
  </w:style>
  <w:style w:type="paragraph" w:styleId="HTML">
    <w:name w:val="HTML Preformatted"/>
    <w:basedOn w:val="a0"/>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2"/>
    <w:qFormat/>
    <w:rsid w:val="00633E55"/>
    <w:rPr>
      <w:color w:val="66AE00"/>
      <w:sz w:val="18"/>
      <w:szCs w:val="18"/>
    </w:rPr>
  </w:style>
  <w:style w:type="character" w:customStyle="1" w:styleId="hover25">
    <w:name w:val="hover25"/>
    <w:basedOn w:val="a2"/>
    <w:qFormat/>
    <w:rsid w:val="00633E55"/>
  </w:style>
  <w:style w:type="character" w:customStyle="1" w:styleId="Char6">
    <w:name w:val="日期 Char"/>
    <w:basedOn w:val="a2"/>
    <w:link w:val="af3"/>
    <w:uiPriority w:val="99"/>
    <w:qFormat/>
    <w:rsid w:val="00633E55"/>
    <w:rPr>
      <w:rFonts w:ascii="Calibri" w:hAnsi="Calibri"/>
      <w:kern w:val="2"/>
      <w:sz w:val="21"/>
      <w:szCs w:val="22"/>
    </w:rPr>
  </w:style>
  <w:style w:type="paragraph" w:styleId="af3">
    <w:name w:val="Date"/>
    <w:basedOn w:val="a0"/>
    <w:next w:val="a0"/>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2"/>
    <w:qFormat/>
    <w:rsid w:val="00633E55"/>
  </w:style>
  <w:style w:type="character" w:customStyle="1" w:styleId="Char7">
    <w:name w:val="文档结构图 Char"/>
    <w:basedOn w:val="a2"/>
    <w:link w:val="af4"/>
    <w:uiPriority w:val="99"/>
    <w:qFormat/>
    <w:rsid w:val="00633E55"/>
    <w:rPr>
      <w:rFonts w:ascii="宋体" w:hAnsi="Calibri"/>
      <w:kern w:val="2"/>
      <w:sz w:val="18"/>
      <w:szCs w:val="18"/>
    </w:rPr>
  </w:style>
  <w:style w:type="paragraph" w:styleId="af4">
    <w:name w:val="Document Map"/>
    <w:basedOn w:val="a0"/>
    <w:link w:val="Char7"/>
    <w:uiPriority w:val="99"/>
    <w:unhideWhenUsed/>
    <w:qFormat/>
    <w:rsid w:val="00633E55"/>
    <w:rPr>
      <w:rFonts w:ascii="宋体" w:hAnsi="Calibri"/>
      <w:sz w:val="18"/>
      <w:szCs w:val="18"/>
    </w:rPr>
  </w:style>
  <w:style w:type="character" w:customStyle="1" w:styleId="red1">
    <w:name w:val="red1"/>
    <w:basedOn w:val="a2"/>
    <w:qFormat/>
    <w:rsid w:val="00633E55"/>
    <w:rPr>
      <w:color w:val="FF0000"/>
      <w:sz w:val="18"/>
      <w:szCs w:val="18"/>
    </w:rPr>
  </w:style>
  <w:style w:type="character" w:customStyle="1" w:styleId="right">
    <w:name w:val="right"/>
    <w:basedOn w:val="a2"/>
    <w:qFormat/>
    <w:rsid w:val="00633E55"/>
    <w:rPr>
      <w:color w:val="999999"/>
      <w:sz w:val="18"/>
      <w:szCs w:val="18"/>
    </w:rPr>
  </w:style>
  <w:style w:type="character" w:styleId="af5">
    <w:name w:val="FollowedHyperlink"/>
    <w:basedOn w:val="a2"/>
    <w:uiPriority w:val="99"/>
    <w:unhideWhenUsed/>
    <w:qFormat/>
    <w:rsid w:val="00633E55"/>
    <w:rPr>
      <w:color w:val="800080"/>
      <w:u w:val="single"/>
    </w:rPr>
  </w:style>
  <w:style w:type="character" w:styleId="af6">
    <w:name w:val="Emphasis"/>
    <w:basedOn w:val="a2"/>
    <w:uiPriority w:val="20"/>
    <w:qFormat/>
    <w:rsid w:val="00633E55"/>
  </w:style>
  <w:style w:type="character" w:customStyle="1" w:styleId="red3">
    <w:name w:val="red3"/>
    <w:basedOn w:val="a2"/>
    <w:rsid w:val="00633E55"/>
    <w:rPr>
      <w:color w:val="FF0000"/>
    </w:rPr>
  </w:style>
  <w:style w:type="character" w:customStyle="1" w:styleId="green">
    <w:name w:val="green"/>
    <w:basedOn w:val="a2"/>
    <w:rsid w:val="00633E55"/>
    <w:rPr>
      <w:color w:val="66AE00"/>
      <w:sz w:val="18"/>
      <w:szCs w:val="18"/>
    </w:rPr>
  </w:style>
  <w:style w:type="character" w:customStyle="1" w:styleId="red2">
    <w:name w:val="red2"/>
    <w:basedOn w:val="a2"/>
    <w:qFormat/>
    <w:rsid w:val="00633E55"/>
    <w:rPr>
      <w:color w:val="CC0000"/>
    </w:rPr>
  </w:style>
  <w:style w:type="character" w:customStyle="1" w:styleId="red">
    <w:name w:val="red"/>
    <w:basedOn w:val="a2"/>
    <w:qFormat/>
    <w:rsid w:val="00633E55"/>
    <w:rPr>
      <w:color w:val="FF0000"/>
      <w:sz w:val="18"/>
      <w:szCs w:val="18"/>
    </w:rPr>
  </w:style>
  <w:style w:type="character" w:customStyle="1" w:styleId="blue">
    <w:name w:val="blue"/>
    <w:basedOn w:val="a2"/>
    <w:rsid w:val="00633E55"/>
    <w:rPr>
      <w:color w:val="0371C6"/>
      <w:sz w:val="21"/>
      <w:szCs w:val="21"/>
    </w:rPr>
  </w:style>
  <w:style w:type="paragraph" w:customStyle="1" w:styleId="15">
    <w:name w:val="样式1"/>
    <w:basedOn w:val="a0"/>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2"/>
    <w:link w:val="af3"/>
    <w:semiHidden/>
    <w:rsid w:val="00633E55"/>
    <w:rPr>
      <w:kern w:val="2"/>
      <w:sz w:val="21"/>
      <w:szCs w:val="24"/>
    </w:rPr>
  </w:style>
  <w:style w:type="paragraph" w:customStyle="1" w:styleId="af7">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0"/>
    <w:qFormat/>
    <w:rsid w:val="00633E55"/>
    <w:pPr>
      <w:tabs>
        <w:tab w:val="left" w:pos="525"/>
      </w:tabs>
      <w:ind w:left="525" w:firstLine="315"/>
    </w:pPr>
    <w:rPr>
      <w:rFonts w:ascii="宋体" w:hAnsi="Calibri" w:cs="宋体"/>
      <w:sz w:val="28"/>
      <w:szCs w:val="28"/>
    </w:rPr>
  </w:style>
  <w:style w:type="paragraph" w:styleId="5">
    <w:name w:val="toc 5"/>
    <w:basedOn w:val="a0"/>
    <w:next w:val="a0"/>
    <w:uiPriority w:val="39"/>
    <w:qFormat/>
    <w:rsid w:val="00633E55"/>
    <w:pPr>
      <w:spacing w:line="276" w:lineRule="auto"/>
      <w:ind w:left="960"/>
      <w:jc w:val="center"/>
    </w:pPr>
    <w:rPr>
      <w:b/>
      <w:color w:val="000000"/>
      <w:sz w:val="36"/>
      <w:szCs w:val="36"/>
    </w:rPr>
  </w:style>
  <w:style w:type="character" w:customStyle="1" w:styleId="3Char1">
    <w:name w:val="正文文本 3 Char1"/>
    <w:basedOn w:val="a2"/>
    <w:link w:val="32"/>
    <w:semiHidden/>
    <w:rsid w:val="00633E55"/>
    <w:rPr>
      <w:kern w:val="2"/>
      <w:sz w:val="16"/>
      <w:szCs w:val="16"/>
    </w:rPr>
  </w:style>
  <w:style w:type="character" w:customStyle="1" w:styleId="HTMLChar1">
    <w:name w:val="HTML 预设格式 Char1"/>
    <w:basedOn w:val="a2"/>
    <w:link w:val="HTML"/>
    <w:semiHidden/>
    <w:rsid w:val="00633E55"/>
    <w:rPr>
      <w:rFonts w:ascii="Courier New" w:hAnsi="Courier New" w:cs="Courier New"/>
      <w:kern w:val="2"/>
    </w:rPr>
  </w:style>
  <w:style w:type="character" w:customStyle="1" w:styleId="Char12">
    <w:name w:val="文档结构图 Char1"/>
    <w:basedOn w:val="a2"/>
    <w:link w:val="af4"/>
    <w:semiHidden/>
    <w:rsid w:val="00633E55"/>
    <w:rPr>
      <w:rFonts w:ascii="宋体"/>
      <w:kern w:val="2"/>
      <w:sz w:val="18"/>
      <w:szCs w:val="18"/>
    </w:rPr>
  </w:style>
  <w:style w:type="paragraph" w:styleId="af8">
    <w:name w:val="List Paragraph"/>
    <w:basedOn w:val="a0"/>
    <w:uiPriority w:val="99"/>
    <w:qFormat/>
    <w:rsid w:val="00633E55"/>
    <w:pPr>
      <w:ind w:firstLineChars="200" w:firstLine="420"/>
    </w:pPr>
    <w:rPr>
      <w:rFonts w:ascii="Calibri" w:hAnsi="Calibri"/>
      <w:szCs w:val="22"/>
    </w:rPr>
  </w:style>
  <w:style w:type="paragraph" w:styleId="af9">
    <w:name w:val="Message Header"/>
    <w:basedOn w:val="a0"/>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2"/>
    <w:link w:val="af9"/>
    <w:uiPriority w:val="99"/>
    <w:rsid w:val="00633E55"/>
    <w:rPr>
      <w:rFonts w:ascii="Arial" w:hAnsi="Arial"/>
      <w:kern w:val="2"/>
      <w:sz w:val="24"/>
      <w:szCs w:val="22"/>
      <w:shd w:val="pct20" w:color="auto" w:fill="auto"/>
    </w:rPr>
  </w:style>
  <w:style w:type="paragraph" w:customStyle="1" w:styleId="TableParagraph">
    <w:name w:val="Table Paragraph"/>
    <w:basedOn w:val="a0"/>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0"/>
    <w:next w:val="a0"/>
    <w:uiPriority w:val="39"/>
    <w:qFormat/>
    <w:rsid w:val="00633E55"/>
    <w:pPr>
      <w:ind w:left="480"/>
      <w:jc w:val="left"/>
    </w:pPr>
    <w:rPr>
      <w:i/>
      <w:iCs/>
      <w:color w:val="0000FF"/>
      <w:sz w:val="20"/>
      <w:szCs w:val="20"/>
    </w:rPr>
  </w:style>
  <w:style w:type="paragraph" w:customStyle="1" w:styleId="afa">
    <w:name w:val="图"/>
    <w:basedOn w:val="a0"/>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2">
    <w:name w:val="Body Text Indent 2"/>
    <w:basedOn w:val="a0"/>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2"/>
    <w:link w:val="22"/>
    <w:uiPriority w:val="99"/>
    <w:rsid w:val="00A55BAE"/>
    <w:rPr>
      <w:rFonts w:ascii="Tahoma" w:eastAsia="仿宋" w:hAnsi="Tahoma" w:cs="宋体"/>
      <w:sz w:val="32"/>
      <w:szCs w:val="22"/>
    </w:rPr>
  </w:style>
  <w:style w:type="paragraph" w:styleId="afb">
    <w:name w:val="Body Text Indent"/>
    <w:basedOn w:val="a0"/>
    <w:link w:val="Char9"/>
    <w:semiHidden/>
    <w:unhideWhenUsed/>
    <w:rsid w:val="00EA03DD"/>
    <w:pPr>
      <w:spacing w:after="120"/>
      <w:ind w:leftChars="200" w:left="420"/>
    </w:pPr>
  </w:style>
  <w:style w:type="character" w:customStyle="1" w:styleId="Char9">
    <w:name w:val="正文文本缩进 Char"/>
    <w:basedOn w:val="a2"/>
    <w:link w:val="afb"/>
    <w:semiHidden/>
    <w:rsid w:val="00EA03DD"/>
    <w:rPr>
      <w:kern w:val="2"/>
      <w:sz w:val="21"/>
      <w:szCs w:val="24"/>
    </w:rPr>
  </w:style>
  <w:style w:type="paragraph" w:styleId="23">
    <w:name w:val="Body Text First Indent 2"/>
    <w:basedOn w:val="afb"/>
    <w:link w:val="2Char1"/>
    <w:semiHidden/>
    <w:unhideWhenUsed/>
    <w:rsid w:val="00EA03DD"/>
    <w:pPr>
      <w:ind w:firstLineChars="200" w:firstLine="420"/>
    </w:pPr>
  </w:style>
  <w:style w:type="character" w:customStyle="1" w:styleId="2Char1">
    <w:name w:val="正文首行缩进 2 Char"/>
    <w:basedOn w:val="Char9"/>
    <w:link w:val="23"/>
    <w:semiHidden/>
    <w:rsid w:val="00EA03DD"/>
  </w:style>
  <w:style w:type="paragraph" w:styleId="2">
    <w:name w:val="List Number 2"/>
    <w:basedOn w:val="a"/>
    <w:rsid w:val="002808EC"/>
    <w:pPr>
      <w:widowControl/>
      <w:numPr>
        <w:numId w:val="19"/>
      </w:numPr>
      <w:tabs>
        <w:tab w:val="clear" w:pos="780"/>
        <w:tab w:val="left" w:pos="0"/>
        <w:tab w:val="left" w:pos="360"/>
      </w:tabs>
      <w:spacing w:line="360" w:lineRule="auto"/>
      <w:ind w:left="1080" w:right="360" w:hanging="137"/>
      <w:contextualSpacing w:val="0"/>
      <w:jc w:val="left"/>
    </w:pPr>
    <w:rPr>
      <w:rFonts w:ascii="Garamond" w:hAnsi="Garamond"/>
      <w:color w:val="000000"/>
      <w:kern w:val="0"/>
      <w:szCs w:val="20"/>
    </w:rPr>
  </w:style>
  <w:style w:type="character" w:customStyle="1" w:styleId="apple-converted-space">
    <w:name w:val="apple-converted-space"/>
    <w:basedOn w:val="a2"/>
    <w:qFormat/>
    <w:rsid w:val="002808EC"/>
    <w:rPr>
      <w:rFonts w:cs="Times New Roman"/>
    </w:rPr>
  </w:style>
  <w:style w:type="paragraph" w:styleId="a">
    <w:name w:val="List Number"/>
    <w:basedOn w:val="a0"/>
    <w:semiHidden/>
    <w:unhideWhenUsed/>
    <w:rsid w:val="002808EC"/>
    <w:pPr>
      <w:numPr>
        <w:numId w:val="20"/>
      </w:numPr>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9561E1-A04A-4FC1-974E-9ADCB1AD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3516</TotalTime>
  <Pages>81</Pages>
  <Words>8008</Words>
  <Characters>45650</Characters>
  <Application>Microsoft Office Word</Application>
  <DocSecurity>0</DocSecurity>
  <Lines>380</Lines>
  <Paragraphs>107</Paragraphs>
  <ScaleCrop>false</ScaleCrop>
  <Company>Microsoft</Company>
  <LinksUpToDate>false</LinksUpToDate>
  <CharactersWithSpaces>53551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230</cp:revision>
  <cp:lastPrinted>2019-07-26T09:41:00Z</cp:lastPrinted>
  <dcterms:created xsi:type="dcterms:W3CDTF">2019-06-03T08:36:00Z</dcterms:created>
  <dcterms:modified xsi:type="dcterms:W3CDTF">2019-08-08T09:03:00Z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