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rPr>
          <w:rFonts w:hint="eastAsia"/>
          <w:sz w:val="36"/>
          <w:szCs w:val="40"/>
        </w:rPr>
      </w:pPr>
      <w:bookmarkStart w:id="0" w:name="_Toc9504"/>
      <w:r>
        <w:rPr>
          <w:rFonts w:hint="eastAsia"/>
          <w:sz w:val="36"/>
          <w:szCs w:val="40"/>
        </w:rPr>
        <w:t>投标分项报价表（货物类项目）</w:t>
      </w:r>
      <w:bookmarkEnd w:id="0"/>
    </w:p>
    <w:p/>
    <w:p>
      <w:pPr>
        <w:spacing w:before="50" w:afterLines="50" w:line="440" w:lineRule="exact"/>
        <w:ind w:left="1200" w:hanging="1200" w:hangingChars="500"/>
        <w:contextualSpacing/>
        <w:jc w:val="left"/>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项目名称：</w:t>
      </w:r>
      <w:r>
        <w:rPr>
          <w:rFonts w:hint="eastAsia" w:asciiTheme="minorEastAsia" w:hAnsiTheme="minorEastAsia" w:cstheme="minorEastAsia"/>
          <w:bCs/>
          <w:color w:val="000000"/>
          <w:sz w:val="24"/>
          <w:szCs w:val="24"/>
          <w:u w:val="single"/>
        </w:rPr>
        <w:t>许昌市质量技术监督检验测试中心“</w:t>
      </w:r>
      <w:r>
        <w:rPr>
          <w:rFonts w:hint="eastAsia" w:cs="仿宋_GB2312" w:asciiTheme="minorEastAsia" w:hAnsiTheme="minorEastAsia"/>
          <w:bCs/>
          <w:color w:val="000000"/>
          <w:sz w:val="24"/>
          <w:szCs w:val="24"/>
          <w:u w:val="single"/>
          <w:shd w:val="clear" w:color="auto" w:fill="FFFFFF"/>
          <w:lang w:val="zh-CN"/>
        </w:rPr>
        <w:t>水表检定装置、热量表检定装置</w:t>
      </w:r>
      <w:r>
        <w:rPr>
          <w:rFonts w:hint="eastAsia" w:cs="仿宋_GB2312" w:asciiTheme="minorEastAsia" w:hAnsiTheme="minorEastAsia"/>
          <w:bCs/>
          <w:color w:val="000000"/>
          <w:sz w:val="24"/>
          <w:szCs w:val="24"/>
          <w:u w:val="single"/>
          <w:shd w:val="clear" w:color="auto" w:fill="FFFFFF"/>
        </w:rPr>
        <w:t>等设备采购</w:t>
      </w:r>
      <w:r>
        <w:rPr>
          <w:rFonts w:hint="eastAsia" w:asciiTheme="minorEastAsia" w:hAnsiTheme="minorEastAsia" w:cstheme="minorEastAsia"/>
          <w:bCs/>
          <w:color w:val="000000"/>
          <w:sz w:val="24"/>
          <w:szCs w:val="24"/>
          <w:u w:val="single"/>
        </w:rPr>
        <w:t>”项目</w:t>
      </w:r>
      <w:r>
        <w:rPr>
          <w:rFonts w:hint="eastAsia" w:asciiTheme="minorEastAsia" w:hAnsiTheme="minorEastAsia" w:cstheme="minorEastAsia"/>
          <w:bCs/>
          <w:color w:val="000000"/>
          <w:sz w:val="24"/>
          <w:szCs w:val="24"/>
        </w:rPr>
        <w:t>-B包标段</w:t>
      </w:r>
    </w:p>
    <w:p>
      <w:pPr>
        <w:spacing w:before="50" w:afterLines="50" w:line="440" w:lineRule="exact"/>
        <w:contextualSpacing/>
        <w:jc w:val="left"/>
        <w:rPr>
          <w:rFonts w:hint="eastAsia" w:asciiTheme="minorEastAsia" w:hAnsiTheme="minorEastAsia" w:cstheme="minorEastAsia"/>
          <w:bCs/>
          <w:color w:val="000000"/>
          <w:sz w:val="24"/>
          <w:szCs w:val="24"/>
          <w:u w:val="single"/>
        </w:rPr>
      </w:pPr>
      <w:r>
        <w:rPr>
          <w:rFonts w:hint="eastAsia" w:asciiTheme="minorEastAsia" w:hAnsiTheme="minorEastAsia" w:cstheme="minorEastAsia"/>
          <w:color w:val="000000"/>
          <w:sz w:val="24"/>
          <w:szCs w:val="24"/>
        </w:rPr>
        <w:t>项目编号：</w:t>
      </w:r>
      <w:r>
        <w:rPr>
          <w:rFonts w:hint="eastAsia" w:asciiTheme="minorEastAsia" w:hAnsiTheme="minorEastAsia" w:cstheme="minorEastAsia"/>
          <w:bCs/>
          <w:color w:val="000000"/>
          <w:sz w:val="24"/>
          <w:szCs w:val="24"/>
          <w:u w:val="single"/>
        </w:rPr>
        <w:t>ZFCG-G2019086-1号</w:t>
      </w:r>
    </w:p>
    <w:p>
      <w:pPr>
        <w:pStyle w:val="2"/>
      </w:pPr>
    </w:p>
    <w:tbl>
      <w:tblPr>
        <w:tblStyle w:val="6"/>
        <w:tblW w:w="13845" w:type="dxa"/>
        <w:tblInd w:w="0" w:type="dxa"/>
        <w:tblLayout w:type="fixed"/>
        <w:tblCellMar>
          <w:top w:w="0" w:type="dxa"/>
          <w:left w:w="108" w:type="dxa"/>
          <w:bottom w:w="0" w:type="dxa"/>
          <w:right w:w="108" w:type="dxa"/>
        </w:tblCellMar>
      </w:tblPr>
      <w:tblGrid>
        <w:gridCol w:w="534"/>
        <w:gridCol w:w="1716"/>
        <w:gridCol w:w="2115"/>
        <w:gridCol w:w="3045"/>
        <w:gridCol w:w="870"/>
        <w:gridCol w:w="1095"/>
        <w:gridCol w:w="1500"/>
        <w:gridCol w:w="1350"/>
        <w:gridCol w:w="1620"/>
      </w:tblGrid>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shd w:val="clear" w:color="auto" w:fill="F2F2F2"/>
            <w:noWrap/>
            <w:vAlign w:val="center"/>
          </w:tcPr>
          <w:p>
            <w:pPr>
              <w:spacing w:line="440" w:lineRule="exact"/>
              <w:ind w:left="-2"/>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序号</w:t>
            </w:r>
          </w:p>
        </w:tc>
        <w:tc>
          <w:tcPr>
            <w:tcW w:w="1716" w:type="dxa"/>
            <w:tcBorders>
              <w:top w:val="single" w:color="auto" w:sz="6" w:space="0"/>
              <w:left w:val="single" w:color="auto" w:sz="6" w:space="0"/>
              <w:bottom w:val="single" w:color="auto" w:sz="6" w:space="0"/>
              <w:right w:val="single" w:color="auto" w:sz="6" w:space="0"/>
            </w:tcBorders>
            <w:shd w:val="clear" w:color="auto" w:fill="F2F2F2"/>
            <w:noWrap/>
            <w:vAlign w:val="center"/>
          </w:tcPr>
          <w:p>
            <w:pPr>
              <w:spacing w:line="440" w:lineRule="exact"/>
              <w:ind w:left="-2"/>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名称</w:t>
            </w:r>
          </w:p>
        </w:tc>
        <w:tc>
          <w:tcPr>
            <w:tcW w:w="2115" w:type="dxa"/>
            <w:tcBorders>
              <w:top w:val="single" w:color="auto" w:sz="6" w:space="0"/>
              <w:left w:val="single" w:color="auto" w:sz="6" w:space="0"/>
              <w:bottom w:val="single" w:color="auto" w:sz="6" w:space="0"/>
              <w:right w:val="single" w:color="auto" w:sz="6" w:space="0"/>
            </w:tcBorders>
            <w:shd w:val="clear" w:color="auto" w:fill="F2F2F2"/>
            <w:noWrap/>
            <w:vAlign w:val="center"/>
          </w:tcPr>
          <w:p>
            <w:pPr>
              <w:spacing w:line="440" w:lineRule="exact"/>
              <w:ind w:left="-2" w:firstLine="120"/>
              <w:jc w:val="center"/>
              <w:rPr>
                <w:rFonts w:asciiTheme="minorEastAsia" w:hAnsiTheme="minorEastAsia" w:cstheme="minorEastAsia"/>
                <w:sz w:val="24"/>
                <w:szCs w:val="24"/>
              </w:rPr>
            </w:pPr>
            <w:r>
              <w:rPr>
                <w:rFonts w:hint="eastAsia" w:asciiTheme="minorEastAsia" w:hAnsiTheme="minorEastAsia" w:cstheme="minorEastAsia"/>
                <w:sz w:val="24"/>
                <w:szCs w:val="24"/>
              </w:rPr>
              <w:t>规格型号</w:t>
            </w:r>
          </w:p>
        </w:tc>
        <w:tc>
          <w:tcPr>
            <w:tcW w:w="3045" w:type="dxa"/>
            <w:tcBorders>
              <w:top w:val="single" w:color="auto" w:sz="6" w:space="0"/>
              <w:left w:val="single" w:color="auto" w:sz="6" w:space="0"/>
              <w:bottom w:val="single" w:color="auto" w:sz="6" w:space="0"/>
              <w:right w:val="single" w:color="auto" w:sz="6" w:space="0"/>
            </w:tcBorders>
            <w:shd w:val="clear" w:color="auto" w:fill="F2F2F2"/>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技术参数</w:t>
            </w:r>
          </w:p>
        </w:tc>
        <w:tc>
          <w:tcPr>
            <w:tcW w:w="870" w:type="dxa"/>
            <w:tcBorders>
              <w:top w:val="single" w:color="auto" w:sz="6" w:space="0"/>
              <w:left w:val="single" w:color="auto" w:sz="6" w:space="0"/>
              <w:bottom w:val="single" w:color="auto" w:sz="6" w:space="0"/>
              <w:right w:val="single" w:color="auto" w:sz="6" w:space="0"/>
            </w:tcBorders>
            <w:shd w:val="clear" w:color="auto" w:fill="F2F2F2"/>
            <w:noWrap/>
            <w:vAlign w:val="center"/>
          </w:tcPr>
          <w:p>
            <w:pPr>
              <w:spacing w:line="440" w:lineRule="exact"/>
              <w:ind w:left="-2"/>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单位</w:t>
            </w:r>
          </w:p>
        </w:tc>
        <w:tc>
          <w:tcPr>
            <w:tcW w:w="1095" w:type="dxa"/>
            <w:tcBorders>
              <w:top w:val="single" w:color="auto" w:sz="6" w:space="0"/>
              <w:left w:val="single" w:color="auto" w:sz="6" w:space="0"/>
              <w:bottom w:val="single" w:color="auto" w:sz="6" w:space="0"/>
              <w:right w:val="single" w:color="auto" w:sz="6" w:space="0"/>
            </w:tcBorders>
            <w:shd w:val="clear" w:color="auto" w:fill="F2F2F2"/>
            <w:noWrap/>
            <w:vAlign w:val="center"/>
          </w:tcPr>
          <w:p>
            <w:pPr>
              <w:spacing w:line="440" w:lineRule="exact"/>
              <w:ind w:left="-2"/>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数量</w:t>
            </w:r>
          </w:p>
        </w:tc>
        <w:tc>
          <w:tcPr>
            <w:tcW w:w="1500" w:type="dxa"/>
            <w:tcBorders>
              <w:top w:val="single" w:color="auto" w:sz="6" w:space="0"/>
              <w:left w:val="single" w:color="auto" w:sz="6" w:space="0"/>
              <w:bottom w:val="single" w:color="auto" w:sz="6" w:space="0"/>
              <w:right w:val="single" w:color="auto" w:sz="6" w:space="0"/>
            </w:tcBorders>
            <w:shd w:val="clear" w:color="auto" w:fill="F2F2F2"/>
            <w:noWrap/>
            <w:vAlign w:val="center"/>
          </w:tcPr>
          <w:p>
            <w:pPr>
              <w:spacing w:line="440" w:lineRule="exact"/>
              <w:ind w:left="-2"/>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单价（元）</w:t>
            </w:r>
          </w:p>
        </w:tc>
        <w:tc>
          <w:tcPr>
            <w:tcW w:w="1350" w:type="dxa"/>
            <w:tcBorders>
              <w:top w:val="single" w:color="auto" w:sz="6" w:space="0"/>
              <w:left w:val="single" w:color="auto" w:sz="6" w:space="0"/>
              <w:bottom w:val="single" w:color="auto" w:sz="6" w:space="0"/>
              <w:right w:val="single" w:color="auto" w:sz="6" w:space="0"/>
            </w:tcBorders>
            <w:shd w:val="clear" w:color="auto" w:fill="F2F2F2"/>
            <w:noWrap/>
            <w:vAlign w:val="center"/>
          </w:tcPr>
          <w:p>
            <w:pPr>
              <w:spacing w:line="440" w:lineRule="exact"/>
              <w:ind w:left="-2" w:firstLine="12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总价（元）</w:t>
            </w:r>
          </w:p>
        </w:tc>
        <w:tc>
          <w:tcPr>
            <w:tcW w:w="1620" w:type="dxa"/>
            <w:tcBorders>
              <w:top w:val="single" w:color="auto" w:sz="6" w:space="0"/>
              <w:left w:val="single" w:color="auto" w:sz="6" w:space="0"/>
              <w:bottom w:val="single" w:color="auto" w:sz="6" w:space="0"/>
              <w:right w:val="single" w:color="auto" w:sz="6" w:space="0"/>
            </w:tcBorders>
            <w:shd w:val="clear" w:color="auto" w:fill="F2F2F2"/>
            <w:noWrap/>
            <w:vAlign w:val="center"/>
          </w:tcPr>
          <w:p>
            <w:pPr>
              <w:spacing w:line="440" w:lineRule="exact"/>
              <w:ind w:left="-2" w:hanging="12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产地及厂家</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循环热水泵</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MVI3204</w:t>
            </w:r>
          </w:p>
          <w:p>
            <w:pPr>
              <w:spacing w:line="440" w:lineRule="exact"/>
              <w:ind w:left="-2"/>
              <w:jc w:val="center"/>
              <w:rPr>
                <w:rFonts w:asciiTheme="minorEastAsia" w:hAnsiTheme="minorEastAsia" w:cstheme="minorEastAsia"/>
                <w:sz w:val="24"/>
                <w:szCs w:val="24"/>
              </w:rPr>
            </w:pPr>
          </w:p>
        </w:tc>
        <w:tc>
          <w:tcPr>
            <w:tcW w:w="3045" w:type="dxa"/>
            <w:tcBorders>
              <w:top w:val="single" w:color="auto" w:sz="6" w:space="0"/>
              <w:left w:val="single" w:color="auto" w:sz="6" w:space="0"/>
              <w:bottom w:val="single" w:color="auto" w:sz="6" w:space="0"/>
              <w:right w:val="single" w:color="auto" w:sz="6" w:space="0"/>
            </w:tcBorders>
            <w:noWrap/>
            <w:vAlign w:val="center"/>
          </w:tcPr>
          <w:p>
            <w:pPr>
              <w:widowControl/>
              <w:spacing w:line="440" w:lineRule="exact"/>
              <w:ind w:left="-2" w:firstLine="14" w:firstLineChars="6"/>
              <w:jc w:val="center"/>
              <w:rPr>
                <w:rFonts w:asciiTheme="minorEastAsia" w:hAnsiTheme="minorEastAsia" w:cstheme="minorEastAsia"/>
                <w:sz w:val="24"/>
                <w:szCs w:val="24"/>
              </w:rPr>
            </w:pPr>
            <w:r>
              <w:rPr>
                <w:rFonts w:hint="eastAsia" w:asciiTheme="minorEastAsia" w:hAnsiTheme="minorEastAsia" w:cstheme="minorEastAsia"/>
                <w:sz w:val="24"/>
                <w:szCs w:val="24"/>
              </w:rPr>
              <w:t>流量35m³/h，扬程50米，三相变频、不锈钢、热水泵</w:t>
            </w: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台</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12300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12300</w:t>
            </w:r>
          </w:p>
        </w:tc>
        <w:tc>
          <w:tcPr>
            <w:tcW w:w="1620" w:type="dxa"/>
            <w:tcBorders>
              <w:top w:val="single" w:color="auto" w:sz="6" w:space="0"/>
              <w:left w:val="single" w:color="auto" w:sz="6" w:space="0"/>
              <w:bottom w:val="single" w:color="auto" w:sz="6" w:space="0"/>
              <w:right w:val="single" w:color="auto" w:sz="6" w:space="0"/>
            </w:tcBorders>
            <w:noWrap/>
            <w:vAlign w:val="center"/>
          </w:tcPr>
          <w:p>
            <w:pPr>
              <w:widowControl/>
              <w:spacing w:line="440" w:lineRule="exact"/>
              <w:ind w:left="13" w:leftChars="6"/>
              <w:jc w:val="center"/>
              <w:rPr>
                <w:rFonts w:asciiTheme="minorEastAsia" w:hAnsiTheme="minorEastAsia" w:cstheme="minorEastAsia"/>
                <w:sz w:val="24"/>
                <w:szCs w:val="24"/>
              </w:rPr>
            </w:pPr>
            <w:r>
              <w:rPr>
                <w:rFonts w:hint="eastAsia" w:asciiTheme="minorEastAsia" w:hAnsiTheme="minorEastAsia" w:cstheme="minorEastAsia"/>
                <w:sz w:val="24"/>
                <w:szCs w:val="24"/>
              </w:rPr>
              <w:t>北京/威乐</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2</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控制变频器</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FC-051P7K5T4E20</w:t>
            </w:r>
          </w:p>
        </w:tc>
        <w:tc>
          <w:tcPr>
            <w:tcW w:w="304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7.5KW</w:t>
            </w: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台</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2500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2500</w:t>
            </w:r>
          </w:p>
        </w:tc>
        <w:tc>
          <w:tcPr>
            <w:tcW w:w="162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firstLine="14" w:firstLineChars="6"/>
              <w:jc w:val="center"/>
              <w:rPr>
                <w:rFonts w:asciiTheme="minorEastAsia" w:hAnsiTheme="minorEastAsia" w:cstheme="minorEastAsia"/>
                <w:sz w:val="24"/>
                <w:szCs w:val="24"/>
              </w:rPr>
            </w:pPr>
            <w:r>
              <w:rPr>
                <w:rFonts w:hint="eastAsia" w:asciiTheme="minorEastAsia" w:hAnsiTheme="minorEastAsia" w:cstheme="minorEastAsia"/>
                <w:sz w:val="24"/>
                <w:szCs w:val="24"/>
              </w:rPr>
              <w:t>北京/丹佛斯</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3</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加热储水容器（含保温）</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2500L</w:t>
            </w:r>
          </w:p>
        </w:tc>
        <w:tc>
          <w:tcPr>
            <w:tcW w:w="304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长宽高2*1.6*0.8，304不锈钢</w:t>
            </w: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台</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5500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5500</w:t>
            </w:r>
          </w:p>
        </w:tc>
        <w:tc>
          <w:tcPr>
            <w:tcW w:w="162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firstLine="14" w:firstLineChars="6"/>
              <w:jc w:val="center"/>
              <w:rPr>
                <w:rFonts w:asciiTheme="minorEastAsia" w:hAnsiTheme="minorEastAsia" w:cstheme="minorEastAsia"/>
                <w:sz w:val="24"/>
                <w:szCs w:val="24"/>
              </w:rPr>
            </w:pPr>
            <w:r>
              <w:rPr>
                <w:rFonts w:hint="eastAsia" w:asciiTheme="minorEastAsia" w:hAnsiTheme="minorEastAsia" w:cstheme="minorEastAsia"/>
                <w:sz w:val="24"/>
                <w:szCs w:val="24"/>
              </w:rPr>
              <w:t>山东/三宇</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4</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全封闭式热表检测台</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DN15-50</w:t>
            </w:r>
          </w:p>
        </w:tc>
        <w:tc>
          <w:tcPr>
            <w:tcW w:w="304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304不锈钢</w:t>
            </w: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台</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22000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22000</w:t>
            </w:r>
          </w:p>
        </w:tc>
        <w:tc>
          <w:tcPr>
            <w:tcW w:w="162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firstLine="14" w:firstLineChars="6"/>
              <w:jc w:val="center"/>
              <w:rPr>
                <w:rFonts w:asciiTheme="minorEastAsia" w:hAnsiTheme="minorEastAsia" w:cstheme="minorEastAsia"/>
                <w:sz w:val="24"/>
                <w:szCs w:val="24"/>
              </w:rPr>
            </w:pPr>
            <w:r>
              <w:rPr>
                <w:rFonts w:hint="eastAsia" w:asciiTheme="minorEastAsia" w:hAnsiTheme="minorEastAsia" w:cstheme="minorEastAsia"/>
                <w:sz w:val="24"/>
                <w:szCs w:val="24"/>
              </w:rPr>
              <w:t>山东/三宇</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5</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热量表夹表器</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DN50</w:t>
            </w:r>
          </w:p>
        </w:tc>
        <w:tc>
          <w:tcPr>
            <w:tcW w:w="304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304不锈钢</w:t>
            </w: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台</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5000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5000</w:t>
            </w:r>
          </w:p>
        </w:tc>
        <w:tc>
          <w:tcPr>
            <w:tcW w:w="162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firstLine="14" w:firstLineChars="6"/>
              <w:jc w:val="center"/>
              <w:rPr>
                <w:rFonts w:asciiTheme="minorEastAsia" w:hAnsiTheme="minorEastAsia" w:cstheme="minorEastAsia"/>
                <w:sz w:val="24"/>
                <w:szCs w:val="24"/>
              </w:rPr>
            </w:pPr>
            <w:r>
              <w:rPr>
                <w:rFonts w:hint="eastAsia" w:asciiTheme="minorEastAsia" w:hAnsiTheme="minorEastAsia" w:cstheme="minorEastAsia"/>
                <w:sz w:val="24"/>
                <w:szCs w:val="24"/>
              </w:rPr>
              <w:t>山东/三宇</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6</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不锈钢连接管路及配件</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DN15-50</w:t>
            </w:r>
          </w:p>
        </w:tc>
        <w:tc>
          <w:tcPr>
            <w:tcW w:w="304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304不锈钢</w:t>
            </w: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套</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20850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20850</w:t>
            </w:r>
          </w:p>
        </w:tc>
        <w:tc>
          <w:tcPr>
            <w:tcW w:w="162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firstLine="14" w:firstLineChars="6"/>
              <w:jc w:val="center"/>
              <w:rPr>
                <w:rFonts w:asciiTheme="minorEastAsia" w:hAnsiTheme="minorEastAsia" w:cstheme="minorEastAsia"/>
                <w:sz w:val="24"/>
                <w:szCs w:val="24"/>
              </w:rPr>
            </w:pPr>
            <w:r>
              <w:rPr>
                <w:rFonts w:hint="eastAsia" w:asciiTheme="minorEastAsia" w:hAnsiTheme="minorEastAsia" w:cstheme="minorEastAsia"/>
                <w:sz w:val="24"/>
                <w:szCs w:val="24"/>
              </w:rPr>
              <w:t>山东/三宇</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jc w:val="center"/>
              <w:rPr>
                <w:rFonts w:asciiTheme="minorEastAsia" w:hAnsiTheme="minorEastAsia" w:cstheme="minorEastAsia"/>
                <w:sz w:val="24"/>
                <w:szCs w:val="24"/>
              </w:rPr>
            </w:pPr>
            <w:r>
              <w:rPr>
                <w:rFonts w:hint="eastAsia" w:asciiTheme="minorEastAsia" w:hAnsiTheme="minorEastAsia" w:cstheme="minorEastAsia"/>
                <w:sz w:val="24"/>
                <w:szCs w:val="24"/>
              </w:rPr>
              <w:t>7</w:t>
            </w:r>
          </w:p>
        </w:tc>
        <w:tc>
          <w:tcPr>
            <w:tcW w:w="1716" w:type="dxa"/>
            <w:tcBorders>
              <w:top w:val="single" w:color="auto" w:sz="6" w:space="0"/>
              <w:left w:val="single" w:color="auto" w:sz="6" w:space="0"/>
              <w:bottom w:val="single" w:color="auto" w:sz="6" w:space="0"/>
              <w:right w:val="single" w:color="auto" w:sz="6" w:space="0"/>
            </w:tcBorders>
            <w:noWrap/>
            <w:vAlign w:val="center"/>
          </w:tcPr>
          <w:p>
            <w:pPr>
              <w:jc w:val="center"/>
              <w:rPr>
                <w:rFonts w:asciiTheme="minorEastAsia" w:hAnsiTheme="minorEastAsia" w:cstheme="minorEastAsia"/>
                <w:sz w:val="24"/>
                <w:szCs w:val="24"/>
              </w:rPr>
            </w:pPr>
            <w:r>
              <w:rPr>
                <w:rFonts w:hint="eastAsia" w:asciiTheme="minorEastAsia" w:hAnsiTheme="minorEastAsia" w:cstheme="minorEastAsia"/>
                <w:sz w:val="24"/>
                <w:szCs w:val="24"/>
              </w:rPr>
              <w:t>电磁流量计</w:t>
            </w:r>
          </w:p>
        </w:tc>
        <w:tc>
          <w:tcPr>
            <w:tcW w:w="2115" w:type="dxa"/>
            <w:tcBorders>
              <w:top w:val="single" w:color="auto" w:sz="6" w:space="0"/>
              <w:left w:val="single" w:color="auto" w:sz="6" w:space="0"/>
              <w:bottom w:val="single" w:color="auto" w:sz="6" w:space="0"/>
              <w:right w:val="single" w:color="auto" w:sz="6" w:space="0"/>
            </w:tcBorders>
            <w:noWrap/>
            <w:vAlign w:val="center"/>
          </w:tcPr>
          <w:p>
            <w:pPr>
              <w:ind w:firstLine="720" w:firstLineChars="300"/>
              <w:rPr>
                <w:rFonts w:asciiTheme="minorEastAsia" w:hAnsiTheme="minorEastAsia" w:cstheme="minorEastAsia"/>
                <w:sz w:val="24"/>
                <w:szCs w:val="24"/>
              </w:rPr>
            </w:pPr>
          </w:p>
          <w:p>
            <w:pPr>
              <w:ind w:firstLine="720" w:firstLineChars="300"/>
              <w:rPr>
                <w:rFonts w:asciiTheme="minorEastAsia" w:hAnsiTheme="minorEastAsia" w:cstheme="minorEastAsia"/>
                <w:sz w:val="24"/>
                <w:szCs w:val="24"/>
              </w:rPr>
            </w:pPr>
            <w:r>
              <w:rPr>
                <w:rFonts w:hint="eastAsia" w:asciiTheme="minorEastAsia" w:hAnsiTheme="minorEastAsia" w:cstheme="minorEastAsia"/>
                <w:sz w:val="24"/>
                <w:szCs w:val="24"/>
              </w:rPr>
              <w:t>DN10</w:t>
            </w:r>
          </w:p>
          <w:p>
            <w:pPr>
              <w:jc w:val="center"/>
              <w:rPr>
                <w:rFonts w:asciiTheme="minorEastAsia" w:hAnsiTheme="minorEastAsia" w:cstheme="minorEastAsia"/>
                <w:sz w:val="24"/>
                <w:szCs w:val="24"/>
              </w:rPr>
            </w:pPr>
          </w:p>
        </w:tc>
        <w:tc>
          <w:tcPr>
            <w:tcW w:w="3045" w:type="dxa"/>
            <w:tcBorders>
              <w:top w:val="single" w:color="auto" w:sz="6" w:space="0"/>
              <w:left w:val="single" w:color="auto" w:sz="6" w:space="0"/>
              <w:bottom w:val="single" w:color="auto" w:sz="6" w:space="0"/>
              <w:right w:val="single" w:color="auto" w:sz="6" w:space="0"/>
            </w:tcBorders>
            <w:noWrap/>
            <w:vAlign w:val="center"/>
          </w:tcPr>
          <w:p>
            <w:pPr>
              <w:jc w:val="center"/>
              <w:rPr>
                <w:rFonts w:asciiTheme="minorEastAsia" w:hAnsiTheme="minorEastAsia" w:cstheme="minorEastAsia"/>
                <w:sz w:val="24"/>
                <w:szCs w:val="24"/>
              </w:rPr>
            </w:pPr>
            <w:r>
              <w:rPr>
                <w:rFonts w:hint="eastAsia" w:asciiTheme="minorEastAsia" w:hAnsiTheme="minorEastAsia" w:cstheme="minorEastAsia"/>
                <w:sz w:val="24"/>
                <w:szCs w:val="24"/>
              </w:rPr>
              <w:t>0.2级</w:t>
            </w:r>
          </w:p>
        </w:tc>
        <w:tc>
          <w:tcPr>
            <w:tcW w:w="870" w:type="dxa"/>
            <w:tcBorders>
              <w:top w:val="single" w:color="auto" w:sz="6" w:space="0"/>
              <w:left w:val="single" w:color="auto" w:sz="6" w:space="0"/>
              <w:bottom w:val="single" w:color="auto" w:sz="6" w:space="0"/>
              <w:right w:val="single" w:color="auto" w:sz="6" w:space="0"/>
            </w:tcBorders>
            <w:noWrap/>
            <w:vAlign w:val="center"/>
          </w:tcPr>
          <w:p>
            <w:pPr>
              <w:jc w:val="center"/>
              <w:rPr>
                <w:rFonts w:asciiTheme="minorEastAsia" w:hAnsiTheme="minorEastAsia" w:cstheme="minorEastAsia"/>
                <w:sz w:val="24"/>
                <w:szCs w:val="24"/>
              </w:rPr>
            </w:pPr>
            <w:r>
              <w:rPr>
                <w:rFonts w:hint="eastAsia" w:asciiTheme="minorEastAsia" w:hAnsiTheme="minorEastAsia" w:cstheme="minorEastAsia"/>
                <w:sz w:val="24"/>
                <w:szCs w:val="24"/>
              </w:rPr>
              <w:t>台</w:t>
            </w:r>
          </w:p>
        </w:tc>
        <w:tc>
          <w:tcPr>
            <w:tcW w:w="1095" w:type="dxa"/>
            <w:tcBorders>
              <w:top w:val="single" w:color="auto" w:sz="6" w:space="0"/>
              <w:left w:val="single" w:color="auto" w:sz="6" w:space="0"/>
              <w:bottom w:val="single" w:color="auto" w:sz="6" w:space="0"/>
              <w:right w:val="single" w:color="auto" w:sz="6" w:space="0"/>
            </w:tcBorders>
            <w:noWrap/>
            <w:vAlign w:val="center"/>
          </w:tcPr>
          <w:p>
            <w:pPr>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jc w:val="center"/>
              <w:rPr>
                <w:rFonts w:asciiTheme="minorEastAsia" w:hAnsiTheme="minorEastAsia" w:cstheme="minorEastAsia"/>
                <w:sz w:val="24"/>
                <w:szCs w:val="24"/>
              </w:rPr>
            </w:pPr>
            <w:r>
              <w:rPr>
                <w:rFonts w:hint="eastAsia" w:asciiTheme="minorEastAsia" w:hAnsiTheme="minorEastAsia" w:cstheme="minorEastAsia"/>
                <w:sz w:val="24"/>
                <w:szCs w:val="24"/>
              </w:rPr>
              <w:t>12000</w:t>
            </w:r>
          </w:p>
        </w:tc>
        <w:tc>
          <w:tcPr>
            <w:tcW w:w="1350" w:type="dxa"/>
            <w:tcBorders>
              <w:top w:val="single" w:color="auto" w:sz="6" w:space="0"/>
              <w:left w:val="single" w:color="auto" w:sz="6" w:space="0"/>
              <w:bottom w:val="single" w:color="auto" w:sz="6" w:space="0"/>
              <w:right w:val="single" w:color="auto" w:sz="6" w:space="0"/>
            </w:tcBorders>
            <w:noWrap/>
            <w:vAlign w:val="center"/>
          </w:tcPr>
          <w:p>
            <w:pPr>
              <w:jc w:val="center"/>
              <w:rPr>
                <w:rFonts w:asciiTheme="minorEastAsia" w:hAnsiTheme="minorEastAsia" w:cstheme="minorEastAsia"/>
                <w:sz w:val="24"/>
                <w:szCs w:val="24"/>
              </w:rPr>
            </w:pPr>
            <w:r>
              <w:rPr>
                <w:rFonts w:hint="eastAsia" w:asciiTheme="minorEastAsia" w:hAnsiTheme="minorEastAsia" w:cstheme="minorEastAsia"/>
                <w:sz w:val="24"/>
                <w:szCs w:val="24"/>
              </w:rPr>
              <w:t>12000</w:t>
            </w:r>
          </w:p>
        </w:tc>
        <w:tc>
          <w:tcPr>
            <w:tcW w:w="1620" w:type="dxa"/>
            <w:tcBorders>
              <w:top w:val="single" w:color="auto" w:sz="6" w:space="0"/>
              <w:left w:val="single" w:color="auto" w:sz="6" w:space="0"/>
              <w:bottom w:val="single" w:color="auto" w:sz="6" w:space="0"/>
              <w:right w:val="single" w:color="auto" w:sz="6" w:space="0"/>
            </w:tcBorders>
            <w:noWrap/>
            <w:vAlign w:val="center"/>
          </w:tcPr>
          <w:p>
            <w:pPr>
              <w:jc w:val="center"/>
              <w:rPr>
                <w:rFonts w:asciiTheme="minorEastAsia" w:hAnsiTheme="minorEastAsia" w:cstheme="minorEastAsia"/>
                <w:sz w:val="24"/>
                <w:szCs w:val="24"/>
              </w:rPr>
            </w:pPr>
            <w:r>
              <w:rPr>
                <w:rFonts w:hint="eastAsia" w:asciiTheme="minorEastAsia" w:hAnsiTheme="minorEastAsia" w:cstheme="minorEastAsia"/>
                <w:sz w:val="24"/>
                <w:szCs w:val="24"/>
              </w:rPr>
              <w:t>上海/科隆</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8</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电磁流量计</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Theme="minorEastAsia" w:hAnsiTheme="minorEastAsia" w:cstheme="minorEastAsia"/>
                <w:sz w:val="24"/>
                <w:szCs w:val="24"/>
              </w:rPr>
            </w:pPr>
            <w:r>
              <w:rPr>
                <w:rFonts w:hint="eastAsia" w:asciiTheme="minorEastAsia" w:hAnsiTheme="minorEastAsia" w:cstheme="minorEastAsia"/>
                <w:sz w:val="24"/>
                <w:szCs w:val="24"/>
              </w:rPr>
              <w:t xml:space="preserve">  DN25</w:t>
            </w:r>
          </w:p>
        </w:tc>
        <w:tc>
          <w:tcPr>
            <w:tcW w:w="304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0.2级</w:t>
            </w: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台</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13500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13500</w:t>
            </w:r>
          </w:p>
        </w:tc>
        <w:tc>
          <w:tcPr>
            <w:tcW w:w="162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firstLine="14" w:firstLineChars="6"/>
              <w:jc w:val="center"/>
              <w:rPr>
                <w:rFonts w:asciiTheme="minorEastAsia" w:hAnsiTheme="minorEastAsia" w:cstheme="minorEastAsia"/>
                <w:sz w:val="24"/>
                <w:szCs w:val="24"/>
              </w:rPr>
            </w:pPr>
            <w:r>
              <w:rPr>
                <w:rFonts w:hint="eastAsia" w:asciiTheme="minorEastAsia" w:hAnsiTheme="minorEastAsia" w:cstheme="minorEastAsia"/>
                <w:sz w:val="24"/>
                <w:szCs w:val="24"/>
              </w:rPr>
              <w:t>上海/科隆</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9</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电磁流量计</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 xml:space="preserve">  DN50</w:t>
            </w:r>
          </w:p>
        </w:tc>
        <w:tc>
          <w:tcPr>
            <w:tcW w:w="304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0.2级</w:t>
            </w: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台</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18600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18600</w:t>
            </w:r>
          </w:p>
        </w:tc>
        <w:tc>
          <w:tcPr>
            <w:tcW w:w="162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firstLine="14" w:firstLineChars="6"/>
              <w:jc w:val="center"/>
              <w:rPr>
                <w:rFonts w:asciiTheme="minorEastAsia" w:hAnsiTheme="minorEastAsia" w:cstheme="minorEastAsia"/>
                <w:sz w:val="24"/>
                <w:szCs w:val="24"/>
              </w:rPr>
            </w:pPr>
            <w:r>
              <w:rPr>
                <w:rFonts w:hint="eastAsia" w:asciiTheme="minorEastAsia" w:hAnsiTheme="minorEastAsia" w:cstheme="minorEastAsia"/>
                <w:sz w:val="24"/>
                <w:szCs w:val="24"/>
              </w:rPr>
              <w:t>上海/科隆</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10</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电子秤(带砝码加载装置)</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MW1P-60FE-L</w:t>
            </w:r>
          </w:p>
          <w:p>
            <w:pPr>
              <w:spacing w:line="440" w:lineRule="exact"/>
              <w:jc w:val="center"/>
              <w:rPr>
                <w:rFonts w:asciiTheme="minorEastAsia" w:hAnsiTheme="minorEastAsia" w:cstheme="minorEastAsia"/>
                <w:sz w:val="24"/>
                <w:szCs w:val="24"/>
              </w:rPr>
            </w:pPr>
          </w:p>
        </w:tc>
        <w:tc>
          <w:tcPr>
            <w:tcW w:w="304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60kg,精度6000e</w:t>
            </w: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台</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18000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18000</w:t>
            </w:r>
          </w:p>
        </w:tc>
        <w:tc>
          <w:tcPr>
            <w:tcW w:w="162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firstLine="14" w:firstLineChars="6"/>
              <w:jc w:val="center"/>
              <w:rPr>
                <w:rFonts w:asciiTheme="minorEastAsia" w:hAnsiTheme="minorEastAsia" w:cstheme="minorEastAsia"/>
                <w:sz w:val="24"/>
                <w:szCs w:val="24"/>
              </w:rPr>
            </w:pPr>
            <w:r>
              <w:rPr>
                <w:rFonts w:hint="eastAsia" w:asciiTheme="minorEastAsia" w:hAnsiTheme="minorEastAsia" w:cstheme="minorEastAsia"/>
                <w:sz w:val="24"/>
                <w:szCs w:val="24"/>
              </w:rPr>
              <w:t>北京/赛多利斯</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11</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电子秤(带砝码加载装置)</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MW1P-600FE-L</w:t>
            </w:r>
          </w:p>
        </w:tc>
        <w:tc>
          <w:tcPr>
            <w:tcW w:w="304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600kg,精度6000e</w:t>
            </w: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台</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28000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28000</w:t>
            </w:r>
          </w:p>
        </w:tc>
        <w:tc>
          <w:tcPr>
            <w:tcW w:w="162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firstLine="14" w:firstLineChars="6"/>
              <w:jc w:val="center"/>
              <w:rPr>
                <w:rFonts w:asciiTheme="minorEastAsia" w:hAnsiTheme="minorEastAsia" w:cstheme="minorEastAsia"/>
                <w:sz w:val="24"/>
                <w:szCs w:val="24"/>
              </w:rPr>
            </w:pPr>
            <w:r>
              <w:rPr>
                <w:rFonts w:hint="eastAsia" w:asciiTheme="minorEastAsia" w:hAnsiTheme="minorEastAsia" w:cstheme="minorEastAsia"/>
                <w:sz w:val="24"/>
                <w:szCs w:val="24"/>
              </w:rPr>
              <w:t>北京/赛多利斯</w:t>
            </w:r>
          </w:p>
        </w:tc>
      </w:tr>
      <w:tr>
        <w:tblPrEx>
          <w:tblLayout w:type="fixed"/>
          <w:tblCellMar>
            <w:top w:w="0" w:type="dxa"/>
            <w:left w:w="108" w:type="dxa"/>
            <w:bottom w:w="0" w:type="dxa"/>
            <w:right w:w="108" w:type="dxa"/>
          </w:tblCellMar>
        </w:tblPrEx>
        <w:trPr>
          <w:trHeight w:val="67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12</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电子秤盛水容器（保温）</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firstLine="720" w:firstLineChars="300"/>
              <w:rPr>
                <w:rFonts w:asciiTheme="minorEastAsia" w:hAnsiTheme="minorEastAsia" w:cstheme="minorEastAsia"/>
                <w:sz w:val="24"/>
                <w:szCs w:val="24"/>
              </w:rPr>
            </w:pPr>
            <w:r>
              <w:rPr>
                <w:rFonts w:hint="eastAsia" w:asciiTheme="minorEastAsia" w:hAnsiTheme="minorEastAsia" w:cstheme="minorEastAsia"/>
                <w:sz w:val="24"/>
                <w:szCs w:val="24"/>
              </w:rPr>
              <w:t>60L</w:t>
            </w:r>
          </w:p>
        </w:tc>
        <w:tc>
          <w:tcPr>
            <w:tcW w:w="304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304不锈钢</w:t>
            </w: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台</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1500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1500</w:t>
            </w:r>
          </w:p>
        </w:tc>
        <w:tc>
          <w:tcPr>
            <w:tcW w:w="162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firstLine="14" w:firstLineChars="6"/>
              <w:jc w:val="center"/>
              <w:rPr>
                <w:rFonts w:asciiTheme="minorEastAsia" w:hAnsiTheme="minorEastAsia" w:cstheme="minorEastAsia"/>
                <w:sz w:val="24"/>
                <w:szCs w:val="24"/>
              </w:rPr>
            </w:pPr>
            <w:r>
              <w:rPr>
                <w:rFonts w:hint="eastAsia" w:asciiTheme="minorEastAsia" w:hAnsiTheme="minorEastAsia" w:cstheme="minorEastAsia"/>
                <w:sz w:val="24"/>
                <w:szCs w:val="24"/>
              </w:rPr>
              <w:t>山东/三宇</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13</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电子秤盛水容器（保温）</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 xml:space="preserve"> 600L</w:t>
            </w:r>
          </w:p>
        </w:tc>
        <w:tc>
          <w:tcPr>
            <w:tcW w:w="304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304不锈钢</w:t>
            </w: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台</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5000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5000</w:t>
            </w:r>
          </w:p>
        </w:tc>
        <w:tc>
          <w:tcPr>
            <w:tcW w:w="162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firstLine="14" w:firstLineChars="6"/>
              <w:jc w:val="center"/>
              <w:rPr>
                <w:rFonts w:asciiTheme="minorEastAsia" w:hAnsiTheme="minorEastAsia" w:cstheme="minorEastAsia"/>
                <w:sz w:val="24"/>
                <w:szCs w:val="24"/>
              </w:rPr>
            </w:pPr>
            <w:r>
              <w:rPr>
                <w:rFonts w:hint="eastAsia" w:asciiTheme="minorEastAsia" w:hAnsiTheme="minorEastAsia" w:cstheme="minorEastAsia"/>
                <w:sz w:val="24"/>
                <w:szCs w:val="24"/>
              </w:rPr>
              <w:t>山东/三宇</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14</w:t>
            </w:r>
          </w:p>
        </w:tc>
        <w:tc>
          <w:tcPr>
            <w:tcW w:w="1716" w:type="dxa"/>
            <w:tcBorders>
              <w:top w:val="single" w:color="auto" w:sz="6" w:space="0"/>
              <w:left w:val="single" w:color="auto" w:sz="6" w:space="0"/>
              <w:bottom w:val="single" w:color="auto" w:sz="6" w:space="0"/>
              <w:right w:val="single" w:color="auto" w:sz="6" w:space="0"/>
            </w:tcBorders>
            <w:noWrap/>
            <w:vAlign w:val="center"/>
          </w:tcPr>
          <w:p>
            <w:pPr>
              <w:widowControl/>
              <w:spacing w:line="440" w:lineRule="exact"/>
              <w:ind w:left="-2"/>
              <w:rPr>
                <w:rFonts w:asciiTheme="minorEastAsia" w:hAnsiTheme="minorEastAsia" w:cstheme="minorEastAsia"/>
                <w:sz w:val="24"/>
                <w:szCs w:val="24"/>
              </w:rPr>
            </w:pPr>
            <w:r>
              <w:rPr>
                <w:rFonts w:hint="eastAsia" w:asciiTheme="minorEastAsia" w:hAnsiTheme="minorEastAsia" w:cstheme="minorEastAsia"/>
                <w:sz w:val="24"/>
                <w:szCs w:val="24"/>
              </w:rPr>
              <w:t>加热及控制</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18 KW</w:t>
            </w:r>
          </w:p>
        </w:tc>
        <w:tc>
          <w:tcPr>
            <w:tcW w:w="304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18 KW，控制精度≤2℃</w:t>
            </w: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套</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4000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4000</w:t>
            </w:r>
          </w:p>
        </w:tc>
        <w:tc>
          <w:tcPr>
            <w:tcW w:w="162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firstLine="14" w:firstLineChars="6"/>
              <w:jc w:val="center"/>
              <w:rPr>
                <w:rFonts w:asciiTheme="minorEastAsia" w:hAnsiTheme="minorEastAsia" w:cstheme="minorEastAsia"/>
                <w:sz w:val="24"/>
                <w:szCs w:val="24"/>
              </w:rPr>
            </w:pPr>
            <w:r>
              <w:rPr>
                <w:rFonts w:hint="eastAsia" w:asciiTheme="minorEastAsia" w:hAnsiTheme="minorEastAsia" w:cstheme="minorEastAsia"/>
                <w:sz w:val="24"/>
                <w:szCs w:val="24"/>
              </w:rPr>
              <w:t>南京/史密斯</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15</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热水流量稳压容器</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800L</w:t>
            </w:r>
          </w:p>
        </w:tc>
        <w:tc>
          <w:tcPr>
            <w:tcW w:w="304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800L，316不锈钢</w:t>
            </w: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台</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8000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8000</w:t>
            </w:r>
          </w:p>
        </w:tc>
        <w:tc>
          <w:tcPr>
            <w:tcW w:w="162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firstLine="14" w:firstLineChars="6"/>
              <w:jc w:val="center"/>
              <w:rPr>
                <w:rFonts w:asciiTheme="minorEastAsia" w:hAnsiTheme="minorEastAsia" w:cstheme="minorEastAsia"/>
                <w:sz w:val="24"/>
                <w:szCs w:val="24"/>
              </w:rPr>
            </w:pPr>
            <w:r>
              <w:rPr>
                <w:rFonts w:hint="eastAsia" w:asciiTheme="minorEastAsia" w:hAnsiTheme="minorEastAsia" w:cstheme="minorEastAsia"/>
                <w:sz w:val="24"/>
                <w:szCs w:val="24"/>
              </w:rPr>
              <w:t>山东/三宇</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16</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firstLine="120" w:firstLineChars="50"/>
              <w:jc w:val="center"/>
              <w:rPr>
                <w:rFonts w:asciiTheme="minorEastAsia" w:hAnsiTheme="minorEastAsia" w:cstheme="minorEastAsia"/>
                <w:sz w:val="24"/>
                <w:szCs w:val="24"/>
              </w:rPr>
            </w:pPr>
            <w:r>
              <w:rPr>
                <w:rFonts w:hint="eastAsia" w:asciiTheme="minorEastAsia" w:hAnsiTheme="minorEastAsia" w:cstheme="minorEastAsia"/>
                <w:sz w:val="24"/>
                <w:szCs w:val="24"/>
              </w:rPr>
              <w:t>电动调节V型球阀</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DN15</w:t>
            </w:r>
          </w:p>
        </w:tc>
        <w:tc>
          <w:tcPr>
            <w:tcW w:w="304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调节精度1%</w:t>
            </w: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个</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1200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1200</w:t>
            </w:r>
          </w:p>
        </w:tc>
        <w:tc>
          <w:tcPr>
            <w:tcW w:w="1620" w:type="dxa"/>
            <w:tcBorders>
              <w:top w:val="single" w:color="auto" w:sz="6" w:space="0"/>
              <w:left w:val="single" w:color="auto" w:sz="6" w:space="0"/>
              <w:bottom w:val="single" w:color="auto" w:sz="6" w:space="0"/>
              <w:right w:val="single" w:color="auto" w:sz="6" w:space="0"/>
            </w:tcBorders>
            <w:noWrap/>
            <w:vAlign w:val="center"/>
          </w:tcPr>
          <w:p>
            <w:pPr>
              <w:widowControl/>
              <w:spacing w:line="440" w:lineRule="exact"/>
              <w:ind w:left="-2" w:firstLine="14" w:firstLineChars="6"/>
              <w:jc w:val="center"/>
              <w:rPr>
                <w:rFonts w:asciiTheme="minorEastAsia" w:hAnsiTheme="minorEastAsia" w:cstheme="minorEastAsia"/>
                <w:sz w:val="24"/>
                <w:szCs w:val="24"/>
              </w:rPr>
            </w:pPr>
            <w:r>
              <w:rPr>
                <w:rFonts w:hint="eastAsia" w:asciiTheme="minorEastAsia" w:hAnsiTheme="minorEastAsia" w:cstheme="minorEastAsia"/>
                <w:sz w:val="24"/>
                <w:szCs w:val="24"/>
              </w:rPr>
              <w:t>上海/沪工</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17</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firstLine="120" w:firstLineChars="50"/>
              <w:jc w:val="center"/>
              <w:rPr>
                <w:rFonts w:asciiTheme="minorEastAsia" w:hAnsiTheme="minorEastAsia" w:cstheme="minorEastAsia"/>
                <w:sz w:val="24"/>
                <w:szCs w:val="24"/>
              </w:rPr>
            </w:pPr>
            <w:r>
              <w:rPr>
                <w:rFonts w:hint="eastAsia" w:asciiTheme="minorEastAsia" w:hAnsiTheme="minorEastAsia" w:cstheme="minorEastAsia"/>
                <w:sz w:val="24"/>
                <w:szCs w:val="24"/>
              </w:rPr>
              <w:t>电动调节V型球阀</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DN25</w:t>
            </w:r>
          </w:p>
        </w:tc>
        <w:tc>
          <w:tcPr>
            <w:tcW w:w="304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调节精度1%</w:t>
            </w: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个</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2300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2300</w:t>
            </w:r>
          </w:p>
        </w:tc>
        <w:tc>
          <w:tcPr>
            <w:tcW w:w="1620" w:type="dxa"/>
            <w:tcBorders>
              <w:top w:val="single" w:color="auto" w:sz="6" w:space="0"/>
              <w:left w:val="single" w:color="auto" w:sz="6" w:space="0"/>
              <w:bottom w:val="single" w:color="auto" w:sz="6" w:space="0"/>
              <w:right w:val="single" w:color="auto" w:sz="6" w:space="0"/>
            </w:tcBorders>
            <w:noWrap/>
            <w:vAlign w:val="center"/>
          </w:tcPr>
          <w:p>
            <w:pPr>
              <w:widowControl/>
              <w:spacing w:line="440" w:lineRule="exact"/>
              <w:ind w:left="-2" w:firstLine="14" w:firstLineChars="6"/>
              <w:jc w:val="center"/>
              <w:rPr>
                <w:rFonts w:asciiTheme="minorEastAsia" w:hAnsiTheme="minorEastAsia" w:cstheme="minorEastAsia"/>
                <w:sz w:val="24"/>
                <w:szCs w:val="24"/>
              </w:rPr>
            </w:pPr>
            <w:r>
              <w:rPr>
                <w:rFonts w:hint="eastAsia" w:asciiTheme="minorEastAsia" w:hAnsiTheme="minorEastAsia" w:cstheme="minorEastAsia"/>
                <w:sz w:val="24"/>
                <w:szCs w:val="24"/>
              </w:rPr>
              <w:t>上海/沪工</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18</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firstLine="120" w:firstLineChars="50"/>
              <w:jc w:val="center"/>
              <w:rPr>
                <w:rFonts w:asciiTheme="minorEastAsia" w:hAnsiTheme="minorEastAsia" w:cstheme="minorEastAsia"/>
                <w:sz w:val="24"/>
                <w:szCs w:val="24"/>
              </w:rPr>
            </w:pPr>
            <w:r>
              <w:rPr>
                <w:rFonts w:hint="eastAsia" w:asciiTheme="minorEastAsia" w:hAnsiTheme="minorEastAsia" w:cstheme="minorEastAsia"/>
                <w:sz w:val="24"/>
                <w:szCs w:val="24"/>
              </w:rPr>
              <w:t>电动调节V型球阀</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DN50</w:t>
            </w:r>
          </w:p>
        </w:tc>
        <w:tc>
          <w:tcPr>
            <w:tcW w:w="304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调节精度1%</w:t>
            </w: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个</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3500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3500</w:t>
            </w:r>
          </w:p>
        </w:tc>
        <w:tc>
          <w:tcPr>
            <w:tcW w:w="1620" w:type="dxa"/>
            <w:tcBorders>
              <w:top w:val="single" w:color="auto" w:sz="6" w:space="0"/>
              <w:left w:val="single" w:color="auto" w:sz="6" w:space="0"/>
              <w:bottom w:val="single" w:color="auto" w:sz="6" w:space="0"/>
              <w:right w:val="single" w:color="auto" w:sz="6" w:space="0"/>
            </w:tcBorders>
            <w:noWrap/>
            <w:vAlign w:val="center"/>
          </w:tcPr>
          <w:p>
            <w:pPr>
              <w:widowControl/>
              <w:spacing w:line="440" w:lineRule="exact"/>
              <w:ind w:left="-2" w:firstLine="14" w:firstLineChars="6"/>
              <w:jc w:val="center"/>
              <w:rPr>
                <w:rFonts w:asciiTheme="minorEastAsia" w:hAnsiTheme="minorEastAsia" w:cstheme="minorEastAsia"/>
                <w:sz w:val="24"/>
                <w:szCs w:val="24"/>
              </w:rPr>
            </w:pPr>
            <w:r>
              <w:rPr>
                <w:rFonts w:hint="eastAsia" w:asciiTheme="minorEastAsia" w:hAnsiTheme="minorEastAsia" w:cstheme="minorEastAsia"/>
                <w:sz w:val="24"/>
                <w:szCs w:val="24"/>
              </w:rPr>
              <w:t>上海/沪工</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19</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温度传感器</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PT100</w:t>
            </w:r>
          </w:p>
        </w:tc>
        <w:tc>
          <w:tcPr>
            <w:tcW w:w="304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0.1°C</w:t>
            </w: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个</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3</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800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2400</w:t>
            </w:r>
          </w:p>
        </w:tc>
        <w:tc>
          <w:tcPr>
            <w:tcW w:w="1620" w:type="dxa"/>
            <w:tcBorders>
              <w:top w:val="single" w:color="auto" w:sz="6" w:space="0"/>
              <w:left w:val="single" w:color="auto" w:sz="6" w:space="0"/>
              <w:bottom w:val="single" w:color="auto" w:sz="6" w:space="0"/>
              <w:right w:val="single" w:color="auto" w:sz="6" w:space="0"/>
            </w:tcBorders>
            <w:noWrap/>
            <w:vAlign w:val="center"/>
          </w:tcPr>
          <w:p>
            <w:pPr>
              <w:widowControl/>
              <w:spacing w:line="440" w:lineRule="exact"/>
              <w:ind w:left="-2" w:firstLine="14" w:firstLineChars="6"/>
              <w:jc w:val="center"/>
              <w:rPr>
                <w:rFonts w:asciiTheme="minorEastAsia" w:hAnsiTheme="minorEastAsia" w:cstheme="minorEastAsia"/>
                <w:sz w:val="24"/>
                <w:szCs w:val="24"/>
              </w:rPr>
            </w:pPr>
            <w:r>
              <w:rPr>
                <w:rFonts w:hint="eastAsia" w:asciiTheme="minorEastAsia" w:hAnsiTheme="minorEastAsia" w:cstheme="minorEastAsia"/>
                <w:sz w:val="24"/>
                <w:szCs w:val="24"/>
              </w:rPr>
              <w:t>大连/久茂</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20</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压力传感器</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MIK-P300</w:t>
            </w:r>
          </w:p>
        </w:tc>
        <w:tc>
          <w:tcPr>
            <w:tcW w:w="304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（0～1.0）MPa</w:t>
            </w: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个</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1200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1200</w:t>
            </w:r>
          </w:p>
        </w:tc>
        <w:tc>
          <w:tcPr>
            <w:tcW w:w="1620" w:type="dxa"/>
            <w:tcBorders>
              <w:top w:val="single" w:color="auto" w:sz="6" w:space="0"/>
              <w:left w:val="single" w:color="auto" w:sz="6" w:space="0"/>
              <w:bottom w:val="single" w:color="auto" w:sz="6" w:space="0"/>
              <w:right w:val="single" w:color="auto" w:sz="6" w:space="0"/>
            </w:tcBorders>
            <w:noWrap/>
            <w:vAlign w:val="center"/>
          </w:tcPr>
          <w:p>
            <w:pPr>
              <w:widowControl/>
              <w:spacing w:line="440" w:lineRule="exact"/>
              <w:ind w:left="-2" w:firstLine="14" w:firstLineChars="6"/>
              <w:jc w:val="center"/>
              <w:rPr>
                <w:rFonts w:asciiTheme="minorEastAsia" w:hAnsiTheme="minorEastAsia" w:cstheme="minorEastAsia"/>
                <w:sz w:val="24"/>
                <w:szCs w:val="24"/>
              </w:rPr>
            </w:pPr>
            <w:r>
              <w:rPr>
                <w:rFonts w:hint="eastAsia" w:asciiTheme="minorEastAsia" w:hAnsiTheme="minorEastAsia" w:cstheme="minorEastAsia"/>
                <w:sz w:val="24"/>
                <w:szCs w:val="24"/>
              </w:rPr>
              <w:t>杭州/米科</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21</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打压装置</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DN15-50</w:t>
            </w:r>
          </w:p>
        </w:tc>
        <w:tc>
          <w:tcPr>
            <w:tcW w:w="304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2.5MPa</w:t>
            </w: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套</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10000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10000</w:t>
            </w:r>
          </w:p>
        </w:tc>
        <w:tc>
          <w:tcPr>
            <w:tcW w:w="1620" w:type="dxa"/>
            <w:tcBorders>
              <w:top w:val="single" w:color="auto" w:sz="6" w:space="0"/>
              <w:left w:val="single" w:color="auto" w:sz="6" w:space="0"/>
              <w:bottom w:val="single" w:color="auto" w:sz="6" w:space="0"/>
              <w:right w:val="single" w:color="auto" w:sz="6" w:space="0"/>
            </w:tcBorders>
            <w:noWrap/>
            <w:vAlign w:val="center"/>
          </w:tcPr>
          <w:p>
            <w:pPr>
              <w:widowControl/>
              <w:spacing w:line="440" w:lineRule="exact"/>
              <w:ind w:left="-2" w:firstLine="14" w:firstLineChars="6"/>
              <w:jc w:val="center"/>
              <w:rPr>
                <w:rFonts w:asciiTheme="minorEastAsia" w:hAnsiTheme="minorEastAsia" w:cstheme="minorEastAsia"/>
                <w:sz w:val="24"/>
                <w:szCs w:val="24"/>
              </w:rPr>
            </w:pPr>
            <w:r>
              <w:rPr>
                <w:rFonts w:hint="eastAsia" w:asciiTheme="minorEastAsia" w:hAnsiTheme="minorEastAsia" w:cstheme="minorEastAsia"/>
                <w:sz w:val="24"/>
                <w:szCs w:val="24"/>
              </w:rPr>
              <w:t>山东/三宇</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22</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压损检测</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DN15-50</w:t>
            </w:r>
          </w:p>
        </w:tc>
        <w:tc>
          <w:tcPr>
            <w:tcW w:w="304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0-100kPa</w:t>
            </w: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套</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4700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4700</w:t>
            </w:r>
          </w:p>
        </w:tc>
        <w:tc>
          <w:tcPr>
            <w:tcW w:w="1620" w:type="dxa"/>
            <w:tcBorders>
              <w:top w:val="single" w:color="auto" w:sz="6" w:space="0"/>
              <w:left w:val="single" w:color="auto" w:sz="6" w:space="0"/>
              <w:bottom w:val="single" w:color="auto" w:sz="6" w:space="0"/>
              <w:right w:val="single" w:color="auto" w:sz="6" w:space="0"/>
            </w:tcBorders>
            <w:noWrap/>
            <w:vAlign w:val="center"/>
          </w:tcPr>
          <w:p>
            <w:pPr>
              <w:widowControl/>
              <w:spacing w:line="440" w:lineRule="exact"/>
              <w:ind w:left="-2" w:firstLine="14" w:firstLineChars="6"/>
              <w:jc w:val="center"/>
              <w:rPr>
                <w:rFonts w:asciiTheme="minorEastAsia" w:hAnsiTheme="minorEastAsia" w:cstheme="minorEastAsia"/>
                <w:sz w:val="24"/>
                <w:szCs w:val="24"/>
              </w:rPr>
            </w:pPr>
            <w:r>
              <w:rPr>
                <w:rFonts w:hint="eastAsia" w:asciiTheme="minorEastAsia" w:hAnsiTheme="minorEastAsia" w:cstheme="minorEastAsia"/>
                <w:sz w:val="24"/>
                <w:szCs w:val="24"/>
              </w:rPr>
              <w:t>济南/贝克韦利</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23</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气动球阀</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DN15</w:t>
            </w:r>
          </w:p>
        </w:tc>
        <w:tc>
          <w:tcPr>
            <w:tcW w:w="304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304不锈钢</w:t>
            </w: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个</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800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800</w:t>
            </w:r>
          </w:p>
        </w:tc>
        <w:tc>
          <w:tcPr>
            <w:tcW w:w="162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firstLine="14" w:firstLineChars="6"/>
              <w:jc w:val="center"/>
              <w:rPr>
                <w:rFonts w:asciiTheme="minorEastAsia" w:hAnsiTheme="minorEastAsia" w:cstheme="minorEastAsia"/>
                <w:sz w:val="24"/>
                <w:szCs w:val="24"/>
              </w:rPr>
            </w:pPr>
            <w:r>
              <w:rPr>
                <w:rFonts w:hint="eastAsia" w:asciiTheme="minorEastAsia" w:hAnsiTheme="minorEastAsia" w:cstheme="minorEastAsia"/>
                <w:sz w:val="24"/>
                <w:szCs w:val="24"/>
              </w:rPr>
              <w:t>烟台/瑞峰</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24</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气动球阀</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DN25</w:t>
            </w:r>
          </w:p>
        </w:tc>
        <w:tc>
          <w:tcPr>
            <w:tcW w:w="304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304不锈钢</w:t>
            </w: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个</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2</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1000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2000</w:t>
            </w:r>
          </w:p>
        </w:tc>
        <w:tc>
          <w:tcPr>
            <w:tcW w:w="162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firstLine="14" w:firstLineChars="6"/>
              <w:jc w:val="center"/>
              <w:rPr>
                <w:rFonts w:asciiTheme="minorEastAsia" w:hAnsiTheme="minorEastAsia" w:cstheme="minorEastAsia"/>
                <w:sz w:val="24"/>
                <w:szCs w:val="24"/>
              </w:rPr>
            </w:pPr>
            <w:r>
              <w:rPr>
                <w:rFonts w:hint="eastAsia" w:asciiTheme="minorEastAsia" w:hAnsiTheme="minorEastAsia" w:cstheme="minorEastAsia"/>
                <w:sz w:val="24"/>
                <w:szCs w:val="24"/>
              </w:rPr>
              <w:t>烟台/瑞峰</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25</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气动球阀</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DN50</w:t>
            </w:r>
          </w:p>
        </w:tc>
        <w:tc>
          <w:tcPr>
            <w:tcW w:w="304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304不锈钢</w:t>
            </w: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个</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3</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1250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3750</w:t>
            </w:r>
          </w:p>
        </w:tc>
        <w:tc>
          <w:tcPr>
            <w:tcW w:w="162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firstLine="14" w:firstLineChars="6"/>
              <w:jc w:val="center"/>
              <w:rPr>
                <w:rFonts w:asciiTheme="minorEastAsia" w:hAnsiTheme="minorEastAsia" w:cstheme="minorEastAsia"/>
                <w:sz w:val="24"/>
                <w:szCs w:val="24"/>
              </w:rPr>
            </w:pPr>
            <w:r>
              <w:rPr>
                <w:rFonts w:hint="eastAsia" w:asciiTheme="minorEastAsia" w:hAnsiTheme="minorEastAsia" w:cstheme="minorEastAsia"/>
                <w:sz w:val="24"/>
                <w:szCs w:val="24"/>
              </w:rPr>
              <w:t>烟台/瑞峰</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26</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气泵、气动元件</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TSV300-02</w:t>
            </w:r>
          </w:p>
        </w:tc>
        <w:tc>
          <w:tcPr>
            <w:tcW w:w="304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气路、气动接头、水汽分离器</w:t>
            </w: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套</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8500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8500</w:t>
            </w:r>
          </w:p>
        </w:tc>
        <w:tc>
          <w:tcPr>
            <w:tcW w:w="162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firstLine="14" w:firstLineChars="6"/>
              <w:jc w:val="center"/>
              <w:rPr>
                <w:rFonts w:asciiTheme="minorEastAsia" w:hAnsiTheme="minorEastAsia" w:cstheme="minorEastAsia"/>
                <w:sz w:val="24"/>
                <w:szCs w:val="24"/>
              </w:rPr>
            </w:pPr>
            <w:r>
              <w:rPr>
                <w:rFonts w:hint="eastAsia" w:asciiTheme="minorEastAsia" w:hAnsiTheme="minorEastAsia" w:cstheme="minorEastAsia"/>
                <w:sz w:val="24"/>
                <w:szCs w:val="24"/>
              </w:rPr>
              <w:t>台湾/欣恭</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27</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保温材料</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聚四氟乙烯</w:t>
            </w:r>
          </w:p>
        </w:tc>
        <w:tc>
          <w:tcPr>
            <w:tcW w:w="304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 xml:space="preserve">厚度2cm </w:t>
            </w: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套</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4000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4000</w:t>
            </w:r>
          </w:p>
        </w:tc>
        <w:tc>
          <w:tcPr>
            <w:tcW w:w="162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firstLine="14" w:firstLineChars="6"/>
              <w:jc w:val="center"/>
              <w:rPr>
                <w:rFonts w:asciiTheme="minorEastAsia" w:hAnsiTheme="minorEastAsia" w:cstheme="minorEastAsia"/>
                <w:sz w:val="24"/>
                <w:szCs w:val="24"/>
              </w:rPr>
            </w:pPr>
            <w:r>
              <w:rPr>
                <w:rFonts w:hint="eastAsia" w:asciiTheme="minorEastAsia" w:hAnsiTheme="minorEastAsia" w:cstheme="minorEastAsia"/>
                <w:sz w:val="24"/>
                <w:szCs w:val="24"/>
              </w:rPr>
              <w:t>山东/三宇</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28</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数字万用表</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HY2002A</w:t>
            </w:r>
          </w:p>
        </w:tc>
        <w:tc>
          <w:tcPr>
            <w:tcW w:w="304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6位半</w:t>
            </w: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台</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8500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8500</w:t>
            </w:r>
          </w:p>
        </w:tc>
        <w:tc>
          <w:tcPr>
            <w:tcW w:w="162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firstLine="14" w:firstLineChars="6"/>
              <w:jc w:val="center"/>
              <w:rPr>
                <w:rFonts w:asciiTheme="minorEastAsia" w:hAnsiTheme="minorEastAsia" w:cstheme="minorEastAsia"/>
                <w:sz w:val="24"/>
                <w:szCs w:val="24"/>
              </w:rPr>
            </w:pPr>
            <w:r>
              <w:rPr>
                <w:rFonts w:hint="eastAsia" w:asciiTheme="minorEastAsia" w:hAnsiTheme="minorEastAsia" w:cstheme="minorEastAsia"/>
                <w:sz w:val="24"/>
                <w:szCs w:val="24"/>
              </w:rPr>
              <w:t>上海/华易</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29</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金属标准铂电阻温度计</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firstLine="14" w:firstLineChars="6"/>
              <w:jc w:val="center"/>
              <w:rPr>
                <w:rFonts w:asciiTheme="minorEastAsia" w:hAnsiTheme="minorEastAsia" w:cstheme="minorEastAsia"/>
                <w:sz w:val="24"/>
                <w:szCs w:val="24"/>
              </w:rPr>
            </w:pPr>
            <w:r>
              <w:rPr>
                <w:rFonts w:hint="eastAsia" w:asciiTheme="minorEastAsia" w:hAnsiTheme="minorEastAsia" w:cstheme="minorEastAsia"/>
                <w:sz w:val="24"/>
                <w:szCs w:val="24"/>
              </w:rPr>
              <w:t>WZPB-2</w:t>
            </w:r>
          </w:p>
        </w:tc>
        <w:tc>
          <w:tcPr>
            <w:tcW w:w="3045" w:type="dxa"/>
            <w:tcBorders>
              <w:top w:val="single" w:color="auto" w:sz="6" w:space="0"/>
              <w:left w:val="single" w:color="auto" w:sz="6" w:space="0"/>
              <w:bottom w:val="single" w:color="auto" w:sz="6" w:space="0"/>
              <w:right w:val="single" w:color="auto" w:sz="6" w:space="0"/>
            </w:tcBorders>
            <w:noWrap/>
            <w:vAlign w:val="center"/>
          </w:tcPr>
          <w:p>
            <w:pPr>
              <w:widowControl/>
              <w:spacing w:line="440" w:lineRule="exact"/>
              <w:ind w:left="-40" w:leftChars="-19" w:firstLine="14" w:firstLineChars="6"/>
              <w:jc w:val="center"/>
              <w:rPr>
                <w:rFonts w:asciiTheme="minorEastAsia" w:hAnsiTheme="minorEastAsia" w:cstheme="minorEastAsia"/>
                <w:sz w:val="24"/>
                <w:szCs w:val="24"/>
              </w:rPr>
            </w:pPr>
            <w:r>
              <w:rPr>
                <w:rFonts w:hint="eastAsia" w:asciiTheme="minorEastAsia" w:hAnsiTheme="minorEastAsia" w:cstheme="minorEastAsia"/>
                <w:sz w:val="24"/>
                <w:szCs w:val="24"/>
              </w:rPr>
              <w:t>二等标准；测量范围：（0-419）℃º</w:t>
            </w: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只</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4</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8800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35200</w:t>
            </w:r>
          </w:p>
        </w:tc>
        <w:tc>
          <w:tcPr>
            <w:tcW w:w="162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firstLine="14" w:firstLineChars="6"/>
              <w:jc w:val="center"/>
              <w:rPr>
                <w:rFonts w:asciiTheme="minorEastAsia" w:hAnsiTheme="minorEastAsia" w:cstheme="minorEastAsia"/>
                <w:sz w:val="24"/>
                <w:szCs w:val="24"/>
              </w:rPr>
            </w:pPr>
            <w:r>
              <w:rPr>
                <w:rFonts w:hint="eastAsia" w:asciiTheme="minorEastAsia" w:hAnsiTheme="minorEastAsia" w:cstheme="minorEastAsia"/>
                <w:sz w:val="24"/>
                <w:szCs w:val="24"/>
              </w:rPr>
              <w:t>昆明/大方</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30</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一体四槽式恒温槽</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OV-D-S</w:t>
            </w:r>
          </w:p>
        </w:tc>
        <w:tc>
          <w:tcPr>
            <w:tcW w:w="3045" w:type="dxa"/>
            <w:tcBorders>
              <w:top w:val="single" w:color="auto" w:sz="6" w:space="0"/>
              <w:left w:val="single" w:color="auto" w:sz="6" w:space="0"/>
              <w:bottom w:val="single" w:color="auto" w:sz="6" w:space="0"/>
              <w:right w:val="single" w:color="auto" w:sz="6" w:space="0"/>
            </w:tcBorders>
            <w:noWrap/>
            <w:vAlign w:val="center"/>
          </w:tcPr>
          <w:p>
            <w:pPr>
              <w:widowControl/>
              <w:spacing w:line="440" w:lineRule="exact"/>
              <w:ind w:left="-12" w:leftChars="-19" w:hanging="28" w:hangingChars="12"/>
              <w:rPr>
                <w:rFonts w:asciiTheme="minorEastAsia" w:hAnsiTheme="minorEastAsia" w:cstheme="minorEastAsia"/>
                <w:sz w:val="24"/>
                <w:szCs w:val="24"/>
              </w:rPr>
            </w:pPr>
            <w:r>
              <w:rPr>
                <w:rFonts w:hint="eastAsia" w:asciiTheme="minorEastAsia" w:hAnsiTheme="minorEastAsia" w:cstheme="minorEastAsia"/>
                <w:sz w:val="24"/>
                <w:szCs w:val="24"/>
              </w:rPr>
              <w:t>控温范围（2-96）℃，温场波动0.01℃，温场均匀度0.005℃，控温±0.0℃（一体4槽式恒温槽）</w:t>
            </w: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台</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46000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46000</w:t>
            </w:r>
          </w:p>
        </w:tc>
        <w:tc>
          <w:tcPr>
            <w:tcW w:w="162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firstLine="14" w:firstLineChars="6"/>
              <w:jc w:val="center"/>
              <w:rPr>
                <w:rFonts w:asciiTheme="minorEastAsia" w:hAnsiTheme="minorEastAsia" w:cstheme="minorEastAsia"/>
                <w:sz w:val="24"/>
                <w:szCs w:val="24"/>
              </w:rPr>
            </w:pPr>
            <w:r>
              <w:rPr>
                <w:rFonts w:hint="eastAsia" w:asciiTheme="minorEastAsia" w:hAnsiTheme="minorEastAsia" w:cstheme="minorEastAsia"/>
                <w:sz w:val="24"/>
                <w:szCs w:val="24"/>
              </w:rPr>
              <w:t>济南/欧威</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31</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自动抄表系统</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SYCJ-09</w:t>
            </w:r>
          </w:p>
        </w:tc>
        <w:tc>
          <w:tcPr>
            <w:tcW w:w="304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MBUS、RS232\485,脉冲</w:t>
            </w: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套</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15000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15000</w:t>
            </w:r>
          </w:p>
        </w:tc>
        <w:tc>
          <w:tcPr>
            <w:tcW w:w="162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山东/三宇</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32</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控制系统</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SYKZ-2016</w:t>
            </w:r>
          </w:p>
        </w:tc>
        <w:tc>
          <w:tcPr>
            <w:tcW w:w="304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套</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10000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10000</w:t>
            </w:r>
          </w:p>
        </w:tc>
        <w:tc>
          <w:tcPr>
            <w:tcW w:w="162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山东/三宇</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33</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软件系统</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SY.ver03</w:t>
            </w:r>
          </w:p>
        </w:tc>
        <w:tc>
          <w:tcPr>
            <w:tcW w:w="304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套</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18000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18000</w:t>
            </w:r>
          </w:p>
        </w:tc>
        <w:tc>
          <w:tcPr>
            <w:tcW w:w="162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山东/三宇</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34</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计算机</w:t>
            </w:r>
          </w:p>
        </w:tc>
        <w:tc>
          <w:tcPr>
            <w:tcW w:w="2115" w:type="dxa"/>
            <w:tcBorders>
              <w:top w:val="single" w:color="auto" w:sz="6" w:space="0"/>
              <w:left w:val="single" w:color="auto" w:sz="6" w:space="0"/>
              <w:bottom w:val="single" w:color="auto" w:sz="6" w:space="0"/>
              <w:right w:val="single" w:color="auto" w:sz="6" w:space="0"/>
            </w:tcBorders>
            <w:noWrap/>
            <w:vAlign w:val="center"/>
          </w:tcPr>
          <w:p>
            <w:pPr>
              <w:rPr>
                <w:sz w:val="24"/>
              </w:rPr>
            </w:pPr>
            <w:r>
              <w:rPr>
                <w:rFonts w:hint="eastAsia" w:ascii="宋体" w:hAnsi="宋体"/>
                <w:sz w:val="24"/>
              </w:rPr>
              <w:t>扬天T4900d-07</w:t>
            </w:r>
          </w:p>
          <w:p>
            <w:pPr>
              <w:spacing w:line="440" w:lineRule="exact"/>
              <w:ind w:left="-2"/>
              <w:jc w:val="center"/>
              <w:rPr>
                <w:rFonts w:asciiTheme="minorEastAsia" w:hAnsiTheme="minorEastAsia" w:cstheme="minorEastAsia"/>
                <w:sz w:val="24"/>
                <w:szCs w:val="24"/>
              </w:rPr>
            </w:pPr>
          </w:p>
        </w:tc>
        <w:tc>
          <w:tcPr>
            <w:tcW w:w="3045" w:type="dxa"/>
            <w:tcBorders>
              <w:top w:val="single" w:color="auto" w:sz="6" w:space="0"/>
              <w:left w:val="single" w:color="auto" w:sz="6" w:space="0"/>
              <w:bottom w:val="single" w:color="auto" w:sz="6" w:space="0"/>
              <w:right w:val="single" w:color="auto" w:sz="6" w:space="0"/>
            </w:tcBorders>
            <w:noWrap/>
            <w:vAlign w:val="center"/>
          </w:tcPr>
          <w:p>
            <w:r>
              <w:rPr>
                <w:rFonts w:ascii="宋体" w:hAnsi="宋体"/>
              </w:rPr>
              <w:t>I</w:t>
            </w:r>
            <w:r>
              <w:rPr>
                <w:rFonts w:hint="eastAsia" w:ascii="宋体" w:hAnsi="宋体"/>
              </w:rPr>
              <w:t>9处理器，双核CPU，内存4G，硬盘于500G，液晶显示器21英吋。</w:t>
            </w:r>
          </w:p>
          <w:p>
            <w:pPr>
              <w:spacing w:line="440" w:lineRule="exact"/>
              <w:ind w:left="-2"/>
              <w:jc w:val="center"/>
              <w:rPr>
                <w:rFonts w:asciiTheme="minorEastAsia" w:hAnsiTheme="minorEastAsia" w:cstheme="minorEastAsia"/>
                <w:sz w:val="24"/>
                <w:szCs w:val="24"/>
              </w:rPr>
            </w:pP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台</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4000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4000</w:t>
            </w:r>
          </w:p>
        </w:tc>
        <w:tc>
          <w:tcPr>
            <w:tcW w:w="162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北京/联想</w:t>
            </w:r>
          </w:p>
        </w:tc>
      </w:tr>
      <w:tr>
        <w:tblPrEx>
          <w:tblLayout w:type="fixed"/>
          <w:tblCellMar>
            <w:top w:w="0" w:type="dxa"/>
            <w:left w:w="108" w:type="dxa"/>
            <w:bottom w:w="0" w:type="dxa"/>
            <w:right w:w="108" w:type="dxa"/>
          </w:tblCellMar>
        </w:tblPrEx>
        <w:trPr>
          <w:trHeight w:val="102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35</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打印机</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惠普</w:t>
            </w:r>
          </w:p>
        </w:tc>
        <w:tc>
          <w:tcPr>
            <w:tcW w:w="304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rPr>
            </w:pPr>
          </w:p>
          <w:p>
            <w:pPr>
              <w:jc w:val="center"/>
              <w:rPr>
                <w:rFonts w:ascii="宋体" w:hAnsi="宋体"/>
              </w:rPr>
            </w:pPr>
            <w:r>
              <w:rPr>
                <w:rFonts w:hint="eastAsia" w:ascii="宋体" w:hAnsi="宋体"/>
              </w:rPr>
              <w:t>Color LaserJet ProM154a</w:t>
            </w:r>
          </w:p>
          <w:p>
            <w:pPr>
              <w:jc w:val="center"/>
              <w:rPr>
                <w:rFonts w:asciiTheme="minorEastAsia" w:hAnsiTheme="minorEastAsia" w:cstheme="minorEastAsia"/>
                <w:sz w:val="24"/>
                <w:szCs w:val="24"/>
              </w:rPr>
            </w:pPr>
            <w:r>
              <w:rPr>
                <w:rFonts w:hint="eastAsia" w:ascii="宋体" w:hAnsi="宋体"/>
              </w:rPr>
              <w:t>激光打印机</w:t>
            </w: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台</w:t>
            </w: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1200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1200</w:t>
            </w:r>
          </w:p>
        </w:tc>
        <w:tc>
          <w:tcPr>
            <w:tcW w:w="162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北京/HP</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36</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运费、安装调试费</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p>
        </w:tc>
        <w:tc>
          <w:tcPr>
            <w:tcW w:w="304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firstLine="240" w:firstLineChars="100"/>
              <w:rPr>
                <w:rFonts w:asciiTheme="minorEastAsia" w:hAnsiTheme="minorEastAsia" w:cstheme="minorEastAsia"/>
                <w:sz w:val="24"/>
                <w:szCs w:val="24"/>
              </w:rPr>
            </w:pPr>
            <w:r>
              <w:rPr>
                <w:rFonts w:hint="eastAsia" w:asciiTheme="minorEastAsia" w:hAnsiTheme="minorEastAsia" w:cstheme="minorEastAsia"/>
                <w:sz w:val="24"/>
                <w:szCs w:val="24"/>
              </w:rPr>
              <w:t>7000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7000</w:t>
            </w:r>
          </w:p>
        </w:tc>
        <w:tc>
          <w:tcPr>
            <w:tcW w:w="162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山东/三宇</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37</w:t>
            </w:r>
          </w:p>
        </w:tc>
        <w:tc>
          <w:tcPr>
            <w:tcW w:w="1716"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税费</w:t>
            </w:r>
          </w:p>
        </w:tc>
        <w:tc>
          <w:tcPr>
            <w:tcW w:w="211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p>
        </w:tc>
        <w:tc>
          <w:tcPr>
            <w:tcW w:w="304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p>
        </w:tc>
        <w:tc>
          <w:tcPr>
            <w:tcW w:w="87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p>
        </w:tc>
        <w:tc>
          <w:tcPr>
            <w:tcW w:w="1095"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1</w:t>
            </w:r>
          </w:p>
        </w:tc>
        <w:tc>
          <w:tcPr>
            <w:tcW w:w="150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30000</w:t>
            </w:r>
          </w:p>
        </w:tc>
        <w:tc>
          <w:tcPr>
            <w:tcW w:w="135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30000</w:t>
            </w:r>
          </w:p>
        </w:tc>
        <w:tc>
          <w:tcPr>
            <w:tcW w:w="1620" w:type="dxa"/>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山东/三宇</w:t>
            </w:r>
          </w:p>
        </w:tc>
      </w:tr>
      <w:tr>
        <w:tblPrEx>
          <w:tblLayout w:type="fixed"/>
          <w:tblCellMar>
            <w:top w:w="0" w:type="dxa"/>
            <w:left w:w="108" w:type="dxa"/>
            <w:bottom w:w="0" w:type="dxa"/>
            <w:right w:w="108" w:type="dxa"/>
          </w:tblCellMar>
        </w:tblPrEx>
        <w:trPr>
          <w:trHeight w:val="850" w:hRule="atLeast"/>
        </w:trPr>
        <w:tc>
          <w:tcPr>
            <w:tcW w:w="2250" w:type="dxa"/>
            <w:gridSpan w:val="2"/>
            <w:tcBorders>
              <w:top w:val="single" w:color="auto" w:sz="6" w:space="0"/>
              <w:left w:val="single" w:color="auto" w:sz="6" w:space="0"/>
              <w:bottom w:val="single" w:color="auto" w:sz="6" w:space="0"/>
              <w:right w:val="single" w:color="auto" w:sz="6" w:space="0"/>
            </w:tcBorders>
            <w:noWrap/>
            <w:vAlign w:val="center"/>
          </w:tcPr>
          <w:p>
            <w:pPr>
              <w:spacing w:line="440" w:lineRule="exact"/>
              <w:ind w:left="-2"/>
              <w:jc w:val="center"/>
              <w:rPr>
                <w:rFonts w:asciiTheme="minorEastAsia" w:hAnsiTheme="minorEastAsia" w:cstheme="minorEastAsia"/>
                <w:sz w:val="24"/>
                <w:szCs w:val="24"/>
              </w:rPr>
            </w:pPr>
            <w:r>
              <w:rPr>
                <w:rFonts w:hint="eastAsia" w:asciiTheme="minorEastAsia" w:hAnsiTheme="minorEastAsia" w:cstheme="minorEastAsia"/>
                <w:sz w:val="24"/>
                <w:szCs w:val="24"/>
              </w:rPr>
              <w:t>合  计</w:t>
            </w:r>
          </w:p>
        </w:tc>
        <w:tc>
          <w:tcPr>
            <w:tcW w:w="11595" w:type="dxa"/>
            <w:gridSpan w:val="7"/>
            <w:tcBorders>
              <w:top w:val="single" w:color="auto" w:sz="6" w:space="0"/>
              <w:left w:val="single" w:color="auto" w:sz="6" w:space="0"/>
              <w:bottom w:val="single" w:color="auto" w:sz="6" w:space="0"/>
              <w:right w:val="single" w:color="auto" w:sz="6" w:space="0"/>
            </w:tcBorders>
            <w:noWrap/>
            <w:vAlign w:val="center"/>
          </w:tcPr>
          <w:p>
            <w:pPr>
              <w:spacing w:line="440" w:lineRule="exact"/>
              <w:ind w:left="-2" w:firstLine="120" w:firstLineChars="50"/>
              <w:jc w:val="center"/>
              <w:rPr>
                <w:rFonts w:asciiTheme="minorEastAsia" w:hAnsiTheme="minorEastAsia" w:cstheme="minorEastAsia"/>
                <w:sz w:val="24"/>
                <w:szCs w:val="24"/>
              </w:rPr>
            </w:pPr>
            <w:r>
              <w:rPr>
                <w:rFonts w:hint="eastAsia" w:asciiTheme="minorEastAsia" w:hAnsiTheme="minorEastAsia" w:cstheme="minorEastAsia"/>
                <w:sz w:val="24"/>
                <w:szCs w:val="24"/>
              </w:rPr>
              <w:t>大写：叁拾玖万陆仟元整　　　　　　              小写：396000.00元。</w:t>
            </w:r>
          </w:p>
        </w:tc>
      </w:tr>
    </w:tbl>
    <w:p>
      <w:pPr>
        <w:tabs>
          <w:tab w:val="left" w:pos="1963"/>
        </w:tabs>
        <w:spacing w:line="440" w:lineRule="exact"/>
      </w:pPr>
      <w:r>
        <w:rPr>
          <w:rFonts w:hint="eastAsia" w:asciiTheme="minorEastAsia" w:hAnsiTheme="minorEastAsia" w:cstheme="minorEastAsia"/>
          <w:b/>
          <w:bCs/>
          <w:color w:val="000000"/>
          <w:sz w:val="24"/>
          <w:szCs w:val="24"/>
        </w:rPr>
        <w:t>注：</w:t>
      </w:r>
      <w:r>
        <w:rPr>
          <w:rFonts w:hint="eastAsia" w:asciiTheme="minorEastAsia" w:hAnsiTheme="minorEastAsia" w:cstheme="minorEastAsia"/>
          <w:sz w:val="24"/>
          <w:szCs w:val="24"/>
          <w:lang w:val="zh-CN"/>
        </w:rPr>
        <w:t>所投产品符合国家质量检测标准和本招标文件规定标准的全新正品现货。</w:t>
      </w:r>
      <w:bookmarkStart w:id="1" w:name="_GoBack"/>
      <w:bookmarkEnd w:id="1"/>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4D1B2F"/>
    <w:rsid w:val="064D1B2F"/>
    <w:rsid w:val="30D455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5">
    <w:name w:val="heading 2"/>
    <w:basedOn w:val="1"/>
    <w:next w:val="1"/>
    <w:unhideWhenUsed/>
    <w:qFormat/>
    <w:uiPriority w:val="0"/>
    <w:pPr>
      <w:keepNext/>
      <w:keepLines/>
      <w:spacing w:before="260" w:after="260" w:line="416" w:lineRule="auto"/>
      <w:outlineLvl w:val="1"/>
    </w:pPr>
    <w:rPr>
      <w:rFonts w:ascii="Cambria" w:hAnsi="Cambria" w:cs="Times New Roman"/>
      <w:b/>
      <w:bCs/>
      <w:sz w:val="28"/>
      <w:szCs w:val="32"/>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customStyle="1" w:styleId="2">
    <w:name w:val="正文1"/>
    <w:basedOn w:val="3"/>
    <w:qFormat/>
    <w:uiPriority w:val="0"/>
    <w:pPr>
      <w:tabs>
        <w:tab w:val="left" w:pos="2160"/>
      </w:tabs>
      <w:topLinePunct/>
      <w:spacing w:line="490" w:lineRule="exact"/>
      <w:jc w:val="center"/>
    </w:pPr>
    <w:rPr>
      <w:rFonts w:ascii="仿宋_GB2312" w:hAnsi="Calibri" w:eastAsia="仿宋_GB2312"/>
    </w:rPr>
  </w:style>
  <w:style w:type="paragraph" w:styleId="3">
    <w:name w:val="Body Text First Indent"/>
    <w:basedOn w:val="4"/>
    <w:qFormat/>
    <w:uiPriority w:val="0"/>
    <w:pPr>
      <w:ind w:firstLine="420" w:firstLineChars="100"/>
    </w:pPr>
    <w:rPr>
      <w:kern w:val="0"/>
      <w:sz w:val="34"/>
    </w:rPr>
  </w:style>
  <w:style w:type="paragraph" w:styleId="4">
    <w:name w:val="Body Text"/>
    <w:basedOn w:val="1"/>
    <w:qFormat/>
    <w:uiPriority w:val="0"/>
    <w:pPr>
      <w:spacing w:after="120"/>
    </w:pPr>
    <w:rPr>
      <w:rFonts w:ascii="宋体" w:hAnsi="Times New Roman"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Office_11.1.0.8952_F1E327BC-269C-435d-A152-05C5408002CA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2019-08-08T01:20:00Z</dcterms:created>
  <dc:creator>越越特芹菜</dc:creator>
  <cp:lastModifiedBy>越越特芹菜</cp:lastModifiedBy>
  <dcterms:modified xsi:type="dcterms:W3CDTF">2019-08-08T01:22:54Z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2052-11.1.0.8952</vt:lpwstr>
  </property>
</Properties>
</file>