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  <w:t>长招采竞字[2019]065号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  <w:t>《长葛蜂业》编辑出版（二次）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kern w:val="2"/>
          <w:sz w:val="48"/>
          <w:szCs w:val="48"/>
          <w:lang w:val="en-US" w:eastAsia="zh-CN" w:bidi="ar-SA"/>
        </w:rPr>
        <w:t>流标公告</w:t>
      </w:r>
    </w:p>
    <w:p>
      <w:pPr>
        <w:pStyle w:val="6"/>
        <w:widowControl/>
        <w:shd w:val="clear" w:color="auto" w:fill="FFFFFF"/>
        <w:spacing w:before="226" w:line="330" w:lineRule="atLeas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一、项目基本情况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（一）项目名称：《长葛蜂业》编辑出版（二次）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（二）项目编号：长招采竞字【2019】0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65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号   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（三）采购方式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：竞争性谈判                                                                                                                         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（四）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开标日期：2019年8月7日 10时00分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（五）项目采购内容:编辑出版《长葛蜂业》图书5000册。（详见谈判文件）。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）预算金额：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0000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元；（超过此预算价为无效报价）。</w:t>
      </w:r>
    </w:p>
    <w:p>
      <w:pPr>
        <w:pStyle w:val="6"/>
        <w:widowControl/>
        <w:shd w:val="clear" w:color="auto" w:fill="FFFFFF"/>
        <w:spacing w:before="226" w:line="330" w:lineRule="atLeas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）交付（服务、完工）地点：长葛市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widowControl/>
        <w:shd w:val="clear" w:color="auto" w:fill="FFFFFF"/>
        <w:spacing w:before="226" w:line="330" w:lineRule="atLeas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下载招标文件并参加投标的供应商名单</w:t>
      </w:r>
    </w:p>
    <w:tbl>
      <w:tblPr>
        <w:tblStyle w:val="9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7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参加投标供应商名单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7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新乡市商务快印有限公司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7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新乡市东昌印务有限公司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bookmarkStart w:id="0" w:name="OLE_LINK11" w:colFirst="1" w:colLast="1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7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新乡市文苑印刷科技有限公司</w:t>
            </w:r>
          </w:p>
        </w:tc>
      </w:tr>
      <w:bookmarkEnd w:id="0"/>
    </w:tbl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numPr>
          <w:numId w:val="0"/>
        </w:numPr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三、评审结论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资格性检查无效投标情况；电子响应文件制作硬件特征码三家供应商一致，三家供应商响应无效。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通过资格性审查不足三家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，该项目废标。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、公告期限</w:t>
      </w:r>
      <w:bookmarkStart w:id="1" w:name="_GoBack"/>
      <w:bookmarkEnd w:id="1"/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本公告自发布之日起公告期限为 1个工作日。</w:t>
      </w:r>
    </w:p>
    <w:p>
      <w:pPr>
        <w:pStyle w:val="6"/>
        <w:widowControl/>
        <w:shd w:val="clear" w:color="auto" w:fill="FFFFFF"/>
        <w:spacing w:before="226" w:line="330" w:lineRule="atLeast"/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、联系方式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采购人：长葛市农业林业局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地址：长葛市葛天大道2号楼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联系人：胡松林             联系电话：13937412320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集中采购机构：长葛市公共资源交易中心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地址：长葛市葛天大道东段商务区6#楼4楼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联系人：政府采购一部       联系电话：0374-6189379</w:t>
      </w:r>
    </w:p>
    <w:p>
      <w:pPr>
        <w:widowControl/>
        <w:shd w:val="clear" w:color="auto" w:fill="FFFFFF"/>
        <w:spacing w:before="226" w:line="330" w:lineRule="atLeast"/>
        <w:ind w:firstLine="641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6EF0"/>
    <w:rsid w:val="0AF9470A"/>
    <w:rsid w:val="374E6EF0"/>
    <w:rsid w:val="386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8">
    <w:name w:val="Body Text First Indent 2"/>
    <w:basedOn w:val="5"/>
    <w:next w:val="7"/>
    <w:unhideWhenUsed/>
    <w:qFormat/>
    <w:uiPriority w:val="99"/>
    <w:pPr>
      <w:spacing w:line="500" w:lineRule="exact"/>
      <w:ind w:left="832" w:leftChars="832"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2019-08-08T00:35:00Z</dcterms:created>
  <dc:creator>Administrator</dc:creator>
  <cp:lastModifiedBy>Administrator</cp:lastModifiedBy>
  <dcterms:modified xsi:type="dcterms:W3CDTF">2019-08-08T03:22:11Z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