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center"/>
        <w:rPr>
          <w:rFonts w:hint="eastAsia" w:ascii="微软雅黑" w:hAnsi="微软雅黑" w:eastAsia="微软雅黑" w:cs="微软雅黑"/>
          <w:b/>
          <w:color w:val="000000"/>
          <w:sz w:val="44"/>
          <w:szCs w:val="44"/>
          <w:u w:val="none"/>
          <w:shd w:val="clear" w:fill="FFFFFF"/>
          <w:lang w:val="en-US" w:eastAsia="zh-CN"/>
        </w:rPr>
      </w:pPr>
      <w:r>
        <w:rPr>
          <w:rFonts w:hint="eastAsia" w:ascii="微软雅黑" w:hAnsi="微软雅黑" w:eastAsia="微软雅黑" w:cs="微软雅黑"/>
          <w:b/>
          <w:color w:val="000000"/>
          <w:sz w:val="44"/>
          <w:szCs w:val="44"/>
          <w:u w:val="none"/>
          <w:shd w:val="clear" w:fill="FFFFFF"/>
          <w:lang w:val="en-US" w:eastAsia="zh-CN"/>
        </w:rPr>
        <w:t xml:space="preserve"> 禹州市教育体育局校园监控采购项目</w:t>
      </w:r>
    </w:p>
    <w:p>
      <w:pPr>
        <w:spacing w:line="600" w:lineRule="exact"/>
        <w:jc w:val="center"/>
        <w:rPr>
          <w:rFonts w:hint="eastAsia" w:ascii="微软雅黑" w:hAnsi="微软雅黑" w:eastAsia="微软雅黑" w:cs="微软雅黑"/>
          <w:b/>
          <w:color w:val="000000"/>
          <w:sz w:val="44"/>
          <w:szCs w:val="44"/>
          <w:u w:val="none"/>
          <w:shd w:val="clear" w:fill="FFFFFF"/>
          <w:lang w:val="en-US" w:eastAsia="zh-CN"/>
        </w:rPr>
      </w:pPr>
      <w:r>
        <w:rPr>
          <w:rFonts w:hint="eastAsia" w:ascii="微软雅黑" w:hAnsi="微软雅黑" w:eastAsia="微软雅黑" w:cs="微软雅黑"/>
          <w:b/>
          <w:color w:val="000000"/>
          <w:sz w:val="44"/>
          <w:szCs w:val="44"/>
          <w:u w:val="none"/>
          <w:shd w:val="clear" w:fill="FFFFFF"/>
          <w:lang w:val="en-US" w:eastAsia="zh-CN"/>
        </w:rPr>
        <w:t>评标报告</w:t>
      </w:r>
    </w:p>
    <w:p>
      <w:pPr>
        <w:pStyle w:val="4"/>
        <w:keepNext w:val="0"/>
        <w:keepLines w:val="0"/>
        <w:widowControl/>
        <w:suppressLineNumbers w:val="0"/>
        <w:shd w:val="clear" w:fill="FFFFFF"/>
        <w:snapToGrid w:val="0"/>
        <w:spacing w:before="452" w:beforeAutospacing="0" w:after="0" w:afterAutospacing="0" w:line="560" w:lineRule="atLeast"/>
        <w:ind w:left="0" w:right="0" w:firstLine="641"/>
        <w:jc w:val="left"/>
      </w:pPr>
      <w:r>
        <w:rPr>
          <w:rFonts w:ascii="黑体" w:hAnsi="宋体" w:eastAsia="黑体" w:cs="黑体"/>
          <w:color w:val="000000"/>
          <w:sz w:val="32"/>
          <w:szCs w:val="32"/>
          <w:u w:val="none"/>
          <w:shd w:val="clear" w:fill="FFFFFF"/>
        </w:rPr>
        <w:t>一、项目概况</w:t>
      </w:r>
    </w:p>
    <w:p>
      <w:pPr>
        <w:keepNext w:val="0"/>
        <w:keepLines w:val="0"/>
        <w:pageBreakBefore w:val="0"/>
        <w:kinsoku/>
        <w:wordWrap/>
        <w:overflowPunct/>
        <w:topLinePunct w:val="0"/>
        <w:autoSpaceDE/>
        <w:autoSpaceDN/>
        <w:bidi w:val="0"/>
        <w:adjustRightInd/>
        <w:spacing w:line="240" w:lineRule="auto"/>
        <w:jc w:val="both"/>
        <w:rPr>
          <w:rFonts w:hint="default" w:ascii="仿宋" w:hAnsi="仿宋" w:eastAsia="仿宋" w:cs="仿宋"/>
          <w:sz w:val="36"/>
          <w:szCs w:val="36"/>
          <w:lang w:val="en-US" w:eastAsia="zh-CN"/>
        </w:rPr>
      </w:pPr>
      <w:r>
        <w:rPr>
          <w:rFonts w:ascii="仿宋" w:hAnsi="仿宋" w:eastAsia="仿宋" w:cs="仿宋"/>
          <w:color w:val="000000"/>
          <w:sz w:val="32"/>
          <w:szCs w:val="32"/>
          <w:u w:val="none"/>
          <w:shd w:val="clear" w:fill="FFFFFF"/>
        </w:rPr>
        <w:t>（一）项目名称</w:t>
      </w:r>
      <w:r>
        <w:rPr>
          <w:rFonts w:hint="eastAsia" w:ascii="仿宋" w:hAnsi="仿宋" w:eastAsia="仿宋" w:cs="仿宋"/>
          <w:sz w:val="36"/>
          <w:szCs w:val="36"/>
          <w:lang w:val="en-US" w:eastAsia="zh-CN"/>
        </w:rPr>
        <w:t>：禹州市教育体育局校园监控采购项目</w:t>
      </w:r>
    </w:p>
    <w:p>
      <w:pPr>
        <w:spacing w:line="600" w:lineRule="exact"/>
        <w:ind w:firstLine="320" w:firstLineChars="100"/>
        <w:jc w:val="both"/>
        <w:rPr>
          <w:rFonts w:hint="eastAsia" w:ascii="仿宋" w:hAnsi="仿宋" w:eastAsia="仿宋" w:cs="仿宋"/>
          <w:kern w:val="0"/>
          <w:sz w:val="32"/>
          <w:szCs w:val="32"/>
          <w:lang w:val="en-US" w:eastAsia="zh-CN" w:bidi="ar"/>
        </w:rPr>
      </w:pPr>
      <w:r>
        <w:rPr>
          <w:rFonts w:hint="eastAsia" w:ascii="仿宋" w:hAnsi="仿宋" w:eastAsia="仿宋" w:cs="仿宋"/>
          <w:color w:val="000000"/>
          <w:sz w:val="32"/>
          <w:szCs w:val="32"/>
          <w:u w:val="none"/>
          <w:shd w:val="clear" w:fill="FFFFFF"/>
        </w:rPr>
        <w:t>（二）项目编号：</w:t>
      </w:r>
      <w:r>
        <w:rPr>
          <w:rFonts w:hint="eastAsia" w:ascii="仿宋" w:hAnsi="仿宋" w:eastAsia="仿宋" w:cs="仿宋"/>
          <w:kern w:val="0"/>
          <w:sz w:val="32"/>
          <w:szCs w:val="32"/>
          <w:lang w:val="en-US" w:eastAsia="zh-CN" w:bidi="ar"/>
        </w:rPr>
        <w:t>YZCG-G2019141</w:t>
      </w:r>
    </w:p>
    <w:p>
      <w:pPr>
        <w:spacing w:line="600" w:lineRule="exact"/>
        <w:ind w:firstLine="320" w:firstLineChars="100"/>
        <w:jc w:val="both"/>
        <w:rPr>
          <w:rFonts w:ascii="仿宋" w:hAnsi="仿宋" w:eastAsia="仿宋" w:cs="仿宋"/>
          <w:color w:val="000000"/>
          <w:sz w:val="32"/>
          <w:szCs w:val="32"/>
          <w:u w:val="none"/>
          <w:shd w:val="clear" w:fill="FFFFFF"/>
        </w:rPr>
      </w:pPr>
      <w:r>
        <w:rPr>
          <w:rFonts w:hint="eastAsia" w:ascii="仿宋" w:hAnsi="仿宋" w:eastAsia="仿宋" w:cs="仿宋"/>
          <w:color w:val="000000"/>
          <w:sz w:val="32"/>
          <w:szCs w:val="32"/>
          <w:u w:val="none"/>
          <w:shd w:val="clear" w:fill="FFFFFF"/>
        </w:rPr>
        <w:t>（三）招标公告发布日期：</w:t>
      </w:r>
      <w:r>
        <w:rPr>
          <w:rFonts w:hint="eastAsia" w:ascii="仿宋" w:hAnsi="仿宋" w:eastAsia="仿宋" w:cs="仿宋"/>
          <w:color w:val="000000"/>
          <w:sz w:val="32"/>
          <w:szCs w:val="32"/>
          <w:u w:val="none"/>
          <w:shd w:val="clear" w:fill="FFFFFF"/>
          <w:lang w:val="en-US"/>
        </w:rPr>
        <w:t>201</w:t>
      </w:r>
      <w:r>
        <w:rPr>
          <w:rFonts w:hint="eastAsia" w:ascii="仿宋" w:hAnsi="仿宋" w:eastAsia="仿宋" w:cs="仿宋"/>
          <w:color w:val="000000"/>
          <w:sz w:val="32"/>
          <w:szCs w:val="32"/>
          <w:u w:val="none"/>
          <w:shd w:val="clear" w:fill="FFFFFF"/>
          <w:lang w:val="en-US" w:eastAsia="zh-CN"/>
        </w:rPr>
        <w:t>9</w:t>
      </w:r>
      <w:r>
        <w:rPr>
          <w:rFonts w:hint="eastAsia" w:ascii="仿宋" w:hAnsi="仿宋" w:eastAsia="仿宋" w:cs="仿宋"/>
          <w:color w:val="000000"/>
          <w:sz w:val="32"/>
          <w:szCs w:val="32"/>
          <w:u w:val="none"/>
          <w:shd w:val="clear" w:fill="FFFFFF"/>
        </w:rPr>
        <w:t>年</w:t>
      </w:r>
      <w:r>
        <w:rPr>
          <w:rFonts w:hint="eastAsia" w:ascii="仿宋" w:hAnsi="仿宋" w:eastAsia="仿宋" w:cs="仿宋"/>
          <w:color w:val="000000"/>
          <w:sz w:val="32"/>
          <w:szCs w:val="32"/>
          <w:u w:val="none"/>
          <w:shd w:val="clear" w:fill="FFFFFF"/>
          <w:lang w:val="en-US" w:eastAsia="zh-CN"/>
        </w:rPr>
        <w:t>7</w:t>
      </w:r>
      <w:r>
        <w:rPr>
          <w:rFonts w:hint="eastAsia" w:ascii="仿宋" w:hAnsi="仿宋" w:eastAsia="仿宋" w:cs="仿宋"/>
          <w:color w:val="000000"/>
          <w:sz w:val="32"/>
          <w:szCs w:val="32"/>
          <w:u w:val="none"/>
          <w:shd w:val="clear" w:fill="FFFFFF"/>
        </w:rPr>
        <w:t>月</w:t>
      </w:r>
      <w:r>
        <w:rPr>
          <w:rFonts w:hint="eastAsia" w:ascii="仿宋" w:hAnsi="仿宋" w:eastAsia="仿宋" w:cs="仿宋"/>
          <w:color w:val="000000"/>
          <w:sz w:val="32"/>
          <w:szCs w:val="32"/>
          <w:u w:val="none"/>
          <w:shd w:val="clear" w:fill="FFFFFF"/>
          <w:lang w:val="en-US" w:eastAsia="zh-CN"/>
        </w:rPr>
        <w:t>11</w:t>
      </w:r>
      <w:r>
        <w:rPr>
          <w:rFonts w:hint="eastAsia" w:ascii="仿宋" w:hAnsi="仿宋" w:eastAsia="仿宋" w:cs="仿宋"/>
          <w:color w:val="000000"/>
          <w:sz w:val="32"/>
          <w:szCs w:val="32"/>
          <w:u w:val="none"/>
          <w:shd w:val="clear" w:fill="FFFFFF"/>
        </w:rPr>
        <w:t>日</w:t>
      </w:r>
    </w:p>
    <w:p>
      <w:pPr>
        <w:spacing w:line="600" w:lineRule="exact"/>
        <w:ind w:firstLine="320" w:firstLineChars="100"/>
        <w:jc w:val="both"/>
        <w:rPr>
          <w:rFonts w:ascii="仿宋" w:hAnsi="仿宋" w:eastAsia="仿宋" w:cs="仿宋"/>
          <w:color w:val="000000"/>
          <w:sz w:val="32"/>
          <w:szCs w:val="32"/>
          <w:u w:val="none"/>
          <w:shd w:val="clear" w:fill="FFFFFF"/>
        </w:rPr>
      </w:pPr>
      <w:r>
        <w:rPr>
          <w:rFonts w:hint="eastAsia" w:ascii="仿宋" w:hAnsi="仿宋" w:eastAsia="仿宋" w:cs="仿宋"/>
          <w:color w:val="000000"/>
          <w:sz w:val="32"/>
          <w:szCs w:val="32"/>
          <w:u w:val="none"/>
          <w:shd w:val="clear" w:fill="FFFFFF"/>
        </w:rPr>
        <w:t>（四）变更公告发布日期：无</w:t>
      </w:r>
    </w:p>
    <w:p>
      <w:pPr>
        <w:spacing w:line="600" w:lineRule="exact"/>
        <w:ind w:firstLine="320" w:firstLineChars="100"/>
        <w:jc w:val="both"/>
        <w:rPr>
          <w:rFonts w:hint="default" w:ascii="仿宋" w:hAnsi="仿宋" w:eastAsia="仿宋" w:cs="仿宋"/>
          <w:color w:val="000000"/>
          <w:sz w:val="32"/>
          <w:szCs w:val="32"/>
          <w:u w:val="none"/>
          <w:shd w:val="clear" w:fill="FFFFFF"/>
          <w:lang w:val="en-US" w:eastAsia="zh-CN"/>
        </w:rPr>
      </w:pPr>
      <w:r>
        <w:rPr>
          <w:rFonts w:hint="eastAsia" w:ascii="仿宋" w:hAnsi="仿宋" w:eastAsia="仿宋" w:cs="仿宋"/>
          <w:color w:val="000000"/>
          <w:sz w:val="32"/>
          <w:szCs w:val="32"/>
          <w:u w:val="none"/>
          <w:shd w:val="clear" w:fill="FFFFFF"/>
        </w:rPr>
        <w:t>（五）开标日期：</w:t>
      </w:r>
      <w:r>
        <w:rPr>
          <w:rFonts w:hint="eastAsia" w:ascii="仿宋" w:hAnsi="仿宋" w:eastAsia="仿宋" w:cs="仿宋"/>
          <w:color w:val="000000"/>
          <w:sz w:val="32"/>
          <w:szCs w:val="32"/>
          <w:u w:val="none"/>
          <w:shd w:val="clear" w:fill="FFFFFF"/>
          <w:lang w:val="en-US"/>
        </w:rPr>
        <w:t>201</w:t>
      </w:r>
      <w:r>
        <w:rPr>
          <w:rFonts w:hint="eastAsia" w:ascii="仿宋" w:hAnsi="仿宋" w:eastAsia="仿宋" w:cs="仿宋"/>
          <w:color w:val="000000"/>
          <w:sz w:val="32"/>
          <w:szCs w:val="32"/>
          <w:u w:val="none"/>
          <w:shd w:val="clear" w:fill="FFFFFF"/>
          <w:lang w:val="en-US" w:eastAsia="zh-CN"/>
        </w:rPr>
        <w:t>9</w:t>
      </w:r>
      <w:r>
        <w:rPr>
          <w:rFonts w:hint="eastAsia" w:ascii="仿宋" w:hAnsi="仿宋" w:eastAsia="仿宋" w:cs="仿宋"/>
          <w:color w:val="000000"/>
          <w:sz w:val="32"/>
          <w:szCs w:val="32"/>
          <w:u w:val="none"/>
          <w:shd w:val="clear" w:fill="FFFFFF"/>
        </w:rPr>
        <w:t>年</w:t>
      </w:r>
      <w:r>
        <w:rPr>
          <w:rFonts w:hint="eastAsia" w:ascii="仿宋" w:hAnsi="仿宋" w:eastAsia="仿宋" w:cs="仿宋"/>
          <w:color w:val="000000"/>
          <w:sz w:val="32"/>
          <w:szCs w:val="32"/>
          <w:u w:val="none"/>
          <w:shd w:val="clear" w:fill="FFFFFF"/>
          <w:lang w:val="en-US" w:eastAsia="zh-CN"/>
        </w:rPr>
        <w:t>8</w:t>
      </w:r>
      <w:r>
        <w:rPr>
          <w:rFonts w:hint="eastAsia" w:ascii="仿宋" w:hAnsi="仿宋" w:eastAsia="仿宋" w:cs="仿宋"/>
          <w:color w:val="000000"/>
          <w:sz w:val="32"/>
          <w:szCs w:val="32"/>
          <w:u w:val="none"/>
          <w:shd w:val="clear" w:fill="FFFFFF"/>
        </w:rPr>
        <w:t>月</w:t>
      </w:r>
      <w:r>
        <w:rPr>
          <w:rFonts w:hint="eastAsia" w:ascii="仿宋" w:hAnsi="仿宋" w:eastAsia="仿宋" w:cs="仿宋"/>
          <w:color w:val="000000"/>
          <w:sz w:val="32"/>
          <w:szCs w:val="32"/>
          <w:u w:val="none"/>
          <w:shd w:val="clear" w:fill="FFFFFF"/>
          <w:lang w:val="en-US" w:eastAsia="zh-CN"/>
        </w:rPr>
        <w:t>5日9:00</w:t>
      </w:r>
    </w:p>
    <w:p>
      <w:pPr>
        <w:spacing w:line="600" w:lineRule="exact"/>
        <w:ind w:firstLine="320" w:firstLineChars="100"/>
        <w:jc w:val="both"/>
        <w:rPr>
          <w:rFonts w:ascii="仿宋" w:hAnsi="仿宋" w:eastAsia="仿宋" w:cs="仿宋"/>
          <w:color w:val="000000"/>
          <w:sz w:val="32"/>
          <w:szCs w:val="32"/>
          <w:u w:val="none"/>
          <w:shd w:val="clear" w:fill="FFFFFF"/>
        </w:rPr>
      </w:pPr>
      <w:r>
        <w:rPr>
          <w:rFonts w:hint="eastAsia" w:ascii="仿宋" w:hAnsi="仿宋" w:eastAsia="仿宋" w:cs="仿宋"/>
          <w:color w:val="000000"/>
          <w:sz w:val="32"/>
          <w:szCs w:val="32"/>
          <w:u w:val="none"/>
          <w:shd w:val="clear" w:fill="FFFFFF"/>
        </w:rPr>
        <w:t>（七）最高限价：</w:t>
      </w:r>
      <w:r>
        <w:rPr>
          <w:rFonts w:hint="eastAsia" w:ascii="仿宋" w:hAnsi="仿宋" w:eastAsia="仿宋" w:cs="仿宋"/>
          <w:color w:val="000000"/>
          <w:sz w:val="32"/>
          <w:szCs w:val="32"/>
          <w:u w:val="none"/>
          <w:shd w:val="clear" w:fill="FFFFFF"/>
          <w:lang w:val="en-US" w:eastAsia="zh-CN"/>
        </w:rPr>
        <w:t>348.9万</w:t>
      </w:r>
      <w:r>
        <w:rPr>
          <w:rFonts w:hint="eastAsia" w:ascii="仿宋" w:hAnsi="仿宋" w:eastAsia="仿宋" w:cs="仿宋"/>
          <w:color w:val="000000"/>
          <w:sz w:val="32"/>
          <w:szCs w:val="32"/>
          <w:u w:val="none"/>
          <w:shd w:val="clear" w:fill="FFFFFF"/>
        </w:rPr>
        <w:t>元</w:t>
      </w:r>
    </w:p>
    <w:p>
      <w:pPr>
        <w:spacing w:line="600" w:lineRule="exact"/>
        <w:ind w:firstLine="320" w:firstLineChars="100"/>
        <w:jc w:val="both"/>
        <w:rPr>
          <w:rFonts w:ascii="仿宋" w:hAnsi="仿宋" w:eastAsia="仿宋" w:cs="仿宋"/>
          <w:color w:val="000000"/>
          <w:sz w:val="32"/>
          <w:szCs w:val="32"/>
          <w:u w:val="none"/>
          <w:shd w:val="clear" w:fill="FFFFFF"/>
        </w:rPr>
      </w:pPr>
      <w:r>
        <w:rPr>
          <w:rFonts w:hint="eastAsia" w:ascii="仿宋" w:hAnsi="仿宋" w:eastAsia="仿宋" w:cs="仿宋"/>
          <w:color w:val="000000"/>
          <w:sz w:val="32"/>
          <w:szCs w:val="32"/>
          <w:u w:val="none"/>
          <w:shd w:val="clear" w:fill="FFFFFF"/>
        </w:rPr>
        <w:t>（八）评标办法：综合评分法</w:t>
      </w:r>
    </w:p>
    <w:p>
      <w:pPr>
        <w:spacing w:line="600" w:lineRule="exact"/>
        <w:ind w:firstLine="320" w:firstLineChars="100"/>
        <w:jc w:val="both"/>
        <w:rPr>
          <w:rFonts w:hint="eastAsia" w:ascii="仿宋" w:hAnsi="仿宋" w:eastAsia="仿宋" w:cs="仿宋"/>
          <w:color w:val="000000"/>
          <w:sz w:val="32"/>
          <w:szCs w:val="32"/>
          <w:u w:val="none"/>
          <w:shd w:val="clear" w:fill="FFFFFF"/>
          <w:lang w:val="en-US" w:eastAsia="zh-CN"/>
        </w:rPr>
      </w:pPr>
      <w:r>
        <w:rPr>
          <w:rFonts w:hint="eastAsia" w:ascii="仿宋" w:hAnsi="仿宋" w:eastAsia="仿宋" w:cs="仿宋"/>
          <w:color w:val="000000"/>
          <w:sz w:val="32"/>
          <w:szCs w:val="32"/>
          <w:u w:val="none"/>
          <w:shd w:val="clear" w:fill="FFFFFF"/>
        </w:rPr>
        <w:t>（九）资格审查方式：</w:t>
      </w:r>
      <w:r>
        <w:rPr>
          <w:rFonts w:hint="eastAsia" w:ascii="仿宋" w:hAnsi="仿宋" w:eastAsia="仿宋" w:cs="仿宋"/>
          <w:color w:val="000000"/>
          <w:sz w:val="32"/>
          <w:szCs w:val="32"/>
          <w:u w:val="none"/>
          <w:shd w:val="clear" w:fill="FFFFFF"/>
          <w:lang w:val="en-US" w:eastAsia="zh-CN"/>
        </w:rPr>
        <w:t>开标结束后，采购人依法对投标人资格进行审查。</w:t>
      </w:r>
    </w:p>
    <w:p>
      <w:pPr>
        <w:spacing w:line="600" w:lineRule="exact"/>
        <w:ind w:firstLine="320" w:firstLineChars="100"/>
        <w:jc w:val="both"/>
        <w:rPr>
          <w:rFonts w:ascii="仿宋" w:hAnsi="仿宋" w:eastAsia="仿宋" w:cs="仿宋"/>
          <w:color w:val="000000"/>
          <w:sz w:val="32"/>
          <w:szCs w:val="32"/>
          <w:u w:val="none"/>
          <w:shd w:val="clear" w:fill="FFFFFF"/>
        </w:rPr>
      </w:pPr>
      <w:r>
        <w:rPr>
          <w:rFonts w:hint="eastAsia" w:ascii="仿宋" w:hAnsi="仿宋" w:eastAsia="仿宋" w:cs="仿宋"/>
          <w:color w:val="000000"/>
          <w:sz w:val="32"/>
          <w:szCs w:val="32"/>
          <w:u w:val="none"/>
          <w:shd w:val="clear" w:fill="FFFFFF"/>
          <w:lang w:val="en-US"/>
        </w:rPr>
        <w:t xml:space="preserve"> </w:t>
      </w:r>
      <w:r>
        <w:rPr>
          <w:rFonts w:hint="eastAsia" w:ascii="仿宋" w:hAnsi="仿宋" w:eastAsia="仿宋" w:cs="仿宋"/>
          <w:color w:val="000000"/>
          <w:sz w:val="32"/>
          <w:szCs w:val="32"/>
          <w:u w:val="none"/>
          <w:shd w:val="clear" w:fill="FFFFFF"/>
          <w:lang w:val="en-US" w:eastAsia="zh-CN"/>
        </w:rPr>
        <w:t>(十) 招标公告刊登的媒体：中国政府采购网、河南省政府采购网、许昌市政府采购网、全国公共资源交易平台（河南省·许昌市）。</w:t>
      </w:r>
    </w:p>
    <w:p>
      <w:pPr>
        <w:pStyle w:val="4"/>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560" w:lineRule="atLeast"/>
        <w:ind w:left="0" w:right="0" w:firstLine="420"/>
        <w:jc w:val="left"/>
        <w:textAlignment w:val="auto"/>
      </w:pPr>
      <w:r>
        <w:rPr>
          <w:rFonts w:hint="eastAsia" w:ascii="黑体" w:hAnsi="宋体" w:eastAsia="黑体" w:cs="黑体"/>
          <w:color w:val="000000"/>
          <w:sz w:val="32"/>
          <w:szCs w:val="32"/>
          <w:u w:val="none"/>
          <w:shd w:val="clear" w:fill="FFFFFF"/>
          <w:lang w:val="en-US"/>
        </w:rPr>
        <w:t> </w:t>
      </w:r>
      <w:r>
        <w:rPr>
          <w:rFonts w:hint="eastAsia" w:ascii="黑体" w:hAnsi="宋体" w:eastAsia="黑体" w:cs="黑体"/>
          <w:color w:val="000000"/>
          <w:sz w:val="32"/>
          <w:szCs w:val="32"/>
          <w:u w:val="none"/>
          <w:shd w:val="clear" w:fill="FFFFFF"/>
        </w:rPr>
        <w:t>二、开标记录及投标报价</w:t>
      </w:r>
    </w:p>
    <w:tbl>
      <w:tblPr>
        <w:tblStyle w:val="5"/>
        <w:tblW w:w="8791" w:type="dxa"/>
        <w:tblCellSpacing w:w="0" w:type="dxa"/>
        <w:tblInd w:w="-310" w:type="dxa"/>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shd w:val="clear" w:color="auto" w:fill="auto"/>
        <w:tblLayout w:type="fixed"/>
        <w:tblCellMar>
          <w:top w:w="0" w:type="dxa"/>
          <w:left w:w="0" w:type="dxa"/>
          <w:bottom w:w="0" w:type="dxa"/>
          <w:right w:w="0" w:type="dxa"/>
        </w:tblCellMar>
      </w:tblPr>
      <w:tblGrid>
        <w:gridCol w:w="848"/>
        <w:gridCol w:w="3867"/>
        <w:gridCol w:w="2133"/>
        <w:gridCol w:w="1943"/>
      </w:tblGrid>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shd w:val="clear" w:color="auto" w:fill="auto"/>
          <w:tblLayout w:type="fixed"/>
          <w:tblCellMar>
            <w:top w:w="0" w:type="dxa"/>
            <w:left w:w="0" w:type="dxa"/>
            <w:bottom w:w="0" w:type="dxa"/>
            <w:right w:w="0" w:type="dxa"/>
          </w:tblCellMar>
        </w:tblPrEx>
        <w:trPr>
          <w:trHeight w:val="405" w:hRule="atLeast"/>
          <w:tblCellSpacing w:w="0" w:type="dxa"/>
        </w:trPr>
        <w:tc>
          <w:tcPr>
            <w:tcW w:w="848"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4"/>
              <w:keepNext w:val="0"/>
              <w:keepLines w:val="0"/>
              <w:widowControl/>
              <w:suppressLineNumbers w:val="0"/>
              <w:spacing w:line="330" w:lineRule="atLeast"/>
              <w:jc w:val="center"/>
              <w:rPr>
                <w:rFonts w:hint="eastAsia"/>
                <w:lang w:val="en-US" w:eastAsia="zh-CN"/>
              </w:rPr>
            </w:pPr>
            <w:r>
              <w:rPr>
                <w:rFonts w:hint="eastAsia"/>
                <w:lang w:val="en-US" w:eastAsia="zh-CN"/>
              </w:rPr>
              <w:t>序号</w:t>
            </w:r>
          </w:p>
        </w:tc>
        <w:tc>
          <w:tcPr>
            <w:tcW w:w="3867"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4"/>
              <w:keepNext w:val="0"/>
              <w:keepLines w:val="0"/>
              <w:widowControl/>
              <w:suppressLineNumbers w:val="0"/>
              <w:spacing w:line="330" w:lineRule="atLeast"/>
              <w:jc w:val="center"/>
              <w:rPr>
                <w:rFonts w:hint="eastAsia"/>
                <w:lang w:val="en-US" w:eastAsia="zh-CN"/>
              </w:rPr>
            </w:pPr>
            <w:r>
              <w:rPr>
                <w:rFonts w:hint="eastAsia"/>
                <w:lang w:val="en-US" w:eastAsia="zh-CN"/>
              </w:rPr>
              <w:t>投标人</w:t>
            </w:r>
          </w:p>
        </w:tc>
        <w:tc>
          <w:tcPr>
            <w:tcW w:w="2133"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4"/>
              <w:keepNext w:val="0"/>
              <w:keepLines w:val="0"/>
              <w:widowControl/>
              <w:suppressLineNumbers w:val="0"/>
              <w:spacing w:line="330" w:lineRule="atLeast"/>
              <w:jc w:val="center"/>
              <w:rPr>
                <w:rFonts w:hint="eastAsia"/>
                <w:lang w:val="en-US" w:eastAsia="zh-CN"/>
              </w:rPr>
            </w:pPr>
            <w:r>
              <w:rPr>
                <w:rFonts w:hint="eastAsia"/>
                <w:lang w:val="en-US" w:eastAsia="zh-CN"/>
              </w:rPr>
              <w:t>投标报价（元）</w:t>
            </w:r>
          </w:p>
        </w:tc>
        <w:tc>
          <w:tcPr>
            <w:tcW w:w="1943"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4"/>
              <w:keepNext w:val="0"/>
              <w:keepLines w:val="0"/>
              <w:widowControl/>
              <w:suppressLineNumbers w:val="0"/>
              <w:spacing w:line="330" w:lineRule="atLeast"/>
              <w:jc w:val="center"/>
              <w:rPr>
                <w:rFonts w:hint="eastAsia"/>
                <w:lang w:val="en-US" w:eastAsia="zh-CN"/>
              </w:rPr>
            </w:pPr>
            <w:r>
              <w:rPr>
                <w:rFonts w:hint="eastAsia"/>
                <w:lang w:val="en-US" w:eastAsia="zh-CN"/>
              </w:rPr>
              <w:t>交货期</w:t>
            </w:r>
          </w:p>
        </w:tc>
      </w:tr>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tblLayout w:type="fixed"/>
          <w:tblCellMar>
            <w:top w:w="0" w:type="dxa"/>
            <w:left w:w="0" w:type="dxa"/>
            <w:bottom w:w="0" w:type="dxa"/>
            <w:right w:w="0" w:type="dxa"/>
          </w:tblCellMar>
        </w:tblPrEx>
        <w:trPr>
          <w:tblCellSpacing w:w="0" w:type="dxa"/>
        </w:trPr>
        <w:tc>
          <w:tcPr>
            <w:tcW w:w="848"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4"/>
              <w:keepNext w:val="0"/>
              <w:keepLines w:val="0"/>
              <w:widowControl/>
              <w:suppressLineNumbers w:val="0"/>
              <w:spacing w:line="330" w:lineRule="atLeast"/>
              <w:jc w:val="center"/>
              <w:rPr>
                <w:rFonts w:hint="eastAsia"/>
                <w:lang w:val="en-US" w:eastAsia="zh-CN"/>
              </w:rPr>
            </w:pPr>
            <w:r>
              <w:rPr>
                <w:rFonts w:hint="eastAsia"/>
                <w:lang w:val="en-US" w:eastAsia="zh-CN"/>
              </w:rPr>
              <w:t>1</w:t>
            </w:r>
          </w:p>
        </w:tc>
        <w:tc>
          <w:tcPr>
            <w:tcW w:w="3867"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4"/>
              <w:keepNext w:val="0"/>
              <w:keepLines w:val="0"/>
              <w:widowControl/>
              <w:suppressLineNumbers w:val="0"/>
              <w:spacing w:line="330" w:lineRule="atLeast"/>
              <w:jc w:val="center"/>
              <w:rPr>
                <w:rFonts w:hint="eastAsia"/>
                <w:b w:val="0"/>
                <w:bCs/>
                <w:lang w:val="en-US" w:eastAsia="zh-CN"/>
              </w:rPr>
            </w:pPr>
            <w:r>
              <w:rPr>
                <w:rFonts w:hint="eastAsia" w:ascii="宋体" w:hAnsi="宋体" w:eastAsia="宋体"/>
                <w:b w:val="0"/>
                <w:bCs/>
                <w:sz w:val="24"/>
                <w:szCs w:val="24"/>
                <w:lang w:val="en-US" w:eastAsia="zh-CN"/>
              </w:rPr>
              <w:t>禹州天地仁和科技有限公司</w:t>
            </w:r>
          </w:p>
        </w:tc>
        <w:tc>
          <w:tcPr>
            <w:tcW w:w="2133"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4"/>
              <w:keepNext w:val="0"/>
              <w:keepLines w:val="0"/>
              <w:widowControl/>
              <w:suppressLineNumbers w:val="0"/>
              <w:spacing w:line="330" w:lineRule="atLeast"/>
              <w:jc w:val="center"/>
              <w:rPr>
                <w:rFonts w:hint="default"/>
                <w:lang w:val="en-US" w:eastAsia="zh-CN"/>
              </w:rPr>
            </w:pPr>
            <w:r>
              <w:rPr>
                <w:rFonts w:hint="eastAsia"/>
                <w:lang w:val="en-US" w:eastAsia="zh-CN"/>
              </w:rPr>
              <w:t>3471289.00</w:t>
            </w:r>
          </w:p>
        </w:tc>
        <w:tc>
          <w:tcPr>
            <w:tcW w:w="1943"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4"/>
              <w:keepNext w:val="0"/>
              <w:keepLines w:val="0"/>
              <w:widowControl/>
              <w:suppressLineNumbers w:val="0"/>
              <w:spacing w:line="330" w:lineRule="atLeast"/>
              <w:jc w:val="center"/>
              <w:rPr>
                <w:rFonts w:hint="default"/>
                <w:lang w:val="en-US" w:eastAsia="zh-CN"/>
              </w:rPr>
            </w:pPr>
            <w:r>
              <w:rPr>
                <w:rFonts w:hint="eastAsia"/>
                <w:lang w:val="en-US" w:eastAsia="zh-CN"/>
              </w:rPr>
              <w:t>40天</w:t>
            </w:r>
          </w:p>
        </w:tc>
      </w:tr>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tblLayout w:type="fixed"/>
          <w:tblCellMar>
            <w:top w:w="0" w:type="dxa"/>
            <w:left w:w="0" w:type="dxa"/>
            <w:bottom w:w="0" w:type="dxa"/>
            <w:right w:w="0" w:type="dxa"/>
          </w:tblCellMar>
        </w:tblPrEx>
        <w:trPr>
          <w:trHeight w:val="90" w:hRule="atLeast"/>
          <w:tblCellSpacing w:w="0" w:type="dxa"/>
        </w:trPr>
        <w:tc>
          <w:tcPr>
            <w:tcW w:w="848"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4"/>
              <w:keepNext w:val="0"/>
              <w:keepLines w:val="0"/>
              <w:widowControl/>
              <w:suppressLineNumbers w:val="0"/>
              <w:spacing w:line="330" w:lineRule="atLeast"/>
              <w:jc w:val="center"/>
              <w:rPr>
                <w:rFonts w:hint="eastAsia"/>
                <w:lang w:val="en-US" w:eastAsia="zh-CN"/>
              </w:rPr>
            </w:pPr>
            <w:r>
              <w:rPr>
                <w:rFonts w:hint="eastAsia"/>
                <w:lang w:val="en-US" w:eastAsia="zh-CN"/>
              </w:rPr>
              <w:t>2</w:t>
            </w:r>
          </w:p>
        </w:tc>
        <w:tc>
          <w:tcPr>
            <w:tcW w:w="3867"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4"/>
              <w:keepNext w:val="0"/>
              <w:keepLines w:val="0"/>
              <w:widowControl/>
              <w:suppressLineNumbers w:val="0"/>
              <w:spacing w:line="330" w:lineRule="atLeast"/>
              <w:jc w:val="center"/>
              <w:rPr>
                <w:rFonts w:hint="default"/>
                <w:b w:val="0"/>
                <w:bCs/>
                <w:lang w:val="en-US" w:eastAsia="zh-CN"/>
              </w:rPr>
            </w:pPr>
            <w:r>
              <w:rPr>
                <w:rFonts w:hint="eastAsia" w:ascii="宋体" w:hAnsi="宋体" w:eastAsia="宋体"/>
                <w:b w:val="0"/>
                <w:bCs/>
                <w:sz w:val="24"/>
                <w:szCs w:val="24"/>
                <w:lang w:val="en-US" w:eastAsia="zh-CN"/>
              </w:rPr>
              <w:t>禹州市创智科技有限公司</w:t>
            </w:r>
          </w:p>
        </w:tc>
        <w:tc>
          <w:tcPr>
            <w:tcW w:w="2133"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4"/>
              <w:keepNext w:val="0"/>
              <w:keepLines w:val="0"/>
              <w:widowControl/>
              <w:suppressLineNumbers w:val="0"/>
              <w:spacing w:line="480" w:lineRule="auto"/>
              <w:ind w:firstLine="480" w:firstLineChars="200"/>
              <w:jc w:val="both"/>
              <w:rPr>
                <w:rFonts w:hint="default"/>
                <w:lang w:val="en-US" w:eastAsia="zh-CN"/>
              </w:rPr>
            </w:pPr>
            <w:r>
              <w:rPr>
                <w:rFonts w:hint="eastAsia"/>
                <w:lang w:val="en-US" w:eastAsia="zh-CN"/>
              </w:rPr>
              <w:t>3466700.00</w:t>
            </w:r>
          </w:p>
        </w:tc>
        <w:tc>
          <w:tcPr>
            <w:tcW w:w="1943"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spacing w:line="330" w:lineRule="atLeast"/>
              <w:jc w:val="center"/>
              <w:rPr>
                <w:rFonts w:hint="eastAsia" w:asciiTheme="minorHAnsi" w:hAnsiTheme="minorHAnsi" w:eastAsiaTheme="minorEastAsia" w:cstheme="minorBidi"/>
                <w:kern w:val="0"/>
                <w:sz w:val="24"/>
                <w:szCs w:val="24"/>
                <w:lang w:val="en-US" w:eastAsia="zh-CN" w:bidi="ar"/>
              </w:rPr>
            </w:pPr>
            <w:r>
              <w:rPr>
                <w:rFonts w:hint="eastAsia" w:asciiTheme="minorHAnsi" w:hAnsiTheme="minorHAnsi" w:eastAsiaTheme="minorEastAsia" w:cstheme="minorBidi"/>
                <w:kern w:val="0"/>
                <w:sz w:val="24"/>
                <w:szCs w:val="24"/>
                <w:lang w:val="en-US" w:eastAsia="zh-CN" w:bidi="ar"/>
              </w:rPr>
              <w:t>30天</w:t>
            </w:r>
          </w:p>
        </w:tc>
      </w:tr>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tblLayout w:type="fixed"/>
          <w:tblCellMar>
            <w:top w:w="0" w:type="dxa"/>
            <w:left w:w="0" w:type="dxa"/>
            <w:bottom w:w="0" w:type="dxa"/>
            <w:right w:w="0" w:type="dxa"/>
          </w:tblCellMar>
        </w:tblPrEx>
        <w:trPr>
          <w:trHeight w:val="90" w:hRule="atLeast"/>
          <w:tblCellSpacing w:w="0" w:type="dxa"/>
        </w:trPr>
        <w:tc>
          <w:tcPr>
            <w:tcW w:w="848"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4"/>
              <w:keepNext w:val="0"/>
              <w:keepLines w:val="0"/>
              <w:widowControl/>
              <w:suppressLineNumbers w:val="0"/>
              <w:spacing w:line="330" w:lineRule="atLeast"/>
              <w:jc w:val="center"/>
              <w:rPr>
                <w:rFonts w:hint="eastAsia"/>
                <w:lang w:val="en-US" w:eastAsia="zh-CN"/>
              </w:rPr>
            </w:pPr>
            <w:r>
              <w:rPr>
                <w:rFonts w:hint="eastAsia"/>
                <w:lang w:val="en-US" w:eastAsia="zh-CN"/>
              </w:rPr>
              <w:t>3</w:t>
            </w:r>
          </w:p>
        </w:tc>
        <w:tc>
          <w:tcPr>
            <w:tcW w:w="3867"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4"/>
              <w:keepNext w:val="0"/>
              <w:keepLines w:val="0"/>
              <w:widowControl/>
              <w:suppressLineNumbers w:val="0"/>
              <w:spacing w:line="330" w:lineRule="atLeast"/>
              <w:jc w:val="center"/>
              <w:rPr>
                <w:rFonts w:hint="default"/>
                <w:b w:val="0"/>
                <w:bCs/>
                <w:lang w:val="en-US" w:eastAsia="zh-CN"/>
              </w:rPr>
            </w:pPr>
            <w:r>
              <w:rPr>
                <w:rFonts w:hint="eastAsia" w:ascii="宋体" w:hAnsi="宋体" w:eastAsia="宋体"/>
                <w:b w:val="0"/>
                <w:bCs/>
                <w:sz w:val="24"/>
                <w:szCs w:val="24"/>
                <w:lang w:val="en-US" w:eastAsia="zh-CN"/>
              </w:rPr>
              <w:t>禹州市蓝臻科技有限公司</w:t>
            </w:r>
          </w:p>
        </w:tc>
        <w:tc>
          <w:tcPr>
            <w:tcW w:w="2133"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4"/>
              <w:keepNext w:val="0"/>
              <w:keepLines w:val="0"/>
              <w:widowControl/>
              <w:suppressLineNumbers w:val="0"/>
              <w:spacing w:line="330" w:lineRule="atLeast"/>
              <w:jc w:val="center"/>
              <w:rPr>
                <w:rFonts w:hint="default"/>
                <w:lang w:val="en-US" w:eastAsia="zh-CN"/>
              </w:rPr>
            </w:pPr>
            <w:r>
              <w:rPr>
                <w:rFonts w:hint="eastAsia"/>
                <w:lang w:val="en-US" w:eastAsia="zh-CN"/>
              </w:rPr>
              <w:t>3458890.00</w:t>
            </w:r>
          </w:p>
        </w:tc>
        <w:tc>
          <w:tcPr>
            <w:tcW w:w="1943"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spacing w:line="330" w:lineRule="atLeast"/>
              <w:jc w:val="center"/>
              <w:rPr>
                <w:rFonts w:hint="eastAsia" w:asciiTheme="minorHAnsi" w:hAnsiTheme="minorHAnsi" w:eastAsiaTheme="minorEastAsia" w:cstheme="minorBidi"/>
                <w:kern w:val="0"/>
                <w:sz w:val="24"/>
                <w:szCs w:val="24"/>
                <w:lang w:val="en-US" w:eastAsia="zh-CN" w:bidi="ar"/>
              </w:rPr>
            </w:pPr>
            <w:r>
              <w:rPr>
                <w:rFonts w:hint="eastAsia" w:asciiTheme="minorHAnsi" w:hAnsiTheme="minorHAnsi" w:eastAsiaTheme="minorEastAsia" w:cstheme="minorBidi"/>
                <w:kern w:val="0"/>
                <w:sz w:val="24"/>
                <w:szCs w:val="24"/>
                <w:lang w:val="en-US" w:eastAsia="zh-CN" w:bidi="ar"/>
              </w:rPr>
              <w:t>40天</w:t>
            </w:r>
          </w:p>
        </w:tc>
      </w:tr>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tblLayout w:type="fixed"/>
          <w:tblCellMar>
            <w:top w:w="0" w:type="dxa"/>
            <w:left w:w="0" w:type="dxa"/>
            <w:bottom w:w="0" w:type="dxa"/>
            <w:right w:w="0" w:type="dxa"/>
          </w:tblCellMar>
        </w:tblPrEx>
        <w:trPr>
          <w:trHeight w:val="90" w:hRule="atLeast"/>
          <w:tblCellSpacing w:w="0" w:type="dxa"/>
        </w:trPr>
        <w:tc>
          <w:tcPr>
            <w:tcW w:w="848"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4"/>
              <w:keepNext w:val="0"/>
              <w:keepLines w:val="0"/>
              <w:widowControl/>
              <w:suppressLineNumbers w:val="0"/>
              <w:spacing w:line="330" w:lineRule="atLeast"/>
              <w:jc w:val="center"/>
              <w:rPr>
                <w:rFonts w:hint="default"/>
                <w:lang w:val="en-US" w:eastAsia="zh-CN"/>
              </w:rPr>
            </w:pPr>
            <w:r>
              <w:rPr>
                <w:rFonts w:hint="eastAsia"/>
                <w:lang w:val="en-US" w:eastAsia="zh-CN"/>
              </w:rPr>
              <w:t>4</w:t>
            </w:r>
          </w:p>
        </w:tc>
        <w:tc>
          <w:tcPr>
            <w:tcW w:w="3867"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4"/>
              <w:keepNext w:val="0"/>
              <w:keepLines w:val="0"/>
              <w:widowControl/>
              <w:suppressLineNumbers w:val="0"/>
              <w:spacing w:line="330" w:lineRule="atLeast"/>
              <w:jc w:val="center"/>
              <w:rPr>
                <w:rFonts w:hint="eastAsia" w:ascii="宋体" w:hAnsi="宋体" w:eastAsia="宋体"/>
                <w:b w:val="0"/>
                <w:bCs/>
                <w:sz w:val="24"/>
                <w:szCs w:val="24"/>
                <w:lang w:val="en-US" w:eastAsia="zh-CN"/>
              </w:rPr>
            </w:pPr>
            <w:r>
              <w:rPr>
                <w:rFonts w:hint="eastAsia" w:ascii="宋体" w:hAnsi="宋体" w:eastAsia="宋体"/>
                <w:b w:val="0"/>
                <w:bCs/>
                <w:sz w:val="24"/>
                <w:szCs w:val="24"/>
                <w:lang w:val="en-US" w:eastAsia="zh-CN"/>
              </w:rPr>
              <w:t>河南宏硕信息技术有限公</w:t>
            </w:r>
            <w:r>
              <w:rPr>
                <w:rFonts w:hint="eastAsia" w:ascii="仿宋" w:hAnsi="仿宋" w:eastAsia="仿宋" w:cs="仿宋"/>
                <w:b w:val="0"/>
                <w:i w:val="0"/>
                <w:color w:val="000000"/>
                <w:sz w:val="32"/>
                <w:szCs w:val="32"/>
                <w:u w:val="none"/>
                <w:shd w:val="clear" w:fill="FFFFFF"/>
              </w:rPr>
              <w:t>司</w:t>
            </w:r>
          </w:p>
        </w:tc>
        <w:tc>
          <w:tcPr>
            <w:tcW w:w="2133"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4"/>
              <w:keepNext w:val="0"/>
              <w:keepLines w:val="0"/>
              <w:widowControl/>
              <w:suppressLineNumbers w:val="0"/>
              <w:spacing w:line="330" w:lineRule="atLeast"/>
              <w:jc w:val="center"/>
              <w:rPr>
                <w:rFonts w:hint="default"/>
                <w:lang w:val="en-US" w:eastAsia="zh-CN"/>
              </w:rPr>
            </w:pPr>
            <w:r>
              <w:rPr>
                <w:rFonts w:hint="eastAsia"/>
                <w:lang w:val="en-US" w:eastAsia="zh-CN"/>
              </w:rPr>
              <w:t>3343558.00</w:t>
            </w:r>
          </w:p>
        </w:tc>
        <w:tc>
          <w:tcPr>
            <w:tcW w:w="1943"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spacing w:line="330" w:lineRule="atLeast"/>
              <w:jc w:val="center"/>
              <w:rPr>
                <w:rFonts w:hint="default" w:asciiTheme="minorHAnsi" w:hAnsiTheme="minorHAnsi" w:eastAsiaTheme="minorEastAsia" w:cstheme="minorBidi"/>
                <w:kern w:val="0"/>
                <w:sz w:val="24"/>
                <w:szCs w:val="24"/>
                <w:lang w:val="en-US" w:eastAsia="zh-CN" w:bidi="ar"/>
              </w:rPr>
            </w:pPr>
            <w:r>
              <w:rPr>
                <w:rFonts w:hint="eastAsia" w:asciiTheme="minorHAnsi" w:hAnsiTheme="minorHAnsi" w:eastAsiaTheme="minorEastAsia" w:cstheme="minorBidi"/>
                <w:kern w:val="0"/>
                <w:sz w:val="24"/>
                <w:szCs w:val="24"/>
                <w:lang w:val="en-US" w:eastAsia="zh-CN" w:bidi="ar"/>
              </w:rPr>
              <w:t>60天</w:t>
            </w:r>
          </w:p>
        </w:tc>
      </w:tr>
    </w:tbl>
    <w:p>
      <w:pPr>
        <w:pStyle w:val="4"/>
        <w:keepNext w:val="0"/>
        <w:keepLines w:val="0"/>
        <w:pageBreakBefore w:val="0"/>
        <w:widowControl/>
        <w:numPr>
          <w:ilvl w:val="0"/>
          <w:numId w:val="1"/>
        </w:numPr>
        <w:suppressLineNumbers w:val="0"/>
        <w:shd w:val="clear" w:fill="FFFFFF"/>
        <w:kinsoku/>
        <w:wordWrap/>
        <w:overflowPunct/>
        <w:topLinePunct w:val="0"/>
        <w:autoSpaceDE/>
        <w:autoSpaceDN/>
        <w:bidi w:val="0"/>
        <w:adjustRightInd/>
        <w:snapToGrid w:val="0"/>
        <w:spacing w:before="452" w:beforeAutospacing="0" w:after="0" w:afterAutospacing="0" w:line="400" w:lineRule="exact"/>
        <w:ind w:left="324" w:right="0" w:firstLine="301"/>
        <w:jc w:val="left"/>
        <w:textAlignment w:val="auto"/>
        <w:rPr>
          <w:rFonts w:hint="eastAsia" w:ascii="黑体" w:hAnsi="宋体" w:eastAsia="黑体" w:cs="黑体"/>
          <w:color w:val="000000"/>
          <w:sz w:val="32"/>
          <w:szCs w:val="32"/>
          <w:u w:val="none"/>
          <w:shd w:val="clear" w:fill="FFFFFF"/>
        </w:rPr>
      </w:pPr>
      <w:r>
        <w:rPr>
          <w:rFonts w:hint="eastAsia" w:ascii="黑体" w:hAnsi="宋体" w:eastAsia="黑体" w:cs="黑体"/>
          <w:color w:val="000000"/>
          <w:sz w:val="32"/>
          <w:szCs w:val="32"/>
          <w:u w:val="none"/>
          <w:shd w:val="clear" w:fill="FFFFFF"/>
        </w:rPr>
        <w:t>资格审查情况</w:t>
      </w:r>
    </w:p>
    <w:p>
      <w:pPr>
        <w:pStyle w:val="4"/>
        <w:keepNext w:val="0"/>
        <w:keepLines w:val="0"/>
        <w:pageBreakBefore w:val="0"/>
        <w:widowControl/>
        <w:numPr>
          <w:ilvl w:val="0"/>
          <w:numId w:val="1"/>
        </w:numPr>
        <w:suppressLineNumbers w:val="0"/>
        <w:shd w:val="clear" w:fill="FFFFFF"/>
        <w:kinsoku/>
        <w:wordWrap/>
        <w:overflowPunct/>
        <w:topLinePunct w:val="0"/>
        <w:autoSpaceDE/>
        <w:autoSpaceDN/>
        <w:bidi w:val="0"/>
        <w:adjustRightInd/>
        <w:snapToGrid w:val="0"/>
        <w:spacing w:before="452" w:beforeAutospacing="0" w:after="0" w:afterAutospacing="0" w:line="400" w:lineRule="exact"/>
        <w:ind w:left="324" w:right="0" w:firstLine="301"/>
        <w:jc w:val="left"/>
        <w:textAlignment w:val="auto"/>
        <w:rPr>
          <w:rFonts w:hint="eastAsia" w:ascii="黑体" w:hAnsi="宋体" w:eastAsia="黑体" w:cs="黑体"/>
          <w:color w:val="000000"/>
          <w:sz w:val="32"/>
          <w:szCs w:val="32"/>
          <w:u w:val="none"/>
          <w:shd w:val="clear" w:fill="FFFFFF"/>
        </w:rPr>
      </w:pPr>
      <w:r>
        <w:rPr>
          <w:rFonts w:hint="eastAsia" w:ascii="仿宋" w:hAnsi="仿宋" w:eastAsia="仿宋" w:cs="仿宋"/>
          <w:b w:val="0"/>
          <w:i w:val="0"/>
          <w:color w:val="auto"/>
          <w:sz w:val="32"/>
          <w:szCs w:val="32"/>
          <w:u w:val="none"/>
          <w:shd w:val="clear" w:fill="FFFFFF"/>
          <w:lang w:val="en-US" w:eastAsia="zh-CN"/>
        </w:rPr>
        <w:t>四家投标人均通过了资格审查。</w:t>
      </w:r>
    </w:p>
    <w:tbl>
      <w:tblPr>
        <w:tblStyle w:val="5"/>
        <w:tblW w:w="8041" w:type="dxa"/>
        <w:jc w:val="center"/>
        <w:tblCellSpacing w:w="0" w:type="dxa"/>
        <w:tblInd w:w="-340" w:type="dxa"/>
        <w:tblBorders>
          <w:top w:val="outset" w:color="000000" w:sz="8" w:space="0"/>
          <w:left w:val="outset" w:color="000000" w:sz="8" w:space="0"/>
          <w:bottom w:val="outset" w:color="000000" w:sz="8" w:space="0"/>
          <w:right w:val="outset" w:color="000000" w:sz="8" w:space="0"/>
          <w:insideH w:val="outset" w:color="auto" w:sz="6" w:space="0"/>
          <w:insideV w:val="outset" w:color="auto" w:sz="6" w:space="0"/>
        </w:tblBorders>
        <w:shd w:val="clear" w:color="auto" w:fill="auto"/>
        <w:tblLayout w:type="fixed"/>
        <w:tblCellMar>
          <w:top w:w="0" w:type="dxa"/>
          <w:left w:w="0" w:type="dxa"/>
          <w:bottom w:w="0" w:type="dxa"/>
          <w:right w:w="0" w:type="dxa"/>
        </w:tblCellMar>
      </w:tblPr>
      <w:tblGrid>
        <w:gridCol w:w="933"/>
        <w:gridCol w:w="7108"/>
      </w:tblGrid>
      <w:tr>
        <w:tblPrEx>
          <w:tblBorders>
            <w:top w:val="outset" w:color="000000" w:sz="8" w:space="0"/>
            <w:left w:val="outset" w:color="000000" w:sz="8" w:space="0"/>
            <w:bottom w:val="outset" w:color="000000" w:sz="8" w:space="0"/>
            <w:right w:val="outset" w:color="000000" w:sz="8" w:space="0"/>
            <w:insideH w:val="outset" w:color="auto" w:sz="6" w:space="0"/>
            <w:insideV w:val="outset" w:color="auto" w:sz="6" w:space="0"/>
          </w:tblBorders>
          <w:shd w:val="clear" w:color="auto" w:fill="auto"/>
          <w:tblLayout w:type="fixed"/>
          <w:tblCellMar>
            <w:top w:w="0" w:type="dxa"/>
            <w:left w:w="0" w:type="dxa"/>
            <w:bottom w:w="0" w:type="dxa"/>
            <w:right w:w="0" w:type="dxa"/>
          </w:tblCellMar>
        </w:tblPrEx>
        <w:trPr>
          <w:trHeight w:val="545" w:hRule="atLeast"/>
          <w:tblCellSpacing w:w="0" w:type="dxa"/>
          <w:jc w:val="center"/>
        </w:trPr>
        <w:tc>
          <w:tcPr>
            <w:tcW w:w="933"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pStyle w:val="4"/>
              <w:keepNext w:val="0"/>
              <w:keepLines w:val="0"/>
              <w:widowControl/>
              <w:suppressLineNumbers w:val="0"/>
              <w:spacing w:line="330" w:lineRule="atLeast"/>
              <w:jc w:val="center"/>
              <w:rPr>
                <w:rFonts w:hint="eastAsia"/>
                <w:lang w:val="en-US" w:eastAsia="zh-CN"/>
              </w:rPr>
            </w:pPr>
            <w:r>
              <w:rPr>
                <w:rFonts w:hint="eastAsia"/>
                <w:lang w:val="en-US" w:eastAsia="zh-CN"/>
              </w:rPr>
              <w:t>序号</w:t>
            </w:r>
          </w:p>
        </w:tc>
        <w:tc>
          <w:tcPr>
            <w:tcW w:w="7108"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pStyle w:val="4"/>
              <w:keepNext w:val="0"/>
              <w:keepLines w:val="0"/>
              <w:widowControl/>
              <w:suppressLineNumbers w:val="0"/>
              <w:spacing w:line="330" w:lineRule="atLeast"/>
              <w:ind w:left="0" w:leftChars="0" w:right="0" w:rightChars="0"/>
              <w:jc w:val="center"/>
              <w:rPr>
                <w:rFonts w:hint="default"/>
                <w:lang w:val="en-US" w:eastAsia="zh-CN"/>
              </w:rPr>
            </w:pPr>
            <w:r>
              <w:rPr>
                <w:rFonts w:hint="eastAsia"/>
                <w:lang w:val="en-US" w:eastAsia="zh-CN"/>
              </w:rPr>
              <w:t>供应商名称</w:t>
            </w:r>
          </w:p>
        </w:tc>
      </w:tr>
      <w:tr>
        <w:tblPrEx>
          <w:tblBorders>
            <w:top w:val="outset" w:color="000000" w:sz="8" w:space="0"/>
            <w:left w:val="outset" w:color="000000" w:sz="8" w:space="0"/>
            <w:bottom w:val="outset" w:color="000000" w:sz="8" w:space="0"/>
            <w:right w:val="outset" w:color="000000" w:sz="8" w:space="0"/>
            <w:insideH w:val="outset" w:color="auto" w:sz="6" w:space="0"/>
            <w:insideV w:val="outset" w:color="auto" w:sz="6" w:space="0"/>
          </w:tblBorders>
          <w:tblLayout w:type="fixed"/>
          <w:tblCellMar>
            <w:top w:w="0" w:type="dxa"/>
            <w:left w:w="0" w:type="dxa"/>
            <w:bottom w:w="0" w:type="dxa"/>
            <w:right w:w="0" w:type="dxa"/>
          </w:tblCellMar>
        </w:tblPrEx>
        <w:trPr>
          <w:trHeight w:val="345" w:hRule="atLeast"/>
          <w:tblCellSpacing w:w="0" w:type="dxa"/>
          <w:jc w:val="center"/>
        </w:trPr>
        <w:tc>
          <w:tcPr>
            <w:tcW w:w="933"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pStyle w:val="4"/>
              <w:keepNext w:val="0"/>
              <w:keepLines w:val="0"/>
              <w:widowControl/>
              <w:suppressLineNumbers w:val="0"/>
              <w:spacing w:line="330" w:lineRule="atLeast"/>
              <w:ind w:left="0" w:leftChars="0" w:right="0" w:rightChars="0"/>
              <w:jc w:val="center"/>
              <w:rPr>
                <w:rFonts w:hint="eastAsia"/>
                <w:lang w:val="en-US" w:eastAsia="zh-CN"/>
              </w:rPr>
            </w:pPr>
            <w:r>
              <w:rPr>
                <w:rFonts w:hint="eastAsia"/>
                <w:lang w:val="en-US" w:eastAsia="zh-CN"/>
              </w:rPr>
              <w:t>1</w:t>
            </w:r>
          </w:p>
        </w:tc>
        <w:tc>
          <w:tcPr>
            <w:tcW w:w="7108"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pStyle w:val="4"/>
              <w:keepNext w:val="0"/>
              <w:keepLines w:val="0"/>
              <w:widowControl/>
              <w:suppressLineNumbers w:val="0"/>
              <w:spacing w:line="330" w:lineRule="atLeast"/>
              <w:ind w:left="0" w:leftChars="0" w:right="0" w:rightChars="0"/>
              <w:jc w:val="center"/>
              <w:rPr>
                <w:rFonts w:hint="eastAsia"/>
                <w:b w:val="0"/>
                <w:bCs/>
                <w:lang w:val="en-US" w:eastAsia="zh-CN"/>
              </w:rPr>
            </w:pPr>
            <w:r>
              <w:rPr>
                <w:rFonts w:hint="eastAsia" w:ascii="宋体" w:hAnsi="宋体" w:eastAsia="宋体"/>
                <w:b w:val="0"/>
                <w:bCs/>
                <w:sz w:val="24"/>
                <w:szCs w:val="24"/>
                <w:lang w:val="en-US" w:eastAsia="zh-CN"/>
              </w:rPr>
              <w:t>禹州天地仁和科技有限公司</w:t>
            </w:r>
          </w:p>
        </w:tc>
      </w:tr>
      <w:tr>
        <w:tblPrEx>
          <w:tblBorders>
            <w:top w:val="outset" w:color="000000" w:sz="8" w:space="0"/>
            <w:left w:val="outset" w:color="000000" w:sz="8" w:space="0"/>
            <w:bottom w:val="outset" w:color="000000" w:sz="8" w:space="0"/>
            <w:right w:val="outset" w:color="000000" w:sz="8" w:space="0"/>
            <w:insideH w:val="outset" w:color="auto" w:sz="6" w:space="0"/>
            <w:insideV w:val="outset" w:color="auto" w:sz="6" w:space="0"/>
          </w:tblBorders>
          <w:tblLayout w:type="fixed"/>
          <w:tblCellMar>
            <w:top w:w="0" w:type="dxa"/>
            <w:left w:w="0" w:type="dxa"/>
            <w:bottom w:w="0" w:type="dxa"/>
            <w:right w:w="0" w:type="dxa"/>
          </w:tblCellMar>
        </w:tblPrEx>
        <w:trPr>
          <w:trHeight w:val="345" w:hRule="atLeast"/>
          <w:tblCellSpacing w:w="0" w:type="dxa"/>
          <w:jc w:val="center"/>
        </w:trPr>
        <w:tc>
          <w:tcPr>
            <w:tcW w:w="933"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pStyle w:val="4"/>
              <w:keepNext w:val="0"/>
              <w:keepLines w:val="0"/>
              <w:widowControl/>
              <w:suppressLineNumbers w:val="0"/>
              <w:spacing w:line="330" w:lineRule="atLeast"/>
              <w:ind w:left="0" w:leftChars="0" w:right="0" w:rightChars="0"/>
              <w:jc w:val="center"/>
              <w:rPr>
                <w:rFonts w:hint="eastAsia"/>
                <w:lang w:val="en-US" w:eastAsia="zh-CN"/>
              </w:rPr>
            </w:pPr>
            <w:r>
              <w:rPr>
                <w:rFonts w:hint="eastAsia"/>
                <w:lang w:val="en-US" w:eastAsia="zh-CN"/>
              </w:rPr>
              <w:t>2</w:t>
            </w:r>
          </w:p>
        </w:tc>
        <w:tc>
          <w:tcPr>
            <w:tcW w:w="7108"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pStyle w:val="4"/>
              <w:keepNext w:val="0"/>
              <w:keepLines w:val="0"/>
              <w:widowControl/>
              <w:suppressLineNumbers w:val="0"/>
              <w:spacing w:line="330" w:lineRule="atLeast"/>
              <w:ind w:left="0" w:leftChars="0" w:right="0" w:rightChars="0"/>
              <w:jc w:val="center"/>
              <w:rPr>
                <w:rFonts w:hint="eastAsia"/>
                <w:b w:val="0"/>
                <w:bCs/>
                <w:lang w:val="en-US" w:eastAsia="zh-CN"/>
              </w:rPr>
            </w:pPr>
            <w:r>
              <w:rPr>
                <w:rFonts w:hint="eastAsia" w:ascii="宋体" w:hAnsi="宋体" w:eastAsia="宋体"/>
                <w:b w:val="0"/>
                <w:bCs/>
                <w:sz w:val="24"/>
                <w:szCs w:val="24"/>
                <w:lang w:val="en-US" w:eastAsia="zh-CN"/>
              </w:rPr>
              <w:t>禹州市创智科技有限公司</w:t>
            </w:r>
          </w:p>
        </w:tc>
      </w:tr>
      <w:tr>
        <w:tblPrEx>
          <w:tblBorders>
            <w:top w:val="outset" w:color="000000" w:sz="8" w:space="0"/>
            <w:left w:val="outset" w:color="000000" w:sz="8" w:space="0"/>
            <w:bottom w:val="outset" w:color="000000" w:sz="8" w:space="0"/>
            <w:right w:val="outset" w:color="000000" w:sz="8" w:space="0"/>
            <w:insideH w:val="outset" w:color="auto" w:sz="6" w:space="0"/>
            <w:insideV w:val="outset" w:color="auto" w:sz="6" w:space="0"/>
          </w:tblBorders>
          <w:tblLayout w:type="fixed"/>
          <w:tblCellMar>
            <w:top w:w="0" w:type="dxa"/>
            <w:left w:w="0" w:type="dxa"/>
            <w:bottom w:w="0" w:type="dxa"/>
            <w:right w:w="0" w:type="dxa"/>
          </w:tblCellMar>
        </w:tblPrEx>
        <w:trPr>
          <w:trHeight w:val="345" w:hRule="atLeast"/>
          <w:tblCellSpacing w:w="0" w:type="dxa"/>
          <w:jc w:val="center"/>
        </w:trPr>
        <w:tc>
          <w:tcPr>
            <w:tcW w:w="933"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pStyle w:val="4"/>
              <w:keepNext w:val="0"/>
              <w:keepLines w:val="0"/>
              <w:widowControl/>
              <w:suppressLineNumbers w:val="0"/>
              <w:spacing w:line="330" w:lineRule="atLeast"/>
              <w:ind w:left="0" w:leftChars="0" w:right="0" w:rightChars="0"/>
              <w:jc w:val="center"/>
              <w:rPr>
                <w:rFonts w:hint="eastAsia"/>
                <w:lang w:val="en-US" w:eastAsia="zh-CN"/>
              </w:rPr>
            </w:pPr>
            <w:r>
              <w:rPr>
                <w:rFonts w:hint="eastAsia"/>
                <w:lang w:val="en-US" w:eastAsia="zh-CN"/>
              </w:rPr>
              <w:t>3</w:t>
            </w:r>
          </w:p>
        </w:tc>
        <w:tc>
          <w:tcPr>
            <w:tcW w:w="7108"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pStyle w:val="4"/>
              <w:keepNext w:val="0"/>
              <w:keepLines w:val="0"/>
              <w:widowControl/>
              <w:suppressLineNumbers w:val="0"/>
              <w:spacing w:line="330" w:lineRule="atLeast"/>
              <w:ind w:left="0" w:leftChars="0" w:right="0" w:rightChars="0"/>
              <w:jc w:val="center"/>
              <w:rPr>
                <w:rFonts w:hint="eastAsia"/>
                <w:b w:val="0"/>
                <w:bCs/>
                <w:lang w:val="en-US" w:eastAsia="zh-CN"/>
              </w:rPr>
            </w:pPr>
            <w:r>
              <w:rPr>
                <w:rFonts w:hint="eastAsia" w:ascii="宋体" w:hAnsi="宋体" w:eastAsia="宋体"/>
                <w:b w:val="0"/>
                <w:bCs/>
                <w:sz w:val="24"/>
                <w:szCs w:val="24"/>
                <w:lang w:val="en-US" w:eastAsia="zh-CN"/>
              </w:rPr>
              <w:t>禹州市蓝臻科技有限公司</w:t>
            </w:r>
          </w:p>
        </w:tc>
      </w:tr>
    </w:tbl>
    <w:p>
      <w:pPr>
        <w:pStyle w:val="4"/>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400" w:lineRule="exact"/>
        <w:ind w:left="0" w:right="0" w:firstLine="641"/>
        <w:jc w:val="left"/>
        <w:textAlignment w:val="auto"/>
      </w:pPr>
      <w:r>
        <w:rPr>
          <w:rFonts w:hint="eastAsia" w:ascii="黑体" w:hAnsi="宋体" w:eastAsia="黑体" w:cs="黑体"/>
          <w:color w:val="000000"/>
          <w:sz w:val="32"/>
          <w:szCs w:val="32"/>
          <w:u w:val="none"/>
          <w:shd w:val="clear" w:fill="FFFFFF"/>
        </w:rPr>
        <w:t>四、评审情况</w:t>
      </w:r>
    </w:p>
    <w:p>
      <w:pPr>
        <w:pStyle w:val="4"/>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400" w:lineRule="exact"/>
        <w:ind w:left="0" w:right="0" w:firstLine="420"/>
        <w:jc w:val="left"/>
        <w:textAlignment w:val="auto"/>
      </w:pPr>
      <w:r>
        <w:rPr>
          <w:rFonts w:hint="eastAsia" w:ascii="仿宋" w:hAnsi="仿宋" w:eastAsia="仿宋" w:cs="仿宋"/>
          <w:color w:val="000000"/>
          <w:sz w:val="32"/>
          <w:szCs w:val="32"/>
          <w:u w:val="none"/>
          <w:shd w:val="clear" w:fill="FFFFFF"/>
        </w:rPr>
        <w:t>（一）符合性审查</w:t>
      </w:r>
    </w:p>
    <w:p>
      <w:pPr>
        <w:pStyle w:val="71"/>
      </w:pPr>
      <w:r>
        <w:rPr>
          <w:rFonts w:hint="eastAsia" w:ascii="仿宋" w:hAnsi="仿宋" w:eastAsia="仿宋" w:cs="仿宋"/>
          <w:b w:val="0"/>
          <w:i w:val="0"/>
          <w:color w:val="auto"/>
          <w:sz w:val="32"/>
          <w:szCs w:val="32"/>
          <w:u w:val="none"/>
          <w:shd w:val="clear" w:fill="FFFFFF"/>
        </w:rPr>
        <w:t>通过资格审查的</w:t>
      </w:r>
      <w:r>
        <w:rPr>
          <w:rFonts w:hint="eastAsia" w:ascii="仿宋" w:hAnsi="仿宋" w:eastAsia="仿宋" w:cs="仿宋"/>
          <w:b w:val="0"/>
          <w:i w:val="0"/>
          <w:color w:val="auto"/>
          <w:sz w:val="32"/>
          <w:szCs w:val="32"/>
          <w:u w:val="none"/>
          <w:shd w:val="clear" w:fill="FFFFFF"/>
          <w:lang w:val="en-US" w:eastAsia="zh-CN"/>
        </w:rPr>
        <w:t>四家</w:t>
      </w:r>
      <w:r>
        <w:rPr>
          <w:rFonts w:hint="eastAsia" w:ascii="仿宋" w:hAnsi="仿宋" w:eastAsia="仿宋" w:cs="仿宋"/>
          <w:b w:val="0"/>
          <w:i w:val="0"/>
          <w:color w:val="auto"/>
          <w:sz w:val="32"/>
          <w:szCs w:val="32"/>
          <w:u w:val="none"/>
          <w:shd w:val="clear" w:fill="FFFFFF"/>
        </w:rPr>
        <w:t>投标人</w:t>
      </w:r>
      <w:r>
        <w:rPr>
          <w:rFonts w:hint="eastAsia" w:ascii="仿宋" w:hAnsi="仿宋" w:eastAsia="仿宋" w:cs="仿宋"/>
          <w:b w:val="0"/>
          <w:i w:val="0"/>
          <w:color w:val="auto"/>
          <w:sz w:val="32"/>
          <w:szCs w:val="32"/>
          <w:u w:val="none"/>
          <w:shd w:val="clear" w:fill="FFFFFF"/>
          <w:lang w:val="en-US" w:eastAsia="zh-CN"/>
        </w:rPr>
        <w:t>中，</w:t>
      </w:r>
      <w:r>
        <w:rPr>
          <w:rFonts w:ascii="微软雅黑" w:hAnsi="微软雅黑" w:eastAsia="微软雅黑" w:cs="微软雅黑"/>
          <w:sz w:val="18"/>
          <w:szCs w:val="18"/>
        </w:rPr>
        <w:t>通过资质审查的4家供应商中许昌市轩逸时代信息技术有限公司未明确产品可靠性检验MTBF数值</w:t>
      </w:r>
      <w:r>
        <w:rPr>
          <w:rFonts w:hint="eastAsia" w:ascii="微软雅黑" w:hAnsi="微软雅黑" w:eastAsia="微软雅黑" w:cs="微软雅黑"/>
          <w:sz w:val="18"/>
          <w:szCs w:val="18"/>
          <w:lang w:eastAsia="zh-CN"/>
        </w:rPr>
        <w:t>，</w:t>
      </w:r>
      <w:r>
        <w:t>窗体顶端</w:t>
      </w:r>
    </w:p>
    <w:p>
      <w:pPr>
        <w:pStyle w:val="4"/>
        <w:keepNext w:val="0"/>
        <w:keepLines w:val="0"/>
        <w:pageBreakBefore w:val="0"/>
        <w:widowControl/>
        <w:numPr>
          <w:ilvl w:val="0"/>
          <w:numId w:val="2"/>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227" w:beforeAutospacing="0" w:after="0" w:afterAutospacing="0" w:line="400" w:lineRule="exact"/>
        <w:ind w:left="0" w:right="0" w:firstLine="627"/>
        <w:jc w:val="left"/>
        <w:textAlignment w:val="auto"/>
        <w:rPr>
          <w:rFonts w:hint="default" w:ascii="仿宋" w:hAnsi="仿宋" w:eastAsia="仿宋" w:cs="仿宋"/>
          <w:b w:val="0"/>
          <w:i w:val="0"/>
          <w:color w:val="000000"/>
          <w:sz w:val="32"/>
          <w:szCs w:val="32"/>
          <w:u w:val="none"/>
          <w:shd w:val="clear" w:fill="FFFFFF"/>
          <w:lang w:val="en-US" w:eastAsia="zh-CN"/>
        </w:rPr>
      </w:pPr>
      <w:r>
        <w:rPr>
          <w:rFonts w:hint="eastAsia" w:ascii="仿宋" w:hAnsi="仿宋" w:eastAsia="仿宋" w:cs="仿宋"/>
          <w:b w:val="0"/>
          <w:i w:val="0"/>
          <w:color w:val="000000"/>
          <w:sz w:val="32"/>
          <w:szCs w:val="32"/>
          <w:u w:val="none"/>
          <w:shd w:val="clear" w:fill="FFFFFF"/>
        </w:rPr>
        <w:t>通过资质审查的4家供应商中</w:t>
      </w:r>
      <w:r>
        <w:rPr>
          <w:rFonts w:hint="eastAsia" w:ascii="仿宋" w:hAnsi="仿宋" w:eastAsia="仿宋" w:cs="仿宋"/>
          <w:b w:val="0"/>
          <w:i w:val="0"/>
          <w:color w:val="000000"/>
          <w:sz w:val="32"/>
          <w:szCs w:val="32"/>
          <w:u w:val="none"/>
          <w:shd w:val="clear" w:fill="FFFFFF"/>
          <w:lang w:val="en-US" w:eastAsia="zh-CN"/>
        </w:rPr>
        <w:t>河南宏硕信息技术</w:t>
      </w:r>
      <w:r>
        <w:rPr>
          <w:rFonts w:hint="eastAsia" w:ascii="仿宋" w:hAnsi="仿宋" w:eastAsia="仿宋" w:cs="仿宋"/>
          <w:b w:val="0"/>
          <w:i w:val="0"/>
          <w:color w:val="000000"/>
          <w:sz w:val="32"/>
          <w:szCs w:val="32"/>
          <w:u w:val="none"/>
          <w:shd w:val="clear" w:fill="FFFFFF"/>
        </w:rPr>
        <w:t>有限公司未</w:t>
      </w:r>
      <w:r>
        <w:rPr>
          <w:rFonts w:hint="eastAsia" w:ascii="仿宋" w:hAnsi="仿宋" w:eastAsia="仿宋" w:cs="仿宋"/>
          <w:b w:val="0"/>
          <w:i w:val="0"/>
          <w:color w:val="000000"/>
          <w:sz w:val="32"/>
          <w:szCs w:val="32"/>
          <w:u w:val="none"/>
          <w:shd w:val="clear" w:fill="FFFFFF"/>
          <w:lang w:val="en-US" w:eastAsia="zh-CN"/>
        </w:rPr>
        <w:t>提供该公司为被委托人缴纳的社会保险证明</w:t>
      </w:r>
      <w:r>
        <w:rPr>
          <w:rFonts w:hint="eastAsia" w:ascii="仿宋" w:hAnsi="仿宋" w:eastAsia="仿宋" w:cs="仿宋"/>
          <w:b w:val="0"/>
          <w:i w:val="0"/>
          <w:color w:val="000000"/>
          <w:sz w:val="32"/>
          <w:szCs w:val="32"/>
          <w:u w:val="none"/>
          <w:shd w:val="clear" w:fill="FFFFFF"/>
          <w:lang w:eastAsia="zh-CN"/>
        </w:rPr>
        <w:t>，</w:t>
      </w:r>
      <w:r>
        <w:rPr>
          <w:rFonts w:hint="default" w:ascii="仿宋" w:hAnsi="仿宋" w:eastAsia="仿宋" w:cs="仿宋"/>
          <w:b w:val="0"/>
          <w:i w:val="0"/>
          <w:color w:val="000000"/>
          <w:sz w:val="32"/>
          <w:szCs w:val="32"/>
          <w:u w:val="none"/>
          <w:shd w:val="clear" w:fill="FFFFFF"/>
        </w:rPr>
        <w:t>实质上没有响应招标文件的要求，未能通过</w:t>
      </w:r>
      <w:r>
        <w:rPr>
          <w:rFonts w:hint="eastAsia" w:ascii="仿宋" w:hAnsi="仿宋" w:eastAsia="仿宋" w:cs="仿宋"/>
          <w:b w:val="0"/>
          <w:i w:val="0"/>
          <w:color w:val="000000"/>
          <w:sz w:val="32"/>
          <w:szCs w:val="32"/>
          <w:u w:val="none"/>
          <w:shd w:val="clear" w:fill="FFFFFF"/>
          <w:lang w:val="en-US" w:eastAsia="zh-CN"/>
        </w:rPr>
        <w:t>资质</w:t>
      </w:r>
      <w:r>
        <w:rPr>
          <w:rFonts w:hint="default" w:ascii="仿宋" w:hAnsi="仿宋" w:eastAsia="仿宋" w:cs="仿宋"/>
          <w:b w:val="0"/>
          <w:i w:val="0"/>
          <w:color w:val="000000"/>
          <w:sz w:val="32"/>
          <w:szCs w:val="32"/>
          <w:u w:val="none"/>
          <w:shd w:val="clear" w:fill="FFFFFF"/>
        </w:rPr>
        <w:t>性审查，视为无效投标人</w:t>
      </w:r>
      <w:r>
        <w:rPr>
          <w:rFonts w:hint="eastAsia" w:ascii="仿宋" w:hAnsi="仿宋" w:eastAsia="仿宋" w:cs="仿宋"/>
          <w:b w:val="0"/>
          <w:i w:val="0"/>
          <w:color w:val="000000"/>
          <w:sz w:val="32"/>
          <w:szCs w:val="32"/>
          <w:u w:val="none"/>
          <w:shd w:val="clear" w:fill="FFFFFF"/>
          <w:lang w:eastAsia="zh-CN"/>
        </w:rPr>
        <w:t>。</w:t>
      </w:r>
      <w:r>
        <w:rPr>
          <w:rFonts w:hint="eastAsia" w:ascii="仿宋" w:hAnsi="仿宋" w:eastAsia="仿宋" w:cs="仿宋"/>
          <w:b w:val="0"/>
          <w:i w:val="0"/>
          <w:color w:val="000000"/>
          <w:sz w:val="32"/>
          <w:szCs w:val="32"/>
          <w:u w:val="none"/>
          <w:shd w:val="clear" w:fill="FFFFFF"/>
          <w:lang w:val="en-US" w:eastAsia="zh-CN"/>
        </w:rPr>
        <w:t>其余三家供应商均通过资质审查和符合性审查。不同投标人电子投标文件制作硬件特征码无雷同。</w:t>
      </w:r>
    </w:p>
    <w:p>
      <w:pPr>
        <w:pStyle w:val="72"/>
      </w:pPr>
      <w:r>
        <w:t>窗体底端</w:t>
      </w:r>
    </w:p>
    <w:p>
      <w:pPr>
        <w:pStyle w:val="4"/>
        <w:keepNext w:val="0"/>
        <w:keepLines w:val="0"/>
        <w:pageBreakBefore w:val="0"/>
        <w:widowControl/>
        <w:numPr>
          <w:ilvl w:val="0"/>
          <w:numId w:val="2"/>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227" w:beforeAutospacing="0" w:after="0" w:afterAutospacing="0" w:line="400" w:lineRule="exact"/>
        <w:ind w:left="0" w:right="0" w:firstLine="627"/>
        <w:jc w:val="left"/>
        <w:textAlignment w:val="auto"/>
        <w:rPr>
          <w:b w:val="0"/>
          <w:i w:val="0"/>
        </w:rPr>
      </w:pPr>
      <w:r>
        <w:rPr>
          <w:rFonts w:hint="eastAsia" w:ascii="仿宋" w:hAnsi="仿宋" w:eastAsia="仿宋" w:cs="仿宋"/>
          <w:b w:val="0"/>
          <w:i w:val="0"/>
          <w:color w:val="000000"/>
          <w:sz w:val="32"/>
          <w:szCs w:val="32"/>
          <w:u w:val="none"/>
          <w:shd w:val="clear" w:fill="FFFFFF"/>
        </w:rPr>
        <w:t>综合比较与评价</w:t>
      </w:r>
      <w:r>
        <w:rPr>
          <w:rFonts w:hint="eastAsia" w:ascii="仿宋" w:hAnsi="仿宋" w:eastAsia="仿宋" w:cs="仿宋"/>
          <w:b w:val="0"/>
          <w:i w:val="0"/>
          <w:color w:val="000000"/>
          <w:sz w:val="32"/>
          <w:szCs w:val="32"/>
          <w:u w:val="none"/>
          <w:shd w:val="clear" w:fill="FFFFFF"/>
          <w:lang w:val="en-US"/>
        </w:rPr>
        <w:t> </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227" w:beforeAutospacing="0" w:after="0" w:afterAutospacing="0" w:line="400" w:lineRule="exact"/>
        <w:ind w:right="0" w:rightChars="0" w:firstLine="640" w:firstLineChars="200"/>
        <w:jc w:val="left"/>
        <w:textAlignment w:val="auto"/>
        <w:rPr>
          <w:rFonts w:hint="eastAsia" w:ascii="仿宋" w:hAnsi="仿宋" w:eastAsia="仿宋" w:cs="仿宋"/>
          <w:b w:val="0"/>
          <w:i w:val="0"/>
          <w:color w:val="auto"/>
          <w:sz w:val="32"/>
          <w:szCs w:val="32"/>
          <w:u w:val="none"/>
          <w:shd w:val="clear" w:fill="FFFFFF"/>
          <w:lang w:val="en-US" w:eastAsia="zh-CN"/>
        </w:rPr>
      </w:pPr>
      <w:r>
        <w:rPr>
          <w:rFonts w:hint="eastAsia" w:ascii="仿宋" w:hAnsi="仿宋" w:eastAsia="仿宋" w:cs="仿宋"/>
          <w:b w:val="0"/>
          <w:i w:val="0"/>
          <w:color w:val="auto"/>
          <w:sz w:val="32"/>
          <w:szCs w:val="32"/>
          <w:u w:val="none"/>
          <w:shd w:val="clear" w:fill="FFFFFF"/>
          <w:lang w:val="en-US" w:eastAsia="zh-CN"/>
        </w:rPr>
        <w:t>经过评审委员会对报价、商务部分和技术部分的综合评比，各个投标人得分情况如下：</w:t>
      </w:r>
    </w:p>
    <w:tbl>
      <w:tblPr>
        <w:tblStyle w:val="5"/>
        <w:tblW w:w="8326" w:type="dxa"/>
        <w:tblInd w:w="-40" w:type="dxa"/>
        <w:shd w:val="clear" w:color="auto" w:fill="auto"/>
        <w:tblLayout w:type="fixed"/>
        <w:tblCellMar>
          <w:top w:w="0" w:type="dxa"/>
          <w:left w:w="0" w:type="dxa"/>
          <w:bottom w:w="0" w:type="dxa"/>
          <w:right w:w="0" w:type="dxa"/>
        </w:tblCellMar>
      </w:tblPr>
      <w:tblGrid>
        <w:gridCol w:w="841"/>
        <w:gridCol w:w="1620"/>
        <w:gridCol w:w="1725"/>
        <w:gridCol w:w="1800"/>
        <w:gridCol w:w="2340"/>
      </w:tblGrid>
      <w:tr>
        <w:tblPrEx>
          <w:shd w:val="clear" w:color="auto" w:fill="auto"/>
          <w:tblLayout w:type="fixed"/>
          <w:tblCellMar>
            <w:top w:w="0" w:type="dxa"/>
            <w:left w:w="0" w:type="dxa"/>
            <w:bottom w:w="0" w:type="dxa"/>
            <w:right w:w="0" w:type="dxa"/>
          </w:tblCellMar>
        </w:tblPrEx>
        <w:trPr>
          <w:trHeight w:val="690" w:hRule="atLeast"/>
        </w:trPr>
        <w:tc>
          <w:tcPr>
            <w:tcW w:w="8326" w:type="dxa"/>
            <w:gridSpan w:val="5"/>
            <w:tcBorders>
              <w:top w:val="single" w:color="000000" w:sz="8" w:space="0"/>
              <w:left w:val="single" w:color="000000" w:sz="8" w:space="0"/>
              <w:bottom w:val="single" w:color="000000" w:sz="8" w:space="0"/>
              <w:right w:val="single" w:color="000000" w:sz="8" w:space="0"/>
            </w:tcBorders>
            <w:shd w:val="clear" w:color="auto" w:fill="FFFFFF"/>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xml:space="preserve">    </w:t>
            </w:r>
            <w:r>
              <w:rPr>
                <w:rFonts w:hint="eastAsia" w:ascii="宋体" w:hAnsi="宋体" w:eastAsia="宋体"/>
                <w:b w:val="0"/>
                <w:bCs/>
                <w:sz w:val="24"/>
                <w:szCs w:val="24"/>
                <w:lang w:val="en-US" w:eastAsia="zh-CN"/>
              </w:rPr>
              <w:t>禹州天地仁和科技有限公司</w:t>
            </w:r>
          </w:p>
        </w:tc>
      </w:tr>
      <w:tr>
        <w:tblPrEx>
          <w:tblLayout w:type="fixed"/>
          <w:tblCellMar>
            <w:top w:w="0" w:type="dxa"/>
            <w:left w:w="0" w:type="dxa"/>
            <w:bottom w:w="0" w:type="dxa"/>
            <w:right w:w="0" w:type="dxa"/>
          </w:tblCellMar>
        </w:tblPrEx>
        <w:trPr>
          <w:trHeight w:val="1740" w:hRule="atLeast"/>
        </w:trPr>
        <w:tc>
          <w:tcPr>
            <w:tcW w:w="841" w:type="dxa"/>
            <w:tcBorders>
              <w:top w:val="single" w:color="000000" w:sz="8" w:space="0"/>
              <w:left w:val="single" w:color="000000" w:sz="8" w:space="0"/>
              <w:right w:val="nil"/>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评审</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因素</w:t>
            </w:r>
          </w:p>
        </w:tc>
        <w:tc>
          <w:tcPr>
            <w:tcW w:w="162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报价</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50分</w:t>
            </w:r>
          </w:p>
        </w:tc>
        <w:tc>
          <w:tcPr>
            <w:tcW w:w="1725"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商务部分</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5分</w:t>
            </w:r>
          </w:p>
        </w:tc>
        <w:tc>
          <w:tcPr>
            <w:tcW w:w="180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技术部分</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45分</w:t>
            </w:r>
          </w:p>
        </w:tc>
        <w:tc>
          <w:tcPr>
            <w:tcW w:w="234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合  计</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100分</w:t>
            </w:r>
          </w:p>
        </w:tc>
      </w:tr>
      <w:tr>
        <w:tblPrEx>
          <w:tblLayout w:type="fixed"/>
          <w:tblCellMar>
            <w:top w:w="0" w:type="dxa"/>
            <w:left w:w="0" w:type="dxa"/>
            <w:bottom w:w="0" w:type="dxa"/>
            <w:right w:w="0" w:type="dxa"/>
          </w:tblCellMar>
        </w:tblPrEx>
        <w:trPr>
          <w:trHeight w:val="510" w:hRule="atLeast"/>
        </w:trPr>
        <w:tc>
          <w:tcPr>
            <w:tcW w:w="841" w:type="dxa"/>
            <w:tcBorders>
              <w:top w:val="nil"/>
              <w:left w:val="single" w:color="000000" w:sz="8" w:space="0"/>
              <w:bottom w:val="single" w:color="000000" w:sz="8" w:space="0"/>
              <w:right w:val="nil"/>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评委1</w:t>
            </w:r>
          </w:p>
        </w:tc>
        <w:tc>
          <w:tcPr>
            <w:tcW w:w="1620" w:type="dxa"/>
            <w:tcBorders>
              <w:top w:val="single" w:color="000000" w:sz="8" w:space="0"/>
              <w:left w:val="single" w:color="000000" w:sz="8" w:space="0"/>
              <w:bottom w:val="single" w:color="000000" w:sz="8" w:space="0"/>
              <w:right w:val="nil"/>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49.82</w:t>
            </w:r>
          </w:p>
        </w:tc>
        <w:tc>
          <w:tcPr>
            <w:tcW w:w="1725"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6</w:t>
            </w:r>
          </w:p>
        </w:tc>
        <w:tc>
          <w:tcPr>
            <w:tcW w:w="180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20</w:t>
            </w:r>
          </w:p>
        </w:tc>
        <w:tc>
          <w:tcPr>
            <w:tcW w:w="234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75.82</w:t>
            </w:r>
          </w:p>
        </w:tc>
      </w:tr>
      <w:tr>
        <w:tblPrEx>
          <w:tblLayout w:type="fixed"/>
          <w:tblCellMar>
            <w:top w:w="0" w:type="dxa"/>
            <w:left w:w="0" w:type="dxa"/>
            <w:bottom w:w="0" w:type="dxa"/>
            <w:right w:w="0" w:type="dxa"/>
          </w:tblCellMar>
        </w:tblPrEx>
        <w:trPr>
          <w:trHeight w:val="510" w:hRule="atLeast"/>
        </w:trPr>
        <w:tc>
          <w:tcPr>
            <w:tcW w:w="841" w:type="dxa"/>
            <w:tcBorders>
              <w:top w:val="nil"/>
              <w:left w:val="single" w:color="000000" w:sz="8" w:space="0"/>
              <w:bottom w:val="single" w:color="000000" w:sz="8" w:space="0"/>
              <w:right w:val="nil"/>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评委2</w:t>
            </w:r>
          </w:p>
        </w:tc>
        <w:tc>
          <w:tcPr>
            <w:tcW w:w="1620" w:type="dxa"/>
            <w:tcBorders>
              <w:top w:val="nil"/>
              <w:left w:val="single" w:color="000000" w:sz="8" w:space="0"/>
              <w:bottom w:val="single" w:color="000000" w:sz="8" w:space="0"/>
              <w:right w:val="nil"/>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49.82</w:t>
            </w:r>
          </w:p>
        </w:tc>
        <w:tc>
          <w:tcPr>
            <w:tcW w:w="1725" w:type="dxa"/>
            <w:tcBorders>
              <w:top w:val="nil"/>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6</w:t>
            </w:r>
          </w:p>
        </w:tc>
        <w:tc>
          <w:tcPr>
            <w:tcW w:w="180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20</w:t>
            </w:r>
          </w:p>
        </w:tc>
        <w:tc>
          <w:tcPr>
            <w:tcW w:w="234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75.82</w:t>
            </w:r>
          </w:p>
        </w:tc>
      </w:tr>
      <w:tr>
        <w:tblPrEx>
          <w:tblLayout w:type="fixed"/>
          <w:tblCellMar>
            <w:top w:w="0" w:type="dxa"/>
            <w:left w:w="0" w:type="dxa"/>
            <w:bottom w:w="0" w:type="dxa"/>
            <w:right w:w="0" w:type="dxa"/>
          </w:tblCellMar>
        </w:tblPrEx>
        <w:trPr>
          <w:trHeight w:val="510" w:hRule="atLeast"/>
        </w:trPr>
        <w:tc>
          <w:tcPr>
            <w:tcW w:w="841"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评委3</w:t>
            </w:r>
          </w:p>
        </w:tc>
        <w:tc>
          <w:tcPr>
            <w:tcW w:w="162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49.82</w:t>
            </w:r>
          </w:p>
        </w:tc>
        <w:tc>
          <w:tcPr>
            <w:tcW w:w="1725"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6</w:t>
            </w:r>
          </w:p>
        </w:tc>
        <w:tc>
          <w:tcPr>
            <w:tcW w:w="180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20</w:t>
            </w:r>
          </w:p>
        </w:tc>
        <w:tc>
          <w:tcPr>
            <w:tcW w:w="234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75.82</w:t>
            </w:r>
          </w:p>
        </w:tc>
      </w:tr>
      <w:tr>
        <w:tblPrEx>
          <w:tblLayout w:type="fixed"/>
          <w:tblCellMar>
            <w:top w:w="0" w:type="dxa"/>
            <w:left w:w="0" w:type="dxa"/>
            <w:bottom w:w="0" w:type="dxa"/>
            <w:right w:w="0" w:type="dxa"/>
          </w:tblCellMar>
        </w:tblPrEx>
        <w:trPr>
          <w:trHeight w:val="510" w:hRule="atLeast"/>
        </w:trPr>
        <w:tc>
          <w:tcPr>
            <w:tcW w:w="841"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评委4</w:t>
            </w:r>
          </w:p>
        </w:tc>
        <w:tc>
          <w:tcPr>
            <w:tcW w:w="162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49.82</w:t>
            </w:r>
          </w:p>
        </w:tc>
        <w:tc>
          <w:tcPr>
            <w:tcW w:w="1725"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6</w:t>
            </w:r>
          </w:p>
        </w:tc>
        <w:tc>
          <w:tcPr>
            <w:tcW w:w="180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20</w:t>
            </w:r>
          </w:p>
        </w:tc>
        <w:tc>
          <w:tcPr>
            <w:tcW w:w="234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75.82</w:t>
            </w:r>
          </w:p>
        </w:tc>
      </w:tr>
      <w:tr>
        <w:tblPrEx>
          <w:tblLayout w:type="fixed"/>
          <w:tblCellMar>
            <w:top w:w="0" w:type="dxa"/>
            <w:left w:w="0" w:type="dxa"/>
            <w:bottom w:w="0" w:type="dxa"/>
            <w:right w:w="0" w:type="dxa"/>
          </w:tblCellMar>
        </w:tblPrEx>
        <w:trPr>
          <w:trHeight w:val="510" w:hRule="atLeast"/>
        </w:trPr>
        <w:tc>
          <w:tcPr>
            <w:tcW w:w="841"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评委5</w:t>
            </w:r>
          </w:p>
        </w:tc>
        <w:tc>
          <w:tcPr>
            <w:tcW w:w="162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49.82</w:t>
            </w:r>
          </w:p>
        </w:tc>
        <w:tc>
          <w:tcPr>
            <w:tcW w:w="1725"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7</w:t>
            </w:r>
          </w:p>
        </w:tc>
        <w:tc>
          <w:tcPr>
            <w:tcW w:w="180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20</w:t>
            </w:r>
          </w:p>
        </w:tc>
        <w:tc>
          <w:tcPr>
            <w:tcW w:w="234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76.82</w:t>
            </w:r>
          </w:p>
        </w:tc>
      </w:tr>
      <w:tr>
        <w:tblPrEx>
          <w:tblLayout w:type="fixed"/>
          <w:tblCellMar>
            <w:top w:w="0" w:type="dxa"/>
            <w:left w:w="0" w:type="dxa"/>
            <w:bottom w:w="0" w:type="dxa"/>
            <w:right w:w="0" w:type="dxa"/>
          </w:tblCellMar>
        </w:tblPrEx>
        <w:trPr>
          <w:trHeight w:val="510" w:hRule="atLeast"/>
        </w:trPr>
        <w:tc>
          <w:tcPr>
            <w:tcW w:w="841"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平均分</w:t>
            </w:r>
          </w:p>
        </w:tc>
        <w:tc>
          <w:tcPr>
            <w:tcW w:w="7485" w:type="dxa"/>
            <w:gridSpan w:val="4"/>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76.02</w:t>
            </w:r>
          </w:p>
        </w:tc>
      </w:tr>
    </w:tbl>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napToGrid w:val="0"/>
        <w:spacing w:before="227" w:beforeAutospacing="0" w:after="0" w:afterAutospacing="0" w:line="360" w:lineRule="auto"/>
        <w:ind w:left="0" w:right="0" w:firstLine="641"/>
        <w:jc w:val="left"/>
        <w:rPr>
          <w:rFonts w:hint="eastAsia" w:ascii="宋体" w:hAnsi="宋体" w:eastAsia="宋体" w:cs="宋体"/>
          <w:b w:val="0"/>
          <w:i w:val="0"/>
          <w:color w:val="000000"/>
          <w:kern w:val="0"/>
          <w:sz w:val="24"/>
          <w:szCs w:val="24"/>
          <w:u w:val="none"/>
          <w:shd w:val="clear" w:fill="FFFFFF"/>
          <w:lang w:val="en-US" w:eastAsia="zh-CN" w:bidi="ar"/>
        </w:rPr>
      </w:pPr>
    </w:p>
    <w:tbl>
      <w:tblPr>
        <w:tblStyle w:val="5"/>
        <w:tblW w:w="8326" w:type="dxa"/>
        <w:tblInd w:w="-40" w:type="dxa"/>
        <w:shd w:val="clear" w:color="auto" w:fill="auto"/>
        <w:tblLayout w:type="fixed"/>
        <w:tblCellMar>
          <w:top w:w="0" w:type="dxa"/>
          <w:left w:w="0" w:type="dxa"/>
          <w:bottom w:w="0" w:type="dxa"/>
          <w:right w:w="0" w:type="dxa"/>
        </w:tblCellMar>
      </w:tblPr>
      <w:tblGrid>
        <w:gridCol w:w="841"/>
        <w:gridCol w:w="1620"/>
        <w:gridCol w:w="1725"/>
        <w:gridCol w:w="1800"/>
        <w:gridCol w:w="2340"/>
      </w:tblGrid>
      <w:tr>
        <w:tblPrEx>
          <w:shd w:val="clear" w:color="auto" w:fill="auto"/>
          <w:tblLayout w:type="fixed"/>
          <w:tblCellMar>
            <w:top w:w="0" w:type="dxa"/>
            <w:left w:w="0" w:type="dxa"/>
            <w:bottom w:w="0" w:type="dxa"/>
            <w:right w:w="0" w:type="dxa"/>
          </w:tblCellMar>
        </w:tblPrEx>
        <w:trPr>
          <w:trHeight w:val="690" w:hRule="atLeast"/>
        </w:trPr>
        <w:tc>
          <w:tcPr>
            <w:tcW w:w="8326" w:type="dxa"/>
            <w:gridSpan w:val="5"/>
            <w:tcBorders>
              <w:top w:val="single" w:color="000000" w:sz="8" w:space="0"/>
              <w:left w:val="single" w:color="000000" w:sz="8" w:space="0"/>
              <w:bottom w:val="single" w:color="000000" w:sz="8" w:space="0"/>
              <w:right w:val="single" w:color="000000" w:sz="8" w:space="0"/>
            </w:tcBorders>
            <w:shd w:val="clear" w:color="auto" w:fill="FFFFFF"/>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 xml:space="preserve">       </w:t>
            </w:r>
            <w:r>
              <w:rPr>
                <w:rFonts w:hint="eastAsia" w:ascii="宋体" w:hAnsi="宋体" w:eastAsia="宋体"/>
                <w:b w:val="0"/>
                <w:bCs/>
                <w:sz w:val="24"/>
                <w:szCs w:val="24"/>
                <w:lang w:val="en-US" w:eastAsia="zh-CN"/>
              </w:rPr>
              <w:t>禹州市创智科技有限公司</w:t>
            </w:r>
          </w:p>
        </w:tc>
      </w:tr>
      <w:tr>
        <w:tblPrEx>
          <w:tblLayout w:type="fixed"/>
          <w:tblCellMar>
            <w:top w:w="0" w:type="dxa"/>
            <w:left w:w="0" w:type="dxa"/>
            <w:bottom w:w="0" w:type="dxa"/>
            <w:right w:w="0" w:type="dxa"/>
          </w:tblCellMar>
        </w:tblPrEx>
        <w:trPr>
          <w:trHeight w:val="1740" w:hRule="atLeast"/>
        </w:trPr>
        <w:tc>
          <w:tcPr>
            <w:tcW w:w="841" w:type="dxa"/>
            <w:tcBorders>
              <w:top w:val="single" w:color="000000" w:sz="8" w:space="0"/>
              <w:left w:val="single" w:color="000000" w:sz="8" w:space="0"/>
              <w:right w:val="nil"/>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评审</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ascii="宋体" w:hAnsi="宋体" w:eastAsia="宋体" w:cs="宋体"/>
                <w:b w:val="0"/>
                <w:i w:val="0"/>
                <w:color w:val="000000"/>
                <w:kern w:val="0"/>
                <w:sz w:val="24"/>
                <w:szCs w:val="24"/>
                <w:u w:val="none"/>
                <w:lang w:val="en-US" w:eastAsia="zh-CN" w:bidi="ar"/>
              </w:rPr>
              <w:t>因素</w:t>
            </w:r>
          </w:p>
        </w:tc>
        <w:tc>
          <w:tcPr>
            <w:tcW w:w="162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报价</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ascii="宋体" w:hAnsi="宋体" w:eastAsia="宋体" w:cs="宋体"/>
                <w:b w:val="0"/>
                <w:i w:val="0"/>
                <w:color w:val="000000"/>
                <w:kern w:val="0"/>
                <w:sz w:val="24"/>
                <w:szCs w:val="24"/>
                <w:u w:val="none"/>
                <w:lang w:val="en-US" w:eastAsia="zh-CN" w:bidi="ar"/>
              </w:rPr>
              <w:t>50分</w:t>
            </w:r>
          </w:p>
        </w:tc>
        <w:tc>
          <w:tcPr>
            <w:tcW w:w="1725"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商务部分</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ascii="宋体" w:hAnsi="宋体" w:eastAsia="宋体" w:cs="宋体"/>
                <w:b w:val="0"/>
                <w:i w:val="0"/>
                <w:color w:val="000000"/>
                <w:kern w:val="0"/>
                <w:sz w:val="24"/>
                <w:szCs w:val="24"/>
                <w:u w:val="none"/>
                <w:lang w:val="en-US" w:eastAsia="zh-CN" w:bidi="ar"/>
              </w:rPr>
              <w:t>5分</w:t>
            </w:r>
          </w:p>
        </w:tc>
        <w:tc>
          <w:tcPr>
            <w:tcW w:w="180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技术部分</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45分</w:t>
            </w:r>
          </w:p>
        </w:tc>
        <w:tc>
          <w:tcPr>
            <w:tcW w:w="234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合  计</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ascii="宋体" w:hAnsi="宋体" w:eastAsia="宋体" w:cs="宋体"/>
                <w:b w:val="0"/>
                <w:i w:val="0"/>
                <w:color w:val="000000"/>
                <w:kern w:val="0"/>
                <w:sz w:val="24"/>
                <w:szCs w:val="24"/>
                <w:u w:val="none"/>
                <w:lang w:val="en-US" w:eastAsia="zh-CN" w:bidi="ar"/>
              </w:rPr>
              <w:t>100分</w:t>
            </w:r>
          </w:p>
        </w:tc>
      </w:tr>
      <w:tr>
        <w:tblPrEx>
          <w:tblLayout w:type="fixed"/>
          <w:tblCellMar>
            <w:top w:w="0" w:type="dxa"/>
            <w:left w:w="0" w:type="dxa"/>
            <w:bottom w:w="0" w:type="dxa"/>
            <w:right w:w="0" w:type="dxa"/>
          </w:tblCellMar>
        </w:tblPrEx>
        <w:trPr>
          <w:trHeight w:val="510" w:hRule="atLeast"/>
        </w:trPr>
        <w:tc>
          <w:tcPr>
            <w:tcW w:w="841" w:type="dxa"/>
            <w:tcBorders>
              <w:top w:val="nil"/>
              <w:left w:val="single" w:color="000000" w:sz="8" w:space="0"/>
              <w:bottom w:val="single" w:color="000000" w:sz="8" w:space="0"/>
              <w:right w:val="nil"/>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ascii="宋体" w:hAnsi="宋体" w:eastAsia="宋体" w:cs="宋体"/>
                <w:b w:val="0"/>
                <w:i w:val="0"/>
                <w:color w:val="000000"/>
                <w:kern w:val="0"/>
                <w:sz w:val="24"/>
                <w:szCs w:val="24"/>
                <w:u w:val="none"/>
                <w:lang w:val="en-US" w:eastAsia="zh-CN" w:bidi="ar"/>
              </w:rPr>
              <w:t>评委1</w:t>
            </w:r>
          </w:p>
        </w:tc>
        <w:tc>
          <w:tcPr>
            <w:tcW w:w="1620" w:type="dxa"/>
            <w:tcBorders>
              <w:top w:val="single" w:color="000000" w:sz="8" w:space="0"/>
              <w:left w:val="single" w:color="000000" w:sz="8" w:space="0"/>
              <w:bottom w:val="single" w:color="000000" w:sz="8" w:space="0"/>
              <w:right w:val="nil"/>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color w:val="auto"/>
                <w:lang w:val="en-US" w:eastAsia="zh-CN"/>
              </w:rPr>
            </w:pPr>
            <w:r>
              <w:rPr>
                <w:rFonts w:hint="eastAsia"/>
                <w:b w:val="0"/>
                <w:i w:val="0"/>
                <w:color w:val="auto"/>
                <w:lang w:val="en-US" w:eastAsia="zh-CN"/>
              </w:rPr>
              <w:t>49.89</w:t>
            </w:r>
          </w:p>
        </w:tc>
        <w:tc>
          <w:tcPr>
            <w:tcW w:w="1725"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color w:val="auto"/>
                <w:lang w:val="en-US" w:eastAsia="zh-CN"/>
              </w:rPr>
            </w:pPr>
            <w:r>
              <w:rPr>
                <w:rFonts w:hint="eastAsia"/>
                <w:b w:val="0"/>
                <w:i w:val="0"/>
                <w:color w:val="auto"/>
                <w:lang w:val="en-US" w:eastAsia="zh-CN"/>
              </w:rPr>
              <w:t>3</w:t>
            </w:r>
          </w:p>
        </w:tc>
        <w:tc>
          <w:tcPr>
            <w:tcW w:w="180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color w:val="auto"/>
                <w:lang w:val="en-US" w:eastAsia="zh-CN"/>
              </w:rPr>
            </w:pPr>
            <w:r>
              <w:rPr>
                <w:rFonts w:hint="eastAsia"/>
                <w:b w:val="0"/>
                <w:i w:val="0"/>
                <w:color w:val="auto"/>
                <w:lang w:val="en-US" w:eastAsia="zh-CN"/>
              </w:rPr>
              <w:t>16</w:t>
            </w:r>
          </w:p>
        </w:tc>
        <w:tc>
          <w:tcPr>
            <w:tcW w:w="234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color w:val="auto"/>
                <w:lang w:val="en-US" w:eastAsia="zh-CN"/>
              </w:rPr>
            </w:pPr>
            <w:r>
              <w:rPr>
                <w:rFonts w:hint="eastAsia"/>
                <w:b w:val="0"/>
                <w:i w:val="0"/>
                <w:color w:val="auto"/>
                <w:lang w:val="en-US" w:eastAsia="zh-CN"/>
              </w:rPr>
              <w:t>68.89</w:t>
            </w:r>
          </w:p>
        </w:tc>
      </w:tr>
      <w:tr>
        <w:tblPrEx>
          <w:tblLayout w:type="fixed"/>
          <w:tblCellMar>
            <w:top w:w="0" w:type="dxa"/>
            <w:left w:w="0" w:type="dxa"/>
            <w:bottom w:w="0" w:type="dxa"/>
            <w:right w:w="0" w:type="dxa"/>
          </w:tblCellMar>
        </w:tblPrEx>
        <w:trPr>
          <w:trHeight w:val="510" w:hRule="atLeast"/>
        </w:trPr>
        <w:tc>
          <w:tcPr>
            <w:tcW w:w="841" w:type="dxa"/>
            <w:tcBorders>
              <w:top w:val="nil"/>
              <w:left w:val="single" w:color="000000" w:sz="8" w:space="0"/>
              <w:bottom w:val="single" w:color="000000" w:sz="8" w:space="0"/>
              <w:right w:val="nil"/>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ascii="宋体" w:hAnsi="宋体" w:eastAsia="宋体" w:cs="宋体"/>
                <w:b w:val="0"/>
                <w:i w:val="0"/>
                <w:color w:val="000000"/>
                <w:kern w:val="0"/>
                <w:sz w:val="24"/>
                <w:szCs w:val="24"/>
                <w:u w:val="none"/>
                <w:lang w:val="en-US" w:eastAsia="zh-CN" w:bidi="ar"/>
              </w:rPr>
              <w:t>评委2</w:t>
            </w:r>
          </w:p>
        </w:tc>
        <w:tc>
          <w:tcPr>
            <w:tcW w:w="1620" w:type="dxa"/>
            <w:tcBorders>
              <w:top w:val="nil"/>
              <w:left w:val="single" w:color="000000" w:sz="8" w:space="0"/>
              <w:bottom w:val="single" w:color="000000" w:sz="8" w:space="0"/>
              <w:right w:val="nil"/>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color w:val="auto"/>
              </w:rPr>
            </w:pPr>
            <w:r>
              <w:rPr>
                <w:rFonts w:hint="eastAsia"/>
                <w:b w:val="0"/>
                <w:i w:val="0"/>
                <w:color w:val="auto"/>
                <w:lang w:val="en-US" w:eastAsia="zh-CN"/>
              </w:rPr>
              <w:t>49.89</w:t>
            </w:r>
          </w:p>
        </w:tc>
        <w:tc>
          <w:tcPr>
            <w:tcW w:w="1725" w:type="dxa"/>
            <w:tcBorders>
              <w:top w:val="nil"/>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color w:val="auto"/>
                <w:lang w:val="en-US" w:eastAsia="zh-CN"/>
              </w:rPr>
            </w:pPr>
            <w:r>
              <w:rPr>
                <w:rFonts w:hint="eastAsia"/>
                <w:b w:val="0"/>
                <w:i w:val="0"/>
                <w:color w:val="auto"/>
                <w:lang w:val="en-US" w:eastAsia="zh-CN"/>
              </w:rPr>
              <w:t>3</w:t>
            </w:r>
          </w:p>
        </w:tc>
        <w:tc>
          <w:tcPr>
            <w:tcW w:w="180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color w:val="auto"/>
                <w:lang w:val="en-US" w:eastAsia="zh-CN"/>
              </w:rPr>
            </w:pPr>
            <w:r>
              <w:rPr>
                <w:rFonts w:hint="eastAsia"/>
                <w:b w:val="0"/>
                <w:i w:val="0"/>
                <w:color w:val="auto"/>
                <w:lang w:val="en-US" w:eastAsia="zh-CN"/>
              </w:rPr>
              <w:t>16</w:t>
            </w:r>
          </w:p>
        </w:tc>
        <w:tc>
          <w:tcPr>
            <w:tcW w:w="234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color w:val="auto"/>
                <w:lang w:val="en-US" w:eastAsia="zh-CN"/>
              </w:rPr>
            </w:pPr>
            <w:r>
              <w:rPr>
                <w:rFonts w:hint="eastAsia"/>
                <w:b w:val="0"/>
                <w:i w:val="0"/>
                <w:color w:val="auto"/>
                <w:lang w:val="en-US" w:eastAsia="zh-CN"/>
              </w:rPr>
              <w:t>68.89</w:t>
            </w:r>
          </w:p>
        </w:tc>
      </w:tr>
      <w:tr>
        <w:tblPrEx>
          <w:tblLayout w:type="fixed"/>
          <w:tblCellMar>
            <w:top w:w="0" w:type="dxa"/>
            <w:left w:w="0" w:type="dxa"/>
            <w:bottom w:w="0" w:type="dxa"/>
            <w:right w:w="0" w:type="dxa"/>
          </w:tblCellMar>
        </w:tblPrEx>
        <w:trPr>
          <w:trHeight w:val="510" w:hRule="atLeast"/>
        </w:trPr>
        <w:tc>
          <w:tcPr>
            <w:tcW w:w="841"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ascii="宋体" w:hAnsi="宋体" w:eastAsia="宋体" w:cs="宋体"/>
                <w:b w:val="0"/>
                <w:i w:val="0"/>
                <w:color w:val="000000"/>
                <w:kern w:val="0"/>
                <w:sz w:val="24"/>
                <w:szCs w:val="24"/>
                <w:u w:val="none"/>
                <w:lang w:val="en-US" w:eastAsia="zh-CN" w:bidi="ar"/>
              </w:rPr>
              <w:t>评委3</w:t>
            </w:r>
          </w:p>
        </w:tc>
        <w:tc>
          <w:tcPr>
            <w:tcW w:w="162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color w:val="auto"/>
              </w:rPr>
            </w:pPr>
            <w:r>
              <w:rPr>
                <w:rFonts w:hint="eastAsia"/>
                <w:b w:val="0"/>
                <w:i w:val="0"/>
                <w:color w:val="auto"/>
                <w:lang w:val="en-US" w:eastAsia="zh-CN"/>
              </w:rPr>
              <w:t>49.89</w:t>
            </w:r>
          </w:p>
        </w:tc>
        <w:tc>
          <w:tcPr>
            <w:tcW w:w="1725"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color w:val="auto"/>
                <w:lang w:val="en-US" w:eastAsia="zh-CN"/>
              </w:rPr>
            </w:pPr>
            <w:r>
              <w:rPr>
                <w:rFonts w:hint="eastAsia"/>
                <w:b w:val="0"/>
                <w:i w:val="0"/>
                <w:color w:val="auto"/>
                <w:lang w:val="en-US" w:eastAsia="zh-CN"/>
              </w:rPr>
              <w:t>3</w:t>
            </w:r>
          </w:p>
        </w:tc>
        <w:tc>
          <w:tcPr>
            <w:tcW w:w="180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color w:val="auto"/>
                <w:lang w:val="en-US" w:eastAsia="zh-CN"/>
              </w:rPr>
            </w:pPr>
            <w:r>
              <w:rPr>
                <w:rFonts w:hint="eastAsia"/>
                <w:b w:val="0"/>
                <w:i w:val="0"/>
                <w:color w:val="auto"/>
                <w:lang w:val="en-US" w:eastAsia="zh-CN"/>
              </w:rPr>
              <w:t>16</w:t>
            </w:r>
          </w:p>
        </w:tc>
        <w:tc>
          <w:tcPr>
            <w:tcW w:w="234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color w:val="auto"/>
                <w:lang w:val="en-US" w:eastAsia="zh-CN"/>
              </w:rPr>
            </w:pPr>
            <w:r>
              <w:rPr>
                <w:rFonts w:hint="eastAsia"/>
                <w:b w:val="0"/>
                <w:i w:val="0"/>
                <w:color w:val="auto"/>
                <w:lang w:val="en-US" w:eastAsia="zh-CN"/>
              </w:rPr>
              <w:t>68.89</w:t>
            </w:r>
          </w:p>
        </w:tc>
      </w:tr>
      <w:tr>
        <w:tblPrEx>
          <w:tblLayout w:type="fixed"/>
          <w:tblCellMar>
            <w:top w:w="0" w:type="dxa"/>
            <w:left w:w="0" w:type="dxa"/>
            <w:bottom w:w="0" w:type="dxa"/>
            <w:right w:w="0" w:type="dxa"/>
          </w:tblCellMar>
        </w:tblPrEx>
        <w:trPr>
          <w:trHeight w:val="510" w:hRule="atLeast"/>
        </w:trPr>
        <w:tc>
          <w:tcPr>
            <w:tcW w:w="841"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ascii="宋体" w:hAnsi="宋体" w:eastAsia="宋体" w:cs="宋体"/>
                <w:b w:val="0"/>
                <w:i w:val="0"/>
                <w:color w:val="000000"/>
                <w:kern w:val="0"/>
                <w:sz w:val="24"/>
                <w:szCs w:val="24"/>
                <w:u w:val="none"/>
                <w:lang w:val="en-US" w:eastAsia="zh-CN" w:bidi="ar"/>
              </w:rPr>
              <w:t>评委4</w:t>
            </w:r>
          </w:p>
        </w:tc>
        <w:tc>
          <w:tcPr>
            <w:tcW w:w="162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color w:val="auto"/>
              </w:rPr>
            </w:pPr>
            <w:r>
              <w:rPr>
                <w:rFonts w:hint="eastAsia"/>
                <w:b w:val="0"/>
                <w:i w:val="0"/>
                <w:color w:val="auto"/>
                <w:lang w:val="en-US" w:eastAsia="zh-CN"/>
              </w:rPr>
              <w:t>49.89</w:t>
            </w:r>
          </w:p>
        </w:tc>
        <w:tc>
          <w:tcPr>
            <w:tcW w:w="1725"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color w:val="auto"/>
                <w:lang w:val="en-US" w:eastAsia="zh-CN"/>
              </w:rPr>
            </w:pPr>
            <w:r>
              <w:rPr>
                <w:rFonts w:hint="eastAsia"/>
                <w:b w:val="0"/>
                <w:i w:val="0"/>
                <w:color w:val="auto"/>
                <w:lang w:val="en-US" w:eastAsia="zh-CN"/>
              </w:rPr>
              <w:t>3</w:t>
            </w:r>
          </w:p>
        </w:tc>
        <w:tc>
          <w:tcPr>
            <w:tcW w:w="180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color w:val="auto"/>
                <w:lang w:val="en-US" w:eastAsia="zh-CN"/>
              </w:rPr>
            </w:pPr>
            <w:r>
              <w:rPr>
                <w:rFonts w:hint="eastAsia"/>
                <w:b w:val="0"/>
                <w:i w:val="0"/>
                <w:color w:val="auto"/>
                <w:lang w:val="en-US" w:eastAsia="zh-CN"/>
              </w:rPr>
              <w:t>16</w:t>
            </w:r>
          </w:p>
        </w:tc>
        <w:tc>
          <w:tcPr>
            <w:tcW w:w="234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color w:val="auto"/>
                <w:lang w:val="en-US" w:eastAsia="zh-CN"/>
              </w:rPr>
            </w:pPr>
            <w:r>
              <w:rPr>
                <w:rFonts w:hint="eastAsia"/>
                <w:b w:val="0"/>
                <w:i w:val="0"/>
                <w:color w:val="auto"/>
                <w:lang w:val="en-US" w:eastAsia="zh-CN"/>
              </w:rPr>
              <w:t>68.89</w:t>
            </w:r>
          </w:p>
        </w:tc>
      </w:tr>
      <w:tr>
        <w:tblPrEx>
          <w:tblLayout w:type="fixed"/>
          <w:tblCellMar>
            <w:top w:w="0" w:type="dxa"/>
            <w:left w:w="0" w:type="dxa"/>
            <w:bottom w:w="0" w:type="dxa"/>
            <w:right w:w="0" w:type="dxa"/>
          </w:tblCellMar>
        </w:tblPrEx>
        <w:trPr>
          <w:trHeight w:val="510" w:hRule="atLeast"/>
        </w:trPr>
        <w:tc>
          <w:tcPr>
            <w:tcW w:w="841"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ascii="宋体" w:hAnsi="宋体" w:eastAsia="宋体" w:cs="宋体"/>
                <w:b w:val="0"/>
                <w:i w:val="0"/>
                <w:color w:val="000000"/>
                <w:kern w:val="0"/>
                <w:sz w:val="24"/>
                <w:szCs w:val="24"/>
                <w:u w:val="none"/>
                <w:lang w:val="en-US" w:eastAsia="zh-CN" w:bidi="ar"/>
              </w:rPr>
              <w:t>评委5</w:t>
            </w:r>
          </w:p>
        </w:tc>
        <w:tc>
          <w:tcPr>
            <w:tcW w:w="162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color w:val="auto"/>
              </w:rPr>
            </w:pPr>
            <w:r>
              <w:rPr>
                <w:rFonts w:hint="eastAsia"/>
                <w:b w:val="0"/>
                <w:i w:val="0"/>
                <w:color w:val="auto"/>
                <w:lang w:val="en-US" w:eastAsia="zh-CN"/>
              </w:rPr>
              <w:t>49.89</w:t>
            </w:r>
          </w:p>
        </w:tc>
        <w:tc>
          <w:tcPr>
            <w:tcW w:w="1725"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color w:val="auto"/>
                <w:lang w:val="en-US" w:eastAsia="zh-CN"/>
              </w:rPr>
            </w:pPr>
            <w:r>
              <w:rPr>
                <w:rFonts w:hint="eastAsia"/>
                <w:b w:val="0"/>
                <w:i w:val="0"/>
                <w:color w:val="auto"/>
                <w:lang w:val="en-US" w:eastAsia="zh-CN"/>
              </w:rPr>
              <w:t>3</w:t>
            </w:r>
          </w:p>
        </w:tc>
        <w:tc>
          <w:tcPr>
            <w:tcW w:w="180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color w:val="auto"/>
                <w:lang w:val="en-US" w:eastAsia="zh-CN"/>
              </w:rPr>
            </w:pPr>
            <w:r>
              <w:rPr>
                <w:rFonts w:hint="eastAsia"/>
                <w:b w:val="0"/>
                <w:i w:val="0"/>
                <w:color w:val="auto"/>
                <w:lang w:val="en-US" w:eastAsia="zh-CN"/>
              </w:rPr>
              <w:t>16</w:t>
            </w:r>
          </w:p>
        </w:tc>
        <w:tc>
          <w:tcPr>
            <w:tcW w:w="234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color w:val="auto"/>
                <w:lang w:val="en-US" w:eastAsia="zh-CN"/>
              </w:rPr>
            </w:pPr>
            <w:r>
              <w:rPr>
                <w:rFonts w:hint="eastAsia"/>
                <w:b w:val="0"/>
                <w:i w:val="0"/>
                <w:color w:val="auto"/>
                <w:lang w:val="en-US" w:eastAsia="zh-CN"/>
              </w:rPr>
              <w:t>68.89</w:t>
            </w:r>
          </w:p>
        </w:tc>
      </w:tr>
      <w:tr>
        <w:tblPrEx>
          <w:tblLayout w:type="fixed"/>
          <w:tblCellMar>
            <w:top w:w="0" w:type="dxa"/>
            <w:left w:w="0" w:type="dxa"/>
            <w:bottom w:w="0" w:type="dxa"/>
            <w:right w:w="0" w:type="dxa"/>
          </w:tblCellMar>
        </w:tblPrEx>
        <w:trPr>
          <w:trHeight w:val="510" w:hRule="atLeast"/>
        </w:trPr>
        <w:tc>
          <w:tcPr>
            <w:tcW w:w="841"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eastAsia" w:ascii="仿宋" w:hAnsi="仿宋" w:eastAsia="仿宋" w:cs="仿宋"/>
                <w:b/>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平均分</w:t>
            </w:r>
          </w:p>
        </w:tc>
        <w:tc>
          <w:tcPr>
            <w:tcW w:w="7485" w:type="dxa"/>
            <w:gridSpan w:val="4"/>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b w:val="0"/>
                <w:i w:val="0"/>
                <w:lang w:val="en-US" w:eastAsia="zh-CN"/>
              </w:rPr>
            </w:pPr>
            <w:r>
              <w:rPr>
                <w:rFonts w:hint="eastAsia"/>
                <w:b w:val="0"/>
                <w:i w:val="0"/>
                <w:lang w:val="en-US" w:eastAsia="zh-CN"/>
              </w:rPr>
              <w:t>68.89</w:t>
            </w:r>
          </w:p>
        </w:tc>
      </w:tr>
    </w:tbl>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napToGrid w:val="0"/>
        <w:spacing w:before="227" w:beforeAutospacing="0" w:after="0" w:afterAutospacing="0" w:line="360" w:lineRule="auto"/>
        <w:ind w:right="0"/>
        <w:jc w:val="left"/>
        <w:rPr>
          <w:rFonts w:hint="eastAsia" w:ascii="宋体" w:hAnsi="宋体" w:eastAsia="宋体" w:cs="宋体"/>
          <w:b w:val="0"/>
          <w:i w:val="0"/>
          <w:color w:val="000000"/>
          <w:kern w:val="0"/>
          <w:sz w:val="24"/>
          <w:szCs w:val="24"/>
          <w:u w:val="none"/>
          <w:shd w:val="clear" w:fill="FFFFFF"/>
          <w:lang w:val="en-US" w:eastAsia="zh-CN" w:bidi="ar"/>
        </w:rPr>
      </w:pPr>
    </w:p>
    <w:tbl>
      <w:tblPr>
        <w:tblStyle w:val="5"/>
        <w:tblW w:w="8326" w:type="dxa"/>
        <w:tblInd w:w="-40" w:type="dxa"/>
        <w:shd w:val="clear" w:color="auto" w:fill="auto"/>
        <w:tblLayout w:type="fixed"/>
        <w:tblCellMar>
          <w:top w:w="0" w:type="dxa"/>
          <w:left w:w="0" w:type="dxa"/>
          <w:bottom w:w="0" w:type="dxa"/>
          <w:right w:w="0" w:type="dxa"/>
        </w:tblCellMar>
      </w:tblPr>
      <w:tblGrid>
        <w:gridCol w:w="841"/>
        <w:gridCol w:w="1620"/>
        <w:gridCol w:w="1725"/>
        <w:gridCol w:w="1800"/>
        <w:gridCol w:w="2340"/>
      </w:tblGrid>
      <w:tr>
        <w:tblPrEx>
          <w:shd w:val="clear" w:color="auto" w:fill="auto"/>
          <w:tblLayout w:type="fixed"/>
          <w:tblCellMar>
            <w:top w:w="0" w:type="dxa"/>
            <w:left w:w="0" w:type="dxa"/>
            <w:bottom w:w="0" w:type="dxa"/>
            <w:right w:w="0" w:type="dxa"/>
          </w:tblCellMar>
        </w:tblPrEx>
        <w:trPr>
          <w:trHeight w:val="690" w:hRule="atLeast"/>
        </w:trPr>
        <w:tc>
          <w:tcPr>
            <w:tcW w:w="8326" w:type="dxa"/>
            <w:gridSpan w:val="5"/>
            <w:tcBorders>
              <w:top w:val="single" w:color="000000" w:sz="8" w:space="0"/>
              <w:left w:val="single" w:color="000000" w:sz="8" w:space="0"/>
              <w:bottom w:val="single" w:color="000000" w:sz="8" w:space="0"/>
              <w:right w:val="single" w:color="000000" w:sz="8" w:space="0"/>
            </w:tcBorders>
            <w:shd w:val="clear" w:color="auto" w:fill="FFFFFF"/>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 xml:space="preserve">      </w:t>
            </w:r>
            <w:r>
              <w:rPr>
                <w:rFonts w:hint="eastAsia" w:ascii="宋体" w:hAnsi="宋体" w:eastAsia="宋体"/>
                <w:b w:val="0"/>
                <w:bCs/>
                <w:sz w:val="24"/>
                <w:szCs w:val="24"/>
                <w:lang w:val="en-US" w:eastAsia="zh-CN"/>
              </w:rPr>
              <w:t>禹州市蓝臻科技有限公司</w:t>
            </w:r>
          </w:p>
        </w:tc>
      </w:tr>
      <w:tr>
        <w:tblPrEx>
          <w:tblLayout w:type="fixed"/>
          <w:tblCellMar>
            <w:top w:w="0" w:type="dxa"/>
            <w:left w:w="0" w:type="dxa"/>
            <w:bottom w:w="0" w:type="dxa"/>
            <w:right w:w="0" w:type="dxa"/>
          </w:tblCellMar>
        </w:tblPrEx>
        <w:trPr>
          <w:trHeight w:val="1740" w:hRule="atLeast"/>
        </w:trPr>
        <w:tc>
          <w:tcPr>
            <w:tcW w:w="841" w:type="dxa"/>
            <w:tcBorders>
              <w:top w:val="single" w:color="000000" w:sz="8" w:space="0"/>
              <w:left w:val="single" w:color="000000" w:sz="8" w:space="0"/>
              <w:right w:val="nil"/>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评审</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ascii="宋体" w:hAnsi="宋体" w:eastAsia="宋体" w:cs="宋体"/>
                <w:b w:val="0"/>
                <w:i w:val="0"/>
                <w:color w:val="000000"/>
                <w:kern w:val="0"/>
                <w:sz w:val="24"/>
                <w:szCs w:val="24"/>
                <w:u w:val="none"/>
                <w:lang w:val="en-US" w:eastAsia="zh-CN" w:bidi="ar"/>
              </w:rPr>
              <w:t>因素</w:t>
            </w:r>
          </w:p>
        </w:tc>
        <w:tc>
          <w:tcPr>
            <w:tcW w:w="162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报价</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ascii="宋体" w:hAnsi="宋体" w:eastAsia="宋体" w:cs="宋体"/>
                <w:b w:val="0"/>
                <w:i w:val="0"/>
                <w:color w:val="000000"/>
                <w:kern w:val="0"/>
                <w:sz w:val="24"/>
                <w:szCs w:val="24"/>
                <w:u w:val="none"/>
                <w:lang w:val="en-US" w:eastAsia="zh-CN" w:bidi="ar"/>
              </w:rPr>
              <w:t>50分</w:t>
            </w:r>
          </w:p>
        </w:tc>
        <w:tc>
          <w:tcPr>
            <w:tcW w:w="1725"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商务部分</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ascii="宋体" w:hAnsi="宋体" w:eastAsia="宋体" w:cs="宋体"/>
                <w:b w:val="0"/>
                <w:i w:val="0"/>
                <w:color w:val="000000"/>
                <w:kern w:val="0"/>
                <w:sz w:val="24"/>
                <w:szCs w:val="24"/>
                <w:u w:val="none"/>
                <w:lang w:val="en-US" w:eastAsia="zh-CN" w:bidi="ar"/>
              </w:rPr>
              <w:t>5分</w:t>
            </w:r>
          </w:p>
        </w:tc>
        <w:tc>
          <w:tcPr>
            <w:tcW w:w="180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技术部分</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45分</w:t>
            </w:r>
          </w:p>
        </w:tc>
        <w:tc>
          <w:tcPr>
            <w:tcW w:w="234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合  计</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ascii="宋体" w:hAnsi="宋体" w:eastAsia="宋体" w:cs="宋体"/>
                <w:b w:val="0"/>
                <w:i w:val="0"/>
                <w:color w:val="000000"/>
                <w:kern w:val="0"/>
                <w:sz w:val="24"/>
                <w:szCs w:val="24"/>
                <w:u w:val="none"/>
                <w:lang w:val="en-US" w:eastAsia="zh-CN" w:bidi="ar"/>
              </w:rPr>
              <w:t>100分</w:t>
            </w:r>
          </w:p>
        </w:tc>
      </w:tr>
      <w:tr>
        <w:tblPrEx>
          <w:tblLayout w:type="fixed"/>
          <w:tblCellMar>
            <w:top w:w="0" w:type="dxa"/>
            <w:left w:w="0" w:type="dxa"/>
            <w:bottom w:w="0" w:type="dxa"/>
            <w:right w:w="0" w:type="dxa"/>
          </w:tblCellMar>
        </w:tblPrEx>
        <w:trPr>
          <w:trHeight w:val="510" w:hRule="atLeast"/>
        </w:trPr>
        <w:tc>
          <w:tcPr>
            <w:tcW w:w="841" w:type="dxa"/>
            <w:tcBorders>
              <w:top w:val="nil"/>
              <w:left w:val="single" w:color="000000" w:sz="8" w:space="0"/>
              <w:bottom w:val="single" w:color="000000" w:sz="8" w:space="0"/>
              <w:right w:val="nil"/>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ascii="宋体" w:hAnsi="宋体" w:eastAsia="宋体" w:cs="宋体"/>
                <w:b w:val="0"/>
                <w:i w:val="0"/>
                <w:color w:val="000000"/>
                <w:kern w:val="0"/>
                <w:sz w:val="24"/>
                <w:szCs w:val="24"/>
                <w:u w:val="none"/>
                <w:lang w:val="en-US" w:eastAsia="zh-CN" w:bidi="ar"/>
              </w:rPr>
              <w:t>评委1</w:t>
            </w:r>
          </w:p>
        </w:tc>
        <w:tc>
          <w:tcPr>
            <w:tcW w:w="1620" w:type="dxa"/>
            <w:tcBorders>
              <w:top w:val="single" w:color="000000" w:sz="8" w:space="0"/>
              <w:left w:val="single" w:color="000000" w:sz="8" w:space="0"/>
              <w:bottom w:val="single" w:color="000000" w:sz="8" w:space="0"/>
              <w:right w:val="nil"/>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color w:val="auto"/>
                <w:lang w:val="en-US" w:eastAsia="zh-CN"/>
              </w:rPr>
            </w:pPr>
            <w:r>
              <w:rPr>
                <w:rFonts w:hint="eastAsia"/>
                <w:b w:val="0"/>
                <w:i w:val="0"/>
                <w:color w:val="auto"/>
                <w:lang w:val="en-US" w:eastAsia="zh-CN"/>
              </w:rPr>
              <w:t>50</w:t>
            </w:r>
          </w:p>
        </w:tc>
        <w:tc>
          <w:tcPr>
            <w:tcW w:w="1725"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color w:val="auto"/>
                <w:lang w:val="en-US" w:eastAsia="zh-CN"/>
              </w:rPr>
            </w:pPr>
            <w:r>
              <w:rPr>
                <w:rFonts w:hint="eastAsia"/>
                <w:b w:val="0"/>
                <w:i w:val="0"/>
                <w:color w:val="auto"/>
                <w:lang w:val="en-US" w:eastAsia="zh-CN"/>
              </w:rPr>
              <w:t>6</w:t>
            </w:r>
          </w:p>
        </w:tc>
        <w:tc>
          <w:tcPr>
            <w:tcW w:w="180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color w:val="auto"/>
                <w:lang w:val="en-US" w:eastAsia="zh-CN"/>
              </w:rPr>
            </w:pPr>
            <w:r>
              <w:rPr>
                <w:rFonts w:hint="eastAsia"/>
                <w:b w:val="0"/>
                <w:i w:val="0"/>
                <w:color w:val="auto"/>
                <w:lang w:val="en-US" w:eastAsia="zh-CN"/>
              </w:rPr>
              <w:t>41</w:t>
            </w:r>
          </w:p>
        </w:tc>
        <w:tc>
          <w:tcPr>
            <w:tcW w:w="234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color w:val="auto"/>
                <w:lang w:val="en-US" w:eastAsia="zh-CN"/>
              </w:rPr>
            </w:pPr>
            <w:r>
              <w:rPr>
                <w:rFonts w:hint="eastAsia"/>
                <w:b w:val="0"/>
                <w:i w:val="0"/>
                <w:color w:val="auto"/>
                <w:lang w:val="en-US" w:eastAsia="zh-CN"/>
              </w:rPr>
              <w:t>97</w:t>
            </w:r>
          </w:p>
        </w:tc>
      </w:tr>
      <w:tr>
        <w:tblPrEx>
          <w:tblLayout w:type="fixed"/>
          <w:tblCellMar>
            <w:top w:w="0" w:type="dxa"/>
            <w:left w:w="0" w:type="dxa"/>
            <w:bottom w:w="0" w:type="dxa"/>
            <w:right w:w="0" w:type="dxa"/>
          </w:tblCellMar>
        </w:tblPrEx>
        <w:trPr>
          <w:trHeight w:val="510" w:hRule="atLeast"/>
        </w:trPr>
        <w:tc>
          <w:tcPr>
            <w:tcW w:w="841" w:type="dxa"/>
            <w:tcBorders>
              <w:top w:val="nil"/>
              <w:left w:val="single" w:color="000000" w:sz="8" w:space="0"/>
              <w:bottom w:val="single" w:color="000000" w:sz="8" w:space="0"/>
              <w:right w:val="nil"/>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ascii="宋体" w:hAnsi="宋体" w:eastAsia="宋体" w:cs="宋体"/>
                <w:b w:val="0"/>
                <w:i w:val="0"/>
                <w:color w:val="000000"/>
                <w:kern w:val="0"/>
                <w:sz w:val="24"/>
                <w:szCs w:val="24"/>
                <w:u w:val="none"/>
                <w:lang w:val="en-US" w:eastAsia="zh-CN" w:bidi="ar"/>
              </w:rPr>
              <w:t>评委2</w:t>
            </w:r>
          </w:p>
        </w:tc>
        <w:tc>
          <w:tcPr>
            <w:tcW w:w="1620" w:type="dxa"/>
            <w:tcBorders>
              <w:top w:val="nil"/>
              <w:left w:val="single" w:color="000000" w:sz="8" w:space="0"/>
              <w:bottom w:val="single" w:color="000000" w:sz="8" w:space="0"/>
              <w:right w:val="nil"/>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color w:val="auto"/>
              </w:rPr>
            </w:pPr>
            <w:r>
              <w:rPr>
                <w:rFonts w:hint="eastAsia"/>
                <w:b w:val="0"/>
                <w:i w:val="0"/>
                <w:color w:val="auto"/>
                <w:lang w:val="en-US" w:eastAsia="zh-CN"/>
              </w:rPr>
              <w:t>50</w:t>
            </w:r>
          </w:p>
        </w:tc>
        <w:tc>
          <w:tcPr>
            <w:tcW w:w="1725" w:type="dxa"/>
            <w:tcBorders>
              <w:top w:val="nil"/>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color w:val="auto"/>
                <w:lang w:val="en-US" w:eastAsia="zh-CN"/>
              </w:rPr>
            </w:pPr>
            <w:r>
              <w:rPr>
                <w:rFonts w:hint="eastAsia"/>
                <w:b w:val="0"/>
                <w:i w:val="0"/>
                <w:color w:val="auto"/>
                <w:lang w:val="en-US" w:eastAsia="zh-CN"/>
              </w:rPr>
              <w:t>6</w:t>
            </w:r>
          </w:p>
        </w:tc>
        <w:tc>
          <w:tcPr>
            <w:tcW w:w="180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color w:val="auto"/>
                <w:lang w:val="en-US" w:eastAsia="zh-CN"/>
              </w:rPr>
            </w:pPr>
            <w:r>
              <w:rPr>
                <w:rFonts w:hint="eastAsia"/>
                <w:b w:val="0"/>
                <w:i w:val="0"/>
                <w:color w:val="auto"/>
                <w:lang w:val="en-US" w:eastAsia="zh-CN"/>
              </w:rPr>
              <w:t>41</w:t>
            </w:r>
          </w:p>
        </w:tc>
        <w:tc>
          <w:tcPr>
            <w:tcW w:w="234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color w:val="auto"/>
                <w:lang w:val="en-US" w:eastAsia="zh-CN"/>
              </w:rPr>
            </w:pPr>
            <w:r>
              <w:rPr>
                <w:rFonts w:hint="eastAsia"/>
                <w:b w:val="0"/>
                <w:i w:val="0"/>
                <w:color w:val="auto"/>
                <w:lang w:val="en-US" w:eastAsia="zh-CN"/>
              </w:rPr>
              <w:t>97</w:t>
            </w:r>
          </w:p>
        </w:tc>
      </w:tr>
      <w:tr>
        <w:tblPrEx>
          <w:tblLayout w:type="fixed"/>
          <w:tblCellMar>
            <w:top w:w="0" w:type="dxa"/>
            <w:left w:w="0" w:type="dxa"/>
            <w:bottom w:w="0" w:type="dxa"/>
            <w:right w:w="0" w:type="dxa"/>
          </w:tblCellMar>
        </w:tblPrEx>
        <w:trPr>
          <w:trHeight w:val="510" w:hRule="atLeast"/>
        </w:trPr>
        <w:tc>
          <w:tcPr>
            <w:tcW w:w="841"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ascii="宋体" w:hAnsi="宋体" w:eastAsia="宋体" w:cs="宋体"/>
                <w:b w:val="0"/>
                <w:i w:val="0"/>
                <w:color w:val="000000"/>
                <w:kern w:val="0"/>
                <w:sz w:val="24"/>
                <w:szCs w:val="24"/>
                <w:u w:val="none"/>
                <w:lang w:val="en-US" w:eastAsia="zh-CN" w:bidi="ar"/>
              </w:rPr>
              <w:t>评委3</w:t>
            </w:r>
          </w:p>
        </w:tc>
        <w:tc>
          <w:tcPr>
            <w:tcW w:w="162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color w:val="auto"/>
              </w:rPr>
            </w:pPr>
            <w:r>
              <w:rPr>
                <w:rFonts w:hint="eastAsia"/>
                <w:b w:val="0"/>
                <w:i w:val="0"/>
                <w:color w:val="auto"/>
                <w:lang w:val="en-US" w:eastAsia="zh-CN"/>
              </w:rPr>
              <w:t>50</w:t>
            </w:r>
          </w:p>
        </w:tc>
        <w:tc>
          <w:tcPr>
            <w:tcW w:w="1725"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color w:val="auto"/>
                <w:lang w:val="en-US" w:eastAsia="zh-CN"/>
              </w:rPr>
            </w:pPr>
            <w:r>
              <w:rPr>
                <w:rFonts w:hint="eastAsia"/>
                <w:b w:val="0"/>
                <w:i w:val="0"/>
                <w:color w:val="auto"/>
                <w:lang w:val="en-US" w:eastAsia="zh-CN"/>
              </w:rPr>
              <w:t>6</w:t>
            </w:r>
          </w:p>
        </w:tc>
        <w:tc>
          <w:tcPr>
            <w:tcW w:w="180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color w:val="auto"/>
                <w:lang w:val="en-US" w:eastAsia="zh-CN"/>
              </w:rPr>
            </w:pPr>
            <w:r>
              <w:rPr>
                <w:rFonts w:hint="eastAsia"/>
                <w:b w:val="0"/>
                <w:i w:val="0"/>
                <w:color w:val="auto"/>
                <w:lang w:val="en-US" w:eastAsia="zh-CN"/>
              </w:rPr>
              <w:t>41</w:t>
            </w:r>
          </w:p>
        </w:tc>
        <w:tc>
          <w:tcPr>
            <w:tcW w:w="234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color w:val="auto"/>
                <w:lang w:val="en-US" w:eastAsia="zh-CN"/>
              </w:rPr>
            </w:pPr>
            <w:r>
              <w:rPr>
                <w:rFonts w:hint="eastAsia"/>
                <w:b w:val="0"/>
                <w:i w:val="0"/>
                <w:color w:val="auto"/>
                <w:lang w:val="en-US" w:eastAsia="zh-CN"/>
              </w:rPr>
              <w:t>97</w:t>
            </w:r>
          </w:p>
        </w:tc>
      </w:tr>
      <w:tr>
        <w:tblPrEx>
          <w:tblLayout w:type="fixed"/>
          <w:tblCellMar>
            <w:top w:w="0" w:type="dxa"/>
            <w:left w:w="0" w:type="dxa"/>
            <w:bottom w:w="0" w:type="dxa"/>
            <w:right w:w="0" w:type="dxa"/>
          </w:tblCellMar>
        </w:tblPrEx>
        <w:trPr>
          <w:trHeight w:val="510" w:hRule="atLeast"/>
        </w:trPr>
        <w:tc>
          <w:tcPr>
            <w:tcW w:w="841"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ascii="宋体" w:hAnsi="宋体" w:eastAsia="宋体" w:cs="宋体"/>
                <w:b w:val="0"/>
                <w:i w:val="0"/>
                <w:color w:val="000000"/>
                <w:kern w:val="0"/>
                <w:sz w:val="24"/>
                <w:szCs w:val="24"/>
                <w:u w:val="none"/>
                <w:lang w:val="en-US" w:eastAsia="zh-CN" w:bidi="ar"/>
              </w:rPr>
              <w:t>评委4</w:t>
            </w:r>
          </w:p>
        </w:tc>
        <w:tc>
          <w:tcPr>
            <w:tcW w:w="162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color w:val="auto"/>
              </w:rPr>
            </w:pPr>
            <w:r>
              <w:rPr>
                <w:rFonts w:hint="eastAsia"/>
                <w:b w:val="0"/>
                <w:i w:val="0"/>
                <w:color w:val="auto"/>
                <w:lang w:val="en-US" w:eastAsia="zh-CN"/>
              </w:rPr>
              <w:t>50</w:t>
            </w:r>
          </w:p>
        </w:tc>
        <w:tc>
          <w:tcPr>
            <w:tcW w:w="1725"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color w:val="auto"/>
                <w:lang w:val="en-US" w:eastAsia="zh-CN"/>
              </w:rPr>
            </w:pPr>
            <w:r>
              <w:rPr>
                <w:rFonts w:hint="eastAsia"/>
                <w:b w:val="0"/>
                <w:i w:val="0"/>
                <w:color w:val="auto"/>
                <w:lang w:val="en-US" w:eastAsia="zh-CN"/>
              </w:rPr>
              <w:t>6</w:t>
            </w:r>
          </w:p>
        </w:tc>
        <w:tc>
          <w:tcPr>
            <w:tcW w:w="180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color w:val="auto"/>
                <w:lang w:val="en-US" w:eastAsia="zh-CN"/>
              </w:rPr>
            </w:pPr>
            <w:r>
              <w:rPr>
                <w:rFonts w:hint="eastAsia"/>
                <w:b w:val="0"/>
                <w:i w:val="0"/>
                <w:color w:val="auto"/>
                <w:lang w:val="en-US" w:eastAsia="zh-CN"/>
              </w:rPr>
              <w:t>41</w:t>
            </w:r>
          </w:p>
        </w:tc>
        <w:tc>
          <w:tcPr>
            <w:tcW w:w="234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color w:val="auto"/>
                <w:lang w:val="en-US" w:eastAsia="zh-CN"/>
              </w:rPr>
            </w:pPr>
            <w:r>
              <w:rPr>
                <w:rFonts w:hint="eastAsia"/>
                <w:b w:val="0"/>
                <w:i w:val="0"/>
                <w:color w:val="auto"/>
                <w:lang w:val="en-US" w:eastAsia="zh-CN"/>
              </w:rPr>
              <w:t>97</w:t>
            </w:r>
          </w:p>
        </w:tc>
      </w:tr>
      <w:tr>
        <w:tblPrEx>
          <w:tblLayout w:type="fixed"/>
          <w:tblCellMar>
            <w:top w:w="0" w:type="dxa"/>
            <w:left w:w="0" w:type="dxa"/>
            <w:bottom w:w="0" w:type="dxa"/>
            <w:right w:w="0" w:type="dxa"/>
          </w:tblCellMar>
        </w:tblPrEx>
        <w:trPr>
          <w:trHeight w:val="510" w:hRule="atLeast"/>
        </w:trPr>
        <w:tc>
          <w:tcPr>
            <w:tcW w:w="841"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ascii="宋体" w:hAnsi="宋体" w:eastAsia="宋体" w:cs="宋体"/>
                <w:b w:val="0"/>
                <w:i w:val="0"/>
                <w:color w:val="000000"/>
                <w:kern w:val="0"/>
                <w:sz w:val="24"/>
                <w:szCs w:val="24"/>
                <w:u w:val="none"/>
                <w:lang w:val="en-US" w:eastAsia="zh-CN" w:bidi="ar"/>
              </w:rPr>
              <w:t>评委5</w:t>
            </w:r>
          </w:p>
        </w:tc>
        <w:tc>
          <w:tcPr>
            <w:tcW w:w="162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color w:val="auto"/>
              </w:rPr>
            </w:pPr>
            <w:r>
              <w:rPr>
                <w:rFonts w:hint="eastAsia"/>
                <w:b w:val="0"/>
                <w:i w:val="0"/>
                <w:color w:val="auto"/>
                <w:lang w:val="en-US" w:eastAsia="zh-CN"/>
              </w:rPr>
              <w:t>50</w:t>
            </w:r>
          </w:p>
        </w:tc>
        <w:tc>
          <w:tcPr>
            <w:tcW w:w="1725"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color w:val="auto"/>
                <w:lang w:val="en-US" w:eastAsia="zh-CN"/>
              </w:rPr>
            </w:pPr>
            <w:r>
              <w:rPr>
                <w:rFonts w:hint="eastAsia"/>
                <w:b w:val="0"/>
                <w:i w:val="0"/>
                <w:color w:val="auto"/>
                <w:lang w:val="en-US" w:eastAsia="zh-CN"/>
              </w:rPr>
              <w:t>6</w:t>
            </w:r>
          </w:p>
        </w:tc>
        <w:tc>
          <w:tcPr>
            <w:tcW w:w="180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color w:val="auto"/>
                <w:lang w:val="en-US" w:eastAsia="zh-CN"/>
              </w:rPr>
            </w:pPr>
            <w:r>
              <w:rPr>
                <w:rFonts w:hint="eastAsia"/>
                <w:b w:val="0"/>
                <w:i w:val="0"/>
                <w:color w:val="auto"/>
                <w:lang w:val="en-US" w:eastAsia="zh-CN"/>
              </w:rPr>
              <w:t>41</w:t>
            </w:r>
          </w:p>
        </w:tc>
        <w:tc>
          <w:tcPr>
            <w:tcW w:w="234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color w:val="auto"/>
                <w:lang w:val="en-US" w:eastAsia="zh-CN"/>
              </w:rPr>
            </w:pPr>
            <w:r>
              <w:rPr>
                <w:rFonts w:hint="eastAsia"/>
                <w:b w:val="0"/>
                <w:i w:val="0"/>
                <w:color w:val="auto"/>
                <w:lang w:val="en-US" w:eastAsia="zh-CN"/>
              </w:rPr>
              <w:t>97</w:t>
            </w:r>
          </w:p>
        </w:tc>
      </w:tr>
      <w:tr>
        <w:tblPrEx>
          <w:tblLayout w:type="fixed"/>
          <w:tblCellMar>
            <w:top w:w="0" w:type="dxa"/>
            <w:left w:w="0" w:type="dxa"/>
            <w:bottom w:w="0" w:type="dxa"/>
            <w:right w:w="0" w:type="dxa"/>
          </w:tblCellMar>
        </w:tblPrEx>
        <w:trPr>
          <w:trHeight w:val="510" w:hRule="atLeast"/>
        </w:trPr>
        <w:tc>
          <w:tcPr>
            <w:tcW w:w="841"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eastAsia" w:ascii="仿宋" w:hAnsi="仿宋" w:eastAsia="仿宋" w:cs="仿宋"/>
                <w:b/>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平均分</w:t>
            </w:r>
          </w:p>
        </w:tc>
        <w:tc>
          <w:tcPr>
            <w:tcW w:w="7485" w:type="dxa"/>
            <w:gridSpan w:val="4"/>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b w:val="0"/>
                <w:i w:val="0"/>
                <w:lang w:val="en-US" w:eastAsia="zh-CN"/>
              </w:rPr>
            </w:pPr>
            <w:r>
              <w:rPr>
                <w:rFonts w:hint="eastAsia"/>
                <w:b w:val="0"/>
                <w:i w:val="0"/>
                <w:lang w:val="en-US" w:eastAsia="zh-CN"/>
              </w:rPr>
              <w:t>97</w:t>
            </w:r>
          </w:p>
        </w:tc>
      </w:tr>
    </w:tbl>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napToGrid w:val="0"/>
        <w:spacing w:before="227" w:beforeAutospacing="0" w:after="0" w:afterAutospacing="0" w:line="360" w:lineRule="auto"/>
        <w:ind w:left="0" w:right="0" w:firstLine="641"/>
        <w:jc w:val="left"/>
        <w:rPr>
          <w:rFonts w:hint="eastAsia" w:ascii="宋体" w:hAnsi="宋体" w:eastAsia="宋体" w:cs="宋体"/>
          <w:b w:val="0"/>
          <w:i w:val="0"/>
          <w:color w:val="000000"/>
          <w:kern w:val="0"/>
          <w:sz w:val="24"/>
          <w:szCs w:val="24"/>
          <w:u w:val="none"/>
          <w:shd w:val="clear" w:fill="FFFFFF"/>
          <w:lang w:val="en-US" w:eastAsia="zh-CN" w:bidi="ar"/>
        </w:rPr>
      </w:pP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227" w:beforeAutospacing="0" w:after="0" w:afterAutospacing="0" w:line="240" w:lineRule="auto"/>
        <w:ind w:right="0"/>
        <w:jc w:val="left"/>
        <w:textAlignment w:val="auto"/>
        <w:rPr>
          <w:rFonts w:hint="default" w:eastAsia="仿宋"/>
          <w:b w:val="0"/>
          <w:i w:val="0"/>
          <w:color w:val="auto"/>
          <w:lang w:val="en-US" w:eastAsia="zh-CN"/>
        </w:rPr>
      </w:pPr>
      <w:r>
        <w:rPr>
          <w:rFonts w:hint="eastAsia" w:ascii="仿宋" w:hAnsi="仿宋" w:eastAsia="仿宋" w:cs="仿宋"/>
          <w:b w:val="0"/>
          <w:i w:val="0"/>
          <w:color w:val="auto"/>
          <w:sz w:val="32"/>
          <w:szCs w:val="32"/>
          <w:u w:val="none"/>
          <w:shd w:val="clear" w:fill="FFFFFF"/>
          <w:lang w:val="en-US" w:eastAsia="zh-CN"/>
        </w:rPr>
        <w:t>（三）最终得分如下：</w:t>
      </w:r>
    </w:p>
    <w:tbl>
      <w:tblPr>
        <w:tblStyle w:val="5"/>
        <w:tblpPr w:leftFromText="180" w:rightFromText="180" w:vertAnchor="text" w:horzAnchor="page" w:tblpXSpec="center" w:tblpY="113"/>
        <w:tblOverlap w:val="never"/>
        <w:tblW w:w="852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5"/>
        <w:gridCol w:w="4416"/>
        <w:gridCol w:w="1624"/>
        <w:gridCol w:w="10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7" w:hRule="atLeast"/>
          <w:jc w:val="center"/>
        </w:trPr>
        <w:tc>
          <w:tcPr>
            <w:tcW w:w="1445" w:type="dxa"/>
            <w:noWrap w:val="0"/>
            <w:vAlign w:val="top"/>
          </w:tcPr>
          <w:p>
            <w:pPr>
              <w:spacing w:line="440" w:lineRule="exact"/>
              <w:jc w:val="center"/>
              <w:rPr>
                <w:rFonts w:hint="eastAsia" w:ascii="仿宋" w:hAnsi="仿宋" w:eastAsia="仿宋"/>
                <w:sz w:val="28"/>
                <w:szCs w:val="28"/>
                <w:lang w:val="en-US" w:eastAsia="zh-CN"/>
              </w:rPr>
            </w:pPr>
            <w:r>
              <w:rPr>
                <w:rFonts w:hint="eastAsia" w:ascii="仿宋" w:hAnsi="仿宋" w:eastAsia="仿宋"/>
                <w:sz w:val="28"/>
                <w:szCs w:val="28"/>
                <w:lang w:val="en-US" w:eastAsia="zh-CN"/>
              </w:rPr>
              <w:t>序号</w:t>
            </w:r>
          </w:p>
        </w:tc>
        <w:tc>
          <w:tcPr>
            <w:tcW w:w="4416" w:type="dxa"/>
            <w:noWrap w:val="0"/>
            <w:vAlign w:val="top"/>
          </w:tcPr>
          <w:p>
            <w:pPr>
              <w:spacing w:line="440" w:lineRule="exact"/>
              <w:jc w:val="center"/>
              <w:rPr>
                <w:rFonts w:hint="eastAsia" w:ascii="仿宋" w:hAnsi="仿宋" w:eastAsia="仿宋"/>
                <w:sz w:val="28"/>
                <w:szCs w:val="28"/>
              </w:rPr>
            </w:pPr>
            <w:r>
              <w:rPr>
                <w:rFonts w:hint="eastAsia" w:ascii="仿宋" w:hAnsi="仿宋" w:eastAsia="仿宋"/>
                <w:sz w:val="28"/>
                <w:szCs w:val="28"/>
              </w:rPr>
              <w:t>投标商名称</w:t>
            </w:r>
          </w:p>
        </w:tc>
        <w:tc>
          <w:tcPr>
            <w:tcW w:w="1624" w:type="dxa"/>
            <w:noWrap w:val="0"/>
            <w:vAlign w:val="top"/>
          </w:tcPr>
          <w:p>
            <w:pPr>
              <w:spacing w:line="440" w:lineRule="exact"/>
              <w:jc w:val="center"/>
              <w:rPr>
                <w:rFonts w:hint="eastAsia" w:ascii="仿宋" w:hAnsi="仿宋" w:eastAsia="仿宋"/>
                <w:sz w:val="28"/>
                <w:szCs w:val="28"/>
                <w:lang w:val="en-US" w:eastAsia="zh-CN"/>
              </w:rPr>
            </w:pPr>
            <w:r>
              <w:rPr>
                <w:rFonts w:hint="eastAsia" w:ascii="仿宋" w:hAnsi="仿宋" w:eastAsia="仿宋"/>
                <w:sz w:val="28"/>
                <w:szCs w:val="28"/>
                <w:lang w:val="en-US" w:eastAsia="zh-CN"/>
              </w:rPr>
              <w:t>最终得分</w:t>
            </w:r>
          </w:p>
        </w:tc>
        <w:tc>
          <w:tcPr>
            <w:tcW w:w="1035" w:type="dxa"/>
            <w:noWrap w:val="0"/>
            <w:vAlign w:val="top"/>
          </w:tcPr>
          <w:p>
            <w:pPr>
              <w:spacing w:line="440" w:lineRule="exact"/>
              <w:jc w:val="center"/>
              <w:rPr>
                <w:rFonts w:hint="eastAsia" w:ascii="仿宋" w:hAnsi="仿宋" w:eastAsia="仿宋"/>
                <w:sz w:val="28"/>
                <w:szCs w:val="28"/>
                <w:lang w:val="en-US" w:eastAsia="zh-CN"/>
              </w:rPr>
            </w:pPr>
            <w:r>
              <w:rPr>
                <w:rFonts w:hint="eastAsia" w:ascii="仿宋" w:hAnsi="仿宋" w:eastAsia="仿宋"/>
                <w:sz w:val="28"/>
                <w:szCs w:val="28"/>
                <w:lang w:val="en-US" w:eastAsia="zh-CN"/>
              </w:rPr>
              <w:t>名次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48" w:hRule="atLeast"/>
          <w:jc w:val="center"/>
        </w:trPr>
        <w:tc>
          <w:tcPr>
            <w:tcW w:w="1445" w:type="dxa"/>
            <w:noWrap w:val="0"/>
            <w:vAlign w:val="center"/>
          </w:tcPr>
          <w:p>
            <w:pPr>
              <w:spacing w:line="520" w:lineRule="exact"/>
              <w:jc w:val="center"/>
              <w:rPr>
                <w:rFonts w:hint="eastAsia" w:ascii="仿宋" w:hAnsi="仿宋" w:eastAsia="仿宋"/>
                <w:sz w:val="30"/>
                <w:lang w:val="en-US" w:eastAsia="zh-CN"/>
              </w:rPr>
            </w:pPr>
            <w:r>
              <w:rPr>
                <w:rFonts w:hint="eastAsia" w:ascii="仿宋" w:hAnsi="仿宋" w:eastAsia="仿宋"/>
                <w:sz w:val="30"/>
                <w:lang w:val="en-US" w:eastAsia="zh-CN"/>
              </w:rPr>
              <w:t>1</w:t>
            </w:r>
          </w:p>
        </w:tc>
        <w:tc>
          <w:tcPr>
            <w:tcW w:w="4416" w:type="dxa"/>
            <w:noWrap w:val="0"/>
            <w:vAlign w:val="center"/>
          </w:tcPr>
          <w:p>
            <w:pPr>
              <w:pStyle w:val="4"/>
              <w:keepNext w:val="0"/>
              <w:keepLines w:val="0"/>
              <w:widowControl/>
              <w:suppressLineNumbers w:val="0"/>
              <w:spacing w:line="330" w:lineRule="atLeast"/>
              <w:ind w:left="0" w:leftChars="0" w:right="0" w:rightChars="0"/>
              <w:jc w:val="center"/>
              <w:rPr>
                <w:rFonts w:hint="eastAsia" w:ascii="仿宋" w:hAnsi="仿宋" w:eastAsia="仿宋"/>
                <w:sz w:val="24"/>
                <w:szCs w:val="24"/>
                <w:lang w:val="en-US" w:eastAsia="zh-CN"/>
              </w:rPr>
            </w:pPr>
            <w:r>
              <w:rPr>
                <w:rFonts w:hint="eastAsia" w:ascii="宋体" w:hAnsi="宋体" w:eastAsia="宋体" w:cs="宋体"/>
                <w:b/>
                <w:bCs/>
                <w:sz w:val="24"/>
                <w:szCs w:val="24"/>
                <w:lang w:val="en-US" w:eastAsia="zh-CN"/>
              </w:rPr>
              <w:t xml:space="preserve">  </w:t>
            </w:r>
            <w:r>
              <w:rPr>
                <w:rFonts w:hint="eastAsia" w:ascii="宋体" w:hAnsi="宋体" w:eastAsia="宋体"/>
                <w:b w:val="0"/>
                <w:bCs/>
                <w:sz w:val="24"/>
                <w:szCs w:val="24"/>
                <w:lang w:val="en-US" w:eastAsia="zh-CN"/>
              </w:rPr>
              <w:t>禹州市蓝臻科技有限公司</w:t>
            </w:r>
          </w:p>
        </w:tc>
        <w:tc>
          <w:tcPr>
            <w:tcW w:w="1624" w:type="dxa"/>
            <w:noWrap w:val="0"/>
            <w:vAlign w:val="center"/>
          </w:tcPr>
          <w:p>
            <w:pPr>
              <w:spacing w:line="440" w:lineRule="exact"/>
              <w:jc w:val="center"/>
              <w:rPr>
                <w:rFonts w:hint="default" w:ascii="仿宋" w:hAnsi="仿宋" w:eastAsia="仿宋"/>
                <w:sz w:val="24"/>
                <w:szCs w:val="24"/>
                <w:lang w:val="en-US" w:eastAsia="zh-CN"/>
              </w:rPr>
            </w:pPr>
            <w:r>
              <w:rPr>
                <w:rFonts w:hint="eastAsia" w:ascii="仿宋" w:hAnsi="仿宋" w:eastAsia="仿宋"/>
                <w:sz w:val="24"/>
                <w:szCs w:val="24"/>
                <w:lang w:val="en-US" w:eastAsia="zh-CN"/>
              </w:rPr>
              <w:t>97</w:t>
            </w:r>
          </w:p>
        </w:tc>
        <w:tc>
          <w:tcPr>
            <w:tcW w:w="1035" w:type="dxa"/>
            <w:noWrap w:val="0"/>
            <w:vAlign w:val="center"/>
          </w:tcPr>
          <w:p>
            <w:pPr>
              <w:spacing w:line="440" w:lineRule="exact"/>
              <w:jc w:val="center"/>
              <w:rPr>
                <w:rFonts w:hint="eastAsia" w:ascii="仿宋" w:hAnsi="仿宋" w:eastAsia="仿宋"/>
                <w:sz w:val="30"/>
                <w:szCs w:val="30"/>
                <w:lang w:val="en-US" w:eastAsia="zh-CN"/>
              </w:rPr>
            </w:pPr>
            <w:r>
              <w:rPr>
                <w:rFonts w:hint="eastAsia" w:ascii="仿宋" w:hAnsi="仿宋" w:eastAsia="仿宋"/>
                <w:sz w:val="30"/>
                <w:szCs w:val="30"/>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48" w:hRule="atLeast"/>
          <w:jc w:val="center"/>
        </w:trPr>
        <w:tc>
          <w:tcPr>
            <w:tcW w:w="1445" w:type="dxa"/>
            <w:noWrap w:val="0"/>
            <w:vAlign w:val="center"/>
          </w:tcPr>
          <w:p>
            <w:pPr>
              <w:spacing w:line="520" w:lineRule="exact"/>
              <w:jc w:val="center"/>
              <w:rPr>
                <w:rFonts w:hint="eastAsia" w:ascii="仿宋" w:hAnsi="仿宋" w:eastAsia="仿宋"/>
                <w:sz w:val="30"/>
                <w:lang w:val="en-US" w:eastAsia="zh-CN"/>
              </w:rPr>
            </w:pPr>
            <w:r>
              <w:rPr>
                <w:rFonts w:hint="eastAsia" w:ascii="仿宋" w:hAnsi="仿宋" w:eastAsia="仿宋"/>
                <w:sz w:val="30"/>
                <w:lang w:val="en-US" w:eastAsia="zh-CN"/>
              </w:rPr>
              <w:t>2</w:t>
            </w:r>
          </w:p>
        </w:tc>
        <w:tc>
          <w:tcPr>
            <w:tcW w:w="4416" w:type="dxa"/>
            <w:noWrap w:val="0"/>
            <w:vAlign w:val="center"/>
          </w:tcPr>
          <w:p>
            <w:pPr>
              <w:pStyle w:val="4"/>
              <w:keepNext w:val="0"/>
              <w:keepLines w:val="0"/>
              <w:widowControl/>
              <w:suppressLineNumbers w:val="0"/>
              <w:spacing w:line="330" w:lineRule="atLeast"/>
              <w:ind w:left="0" w:leftChars="0" w:right="0" w:rightChars="0"/>
              <w:jc w:val="center"/>
              <w:rPr>
                <w:rFonts w:hint="eastAsia" w:ascii="仿宋" w:hAnsi="仿宋" w:eastAsia="仿宋"/>
                <w:sz w:val="24"/>
                <w:szCs w:val="24"/>
                <w:lang w:val="en-US" w:eastAsia="zh-CN"/>
              </w:rPr>
            </w:pPr>
            <w:r>
              <w:rPr>
                <w:rFonts w:hint="eastAsia" w:ascii="宋体" w:hAnsi="宋体" w:eastAsia="宋体"/>
                <w:b w:val="0"/>
                <w:bCs/>
                <w:sz w:val="24"/>
                <w:szCs w:val="24"/>
                <w:lang w:val="en-US" w:eastAsia="zh-CN"/>
              </w:rPr>
              <w:t>禹州天地仁和科技有限公司</w:t>
            </w:r>
          </w:p>
        </w:tc>
        <w:tc>
          <w:tcPr>
            <w:tcW w:w="1624" w:type="dxa"/>
            <w:noWrap w:val="0"/>
            <w:vAlign w:val="center"/>
          </w:tcPr>
          <w:p>
            <w:pPr>
              <w:spacing w:line="440" w:lineRule="exact"/>
              <w:jc w:val="center"/>
              <w:rPr>
                <w:rFonts w:hint="default" w:ascii="仿宋" w:hAnsi="仿宋" w:eastAsia="仿宋"/>
                <w:sz w:val="24"/>
                <w:szCs w:val="24"/>
                <w:lang w:val="en-US" w:eastAsia="zh-CN"/>
              </w:rPr>
            </w:pPr>
            <w:r>
              <w:rPr>
                <w:rFonts w:hint="eastAsia" w:ascii="仿宋" w:hAnsi="仿宋" w:eastAsia="仿宋"/>
                <w:sz w:val="24"/>
                <w:szCs w:val="24"/>
                <w:lang w:val="en-US" w:eastAsia="zh-CN"/>
              </w:rPr>
              <w:t>76.02</w:t>
            </w:r>
          </w:p>
        </w:tc>
        <w:tc>
          <w:tcPr>
            <w:tcW w:w="1035" w:type="dxa"/>
            <w:noWrap w:val="0"/>
            <w:vAlign w:val="center"/>
          </w:tcPr>
          <w:p>
            <w:pPr>
              <w:spacing w:line="440" w:lineRule="exact"/>
              <w:jc w:val="center"/>
              <w:rPr>
                <w:rFonts w:hint="eastAsia" w:ascii="仿宋" w:hAnsi="仿宋" w:eastAsia="仿宋"/>
                <w:sz w:val="30"/>
                <w:szCs w:val="30"/>
                <w:lang w:val="en-US" w:eastAsia="zh-CN"/>
              </w:rPr>
            </w:pPr>
            <w:r>
              <w:rPr>
                <w:rFonts w:hint="eastAsia" w:ascii="仿宋" w:hAnsi="仿宋" w:eastAsia="仿宋"/>
                <w:sz w:val="30"/>
                <w:szCs w:val="30"/>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55" w:hRule="atLeast"/>
          <w:jc w:val="center"/>
        </w:trPr>
        <w:tc>
          <w:tcPr>
            <w:tcW w:w="1445" w:type="dxa"/>
            <w:noWrap w:val="0"/>
            <w:vAlign w:val="center"/>
          </w:tcPr>
          <w:p>
            <w:pPr>
              <w:spacing w:line="520" w:lineRule="exact"/>
              <w:jc w:val="center"/>
              <w:rPr>
                <w:rFonts w:hint="eastAsia" w:ascii="仿宋" w:hAnsi="仿宋" w:eastAsia="仿宋"/>
                <w:sz w:val="30"/>
                <w:lang w:val="en-US" w:eastAsia="zh-CN"/>
              </w:rPr>
            </w:pPr>
            <w:r>
              <w:rPr>
                <w:rFonts w:hint="eastAsia" w:ascii="仿宋" w:hAnsi="仿宋" w:eastAsia="仿宋"/>
                <w:sz w:val="30"/>
                <w:lang w:val="en-US" w:eastAsia="zh-CN"/>
              </w:rPr>
              <w:t>3</w:t>
            </w:r>
          </w:p>
        </w:tc>
        <w:tc>
          <w:tcPr>
            <w:tcW w:w="4416" w:type="dxa"/>
            <w:noWrap w:val="0"/>
            <w:vAlign w:val="center"/>
          </w:tcPr>
          <w:p>
            <w:pPr>
              <w:pStyle w:val="4"/>
              <w:keepNext w:val="0"/>
              <w:keepLines w:val="0"/>
              <w:widowControl/>
              <w:suppressLineNumbers w:val="0"/>
              <w:spacing w:line="330" w:lineRule="atLeast"/>
              <w:ind w:left="0" w:leftChars="0" w:right="0" w:rightChars="0"/>
              <w:jc w:val="center"/>
              <w:rPr>
                <w:rFonts w:hint="eastAsia" w:ascii="仿宋" w:hAnsi="仿宋" w:eastAsia="仿宋"/>
                <w:sz w:val="24"/>
                <w:szCs w:val="24"/>
                <w:lang w:val="en-US" w:eastAsia="zh-CN"/>
              </w:rPr>
            </w:pPr>
            <w:r>
              <w:rPr>
                <w:rFonts w:hint="eastAsia" w:ascii="宋体" w:hAnsi="宋体" w:eastAsia="宋体"/>
                <w:b w:val="0"/>
                <w:bCs/>
                <w:sz w:val="24"/>
                <w:szCs w:val="24"/>
                <w:lang w:val="en-US" w:eastAsia="zh-CN"/>
              </w:rPr>
              <w:t>禹州市创智科技有限公司</w:t>
            </w:r>
          </w:p>
        </w:tc>
        <w:tc>
          <w:tcPr>
            <w:tcW w:w="1624" w:type="dxa"/>
            <w:noWrap w:val="0"/>
            <w:vAlign w:val="center"/>
          </w:tcPr>
          <w:p>
            <w:pPr>
              <w:spacing w:line="440" w:lineRule="exact"/>
              <w:jc w:val="center"/>
              <w:rPr>
                <w:rFonts w:hint="default" w:ascii="仿宋" w:hAnsi="仿宋" w:eastAsia="仿宋"/>
                <w:sz w:val="24"/>
                <w:szCs w:val="24"/>
                <w:lang w:val="en-US" w:eastAsia="zh-CN"/>
              </w:rPr>
            </w:pPr>
            <w:r>
              <w:rPr>
                <w:rFonts w:hint="eastAsia" w:ascii="仿宋" w:hAnsi="仿宋" w:eastAsia="仿宋"/>
                <w:sz w:val="24"/>
                <w:szCs w:val="24"/>
                <w:lang w:val="en-US" w:eastAsia="zh-CN"/>
              </w:rPr>
              <w:t>68.89</w:t>
            </w:r>
          </w:p>
        </w:tc>
        <w:tc>
          <w:tcPr>
            <w:tcW w:w="1035" w:type="dxa"/>
            <w:noWrap w:val="0"/>
            <w:vAlign w:val="center"/>
          </w:tcPr>
          <w:p>
            <w:pPr>
              <w:spacing w:line="440" w:lineRule="exact"/>
              <w:jc w:val="center"/>
              <w:rPr>
                <w:rFonts w:hint="eastAsia" w:ascii="仿宋" w:hAnsi="仿宋" w:eastAsia="仿宋"/>
                <w:sz w:val="30"/>
                <w:szCs w:val="30"/>
                <w:lang w:val="en-US" w:eastAsia="zh-CN"/>
              </w:rPr>
            </w:pPr>
            <w:r>
              <w:rPr>
                <w:rFonts w:hint="eastAsia" w:ascii="仿宋" w:hAnsi="仿宋" w:eastAsia="仿宋"/>
                <w:sz w:val="30"/>
                <w:szCs w:val="30"/>
                <w:lang w:val="en-US" w:eastAsia="zh-CN"/>
              </w:rPr>
              <w:t>3</w:t>
            </w:r>
          </w:p>
        </w:tc>
      </w:tr>
    </w:tbl>
    <w:p>
      <w:pPr>
        <w:pStyle w:val="4"/>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240" w:lineRule="auto"/>
        <w:ind w:left="0" w:right="0" w:firstLine="640" w:firstLineChars="200"/>
        <w:jc w:val="left"/>
        <w:textAlignment w:val="auto"/>
      </w:pPr>
      <w:r>
        <w:rPr>
          <w:rFonts w:hint="eastAsia" w:ascii="黑体" w:hAnsi="宋体" w:eastAsia="黑体" w:cs="黑体"/>
          <w:color w:val="000000"/>
          <w:sz w:val="32"/>
          <w:szCs w:val="32"/>
          <w:u w:val="none"/>
          <w:shd w:val="clear" w:fill="FFFFFF"/>
          <w:lang w:val="en-US" w:eastAsia="zh-CN"/>
        </w:rPr>
        <w:t xml:space="preserve"> </w:t>
      </w:r>
      <w:r>
        <w:rPr>
          <w:rFonts w:hint="eastAsia" w:ascii="黑体" w:hAnsi="宋体" w:eastAsia="黑体" w:cs="黑体"/>
          <w:color w:val="000000"/>
          <w:sz w:val="32"/>
          <w:szCs w:val="32"/>
          <w:u w:val="none"/>
          <w:shd w:val="clear" w:fill="FFFFFF"/>
        </w:rPr>
        <w:t>五、评标委员会推荐中标候选人（或采购人授权确定中标人）情况</w:t>
      </w:r>
    </w:p>
    <w:p>
      <w:pPr>
        <w:pStyle w:val="4"/>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240" w:lineRule="auto"/>
        <w:ind w:left="0" w:right="0" w:firstLine="640"/>
        <w:jc w:val="left"/>
        <w:textAlignment w:val="auto"/>
        <w:rPr>
          <w:rFonts w:hint="eastAsia" w:ascii="仿宋" w:hAnsi="仿宋" w:eastAsia="仿宋" w:cs="仿宋"/>
          <w:color w:val="000000"/>
          <w:sz w:val="32"/>
          <w:szCs w:val="32"/>
          <w:u w:val="none"/>
          <w:shd w:val="clear" w:fill="FFFFFF"/>
          <w:lang w:val="en-US" w:eastAsia="zh-CN"/>
        </w:rPr>
      </w:pPr>
      <w:r>
        <w:rPr>
          <w:rFonts w:hint="eastAsia" w:ascii="仿宋" w:hAnsi="仿宋" w:eastAsia="仿宋" w:cs="仿宋"/>
          <w:color w:val="000000"/>
          <w:sz w:val="32"/>
          <w:szCs w:val="32"/>
          <w:u w:val="none"/>
          <w:shd w:val="clear" w:fill="FFFFFF"/>
        </w:rPr>
        <w:t>第一中标候选</w:t>
      </w:r>
      <w:r>
        <w:rPr>
          <w:rFonts w:hint="eastAsia" w:ascii="仿宋" w:hAnsi="仿宋" w:eastAsia="仿宋" w:cs="仿宋"/>
          <w:color w:val="000000"/>
          <w:sz w:val="32"/>
          <w:szCs w:val="32"/>
          <w:u w:val="none"/>
          <w:shd w:val="clear" w:fill="FFFFFF"/>
          <w:lang w:val="en-US" w:eastAsia="zh-CN"/>
        </w:rPr>
        <w:t>人：</w:t>
      </w:r>
      <w:r>
        <w:rPr>
          <w:rFonts w:hint="eastAsia" w:ascii="宋体" w:hAnsi="宋体" w:eastAsia="宋体" w:cs="宋体"/>
          <w:b/>
          <w:bCs/>
          <w:sz w:val="24"/>
          <w:szCs w:val="24"/>
          <w:lang w:val="en-US" w:eastAsia="zh-CN"/>
        </w:rPr>
        <w:t xml:space="preserve">  </w:t>
      </w:r>
      <w:r>
        <w:rPr>
          <w:rFonts w:hint="eastAsia" w:ascii="仿宋" w:hAnsi="仿宋" w:eastAsia="仿宋" w:cs="仿宋"/>
          <w:color w:val="000000"/>
          <w:sz w:val="32"/>
          <w:szCs w:val="32"/>
          <w:u w:val="none"/>
          <w:shd w:val="clear" w:fill="FFFFFF"/>
          <w:lang w:val="en-US" w:eastAsia="zh-CN"/>
        </w:rPr>
        <w:t>禹州市蓝臻科技有限公司</w:t>
      </w:r>
    </w:p>
    <w:p>
      <w:pPr>
        <w:pStyle w:val="4"/>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240" w:lineRule="auto"/>
        <w:ind w:left="0" w:right="0" w:firstLine="640"/>
        <w:jc w:val="left"/>
        <w:textAlignment w:val="auto"/>
        <w:rPr>
          <w:rFonts w:hint="default" w:ascii="仿宋" w:hAnsi="仿宋" w:eastAsia="仿宋" w:cs="仿宋"/>
          <w:color w:val="000000"/>
          <w:sz w:val="32"/>
          <w:szCs w:val="32"/>
          <w:u w:val="none"/>
          <w:shd w:val="clear" w:fill="FFFFFF"/>
          <w:lang w:val="en-US" w:eastAsia="zh-CN"/>
        </w:rPr>
      </w:pPr>
      <w:r>
        <w:rPr>
          <w:rFonts w:hint="eastAsia" w:ascii="仿宋" w:hAnsi="仿宋" w:eastAsia="仿宋" w:cs="仿宋"/>
          <w:color w:val="000000"/>
          <w:sz w:val="32"/>
          <w:szCs w:val="32"/>
          <w:u w:val="none"/>
          <w:shd w:val="clear" w:fill="FFFFFF"/>
          <w:lang w:val="en-US" w:eastAsia="zh-CN"/>
        </w:rPr>
        <w:t>地址：禹州市颍川办颍川路恒达雅园101铺</w:t>
      </w:r>
    </w:p>
    <w:p>
      <w:pPr>
        <w:pStyle w:val="4"/>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240" w:lineRule="auto"/>
        <w:ind w:left="0" w:right="0" w:firstLine="640"/>
        <w:jc w:val="left"/>
        <w:textAlignment w:val="auto"/>
        <w:rPr>
          <w:rFonts w:hint="default" w:ascii="仿宋" w:hAnsi="仿宋" w:eastAsia="仿宋" w:cs="仿宋"/>
          <w:color w:val="000000"/>
          <w:sz w:val="32"/>
          <w:szCs w:val="32"/>
          <w:u w:val="none"/>
          <w:shd w:val="clear" w:fill="FFFFFF"/>
          <w:lang w:val="en-US" w:eastAsia="zh-CN"/>
        </w:rPr>
      </w:pPr>
      <w:r>
        <w:rPr>
          <w:rFonts w:hint="eastAsia" w:ascii="仿宋" w:hAnsi="仿宋" w:eastAsia="仿宋" w:cs="仿宋"/>
          <w:color w:val="000000"/>
          <w:sz w:val="32"/>
          <w:szCs w:val="32"/>
          <w:u w:val="none"/>
          <w:shd w:val="clear" w:fill="FFFFFF"/>
          <w:lang w:val="en-US" w:eastAsia="zh-CN"/>
        </w:rPr>
        <w:t>电话：15994080116       邮政编号：461670</w:t>
      </w:r>
    </w:p>
    <w:p>
      <w:pPr>
        <w:pStyle w:val="4"/>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240" w:lineRule="auto"/>
        <w:ind w:left="0" w:right="0" w:firstLine="640"/>
        <w:jc w:val="left"/>
        <w:textAlignment w:val="auto"/>
        <w:rPr>
          <w:rFonts w:hint="eastAsia" w:ascii="仿宋" w:hAnsi="仿宋" w:eastAsia="仿宋" w:cs="仿宋"/>
          <w:color w:val="000000"/>
          <w:sz w:val="32"/>
          <w:szCs w:val="32"/>
          <w:u w:val="none"/>
          <w:shd w:val="clear" w:fill="FFFFFF"/>
          <w:lang w:val="en-US" w:eastAsia="zh-CN"/>
        </w:rPr>
      </w:pPr>
      <w:r>
        <w:rPr>
          <w:rFonts w:hint="eastAsia" w:ascii="仿宋" w:hAnsi="仿宋" w:eastAsia="仿宋" w:cs="仿宋"/>
          <w:color w:val="000000"/>
          <w:sz w:val="32"/>
          <w:szCs w:val="32"/>
          <w:u w:val="none"/>
          <w:shd w:val="clear" w:fill="FFFFFF"/>
          <w:lang w:val="en-US" w:eastAsia="zh-CN"/>
        </w:rPr>
        <w:t>中标金额：3458890.00元</w:t>
      </w:r>
    </w:p>
    <w:p>
      <w:pPr>
        <w:pStyle w:val="4"/>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240" w:lineRule="auto"/>
        <w:ind w:left="0" w:right="0" w:firstLine="640"/>
        <w:jc w:val="left"/>
        <w:textAlignment w:val="auto"/>
        <w:rPr>
          <w:rFonts w:hint="eastAsia" w:ascii="仿宋" w:hAnsi="仿宋" w:eastAsia="仿宋" w:cs="仿宋"/>
          <w:color w:val="000000"/>
          <w:sz w:val="32"/>
          <w:szCs w:val="32"/>
          <w:u w:val="none"/>
          <w:shd w:val="clear" w:fill="FFFFFF"/>
          <w:lang w:val="en-US" w:eastAsia="zh-CN"/>
        </w:rPr>
      </w:pPr>
      <w:r>
        <w:rPr>
          <w:rFonts w:hint="eastAsia" w:ascii="仿宋" w:hAnsi="仿宋" w:eastAsia="仿宋" w:cs="仿宋"/>
          <w:color w:val="000000"/>
          <w:sz w:val="32"/>
          <w:szCs w:val="32"/>
          <w:u w:val="none"/>
          <w:shd w:val="clear" w:fill="FFFFFF"/>
          <w:lang w:val="en-US" w:eastAsia="zh-CN"/>
        </w:rPr>
        <w:t>第二中标候选人：禹州天地仁和科技有限公司</w:t>
      </w:r>
    </w:p>
    <w:p>
      <w:pPr>
        <w:pStyle w:val="4"/>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240" w:lineRule="auto"/>
        <w:ind w:left="0" w:right="0" w:firstLine="640"/>
        <w:jc w:val="left"/>
        <w:textAlignment w:val="auto"/>
        <w:rPr>
          <w:rFonts w:hint="eastAsia" w:ascii="仿宋" w:hAnsi="仿宋" w:eastAsia="仿宋" w:cs="仿宋"/>
          <w:color w:val="000000"/>
          <w:sz w:val="32"/>
          <w:szCs w:val="32"/>
          <w:u w:val="none"/>
          <w:shd w:val="clear" w:fill="FFFFFF"/>
          <w:lang w:val="en-US" w:eastAsia="zh-CN"/>
        </w:rPr>
      </w:pPr>
      <w:r>
        <w:rPr>
          <w:rFonts w:hint="eastAsia" w:ascii="仿宋" w:hAnsi="仿宋" w:eastAsia="仿宋" w:cs="仿宋"/>
          <w:color w:val="000000"/>
          <w:sz w:val="32"/>
          <w:szCs w:val="32"/>
          <w:u w:val="none"/>
          <w:shd w:val="clear" w:fill="FFFFFF"/>
          <w:lang w:val="en-US" w:eastAsia="zh-CN"/>
        </w:rPr>
        <w:t>地址：禹州市东商贸零号街10号</w:t>
      </w:r>
    </w:p>
    <w:p>
      <w:pPr>
        <w:pStyle w:val="4"/>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240" w:lineRule="auto"/>
        <w:ind w:left="0" w:right="0" w:firstLine="640"/>
        <w:jc w:val="left"/>
        <w:textAlignment w:val="auto"/>
        <w:rPr>
          <w:rFonts w:hint="eastAsia" w:ascii="仿宋" w:hAnsi="仿宋" w:eastAsia="仿宋" w:cs="仿宋"/>
          <w:color w:val="000000"/>
          <w:sz w:val="32"/>
          <w:szCs w:val="32"/>
          <w:u w:val="none"/>
          <w:shd w:val="clear" w:fill="FFFFFF"/>
          <w:lang w:val="en-US" w:eastAsia="zh-CN"/>
        </w:rPr>
      </w:pPr>
      <w:r>
        <w:rPr>
          <w:rFonts w:hint="eastAsia" w:ascii="仿宋" w:hAnsi="仿宋" w:eastAsia="仿宋" w:cs="仿宋"/>
          <w:color w:val="000000"/>
          <w:sz w:val="32"/>
          <w:szCs w:val="32"/>
          <w:u w:val="none"/>
          <w:shd w:val="clear" w:fill="FFFFFF"/>
          <w:lang w:val="en-US" w:eastAsia="zh-CN"/>
        </w:rPr>
        <w:t>电话：0374-8609886        邮政编号：461670</w:t>
      </w:r>
    </w:p>
    <w:p>
      <w:pPr>
        <w:pStyle w:val="4"/>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240" w:lineRule="auto"/>
        <w:ind w:left="0" w:right="0" w:firstLine="640"/>
        <w:jc w:val="left"/>
        <w:textAlignment w:val="auto"/>
        <w:rPr>
          <w:rFonts w:hint="eastAsia" w:ascii="仿宋" w:hAnsi="仿宋" w:eastAsia="仿宋" w:cs="仿宋"/>
          <w:color w:val="000000"/>
          <w:sz w:val="32"/>
          <w:szCs w:val="32"/>
          <w:u w:val="none"/>
          <w:shd w:val="clear" w:fill="FFFFFF"/>
          <w:lang w:val="en-US" w:eastAsia="zh-CN"/>
        </w:rPr>
      </w:pPr>
      <w:r>
        <w:rPr>
          <w:rFonts w:hint="eastAsia" w:ascii="仿宋" w:hAnsi="仿宋" w:eastAsia="仿宋" w:cs="仿宋"/>
          <w:color w:val="000000"/>
          <w:sz w:val="32"/>
          <w:szCs w:val="32"/>
          <w:u w:val="none"/>
          <w:shd w:val="clear" w:fill="FFFFFF"/>
          <w:lang w:val="en-US" w:eastAsia="zh-CN"/>
        </w:rPr>
        <w:t>中标金额：3471289.00元</w:t>
      </w:r>
    </w:p>
    <w:p>
      <w:pPr>
        <w:pStyle w:val="4"/>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240" w:lineRule="auto"/>
        <w:ind w:left="0" w:right="0" w:firstLine="640"/>
        <w:jc w:val="left"/>
        <w:textAlignment w:val="auto"/>
        <w:rPr>
          <w:rFonts w:hint="eastAsia" w:ascii="仿宋" w:hAnsi="仿宋" w:eastAsia="仿宋" w:cs="仿宋"/>
          <w:color w:val="000000"/>
          <w:sz w:val="32"/>
          <w:szCs w:val="32"/>
          <w:u w:val="none"/>
          <w:shd w:val="clear" w:fill="FFFFFF"/>
          <w:lang w:val="en-US" w:eastAsia="zh-CN"/>
        </w:rPr>
      </w:pPr>
      <w:r>
        <w:rPr>
          <w:rFonts w:hint="eastAsia" w:ascii="仿宋" w:hAnsi="仿宋" w:eastAsia="仿宋" w:cs="仿宋"/>
          <w:color w:val="000000"/>
          <w:sz w:val="32"/>
          <w:szCs w:val="32"/>
          <w:u w:val="none"/>
          <w:shd w:val="clear" w:fill="FFFFFF"/>
          <w:lang w:val="en-US" w:eastAsia="zh-CN"/>
        </w:rPr>
        <w:t>第三中标候选人：禹州市创智科技有限公司</w:t>
      </w:r>
    </w:p>
    <w:p>
      <w:pPr>
        <w:pStyle w:val="4"/>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240" w:lineRule="auto"/>
        <w:ind w:left="0" w:right="0" w:firstLine="640"/>
        <w:jc w:val="left"/>
        <w:textAlignment w:val="auto"/>
        <w:rPr>
          <w:rFonts w:hint="eastAsia" w:ascii="仿宋" w:hAnsi="仿宋" w:eastAsia="仿宋" w:cs="仿宋"/>
          <w:color w:val="000000"/>
          <w:sz w:val="32"/>
          <w:szCs w:val="32"/>
          <w:u w:val="none"/>
          <w:shd w:val="clear" w:fill="FFFFFF"/>
          <w:lang w:val="en-US" w:eastAsia="zh-CN"/>
        </w:rPr>
      </w:pPr>
      <w:r>
        <w:rPr>
          <w:rFonts w:hint="eastAsia" w:ascii="仿宋" w:hAnsi="仿宋" w:eastAsia="仿宋" w:cs="仿宋"/>
          <w:color w:val="000000"/>
          <w:sz w:val="32"/>
          <w:szCs w:val="32"/>
          <w:u w:val="none"/>
          <w:shd w:val="clear" w:fill="FFFFFF"/>
          <w:lang w:val="en-US" w:eastAsia="zh-CN"/>
        </w:rPr>
        <w:t>地址：禹州市柏山路中段路东</w:t>
      </w:r>
    </w:p>
    <w:p>
      <w:pPr>
        <w:pStyle w:val="4"/>
        <w:keepNext w:val="0"/>
        <w:keepLines w:val="0"/>
        <w:pageBreakBefore w:val="0"/>
        <w:widowControl/>
        <w:numPr>
          <w:ilvl w:val="0"/>
          <w:numId w:val="0"/>
        </w:numPr>
        <w:suppressLineNumbers w:val="0"/>
        <w:shd w:val="clear" w:fill="FFFFFF"/>
        <w:kinsoku/>
        <w:wordWrap/>
        <w:overflowPunct/>
        <w:topLinePunct w:val="0"/>
        <w:autoSpaceDE/>
        <w:autoSpaceDN/>
        <w:bidi w:val="0"/>
        <w:adjustRightInd/>
        <w:snapToGrid w:val="0"/>
        <w:spacing w:before="0" w:beforeAutospacing="0" w:after="0" w:afterAutospacing="0" w:line="240" w:lineRule="auto"/>
        <w:ind w:right="0" w:rightChars="0" w:firstLine="640" w:firstLineChars="200"/>
        <w:jc w:val="left"/>
        <w:textAlignment w:val="auto"/>
        <w:rPr>
          <w:rFonts w:hint="eastAsia" w:ascii="仿宋" w:hAnsi="仿宋" w:eastAsia="仿宋" w:cs="仿宋"/>
          <w:color w:val="000000"/>
          <w:sz w:val="32"/>
          <w:szCs w:val="32"/>
          <w:u w:val="none"/>
          <w:shd w:val="clear" w:fill="FFFFFF"/>
          <w:lang w:val="en-US" w:eastAsia="zh-CN"/>
        </w:rPr>
      </w:pPr>
      <w:r>
        <w:rPr>
          <w:rFonts w:hint="eastAsia" w:ascii="仿宋" w:hAnsi="仿宋" w:eastAsia="仿宋" w:cs="仿宋"/>
          <w:color w:val="000000"/>
          <w:sz w:val="32"/>
          <w:szCs w:val="32"/>
          <w:u w:val="none"/>
          <w:shd w:val="clear" w:fill="FFFFFF"/>
          <w:lang w:val="en-US" w:eastAsia="zh-CN"/>
        </w:rPr>
        <w:t>电话：0374-2769090   邮政编号：461670</w:t>
      </w:r>
    </w:p>
    <w:p>
      <w:pPr>
        <w:pStyle w:val="4"/>
        <w:keepNext w:val="0"/>
        <w:keepLines w:val="0"/>
        <w:pageBreakBefore w:val="0"/>
        <w:widowControl/>
        <w:numPr>
          <w:ilvl w:val="0"/>
          <w:numId w:val="0"/>
        </w:numPr>
        <w:suppressLineNumbers w:val="0"/>
        <w:shd w:val="clear" w:fill="FFFFFF"/>
        <w:kinsoku/>
        <w:wordWrap/>
        <w:overflowPunct/>
        <w:topLinePunct w:val="0"/>
        <w:autoSpaceDE/>
        <w:autoSpaceDN/>
        <w:bidi w:val="0"/>
        <w:adjustRightInd/>
        <w:snapToGrid w:val="0"/>
        <w:spacing w:before="0" w:beforeAutospacing="0" w:after="0" w:afterAutospacing="0" w:line="240" w:lineRule="auto"/>
        <w:ind w:right="0" w:rightChars="0" w:firstLine="640" w:firstLineChars="200"/>
        <w:jc w:val="left"/>
        <w:textAlignment w:val="auto"/>
        <w:rPr>
          <w:rFonts w:hint="eastAsia" w:ascii="仿宋" w:hAnsi="仿宋" w:eastAsia="仿宋" w:cs="仿宋"/>
          <w:color w:val="000000"/>
          <w:sz w:val="32"/>
          <w:szCs w:val="32"/>
          <w:u w:val="none"/>
          <w:shd w:val="clear" w:fill="FFFFFF"/>
          <w:lang w:val="en-US" w:eastAsia="zh-CN"/>
        </w:rPr>
      </w:pPr>
      <w:r>
        <w:rPr>
          <w:rFonts w:hint="eastAsia" w:ascii="仿宋" w:hAnsi="仿宋" w:eastAsia="仿宋" w:cs="仿宋"/>
          <w:color w:val="000000"/>
          <w:sz w:val="32"/>
          <w:szCs w:val="32"/>
          <w:u w:val="none"/>
          <w:shd w:val="clear" w:fill="FFFFFF"/>
          <w:lang w:val="en-US" w:eastAsia="zh-CN"/>
        </w:rPr>
        <w:t>中标金额：3466700.00元</w:t>
      </w:r>
    </w:p>
    <w:p>
      <w:pPr>
        <w:pStyle w:val="4"/>
        <w:keepNext w:val="0"/>
        <w:keepLines w:val="0"/>
        <w:pageBreakBefore w:val="0"/>
        <w:widowControl/>
        <w:numPr>
          <w:ilvl w:val="0"/>
          <w:numId w:val="0"/>
        </w:numPr>
        <w:suppressLineNumbers w:val="0"/>
        <w:shd w:val="clear" w:fill="FFFFFF"/>
        <w:kinsoku/>
        <w:wordWrap/>
        <w:overflowPunct/>
        <w:topLinePunct w:val="0"/>
        <w:autoSpaceDE/>
        <w:autoSpaceDN/>
        <w:bidi w:val="0"/>
        <w:adjustRightInd/>
        <w:snapToGrid w:val="0"/>
        <w:spacing w:before="0" w:beforeAutospacing="0" w:after="0" w:afterAutospacing="0" w:line="240" w:lineRule="auto"/>
        <w:ind w:right="0" w:rightChars="0" w:firstLine="640" w:firstLineChars="200"/>
        <w:jc w:val="left"/>
        <w:textAlignment w:val="auto"/>
      </w:pPr>
      <w:r>
        <w:rPr>
          <w:rFonts w:hint="eastAsia" w:ascii="黑体" w:hAnsi="宋体" w:eastAsia="黑体" w:cs="黑体"/>
          <w:color w:val="000000"/>
          <w:sz w:val="32"/>
          <w:szCs w:val="32"/>
          <w:u w:val="none"/>
          <w:shd w:val="clear" w:fill="FFFFFF"/>
          <w:lang w:val="en-US" w:eastAsia="zh-CN"/>
        </w:rPr>
        <w:t>六、投标人根据评标</w:t>
      </w:r>
      <w:r>
        <w:rPr>
          <w:rFonts w:hint="eastAsia" w:ascii="黑体" w:hAnsi="宋体" w:eastAsia="黑体" w:cs="黑体"/>
          <w:color w:val="000000"/>
          <w:sz w:val="32"/>
          <w:szCs w:val="32"/>
          <w:u w:val="none"/>
          <w:shd w:val="clear" w:fill="FFFFFF"/>
        </w:rPr>
        <w:t>委员会要求进行的澄清、说明或者补正：无。</w:t>
      </w:r>
    </w:p>
    <w:p>
      <w:pPr>
        <w:pStyle w:val="4"/>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240" w:lineRule="auto"/>
        <w:ind w:left="0" w:right="0"/>
        <w:jc w:val="left"/>
        <w:textAlignment w:val="auto"/>
        <w:rPr>
          <w:rFonts w:hint="eastAsia" w:ascii="黑体" w:hAnsi="宋体" w:eastAsia="黑体" w:cs="黑体"/>
          <w:color w:val="000000"/>
          <w:sz w:val="32"/>
          <w:szCs w:val="32"/>
          <w:u w:val="none"/>
          <w:shd w:val="clear" w:fill="FFFFFF"/>
        </w:rPr>
      </w:pPr>
      <w:r>
        <w:rPr>
          <w:rFonts w:hint="eastAsia" w:ascii="微软雅黑" w:hAnsi="微软雅黑" w:eastAsia="微软雅黑" w:cs="微软雅黑"/>
          <w:color w:val="333333"/>
          <w:sz w:val="18"/>
          <w:szCs w:val="18"/>
          <w:u w:val="none"/>
          <w:shd w:val="clear" w:fill="FFFFFF"/>
          <w:lang w:val="en-US"/>
        </w:rPr>
        <w:t xml:space="preserve">       </w:t>
      </w:r>
      <w:r>
        <w:rPr>
          <w:rFonts w:hint="eastAsia" w:ascii="微软雅黑" w:hAnsi="微软雅黑" w:eastAsia="微软雅黑" w:cs="微软雅黑"/>
          <w:color w:val="333333"/>
          <w:sz w:val="18"/>
          <w:szCs w:val="18"/>
          <w:u w:val="none"/>
          <w:shd w:val="clear" w:fill="FFFFFF"/>
          <w:lang w:val="en-US" w:eastAsia="zh-CN"/>
        </w:rPr>
        <w:t xml:space="preserve">  </w:t>
      </w:r>
      <w:r>
        <w:rPr>
          <w:rFonts w:hint="eastAsia" w:ascii="黑体" w:hAnsi="宋体" w:eastAsia="黑体" w:cs="黑体"/>
          <w:color w:val="000000"/>
          <w:sz w:val="32"/>
          <w:szCs w:val="32"/>
          <w:u w:val="none"/>
          <w:shd w:val="clear" w:fill="FFFFFF"/>
        </w:rPr>
        <w:t>七、是否存在评标委员会成员更换：无。</w:t>
      </w:r>
    </w:p>
    <w:p>
      <w:pPr>
        <w:pStyle w:val="4"/>
        <w:keepNext w:val="0"/>
        <w:keepLines w:val="0"/>
        <w:widowControl/>
        <w:suppressLineNumbers w:val="0"/>
        <w:shd w:val="clear" w:fill="FFFFFF"/>
        <w:snapToGrid w:val="0"/>
        <w:spacing w:before="452" w:beforeAutospacing="0" w:after="0" w:afterAutospacing="0" w:line="360" w:lineRule="auto"/>
        <w:ind w:right="0" w:firstLine="5120" w:firstLineChars="1600"/>
        <w:jc w:val="left"/>
        <w:rPr>
          <w:rFonts w:hint="eastAsia" w:ascii="仿宋" w:hAnsi="仿宋" w:eastAsia="仿宋" w:cs="仿宋"/>
          <w:color w:val="000000"/>
          <w:sz w:val="32"/>
          <w:szCs w:val="32"/>
          <w:u w:val="none"/>
          <w:shd w:val="clear" w:fill="FFFFFF"/>
          <w:lang w:val="en-US" w:eastAsia="zh-CN"/>
        </w:rPr>
      </w:pPr>
      <w:bookmarkStart w:id="0" w:name="_GoBack"/>
      <w:bookmarkEnd w:id="0"/>
    </w:p>
    <w:p>
      <w:pPr>
        <w:pStyle w:val="4"/>
        <w:keepNext w:val="0"/>
        <w:keepLines w:val="0"/>
        <w:widowControl/>
        <w:suppressLineNumbers w:val="0"/>
        <w:shd w:val="clear" w:fill="FFFFFF"/>
        <w:snapToGrid w:val="0"/>
        <w:spacing w:before="452" w:beforeAutospacing="0" w:after="0" w:afterAutospacing="0" w:line="360" w:lineRule="auto"/>
        <w:ind w:right="0" w:firstLine="5120" w:firstLineChars="1600"/>
        <w:jc w:val="left"/>
      </w:pPr>
      <w:r>
        <w:rPr>
          <w:rFonts w:hint="eastAsia" w:ascii="仿宋" w:hAnsi="仿宋" w:eastAsia="仿宋" w:cs="仿宋"/>
          <w:color w:val="000000"/>
          <w:sz w:val="32"/>
          <w:szCs w:val="32"/>
          <w:u w:val="none"/>
          <w:shd w:val="clear" w:fill="FFFFFF"/>
          <w:lang w:val="en-US" w:eastAsia="zh-CN"/>
        </w:rPr>
        <w:t>2019年8月7日</w:t>
      </w:r>
    </w:p>
    <w:sectPr>
      <w:headerReference r:id="rId3" w:type="default"/>
      <w:footerReference r:id="rId4" w:type="default"/>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2"/>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D3A40"/>
    <w:multiLevelType w:val="singleLevel"/>
    <w:tmpl w:val="11ED3A40"/>
    <w:lvl w:ilvl="0" w:tentative="0">
      <w:start w:val="3"/>
      <w:numFmt w:val="chineseCounting"/>
      <w:suff w:val="nothing"/>
      <w:lvlText w:val="%1、"/>
      <w:lvlJc w:val="left"/>
      <w:rPr>
        <w:rFonts w:hint="eastAsia"/>
      </w:rPr>
    </w:lvl>
  </w:abstractNum>
  <w:abstractNum w:abstractNumId="1">
    <w:nsid w:val="52A89206"/>
    <w:multiLevelType w:val="singleLevel"/>
    <w:tmpl w:val="52A89206"/>
    <w:lvl w:ilvl="0" w:tentative="0">
      <w:start w:val="2"/>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30D4F75"/>
    <w:rsid w:val="050E61B3"/>
    <w:rsid w:val="0568416F"/>
    <w:rsid w:val="07426965"/>
    <w:rsid w:val="08D75275"/>
    <w:rsid w:val="091D1846"/>
    <w:rsid w:val="09F03305"/>
    <w:rsid w:val="0D21183A"/>
    <w:rsid w:val="0E3D02A4"/>
    <w:rsid w:val="0F6B7734"/>
    <w:rsid w:val="109A17DA"/>
    <w:rsid w:val="12BB5366"/>
    <w:rsid w:val="13A7762A"/>
    <w:rsid w:val="144A3A3E"/>
    <w:rsid w:val="157129DD"/>
    <w:rsid w:val="15FC2A9B"/>
    <w:rsid w:val="17D926FA"/>
    <w:rsid w:val="18826107"/>
    <w:rsid w:val="1A5042D6"/>
    <w:rsid w:val="1D863BDB"/>
    <w:rsid w:val="1E196947"/>
    <w:rsid w:val="219845BA"/>
    <w:rsid w:val="22034C9F"/>
    <w:rsid w:val="22BF2B0F"/>
    <w:rsid w:val="23D527F8"/>
    <w:rsid w:val="250F79CA"/>
    <w:rsid w:val="28B2034C"/>
    <w:rsid w:val="29B06DA3"/>
    <w:rsid w:val="2D080062"/>
    <w:rsid w:val="2D723D7C"/>
    <w:rsid w:val="2ED67925"/>
    <w:rsid w:val="2F4C455E"/>
    <w:rsid w:val="313C2C12"/>
    <w:rsid w:val="31534C8B"/>
    <w:rsid w:val="321D771D"/>
    <w:rsid w:val="387E3CE9"/>
    <w:rsid w:val="3A745AA5"/>
    <w:rsid w:val="3C2C4265"/>
    <w:rsid w:val="3CC736A9"/>
    <w:rsid w:val="3D375DAF"/>
    <w:rsid w:val="3DD7020A"/>
    <w:rsid w:val="3E504CFE"/>
    <w:rsid w:val="42A668D7"/>
    <w:rsid w:val="44EB3951"/>
    <w:rsid w:val="45FA6CAD"/>
    <w:rsid w:val="463B1FB6"/>
    <w:rsid w:val="493123CC"/>
    <w:rsid w:val="4AFD0F3D"/>
    <w:rsid w:val="4C6A5EC8"/>
    <w:rsid w:val="4D2103BD"/>
    <w:rsid w:val="4D565D01"/>
    <w:rsid w:val="4ECF48F5"/>
    <w:rsid w:val="5198609B"/>
    <w:rsid w:val="54B368C9"/>
    <w:rsid w:val="55F515B1"/>
    <w:rsid w:val="563F1657"/>
    <w:rsid w:val="575E34E9"/>
    <w:rsid w:val="59272954"/>
    <w:rsid w:val="59743366"/>
    <w:rsid w:val="59D950BD"/>
    <w:rsid w:val="5DE74906"/>
    <w:rsid w:val="5E943DC4"/>
    <w:rsid w:val="5E944783"/>
    <w:rsid w:val="61676F9F"/>
    <w:rsid w:val="61B4681C"/>
    <w:rsid w:val="62094375"/>
    <w:rsid w:val="62600E13"/>
    <w:rsid w:val="62DF2949"/>
    <w:rsid w:val="62FA27A3"/>
    <w:rsid w:val="63B02821"/>
    <w:rsid w:val="64207847"/>
    <w:rsid w:val="66C75080"/>
    <w:rsid w:val="681C0391"/>
    <w:rsid w:val="6C6726DC"/>
    <w:rsid w:val="6EC648B5"/>
    <w:rsid w:val="6F7613B8"/>
    <w:rsid w:val="6FC82958"/>
    <w:rsid w:val="71336BEC"/>
    <w:rsid w:val="75B75AFB"/>
    <w:rsid w:val="75ED24AD"/>
    <w:rsid w:val="763860D4"/>
    <w:rsid w:val="79213531"/>
    <w:rsid w:val="79EC55AB"/>
    <w:rsid w:val="7AAE5BAF"/>
    <w:rsid w:val="7AC65398"/>
    <w:rsid w:val="7AD02F53"/>
    <w:rsid w:val="7DA113E8"/>
    <w:rsid w:val="7FA92B4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qFormat/>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Normal (Web)"/>
    <w:basedOn w:val="1"/>
    <w:qFormat/>
    <w:uiPriority w:val="0"/>
    <w:pPr>
      <w:pBdr>
        <w:top w:val="none" w:color="auto" w:sz="0" w:space="0"/>
        <w:left w:val="none" w:color="auto" w:sz="0" w:space="0"/>
        <w:bottom w:val="none" w:color="auto" w:sz="0" w:space="0"/>
        <w:right w:val="none" w:color="auto" w:sz="0" w:space="0"/>
      </w:pBdr>
      <w:spacing w:before="0" w:beforeAutospacing="0" w:after="0" w:afterAutospacing="0"/>
      <w:ind w:left="0" w:right="0"/>
      <w:jc w:val="left"/>
    </w:pPr>
    <w:rPr>
      <w:kern w:val="0"/>
      <w:sz w:val="24"/>
      <w:lang w:val="en-US" w:eastAsia="zh-CN" w:bidi="ar"/>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styleId="8">
    <w:name w:val="FollowedHyperlink"/>
    <w:basedOn w:val="7"/>
    <w:qFormat/>
    <w:uiPriority w:val="0"/>
    <w:rPr>
      <w:color w:val="000000"/>
      <w:u w:val="none"/>
    </w:rPr>
  </w:style>
  <w:style w:type="character" w:styleId="9">
    <w:name w:val="Emphasis"/>
    <w:basedOn w:val="7"/>
    <w:qFormat/>
    <w:uiPriority w:val="0"/>
  </w:style>
  <w:style w:type="character" w:styleId="10">
    <w:name w:val="Hyperlink"/>
    <w:basedOn w:val="7"/>
    <w:qFormat/>
    <w:uiPriority w:val="0"/>
    <w:rPr>
      <w:color w:val="000000"/>
      <w:u w:val="none"/>
    </w:rPr>
  </w:style>
  <w:style w:type="character" w:customStyle="1" w:styleId="11">
    <w:name w:val="red"/>
    <w:basedOn w:val="7"/>
    <w:qFormat/>
    <w:uiPriority w:val="0"/>
    <w:rPr>
      <w:color w:val="FF0000"/>
      <w:sz w:val="18"/>
      <w:szCs w:val="18"/>
    </w:rPr>
  </w:style>
  <w:style w:type="character" w:customStyle="1" w:styleId="12">
    <w:name w:val="red1"/>
    <w:basedOn w:val="7"/>
    <w:qFormat/>
    <w:uiPriority w:val="0"/>
    <w:rPr>
      <w:color w:val="FF0000"/>
      <w:sz w:val="18"/>
      <w:szCs w:val="18"/>
    </w:rPr>
  </w:style>
  <w:style w:type="character" w:customStyle="1" w:styleId="13">
    <w:name w:val="red2"/>
    <w:basedOn w:val="7"/>
    <w:qFormat/>
    <w:uiPriority w:val="0"/>
    <w:rPr>
      <w:color w:val="CC0000"/>
    </w:rPr>
  </w:style>
  <w:style w:type="character" w:customStyle="1" w:styleId="14">
    <w:name w:val="red3"/>
    <w:basedOn w:val="7"/>
    <w:qFormat/>
    <w:uiPriority w:val="0"/>
    <w:rPr>
      <w:color w:val="FF0000"/>
    </w:rPr>
  </w:style>
  <w:style w:type="character" w:customStyle="1" w:styleId="15">
    <w:name w:val="green"/>
    <w:basedOn w:val="7"/>
    <w:qFormat/>
    <w:uiPriority w:val="0"/>
    <w:rPr>
      <w:color w:val="66AE00"/>
      <w:sz w:val="18"/>
      <w:szCs w:val="18"/>
    </w:rPr>
  </w:style>
  <w:style w:type="character" w:customStyle="1" w:styleId="16">
    <w:name w:val="green1"/>
    <w:basedOn w:val="7"/>
    <w:qFormat/>
    <w:uiPriority w:val="0"/>
    <w:rPr>
      <w:color w:val="66AE00"/>
      <w:sz w:val="18"/>
      <w:szCs w:val="18"/>
    </w:rPr>
  </w:style>
  <w:style w:type="character" w:customStyle="1" w:styleId="17">
    <w:name w:val="hover25"/>
    <w:basedOn w:val="7"/>
    <w:qFormat/>
    <w:uiPriority w:val="0"/>
  </w:style>
  <w:style w:type="character" w:customStyle="1" w:styleId="18">
    <w:name w:val="gb-jt"/>
    <w:basedOn w:val="7"/>
    <w:qFormat/>
    <w:uiPriority w:val="0"/>
  </w:style>
  <w:style w:type="character" w:customStyle="1" w:styleId="19">
    <w:name w:val="blue"/>
    <w:basedOn w:val="7"/>
    <w:qFormat/>
    <w:uiPriority w:val="0"/>
    <w:rPr>
      <w:color w:val="0371C6"/>
      <w:sz w:val="21"/>
      <w:szCs w:val="21"/>
    </w:rPr>
  </w:style>
  <w:style w:type="character" w:customStyle="1" w:styleId="20">
    <w:name w:val="right"/>
    <w:basedOn w:val="7"/>
    <w:qFormat/>
    <w:uiPriority w:val="0"/>
    <w:rPr>
      <w:color w:val="999999"/>
      <w:sz w:val="18"/>
      <w:szCs w:val="18"/>
    </w:rPr>
  </w:style>
  <w:style w:type="character" w:customStyle="1" w:styleId="21">
    <w:name w:val="focus2"/>
    <w:basedOn w:val="7"/>
    <w:uiPriority w:val="0"/>
    <w:rPr>
      <w:b/>
      <w:color w:val="000000"/>
    </w:rPr>
  </w:style>
  <w:style w:type="character" w:customStyle="1" w:styleId="22">
    <w:name w:val="icon_gzkj"/>
    <w:basedOn w:val="7"/>
    <w:qFormat/>
    <w:uiPriority w:val="0"/>
  </w:style>
  <w:style w:type="character" w:customStyle="1" w:styleId="23">
    <w:name w:val="searchopen"/>
    <w:basedOn w:val="7"/>
    <w:qFormat/>
    <w:uiPriority w:val="0"/>
  </w:style>
  <w:style w:type="character" w:customStyle="1" w:styleId="24">
    <w:name w:val="searchclose"/>
    <w:basedOn w:val="7"/>
    <w:qFormat/>
    <w:uiPriority w:val="0"/>
  </w:style>
  <w:style w:type="character" w:customStyle="1" w:styleId="25">
    <w:name w:val="close6"/>
    <w:basedOn w:val="7"/>
    <w:qFormat/>
    <w:uiPriority w:val="0"/>
  </w:style>
  <w:style w:type="character" w:customStyle="1" w:styleId="26">
    <w:name w:val="icon_dljg"/>
    <w:basedOn w:val="7"/>
    <w:qFormat/>
    <w:uiPriority w:val="0"/>
  </w:style>
  <w:style w:type="character" w:customStyle="1" w:styleId="27">
    <w:name w:val="icon_cxktbr"/>
    <w:basedOn w:val="7"/>
    <w:qFormat/>
    <w:uiPriority w:val="0"/>
  </w:style>
  <w:style w:type="character" w:customStyle="1" w:styleId="28">
    <w:name w:val="icon_cxkcyry"/>
    <w:basedOn w:val="7"/>
    <w:qFormat/>
    <w:uiPriority w:val="0"/>
  </w:style>
  <w:style w:type="character" w:customStyle="1" w:styleId="29">
    <w:name w:val="swapimg4"/>
    <w:basedOn w:val="7"/>
    <w:qFormat/>
    <w:uiPriority w:val="0"/>
  </w:style>
  <w:style w:type="character" w:customStyle="1" w:styleId="30">
    <w:name w:val="swapimg5"/>
    <w:basedOn w:val="7"/>
    <w:qFormat/>
    <w:uiPriority w:val="0"/>
  </w:style>
  <w:style w:type="character" w:customStyle="1" w:styleId="31">
    <w:name w:val="menutitle10"/>
    <w:basedOn w:val="7"/>
    <w:uiPriority w:val="0"/>
    <w:rPr>
      <w:color w:val="333333"/>
      <w:sz w:val="24"/>
      <w:szCs w:val="24"/>
    </w:rPr>
  </w:style>
  <w:style w:type="character" w:customStyle="1" w:styleId="32">
    <w:name w:val="menutitle11"/>
    <w:basedOn w:val="7"/>
    <w:qFormat/>
    <w:uiPriority w:val="0"/>
    <w:rPr>
      <w:color w:val="333333"/>
      <w:sz w:val="24"/>
      <w:szCs w:val="24"/>
    </w:rPr>
  </w:style>
  <w:style w:type="character" w:customStyle="1" w:styleId="33">
    <w:name w:val="icon_xzry"/>
    <w:basedOn w:val="7"/>
    <w:qFormat/>
    <w:uiPriority w:val="0"/>
  </w:style>
  <w:style w:type="character" w:customStyle="1" w:styleId="34">
    <w:name w:val="icon_lzrz"/>
    <w:basedOn w:val="7"/>
    <w:qFormat/>
    <w:uiPriority w:val="0"/>
  </w:style>
  <w:style w:type="character" w:customStyle="1" w:styleId="35">
    <w:name w:val="icon_xglc"/>
    <w:basedOn w:val="7"/>
    <w:qFormat/>
    <w:uiPriority w:val="0"/>
  </w:style>
  <w:style w:type="character" w:customStyle="1" w:styleId="36">
    <w:name w:val="m-text"/>
    <w:basedOn w:val="7"/>
    <w:qFormat/>
    <w:uiPriority w:val="0"/>
  </w:style>
  <w:style w:type="character" w:customStyle="1" w:styleId="37">
    <w:name w:val="l_10"/>
    <w:basedOn w:val="7"/>
    <w:qFormat/>
    <w:uiPriority w:val="0"/>
  </w:style>
  <w:style w:type="character" w:customStyle="1" w:styleId="38">
    <w:name w:val="l_101"/>
    <w:basedOn w:val="7"/>
    <w:uiPriority w:val="0"/>
  </w:style>
  <w:style w:type="character" w:customStyle="1" w:styleId="39">
    <w:name w:val="l_0"/>
    <w:basedOn w:val="7"/>
    <w:uiPriority w:val="0"/>
  </w:style>
  <w:style w:type="character" w:customStyle="1" w:styleId="40">
    <w:name w:val="l_01"/>
    <w:basedOn w:val="7"/>
    <w:uiPriority w:val="0"/>
  </w:style>
  <w:style w:type="character" w:customStyle="1" w:styleId="41">
    <w:name w:val="l_1"/>
    <w:basedOn w:val="7"/>
    <w:uiPriority w:val="0"/>
  </w:style>
  <w:style w:type="character" w:customStyle="1" w:styleId="42">
    <w:name w:val="l_11"/>
    <w:basedOn w:val="7"/>
    <w:uiPriority w:val="0"/>
  </w:style>
  <w:style w:type="character" w:customStyle="1" w:styleId="43">
    <w:name w:val="l_4"/>
    <w:basedOn w:val="7"/>
    <w:uiPriority w:val="0"/>
  </w:style>
  <w:style w:type="character" w:customStyle="1" w:styleId="44">
    <w:name w:val="l_41"/>
    <w:basedOn w:val="7"/>
    <w:uiPriority w:val="0"/>
  </w:style>
  <w:style w:type="character" w:customStyle="1" w:styleId="45">
    <w:name w:val="l_2"/>
    <w:basedOn w:val="7"/>
    <w:uiPriority w:val="0"/>
  </w:style>
  <w:style w:type="character" w:customStyle="1" w:styleId="46">
    <w:name w:val="l_21"/>
    <w:basedOn w:val="7"/>
    <w:qFormat/>
    <w:uiPriority w:val="0"/>
  </w:style>
  <w:style w:type="character" w:customStyle="1" w:styleId="47">
    <w:name w:val="l_3"/>
    <w:basedOn w:val="7"/>
    <w:uiPriority w:val="0"/>
  </w:style>
  <w:style w:type="character" w:customStyle="1" w:styleId="48">
    <w:name w:val="l_31"/>
    <w:basedOn w:val="7"/>
    <w:uiPriority w:val="0"/>
  </w:style>
  <w:style w:type="character" w:customStyle="1" w:styleId="49">
    <w:name w:val="l_6"/>
    <w:basedOn w:val="7"/>
    <w:uiPriority w:val="0"/>
  </w:style>
  <w:style w:type="character" w:customStyle="1" w:styleId="50">
    <w:name w:val="l_61"/>
    <w:basedOn w:val="7"/>
    <w:qFormat/>
    <w:uiPriority w:val="0"/>
  </w:style>
  <w:style w:type="character" w:customStyle="1" w:styleId="51">
    <w:name w:val="l_5"/>
    <w:basedOn w:val="7"/>
    <w:uiPriority w:val="0"/>
  </w:style>
  <w:style w:type="character" w:customStyle="1" w:styleId="52">
    <w:name w:val="l_51"/>
    <w:basedOn w:val="7"/>
    <w:uiPriority w:val="0"/>
  </w:style>
  <w:style w:type="character" w:customStyle="1" w:styleId="53">
    <w:name w:val="l_7"/>
    <w:basedOn w:val="7"/>
    <w:qFormat/>
    <w:uiPriority w:val="0"/>
  </w:style>
  <w:style w:type="character" w:customStyle="1" w:styleId="54">
    <w:name w:val="l_71"/>
    <w:basedOn w:val="7"/>
    <w:uiPriority w:val="0"/>
  </w:style>
  <w:style w:type="character" w:customStyle="1" w:styleId="55">
    <w:name w:val="l_8"/>
    <w:basedOn w:val="7"/>
    <w:uiPriority w:val="0"/>
  </w:style>
  <w:style w:type="character" w:customStyle="1" w:styleId="56">
    <w:name w:val="l_81"/>
    <w:basedOn w:val="7"/>
    <w:uiPriority w:val="0"/>
  </w:style>
  <w:style w:type="character" w:customStyle="1" w:styleId="57">
    <w:name w:val="l_9"/>
    <w:basedOn w:val="7"/>
    <w:qFormat/>
    <w:uiPriority w:val="0"/>
  </w:style>
  <w:style w:type="character" w:customStyle="1" w:styleId="58">
    <w:name w:val="l_91"/>
    <w:basedOn w:val="7"/>
    <w:uiPriority w:val="0"/>
  </w:style>
  <w:style w:type="character" w:customStyle="1" w:styleId="59">
    <w:name w:val="l_111"/>
    <w:basedOn w:val="7"/>
    <w:uiPriority w:val="0"/>
  </w:style>
  <w:style w:type="character" w:customStyle="1" w:styleId="60">
    <w:name w:val="l_112"/>
    <w:basedOn w:val="7"/>
    <w:qFormat/>
    <w:uiPriority w:val="0"/>
  </w:style>
  <w:style w:type="character" w:customStyle="1" w:styleId="61">
    <w:name w:val="l_12"/>
    <w:basedOn w:val="7"/>
    <w:uiPriority w:val="0"/>
  </w:style>
  <w:style w:type="character" w:customStyle="1" w:styleId="62">
    <w:name w:val="l_121"/>
    <w:basedOn w:val="7"/>
    <w:uiPriority w:val="0"/>
  </w:style>
  <w:style w:type="character" w:customStyle="1" w:styleId="63">
    <w:name w:val="l_13"/>
    <w:basedOn w:val="7"/>
    <w:uiPriority w:val="0"/>
  </w:style>
  <w:style w:type="character" w:customStyle="1" w:styleId="64">
    <w:name w:val="l_131"/>
    <w:basedOn w:val="7"/>
    <w:uiPriority w:val="0"/>
  </w:style>
  <w:style w:type="character" w:customStyle="1" w:styleId="65">
    <w:name w:val="l_14"/>
    <w:basedOn w:val="7"/>
    <w:uiPriority w:val="0"/>
  </w:style>
  <w:style w:type="character" w:customStyle="1" w:styleId="66">
    <w:name w:val="l_141"/>
    <w:basedOn w:val="7"/>
    <w:uiPriority w:val="0"/>
  </w:style>
  <w:style w:type="character" w:customStyle="1" w:styleId="67">
    <w:name w:val="l_15"/>
    <w:basedOn w:val="7"/>
    <w:uiPriority w:val="0"/>
  </w:style>
  <w:style w:type="character" w:customStyle="1" w:styleId="68">
    <w:name w:val="l_151"/>
    <w:basedOn w:val="7"/>
    <w:qFormat/>
    <w:uiPriority w:val="0"/>
  </w:style>
  <w:style w:type="character" w:customStyle="1" w:styleId="69">
    <w:name w:val="color_cdyy"/>
    <w:basedOn w:val="7"/>
    <w:qFormat/>
    <w:uiPriority w:val="0"/>
    <w:rPr>
      <w:color w:val="FFFFFF"/>
      <w:bdr w:val="single" w:color="FFFFFF" w:sz="6" w:space="0"/>
    </w:rPr>
  </w:style>
  <w:style w:type="character" w:customStyle="1" w:styleId="70">
    <w:name w:val="swapimg"/>
    <w:basedOn w:val="7"/>
    <w:uiPriority w:val="0"/>
  </w:style>
  <w:style w:type="paragraph" w:customStyle="1" w:styleId="71">
    <w:name w:val="_Style 70"/>
    <w:basedOn w:val="1"/>
    <w:next w:val="1"/>
    <w:qFormat/>
    <w:uiPriority w:val="0"/>
    <w:pPr>
      <w:pBdr>
        <w:bottom w:val="single" w:color="auto" w:sz="6" w:space="1"/>
      </w:pBdr>
      <w:jc w:val="center"/>
    </w:pPr>
    <w:rPr>
      <w:rFonts w:ascii="Arial" w:eastAsia="宋体"/>
      <w:vanish/>
      <w:sz w:val="16"/>
    </w:rPr>
  </w:style>
  <w:style w:type="paragraph" w:customStyle="1" w:styleId="72">
    <w:name w:val="_Style 71"/>
    <w:basedOn w:val="1"/>
    <w:next w:val="1"/>
    <w:uiPriority w:val="0"/>
    <w:pPr>
      <w:pBdr>
        <w:top w:val="single" w:color="auto" w:sz="6" w:space="1"/>
      </w:pBdr>
      <w:jc w:val="center"/>
    </w:pPr>
    <w:rPr>
      <w:rFonts w:ascii="Arial" w:eastAsia="宋体"/>
      <w:vanish/>
      <w:sz w:val="16"/>
    </w:rPr>
  </w:style>
  <w:style w:type="character" w:customStyle="1" w:styleId="73">
    <w:name w:val="menutitle"/>
    <w:basedOn w:val="7"/>
    <w:qFormat/>
    <w:uiPriority w:val="0"/>
    <w:rPr>
      <w:color w:val="333333"/>
      <w:sz w:val="24"/>
      <w:szCs w:val="24"/>
    </w:rPr>
  </w:style>
  <w:style w:type="character" w:customStyle="1" w:styleId="74">
    <w:name w:val="menutitle1"/>
    <w:basedOn w:val="7"/>
    <w:uiPriority w:val="0"/>
    <w:rPr>
      <w:color w:val="333333"/>
      <w:sz w:val="24"/>
      <w:szCs w:val="24"/>
    </w:rPr>
  </w:style>
  <w:style w:type="character" w:customStyle="1" w:styleId="75">
    <w:name w:val="swapimg1"/>
    <w:basedOn w:val="7"/>
    <w:qFormat/>
    <w:uiPriority w:val="0"/>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35</TotalTime>
  <ScaleCrop>false</ScaleCrop>
  <LinksUpToDate>false</LinksUpToDate>
  <CharactersWithSpaces>0</CharactersWithSpaces>
  <Application>WPS Office_11.1.0.8894_F1E327BC-269C-435d-A152-05C5408002CA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晓超520</cp:lastModifiedBy>
  <cp:lastPrinted>2019-08-05T05:54:00Z</cp:lastPrinted>
  <dcterms:modified xsi:type="dcterms:W3CDTF">2019-08-07T01:00:46Z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2052-11.1.0.8894</vt:lpwstr>
  </property>
</Properties>
</file>