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19" w:leftChars="209" w:hanging="880" w:hangingChars="200"/>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rPr>
        <w:t>禹州市</w:t>
      </w:r>
      <w:r>
        <w:rPr>
          <w:rFonts w:hint="eastAsia" w:ascii="微软雅黑" w:hAnsi="微软雅黑" w:eastAsia="微软雅黑" w:cs="微软雅黑"/>
          <w:b/>
          <w:bCs/>
          <w:sz w:val="44"/>
          <w:szCs w:val="44"/>
          <w:lang w:eastAsia="zh-CN"/>
        </w:rPr>
        <w:t>公安</w:t>
      </w:r>
      <w:r>
        <w:rPr>
          <w:rFonts w:hint="eastAsia" w:ascii="微软雅黑" w:hAnsi="微软雅黑" w:eastAsia="微软雅黑" w:cs="微软雅黑"/>
          <w:b/>
          <w:bCs/>
          <w:sz w:val="44"/>
          <w:szCs w:val="44"/>
        </w:rPr>
        <w:t>局</w:t>
      </w:r>
      <w:r>
        <w:rPr>
          <w:rFonts w:hint="eastAsia" w:ascii="微软雅黑" w:hAnsi="微软雅黑" w:eastAsia="微软雅黑" w:cs="微软雅黑"/>
          <w:b/>
          <w:bCs/>
          <w:sz w:val="44"/>
          <w:szCs w:val="44"/>
          <w:lang w:eastAsia="zh-CN"/>
        </w:rPr>
        <w:t>新建改建交通设施</w:t>
      </w:r>
    </w:p>
    <w:p>
      <w:pPr>
        <w:ind w:left="1319" w:leftChars="209" w:hanging="880" w:hangingChars="200"/>
        <w:jc w:val="center"/>
        <w:rPr>
          <w:rFonts w:ascii="微软简隶书" w:eastAsia="微软简隶书"/>
          <w:color w:val="000000"/>
        </w:rPr>
      </w:pPr>
      <w:r>
        <w:rPr>
          <w:rFonts w:hint="eastAsia" w:ascii="微软雅黑" w:hAnsi="微软雅黑" w:eastAsia="微软雅黑" w:cs="微软雅黑"/>
          <w:b/>
          <w:bCs/>
          <w:sz w:val="44"/>
          <w:szCs w:val="44"/>
          <w:lang w:eastAsia="zh-CN"/>
        </w:rPr>
        <w:t>及安装电子警察和反向抓拍系统采购项目</w:t>
      </w: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公安</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168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禹州市公安局新建改建交通设施</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及安装电子警察和反向抓拍系统采购项目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公安</w:t>
      </w:r>
      <w:r>
        <w:rPr>
          <w:rFonts w:hint="eastAsia" w:ascii="新宋体" w:hAnsi="新宋体" w:eastAsia="新宋体" w:cs="新宋体"/>
          <w:sz w:val="24"/>
          <w:szCs w:val="24"/>
        </w:rPr>
        <w:t>局的委托，就“禹州市公安局新建改建交通设施及安装电子警察和反向抓拍系统采购项目”进行公开招标，欢迎合格的投标人前来投标。</w:t>
      </w:r>
    </w:p>
    <w:p>
      <w:pPr>
        <w:pStyle w:val="59"/>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市公安</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：禹州市公安局新建改建交通设施及安装电子警察和反向抓拍系统采购项目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168</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本项目分三个标段，</w:t>
      </w:r>
      <w:r>
        <w:rPr>
          <w:rFonts w:hint="eastAsia" w:ascii="新宋体" w:hAnsi="新宋体" w:eastAsia="新宋体" w:cs="新宋体"/>
          <w:color w:val="000000"/>
          <w:kern w:val="0"/>
          <w:sz w:val="24"/>
          <w:szCs w:val="24"/>
        </w:rPr>
        <w:t>第一标段：（1）药城路与北环路交叉口等21个路口新建及改建交通设施工程（2）鸠神快速通道新建交通设施工程（3）北环路和西环路北段新建交通设施工程</w:t>
      </w:r>
      <w:r>
        <w:rPr>
          <w:rFonts w:hint="eastAsia" w:ascii="新宋体" w:hAnsi="新宋体" w:eastAsia="新宋体" w:cs="新宋体"/>
          <w:color w:val="000000"/>
          <w:kern w:val="0"/>
          <w:sz w:val="24"/>
          <w:szCs w:val="24"/>
        </w:rPr>
        <w:tab/>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第二标段:（1）人民医院路口等9个路口安装电子警察和反向抓拍系统安装工程</w:t>
      </w:r>
      <w:r>
        <w:rPr>
          <w:rFonts w:hint="eastAsia" w:ascii="新宋体" w:hAnsi="新宋体" w:eastAsia="新宋体" w:cs="新宋体"/>
          <w:color w:val="000000"/>
          <w:kern w:val="0"/>
          <w:sz w:val="24"/>
          <w:szCs w:val="24"/>
        </w:rPr>
        <w:tab/>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（2）大学路与学府西路交叉口等五个路口新建及改扩建交通设施工程</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（3）滨河路与府东路交叉口等交通设施位置调整及更换国标信号灯工程</w:t>
      </w:r>
      <w:r>
        <w:rPr>
          <w:rFonts w:hint="eastAsia" w:ascii="新宋体" w:hAnsi="新宋体" w:eastAsia="新宋体" w:cs="新宋体"/>
          <w:color w:val="000000"/>
          <w:kern w:val="0"/>
          <w:sz w:val="24"/>
          <w:szCs w:val="24"/>
        </w:rPr>
        <w:tab/>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第三标段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（1）开元大道和禹王大道东延伸段等11个主要路口新建交通设施工程</w:t>
      </w:r>
      <w:r>
        <w:rPr>
          <w:rFonts w:hint="eastAsia" w:ascii="新宋体" w:hAnsi="新宋体" w:eastAsia="新宋体" w:cs="新宋体"/>
          <w:color w:val="000000"/>
          <w:kern w:val="0"/>
          <w:sz w:val="24"/>
          <w:szCs w:val="24"/>
        </w:rPr>
        <w:tab/>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采购预算：第一标段：253.33万元；第二标段：261.48万元；第三标段：252.38万元</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采购限价：第一标段：253.33万元；第二标段：261.48万元；第三标段：252.38万元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left="482"/>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、投标人须具备电子与智能化工程专业承包贰级及以上资质</w:t>
      </w:r>
      <w:r>
        <w:rPr>
          <w:rFonts w:hint="eastAsia" w:ascii="新宋体" w:hAnsi="新宋体" w:eastAsia="新宋体" w:cs="新宋体"/>
          <w:sz w:val="24"/>
          <w:szCs w:val="24"/>
          <w:lang w:eastAsia="zh-CN"/>
        </w:rPr>
        <w:t>且</w:t>
      </w:r>
      <w:r>
        <w:rPr>
          <w:rFonts w:hint="eastAsia" w:ascii="新宋体" w:hAnsi="新宋体" w:eastAsia="新宋体" w:cs="新宋体"/>
          <w:sz w:val="24"/>
          <w:szCs w:val="24"/>
        </w:rPr>
        <w:t>具有有效期内的安全生产许可证</w:t>
      </w:r>
      <w:r>
        <w:rPr>
          <w:rFonts w:hint="eastAsia" w:ascii="新宋体" w:hAnsi="新宋体" w:eastAsia="新宋体" w:cs="新宋体"/>
          <w:sz w:val="24"/>
          <w:szCs w:val="24"/>
          <w:lang w:eastAsia="zh-CN"/>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29</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公安</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华夏大道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董</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18839906082</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2</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9"/>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rPr>
      </w:pPr>
    </w:p>
    <w:p>
      <w:pPr>
        <w:widowControl/>
        <w:numPr>
          <w:ilvl w:val="0"/>
          <w:numId w:val="7"/>
        </w:numPr>
        <w:shd w:val="clear" w:color="auto" w:fill="FFFFFF"/>
        <w:spacing w:line="360" w:lineRule="auto"/>
        <w:jc w:val="left"/>
        <w:rPr>
          <w:rFonts w:hint="default"/>
          <w:lang w:val="en-US" w:eastAsia="zh-CN"/>
        </w:rPr>
      </w:pPr>
      <w:r>
        <w:rPr>
          <w:rFonts w:hint="eastAsia" w:ascii="新宋体" w:hAnsi="新宋体" w:eastAsia="新宋体" w:cs="新宋体"/>
          <w:b/>
          <w:bCs/>
          <w:color w:val="000000"/>
          <w:kern w:val="0"/>
          <w:sz w:val="24"/>
          <w:szCs w:val="24"/>
        </w:rPr>
        <w:t>本项目需实现的功能或者目标</w:t>
      </w:r>
    </w:p>
    <w:p>
      <w:pPr>
        <w:spacing w:line="360" w:lineRule="auto"/>
        <w:ind w:firstLine="480" w:firstLineChars="200"/>
        <w:rPr>
          <w:rFonts w:hint="default"/>
          <w:lang w:val="en-US" w:eastAsia="zh-CN"/>
        </w:rPr>
      </w:pPr>
      <w:r>
        <w:rPr>
          <w:rFonts w:hint="eastAsia" w:ascii="仿宋" w:hAnsi="仿宋" w:eastAsia="仿宋" w:cs="仿宋"/>
          <w:sz w:val="24"/>
          <w:szCs w:val="24"/>
        </w:rPr>
        <w:t>本项目立足交通管理工作实际，结合禹州市主城区道路特点，以云计算、大数据、物联网、移动互联等新技术为依托，最终建成一个以计算机通信网络和智能化指挥控制管理为基础，集高新技术应用为一体的适合于禹州市道路交通特点、具有高效快捷的交通数据采集处理能力、决策能力和组织协调指挥能力的高清视频电子警察系统，为缓解日益繁忙的交通管理与警力不足之间的矛盾，进一步推进交通管理工作的规范化、网络化和智能化</w:t>
      </w:r>
      <w:r>
        <w:rPr>
          <w:rFonts w:hint="eastAsia" w:ascii="仿宋" w:hAnsi="仿宋" w:eastAsia="仿宋" w:cs="仿宋"/>
          <w:sz w:val="24"/>
          <w:szCs w:val="24"/>
          <w:lang w:eastAsia="zh-CN"/>
        </w:rPr>
        <w:t>。</w:t>
      </w:r>
    </w:p>
    <w:p>
      <w:pPr>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p>
      <w:pPr>
        <w:jc w:val="center"/>
        <w:rPr>
          <w:rFonts w:hint="eastAsia" w:ascii="仿宋" w:hAnsi="仿宋" w:eastAsia="仿宋" w:cs="仿宋"/>
          <w:sz w:val="24"/>
          <w:szCs w:val="24"/>
        </w:rPr>
      </w:pPr>
      <w:r>
        <w:rPr>
          <w:rFonts w:hint="eastAsia" w:ascii="仿宋" w:hAnsi="仿宋" w:eastAsia="仿宋" w:cs="仿宋"/>
          <w:b/>
          <w:bCs/>
          <w:sz w:val="24"/>
          <w:szCs w:val="24"/>
        </w:rPr>
        <w:t>第一标段项目明细及技术参数</w:t>
      </w: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0"/>
        <w:gridCol w:w="1020"/>
        <w:gridCol w:w="6345"/>
        <w:gridCol w:w="345"/>
        <w:gridCol w:w="405"/>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sz w:val="24"/>
                <w:szCs w:val="24"/>
              </w:rPr>
              <w:t>一</w:t>
            </w:r>
            <w:r>
              <w:rPr>
                <w:rFonts w:hint="eastAsia" w:ascii="仿宋" w:eastAsia="仿宋"/>
                <w:sz w:val="22"/>
                <w:szCs w:val="22"/>
              </w:rPr>
              <w:t>、（</w:t>
            </w:r>
            <w:r>
              <w:rPr>
                <w:rFonts w:hint="eastAsia" w:ascii="仿宋" w:eastAsia="仿宋"/>
                <w:b/>
                <w:bCs/>
                <w:sz w:val="24"/>
                <w:szCs w:val="24"/>
                <w:lang w:val="en-US" w:eastAsia="zh-CN"/>
              </w:rPr>
              <w:t>1</w:t>
            </w:r>
            <w:r>
              <w:rPr>
                <w:rFonts w:hint="eastAsia" w:ascii="仿宋" w:eastAsia="仿宋"/>
                <w:b/>
                <w:bCs/>
                <w:sz w:val="24"/>
                <w:szCs w:val="24"/>
              </w:rPr>
              <w:t>）</w:t>
            </w:r>
            <w:bookmarkStart w:id="0" w:name="药城路与北环路交叉口等12个路口新建及改建交通设施工程"/>
            <w:r>
              <w:rPr>
                <w:rFonts w:hint="eastAsia" w:ascii="仿宋" w:eastAsia="仿宋"/>
                <w:b/>
                <w:bCs/>
                <w:sz w:val="24"/>
                <w:szCs w:val="24"/>
              </w:rPr>
              <w:t>药城路与北环路交叉口等21个路口新建及改建交通设施工程</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1、药城路北环路交叉口加装反向抓拍系统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2、轩辕大道与103省道交叉口加装反向抓拍系统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
            <w:pPr>
              <w:pStyle w:val="2"/>
            </w:pPr>
          </w:p>
          <w:p>
            <w:pPr>
              <w:pStyle w:val="2"/>
            </w:pPr>
          </w:p>
          <w:p>
            <w:pPr>
              <w:pStyle w:val="2"/>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ind w:firstLine="1687" w:firstLineChars="700"/>
              <w:jc w:val="both"/>
              <w:textAlignment w:val="center"/>
              <w:rPr>
                <w:rFonts w:ascii="仿宋" w:eastAsia="仿宋" w:cs="仿宋"/>
                <w:b/>
                <w:color w:val="000000"/>
                <w:sz w:val="24"/>
                <w:szCs w:val="24"/>
              </w:rPr>
            </w:pPr>
            <w:r>
              <w:rPr>
                <w:rFonts w:hint="eastAsia" w:ascii="仿宋" w:eastAsia="仿宋" w:cs="仿宋"/>
                <w:b/>
                <w:color w:val="000000"/>
                <w:kern w:val="0"/>
                <w:sz w:val="24"/>
                <w:szCs w:val="24"/>
              </w:rPr>
              <w:t>3、禹王大道与103省道交叉口加装反向抓拍系统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4、祥云大道与103省道交叉口加装反向抓拍系统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5、郭连路与103省道交叉口加装反向抓拍系统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6、阳翟大道与103省道交叉口加装反向抓拍系统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7、轩辕大道与南环路交叉口加装反向抓拍系统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
            <w:pPr>
              <w:pStyle w:val="2"/>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8、轩辕大道</w:t>
            </w:r>
            <w:r>
              <w:rPr>
                <w:rFonts w:hint="eastAsia" w:ascii="仿宋" w:eastAsia="仿宋" w:cs="仿宋"/>
                <w:b/>
                <w:color w:val="000000"/>
                <w:kern w:val="0"/>
                <w:sz w:val="24"/>
                <w:szCs w:val="24"/>
                <w:lang w:val="en-US" w:eastAsia="zh-CN"/>
              </w:rPr>
              <w:t>与</w:t>
            </w:r>
            <w:r>
              <w:rPr>
                <w:rFonts w:hint="eastAsia" w:ascii="仿宋" w:eastAsia="仿宋" w:cs="仿宋"/>
                <w:b/>
                <w:color w:val="000000"/>
                <w:kern w:val="0"/>
                <w:sz w:val="24"/>
                <w:szCs w:val="24"/>
              </w:rPr>
              <w:t>园林大道交叉口加装反向抓拍系统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9、阳翟大</w:t>
            </w:r>
            <w:r>
              <w:rPr>
                <w:rFonts w:hint="eastAsia" w:ascii="仿宋" w:eastAsia="仿宋" w:cs="仿宋"/>
                <w:b/>
                <w:color w:val="000000"/>
                <w:kern w:val="0"/>
                <w:sz w:val="24"/>
                <w:szCs w:val="24"/>
                <w:lang w:val="en-US" w:eastAsia="zh-CN"/>
              </w:rPr>
              <w:t>与</w:t>
            </w:r>
            <w:r>
              <w:rPr>
                <w:rFonts w:hint="eastAsia" w:ascii="仿宋" w:eastAsia="仿宋" w:cs="仿宋"/>
                <w:b/>
                <w:color w:val="000000"/>
                <w:kern w:val="0"/>
                <w:sz w:val="24"/>
                <w:szCs w:val="24"/>
              </w:rPr>
              <w:t>道颍川大道交叉口加装反向抓拍系统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10、阳翟大道</w:t>
            </w:r>
            <w:r>
              <w:rPr>
                <w:rFonts w:hint="eastAsia" w:ascii="仿宋" w:eastAsia="仿宋" w:cs="仿宋"/>
                <w:b/>
                <w:color w:val="000000"/>
                <w:kern w:val="0"/>
                <w:sz w:val="24"/>
                <w:szCs w:val="24"/>
                <w:lang w:val="en-US" w:eastAsia="zh-CN"/>
              </w:rPr>
              <w:t>与</w:t>
            </w:r>
            <w:r>
              <w:rPr>
                <w:rFonts w:hint="eastAsia" w:ascii="仿宋" w:eastAsia="仿宋" w:cs="仿宋"/>
                <w:b/>
                <w:color w:val="000000"/>
                <w:kern w:val="0"/>
                <w:sz w:val="24"/>
                <w:szCs w:val="24"/>
              </w:rPr>
              <w:t>颍顺路交叉口加装反向抓拍系统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hint="eastAsia" w:ascii="仿宋" w:eastAsia="仿宋" w:cs="仿宋"/>
                <w:b/>
                <w:color w:val="000000"/>
                <w:kern w:val="0"/>
                <w:sz w:val="24"/>
                <w:szCs w:val="24"/>
              </w:rPr>
            </w:pPr>
          </w:p>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11、阳翟大道</w:t>
            </w:r>
            <w:r>
              <w:rPr>
                <w:rFonts w:hint="eastAsia" w:ascii="仿宋" w:eastAsia="仿宋" w:cs="仿宋"/>
                <w:b/>
                <w:color w:val="000000"/>
                <w:kern w:val="0"/>
                <w:sz w:val="24"/>
                <w:szCs w:val="24"/>
                <w:lang w:val="en-US" w:eastAsia="zh-CN"/>
              </w:rPr>
              <w:t>与</w:t>
            </w:r>
            <w:r>
              <w:rPr>
                <w:rFonts w:hint="eastAsia" w:ascii="仿宋" w:eastAsia="仿宋" w:cs="仿宋"/>
                <w:b/>
                <w:color w:val="000000"/>
                <w:kern w:val="0"/>
                <w:sz w:val="24"/>
                <w:szCs w:val="24"/>
              </w:rPr>
              <w:t>禹神快速路交叉口加装反向抓拍系统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
            <w:pPr>
              <w:pStyle w:val="2"/>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12、远航路</w:t>
            </w:r>
            <w:r>
              <w:rPr>
                <w:rFonts w:hint="eastAsia" w:ascii="仿宋" w:eastAsia="仿宋" w:cs="仿宋"/>
                <w:b/>
                <w:color w:val="000000"/>
                <w:kern w:val="0"/>
                <w:sz w:val="24"/>
                <w:szCs w:val="24"/>
                <w:lang w:val="en-US" w:eastAsia="zh-CN"/>
              </w:rPr>
              <w:t>与</w:t>
            </w:r>
            <w:r>
              <w:rPr>
                <w:rFonts w:hint="eastAsia" w:ascii="仿宋" w:eastAsia="仿宋" w:cs="仿宋"/>
                <w:b/>
                <w:color w:val="000000"/>
                <w:kern w:val="0"/>
                <w:sz w:val="24"/>
                <w:szCs w:val="24"/>
              </w:rPr>
              <w:t>振兴路交叉口加装反向抓拍系统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13、开元大道东段新装卡口系统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14、工业大道东段新装卡口系统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15、祥云大道东段新装卡口系统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16、103省道南沈村新装卡口系统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17、103省道祥云大道北新装卡口系统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pPr>
            <w:r>
              <w:rPr>
                <w:rFonts w:hint="eastAsia" w:ascii="仿宋" w:hAnsi="仿宋" w:eastAsia="仿宋" w:cs="仿宋"/>
                <w:sz w:val="24"/>
                <w:szCs w:val="28"/>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18、高速禹州北站新装卡口系统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
            <w:pPr>
              <w:pStyle w:val="2"/>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19、神后至磨街白峪村新装卡口系统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是</w:t>
            </w: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both"/>
              <w:textAlignment w:val="center"/>
              <w:rPr>
                <w:rFonts w:hint="eastAsia" w:ascii="仿宋" w:eastAsia="仿宋" w:cs="仿宋"/>
                <w:color w:val="000000"/>
                <w:kern w:val="0"/>
                <w:sz w:val="24"/>
                <w:szCs w:val="24"/>
              </w:rPr>
            </w:pPr>
          </w:p>
          <w:p>
            <w:pPr>
              <w:jc w:val="both"/>
              <w:textAlignment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
            <w:pPr>
              <w:pStyle w:val="2"/>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20、325省道扒村上河桥新装卡口系统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21、鸠山快速边沟村新装卡口系统（测速）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雷达测速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卡口测速雷达设备</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频率24G</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测速距离：单车道18～38m</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测速范围应为20km/h-400km/h，且车辆远离时显示反向“-”，车辆接近时显示为正向“+”。</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测速误差：车速20km/h-180km/h，误差-0.5km/h-0km/h；车速180km/h-400km/h，误差-1km/h-0km/h。</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可通过WIFI连接进行升级，升级后功能正常，可进行雷达触发位置设置和雷达灵敏度进行配置。</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工作电压：9-12V DC</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工作功耗：≤2W</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须</w:t>
            </w:r>
            <w:r>
              <w:rPr>
                <w:rFonts w:hint="eastAsia" w:ascii="仿宋" w:eastAsia="仿宋" w:cs="仿宋"/>
                <w:color w:val="000000"/>
                <w:sz w:val="24"/>
                <w:szCs w:val="24"/>
              </w:rPr>
              <w:t>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bl>
    <w:p>
      <w:pPr>
        <w:rPr>
          <w:lang w:eastAsia="en-US"/>
        </w:rPr>
      </w:pPr>
    </w:p>
    <w:p>
      <w:pPr>
        <w:pStyle w:val="2"/>
        <w:rPr>
          <w:lang w:eastAsia="en-US"/>
        </w:rPr>
      </w:pPr>
    </w:p>
    <w:tbl>
      <w:tblPr>
        <w:tblStyle w:val="23"/>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5"/>
        <w:gridCol w:w="1005"/>
        <w:gridCol w:w="6150"/>
        <w:gridCol w:w="375"/>
        <w:gridCol w:w="449"/>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b/>
                <w:bCs/>
                <w:sz w:val="24"/>
                <w:szCs w:val="24"/>
              </w:rPr>
            </w:pPr>
            <w:r>
              <w:rPr>
                <w:rFonts w:hint="eastAsia"/>
                <w:b/>
                <w:bCs/>
                <w:sz w:val="24"/>
                <w:szCs w:val="24"/>
                <w:lang w:val="en-US" w:eastAsia="zh-CN"/>
              </w:rPr>
              <w:t>一</w:t>
            </w:r>
            <w:r>
              <w:rPr>
                <w:b/>
                <w:bCs/>
                <w:sz w:val="24"/>
                <w:szCs w:val="24"/>
              </w:rPr>
              <w:t>、（</w:t>
            </w:r>
            <w:r>
              <w:rPr>
                <w:rFonts w:hint="eastAsia"/>
                <w:b/>
                <w:bCs/>
                <w:sz w:val="24"/>
                <w:szCs w:val="24"/>
                <w:lang w:val="en-US" w:eastAsia="zh-CN"/>
              </w:rPr>
              <w:t>2</w:t>
            </w:r>
            <w:r>
              <w:rPr>
                <w:b/>
                <w:bCs/>
                <w:sz w:val="24"/>
                <w:szCs w:val="24"/>
              </w:rPr>
              <w:t>）鸠神快速通道新建交通设施工程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9"/>
              <w:numPr>
                <w:ilvl w:val="0"/>
                <w:numId w:val="0"/>
              </w:numPr>
              <w:spacing w:line="240" w:lineRule="auto"/>
              <w:ind w:firstLine="964" w:firstLineChars="400"/>
              <w:jc w:val="both"/>
              <w:textAlignment w:val="center"/>
              <w:rPr>
                <w:rFonts w:ascii="仿宋" w:eastAsia="仿宋" w:cs="仿宋"/>
                <w:b/>
                <w:color w:val="000000"/>
                <w:kern w:val="0"/>
                <w:sz w:val="24"/>
                <w:szCs w:val="24"/>
              </w:rPr>
            </w:pPr>
            <w:r>
              <w:rPr>
                <w:rFonts w:hint="eastAsia" w:ascii="仿宋" w:eastAsia="仿宋" w:cs="仿宋"/>
                <w:b/>
                <w:color w:val="000000"/>
                <w:kern w:val="0"/>
                <w:sz w:val="24"/>
                <w:szCs w:val="24"/>
                <w:lang w:val="en-US" w:eastAsia="zh-CN"/>
              </w:rPr>
              <w:t>1、</w:t>
            </w:r>
            <w:r>
              <w:rPr>
                <w:rFonts w:hint="eastAsia" w:ascii="仿宋" w:eastAsia="仿宋" w:cs="仿宋"/>
                <w:b/>
                <w:color w:val="000000"/>
                <w:kern w:val="0"/>
                <w:sz w:val="24"/>
                <w:szCs w:val="24"/>
              </w:rPr>
              <w:t>鸠神快速路与236省道交叉口新建信号灯、电子警察及反向卡口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spacing w:line="240" w:lineRule="auto"/>
              <w:ind w:firstLine="1205" w:firstLineChars="500"/>
              <w:jc w:val="both"/>
              <w:textAlignment w:val="center"/>
              <w:rPr>
                <w:rFonts w:ascii="仿宋" w:eastAsia="仿宋" w:cs="仿宋"/>
                <w:b/>
                <w:color w:val="000000"/>
                <w:sz w:val="24"/>
                <w:szCs w:val="24"/>
              </w:rPr>
            </w:pPr>
            <w:r>
              <w:rPr>
                <w:rFonts w:hint="eastAsia" w:ascii="仿宋" w:eastAsia="仿宋" w:cs="仿宋"/>
                <w:b/>
                <w:color w:val="000000"/>
                <w:kern w:val="0"/>
                <w:sz w:val="24"/>
                <w:szCs w:val="24"/>
                <w:lang w:val="en-US" w:eastAsia="zh-CN"/>
              </w:rPr>
              <w:t>2、</w:t>
            </w:r>
            <w:r>
              <w:rPr>
                <w:rFonts w:hint="eastAsia" w:ascii="仿宋" w:eastAsia="仿宋" w:cs="仿宋"/>
                <w:b/>
                <w:color w:val="000000"/>
                <w:kern w:val="0"/>
                <w:sz w:val="24"/>
                <w:szCs w:val="24"/>
              </w:rPr>
              <w:t>鸠神快速路与神后北环交叉口新建信号灯、电子警察及反向卡口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p>
            <w:pPr>
              <w:spacing w:line="240" w:lineRule="auto"/>
              <w:jc w:val="left"/>
              <w:textAlignment w:val="center"/>
              <w:rPr>
                <w:rFonts w:hint="eastAsia" w:ascii="仿宋" w:eastAsia="仿宋" w:cs="仿宋"/>
                <w:color w:val="000000"/>
                <w:sz w:val="24"/>
                <w:szCs w:val="24"/>
                <w:lang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pP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3、鸠神快速路与地质公园交叉口新建信号灯、电子警察及反向卡口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b/>
                <w:bCs/>
              </w:rPr>
            </w:pPr>
          </w:p>
          <w:p>
            <w:pPr>
              <w:spacing w:line="240" w:lineRule="auto"/>
              <w:jc w:val="center"/>
              <w:textAlignment w:val="center"/>
              <w:rPr>
                <w:rFonts w:hint="eastAsia"/>
                <w:b/>
                <w:bCs/>
              </w:rPr>
            </w:pPr>
            <w:r>
              <w:rPr>
                <w:rFonts w:hint="eastAsia"/>
                <w:b/>
                <w:bCs/>
              </w:rPr>
              <w:t>技术规格及主要参数</w:t>
            </w:r>
          </w:p>
          <w:p>
            <w:pPr>
              <w:pStyle w:val="2"/>
              <w:rPr>
                <w:rFonts w:hint="eastAsia" w:ascii="仿宋" w:eastAsia="仿宋" w:cs="仿宋"/>
                <w:b/>
                <w:bCs/>
                <w:color w:val="000000"/>
                <w:kern w:val="0"/>
                <w:sz w:val="24"/>
                <w:szCs w:val="24"/>
              </w:rPr>
            </w:pPr>
          </w:p>
          <w:p>
            <w:pPr>
              <w:pStyle w:val="2"/>
              <w:rPr>
                <w:rFonts w:hint="eastAsia" w:ascii="仿宋" w:eastAsia="仿宋" w:cs="仿宋"/>
                <w:b/>
                <w:color w:val="000000"/>
                <w:kern w:val="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eastAsia="仿宋" w:cs="仿宋"/>
                <w:color w:val="000000"/>
                <w:kern w:val="0"/>
                <w:sz w:val="24"/>
                <w:szCs w:val="24"/>
                <w:lang w:val="en-US" w:eastAsia="zh-CN"/>
              </w:rPr>
            </w:pPr>
            <w:r>
              <w:rPr>
                <w:rFonts w:hint="eastAsia" w:ascii="仿宋" w:eastAsia="仿宋" w:cs="仿宋"/>
                <w:color w:val="000000"/>
                <w:kern w:val="0"/>
                <w:sz w:val="24"/>
                <w:szCs w:val="24"/>
                <w:lang w:val="en-US" w:eastAsia="zh-CN"/>
              </w:rPr>
              <w:t>1</w:t>
            </w:r>
          </w:p>
          <w:p>
            <w:pPr>
              <w:spacing w:line="240" w:lineRule="auto"/>
              <w:jc w:val="center"/>
              <w:textAlignment w:val="center"/>
              <w:rPr>
                <w:rFonts w:ascii="仿宋" w:eastAsia="仿宋" w:cs="仿宋"/>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4、鸠神快速路与火磨路交叉口新建信号灯、电警及反向卡口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723" w:firstLineChars="300"/>
              <w:jc w:val="both"/>
              <w:textAlignment w:val="center"/>
              <w:rPr>
                <w:rFonts w:ascii="仿宋" w:eastAsia="仿宋" w:cs="仿宋"/>
                <w:b/>
                <w:color w:val="000000"/>
                <w:sz w:val="24"/>
                <w:szCs w:val="24"/>
              </w:rPr>
            </w:pPr>
            <w:r>
              <w:rPr>
                <w:rFonts w:hint="eastAsia" w:ascii="仿宋" w:eastAsia="仿宋" w:cs="仿宋"/>
                <w:b/>
                <w:color w:val="000000"/>
                <w:kern w:val="0"/>
                <w:sz w:val="24"/>
                <w:szCs w:val="24"/>
              </w:rPr>
              <w:t>5、鸠神快速路与325省道交叉口新建信号灯、电警及反向卡口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textAlignment w:val="center"/>
              <w:rPr>
                <w:rFonts w:ascii="仿宋" w:eastAsia="仿宋" w:cs="仿宋"/>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rPr>
              <w:t>备注：</w:t>
            </w: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6、鸠山镇唐庄路口新建信号灯、电警及反向卡口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rPr>
              <w:t>备注：</w:t>
            </w: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spacing w:line="240" w:lineRule="auto"/>
              <w:jc w:val="both"/>
              <w:textAlignment w:val="center"/>
            </w:pPr>
            <w:bookmarkStart w:id="1" w:name="北环路和西环路北段新建交通设施"/>
          </w:p>
          <w:p>
            <w:pPr>
              <w:numPr>
                <w:ilvl w:val="0"/>
                <w:numId w:val="8"/>
              </w:numPr>
              <w:spacing w:line="240" w:lineRule="auto"/>
              <w:ind w:firstLine="1446" w:firstLineChars="600"/>
              <w:jc w:val="both"/>
              <w:textAlignment w:val="center"/>
              <w:rPr>
                <w:b/>
                <w:bCs/>
                <w:sz w:val="24"/>
                <w:szCs w:val="28"/>
              </w:rPr>
            </w:pPr>
            <w:r>
              <w:rPr>
                <w:rFonts w:hint="eastAsia"/>
                <w:b/>
                <w:bCs/>
                <w:sz w:val="24"/>
                <w:szCs w:val="28"/>
                <w:lang w:eastAsia="zh-CN"/>
              </w:rPr>
              <w:t>（</w:t>
            </w:r>
            <w:r>
              <w:rPr>
                <w:rFonts w:hint="eastAsia"/>
                <w:b/>
                <w:bCs/>
                <w:sz w:val="24"/>
                <w:szCs w:val="28"/>
                <w:lang w:val="en-US" w:eastAsia="zh-CN"/>
              </w:rPr>
              <w:t>3</w:t>
            </w:r>
            <w:r>
              <w:rPr>
                <w:rFonts w:hint="eastAsia"/>
                <w:b/>
                <w:bCs/>
                <w:sz w:val="24"/>
                <w:szCs w:val="28"/>
                <w:lang w:eastAsia="zh-CN"/>
              </w:rPr>
              <w:t>）</w:t>
            </w:r>
            <w:r>
              <w:rPr>
                <w:b/>
                <w:bCs/>
                <w:sz w:val="24"/>
                <w:szCs w:val="28"/>
              </w:rPr>
              <w:t>北环路和西环路北段新建交通设施</w:t>
            </w:r>
            <w:bookmarkEnd w:id="1"/>
          </w:p>
          <w:p>
            <w:pPr>
              <w:pStyle w:val="2"/>
              <w:numPr>
                <w:ilvl w:val="0"/>
                <w:numId w:val="0"/>
              </w:num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1、北环路与连洛湾路交叉口新建信号灯、电警及反向卡口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both"/>
              <w:textAlignment w:val="center"/>
              <w:rPr>
                <w:rFonts w:hint="eastAsia"/>
              </w:rPr>
            </w:pPr>
          </w:p>
          <w:p>
            <w:pPr>
              <w:spacing w:line="240" w:lineRule="auto"/>
              <w:jc w:val="both"/>
              <w:textAlignment w:val="center"/>
              <w:rPr>
                <w:rFonts w:hint="eastAsia"/>
              </w:rPr>
            </w:pPr>
            <w:r>
              <w:rPr>
                <w:rFonts w:hint="eastAsia"/>
              </w:rPr>
              <w:t>是</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p>
            <w:pPr>
              <w:pStyle w:val="2"/>
              <w:rPr>
                <w:lang w:val="en-US" w:eastAsia="zh-CN"/>
              </w:rPr>
            </w:pPr>
          </w:p>
          <w:p>
            <w:pPr>
              <w:pStyle w:val="2"/>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2、北环路智慧街交叉口新建交通信号灯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3、北环路朱阁席庄路段改建区间测速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北环席庄卡口拆迁与重建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点位移迁、拆除与重建立柱两根横臂两根、吊车、拉杆子大车、人工、升降车、等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北环席庄卡口重建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卡口预埋件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基础预埋件、M27 八角地笼</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1"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hAnsi="仿宋" w:eastAsia="仿宋" w:cs="仿宋"/>
                <w:sz w:val="24"/>
                <w:szCs w:val="28"/>
              </w:rPr>
              <w:t>相机安装调试、人工及车辆、拆装设备、重新安装调试。</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bl>
    <w:p>
      <w:pPr>
        <w:rPr>
          <w:lang w:eastAsia="en-US"/>
        </w:rPr>
      </w:pPr>
    </w:p>
    <w:p>
      <w:pPr>
        <w:ind w:firstLine="1767" w:firstLineChars="400"/>
        <w:jc w:val="both"/>
        <w:rPr>
          <w:rFonts w:hint="eastAsia"/>
          <w:b/>
          <w:bCs/>
          <w:sz w:val="44"/>
          <w:szCs w:val="44"/>
          <w:lang w:val="en-US" w:eastAsia="zh-CN"/>
        </w:rPr>
      </w:pPr>
    </w:p>
    <w:p>
      <w:pPr>
        <w:ind w:firstLine="1325" w:firstLineChars="300"/>
        <w:jc w:val="both"/>
        <w:rPr>
          <w:rFonts w:hint="eastAsia"/>
          <w:b/>
          <w:bCs/>
          <w:sz w:val="44"/>
          <w:szCs w:val="44"/>
          <w:lang w:val="en-US" w:eastAsia="zh-CN"/>
        </w:rPr>
      </w:pPr>
    </w:p>
    <w:p>
      <w:pPr>
        <w:ind w:firstLine="1325" w:firstLineChars="300"/>
        <w:jc w:val="both"/>
        <w:rPr>
          <w:rFonts w:hint="eastAsia"/>
          <w:b/>
          <w:bCs/>
          <w:sz w:val="44"/>
          <w:szCs w:val="44"/>
          <w:lang w:val="en-US" w:eastAsia="zh-CN"/>
        </w:rPr>
      </w:pPr>
    </w:p>
    <w:p>
      <w:pPr>
        <w:ind w:firstLine="1325" w:firstLineChars="300"/>
        <w:jc w:val="both"/>
        <w:rPr>
          <w:rFonts w:hint="eastAsia"/>
          <w:b/>
          <w:bCs/>
          <w:sz w:val="44"/>
          <w:szCs w:val="44"/>
          <w:lang w:val="en-US" w:eastAsia="zh-CN"/>
        </w:rPr>
      </w:pPr>
    </w:p>
    <w:p>
      <w:pPr>
        <w:ind w:firstLine="1325" w:firstLineChars="300"/>
        <w:jc w:val="both"/>
        <w:rPr>
          <w:rFonts w:hint="default" w:eastAsia="宋体"/>
          <w:sz w:val="44"/>
          <w:szCs w:val="48"/>
          <w:lang w:val="en-US" w:eastAsia="zh-CN"/>
        </w:rPr>
      </w:pPr>
      <w:r>
        <w:rPr>
          <w:rFonts w:hint="eastAsia"/>
          <w:b/>
          <w:bCs/>
          <w:sz w:val="44"/>
          <w:szCs w:val="44"/>
          <w:lang w:val="en-US" w:eastAsia="zh-CN"/>
        </w:rPr>
        <w:t>第二标段</w:t>
      </w:r>
      <w:r>
        <w:rPr>
          <w:rFonts w:hint="eastAsia" w:ascii="仿宋" w:eastAsia="仿宋"/>
          <w:b/>
          <w:bCs/>
          <w:sz w:val="44"/>
          <w:szCs w:val="44"/>
        </w:rPr>
        <w:t>项目明细及技术参数</w:t>
      </w: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5"/>
        <w:gridCol w:w="1005"/>
        <w:gridCol w:w="5955"/>
        <w:gridCol w:w="570"/>
        <w:gridCol w:w="52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宋体"/>
                <w:b/>
                <w:bCs/>
                <w:sz w:val="24"/>
                <w:szCs w:val="24"/>
              </w:rPr>
            </w:pPr>
            <w:r>
              <w:rPr>
                <w:rFonts w:hint="eastAsia" w:ascii="宋体"/>
                <w:b/>
                <w:bCs/>
                <w:sz w:val="24"/>
                <w:szCs w:val="24"/>
                <w:lang w:val="en-US" w:eastAsia="zh-CN"/>
              </w:rPr>
              <w:t>二</w:t>
            </w:r>
            <w:r>
              <w:rPr>
                <w:rFonts w:hint="eastAsia" w:ascii="宋体"/>
                <w:b/>
                <w:bCs/>
                <w:sz w:val="24"/>
                <w:szCs w:val="24"/>
              </w:rPr>
              <w:t>、（</w:t>
            </w:r>
            <w:r>
              <w:rPr>
                <w:rFonts w:hint="eastAsia" w:ascii="宋体"/>
                <w:b/>
                <w:bCs/>
                <w:sz w:val="24"/>
                <w:szCs w:val="24"/>
                <w:lang w:val="en-US" w:eastAsia="zh-CN"/>
              </w:rPr>
              <w:t>1</w:t>
            </w:r>
            <w:r>
              <w:rPr>
                <w:rFonts w:hint="eastAsia" w:ascii="宋体"/>
                <w:b/>
                <w:bCs/>
                <w:sz w:val="24"/>
                <w:szCs w:val="24"/>
              </w:rPr>
              <w:t>）</w:t>
            </w:r>
            <w:bookmarkStart w:id="2" w:name="人民医院路口等9个路口"/>
            <w:r>
              <w:rPr>
                <w:rFonts w:hint="eastAsia" w:ascii="宋体"/>
                <w:b/>
                <w:bCs/>
                <w:sz w:val="24"/>
                <w:szCs w:val="24"/>
              </w:rPr>
              <w:t>人民医院路口等9个路口</w:t>
            </w:r>
          </w:p>
          <w:p>
            <w:pPr>
              <w:jc w:val="center"/>
              <w:textAlignment w:val="center"/>
              <w:rPr>
                <w:rFonts w:ascii="宋体" w:cs="仿宋"/>
                <w:b/>
                <w:color w:val="000000"/>
                <w:sz w:val="24"/>
                <w:szCs w:val="24"/>
              </w:rPr>
            </w:pPr>
            <w:r>
              <w:rPr>
                <w:rFonts w:hint="eastAsia" w:ascii="宋体"/>
                <w:b/>
                <w:bCs/>
                <w:sz w:val="24"/>
                <w:szCs w:val="24"/>
              </w:rPr>
              <w:t>安装电子警察和反向抓拍系统安装工程</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1、轩辕大道新人民医院路口新建电子警察及反向卡口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杆子横臂8米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2、许禹快速路褚河桥东头新建电子警察及反向卡口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3、颍川大道行政南路交叉口新建电子警察及反向卡口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4、颍川大道颍北大道交叉口新建电子警察及反向卡口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5、滨河大道颍川大道交叉口新建电子警察及反向卡口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pP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6、禹神快速路方岗路口新建电子警察及反向卡口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hint="eastAsia"/>
              </w:rPr>
            </w:pPr>
          </w:p>
          <w:p>
            <w:pPr>
              <w:jc w:val="center"/>
              <w:textAlignment w:val="center"/>
              <w:rPr>
                <w:rFonts w:hint="eastAsia"/>
              </w:rPr>
            </w:pPr>
            <w:r>
              <w:rPr>
                <w:rFonts w:hint="eastAsia"/>
              </w:rPr>
              <w:t>是</w:t>
            </w: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pP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7、禹神快速路杜村路口新建电子警察及反向卡口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8、禹神快速路南环路口新建电子警察及反向卡口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9、北环路禹浅路交叉口新建电子警察及反向卡口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hint="eastAsia"/>
              </w:rPr>
            </w:pPr>
          </w:p>
          <w:p>
            <w:pPr>
              <w:jc w:val="center"/>
              <w:textAlignment w:val="center"/>
              <w:rPr>
                <w:rFonts w:hint="eastAsia"/>
              </w:rPr>
            </w:pPr>
          </w:p>
          <w:p>
            <w:pPr>
              <w:jc w:val="center"/>
              <w:textAlignment w:val="center"/>
              <w:rPr>
                <w:rFonts w:hint="eastAsia"/>
              </w:rPr>
            </w:pPr>
          </w:p>
          <w:p>
            <w:pPr>
              <w:ind w:firstLine="210" w:firstLineChars="100"/>
              <w:jc w:val="both"/>
              <w:textAlignment w:val="center"/>
              <w:rPr>
                <w:rFonts w:hint="eastAsia"/>
              </w:rPr>
            </w:pPr>
          </w:p>
          <w:p>
            <w:pPr>
              <w:ind w:firstLine="210" w:firstLineChars="100"/>
              <w:jc w:val="both"/>
              <w:textAlignment w:val="center"/>
              <w:rPr>
                <w:rFonts w:hint="eastAsia"/>
              </w:rPr>
            </w:pPr>
          </w:p>
          <w:p>
            <w:pPr>
              <w:ind w:firstLine="210" w:firstLineChars="100"/>
              <w:jc w:val="both"/>
              <w:textAlignment w:val="center"/>
              <w:rPr>
                <w:rFonts w:hint="eastAsia"/>
              </w:rPr>
            </w:pPr>
          </w:p>
          <w:p>
            <w:pPr>
              <w:ind w:firstLine="210" w:firstLineChars="100"/>
              <w:jc w:val="both"/>
              <w:textAlignment w:val="center"/>
              <w:rPr>
                <w:rFonts w:hint="eastAsia"/>
              </w:rPr>
            </w:pPr>
            <w:r>
              <w:rPr>
                <w:rFonts w:hint="eastAsia"/>
              </w:rPr>
              <w:t>是</w:t>
            </w: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bl>
    <w:p>
      <w:pPr>
        <w:pStyle w:val="2"/>
        <w:rPr>
          <w:lang w:eastAsia="en-US"/>
        </w:rPr>
      </w:pP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5"/>
        <w:gridCol w:w="1035"/>
        <w:gridCol w:w="5955"/>
        <w:gridCol w:w="465"/>
        <w:gridCol w:w="555"/>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b/>
                <w:bCs/>
                <w:sz w:val="24"/>
                <w:szCs w:val="24"/>
              </w:rPr>
            </w:pPr>
            <w:r>
              <w:rPr>
                <w:rFonts w:hint="eastAsia"/>
                <w:b/>
                <w:bCs/>
                <w:sz w:val="24"/>
                <w:szCs w:val="24"/>
                <w:lang w:val="en-US" w:eastAsia="zh-CN"/>
              </w:rPr>
              <w:t>二</w:t>
            </w:r>
            <w:r>
              <w:rPr>
                <w:b/>
                <w:bCs/>
                <w:sz w:val="24"/>
                <w:szCs w:val="24"/>
              </w:rPr>
              <w:t>、（</w:t>
            </w:r>
            <w:r>
              <w:rPr>
                <w:rFonts w:hint="eastAsia"/>
                <w:b/>
                <w:bCs/>
                <w:sz w:val="24"/>
                <w:szCs w:val="24"/>
                <w:lang w:val="en-US" w:eastAsia="zh-CN"/>
              </w:rPr>
              <w:t>2</w:t>
            </w:r>
            <w:r>
              <w:rPr>
                <w:b/>
                <w:bCs/>
                <w:sz w:val="24"/>
                <w:szCs w:val="24"/>
              </w:rPr>
              <w:t>）</w:t>
            </w:r>
            <w:bookmarkStart w:id="3" w:name="大学路与学府西路交叉口等五个路口新建及改建交通设施工程"/>
            <w:r>
              <w:rPr>
                <w:b/>
                <w:bCs/>
                <w:sz w:val="24"/>
                <w:szCs w:val="24"/>
              </w:rPr>
              <w:t>大学路与学府西路交叉口等五个路口</w:t>
            </w:r>
          </w:p>
          <w:p>
            <w:pPr>
              <w:jc w:val="center"/>
              <w:textAlignment w:val="center"/>
              <w:rPr>
                <w:rFonts w:ascii="仿宋" w:eastAsia="仿宋" w:cs="仿宋"/>
                <w:b/>
                <w:color w:val="000000"/>
                <w:sz w:val="24"/>
                <w:szCs w:val="24"/>
              </w:rPr>
            </w:pPr>
            <w:r>
              <w:rPr>
                <w:b/>
                <w:bCs/>
                <w:sz w:val="24"/>
                <w:szCs w:val="24"/>
              </w:rPr>
              <w:t>新建及改建交通设施工程</w:t>
            </w:r>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1、大学路与学府西路交叉口新建信号灯、电警及反向卡口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both"/>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2、振兴路与互助街新建信号灯、电警及反向卡口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p>
          <w:p>
            <w:pPr>
              <w:jc w:val="center"/>
              <w:textAlignment w:val="center"/>
              <w:rPr>
                <w:rFonts w:hint="eastAsia"/>
                <w:b/>
                <w:bCs/>
              </w:rPr>
            </w:pPr>
            <w:r>
              <w:rPr>
                <w:rFonts w:hint="eastAsia"/>
                <w:b/>
                <w:bCs/>
              </w:rPr>
              <w:t>技术规格及主要参数</w:t>
            </w:r>
          </w:p>
          <w:p>
            <w:pPr>
              <w:pStyle w:val="2"/>
              <w:rPr>
                <w:rFonts w:hint="eastAsia" w:ascii="仿宋" w:eastAsia="仿宋" w:cs="仿宋"/>
                <w:b/>
                <w:color w:val="000000"/>
                <w:kern w:val="0"/>
                <w:sz w:val="24"/>
                <w:szCs w:val="24"/>
              </w:rPr>
            </w:pPr>
          </w:p>
          <w:p>
            <w:pPr>
              <w:pStyle w:val="2"/>
              <w:rPr>
                <w:rFonts w:hint="eastAsia" w:ascii="仿宋" w:eastAsia="仿宋" w:cs="仿宋"/>
                <w:b/>
                <w:color w:val="000000"/>
                <w:kern w:val="0"/>
                <w:sz w:val="24"/>
                <w:szCs w:val="24"/>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3、禹王大道吕祖路交叉口改扩建信号灯、电警及反向卡口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b/>
                <w:bCs/>
              </w:rPr>
            </w:pPr>
          </w:p>
          <w:p>
            <w:pPr>
              <w:jc w:val="center"/>
              <w:textAlignment w:val="center"/>
              <w:rPr>
                <w:rFonts w:hint="eastAsia"/>
              </w:rPr>
            </w:pPr>
            <w:r>
              <w:rPr>
                <w:rFonts w:hint="eastAsia"/>
                <w:b/>
                <w:bCs/>
              </w:rPr>
              <w:t>是否为核心产品</w:t>
            </w:r>
          </w:p>
          <w:p>
            <w:pPr>
              <w:pStyle w:val="2"/>
              <w:rPr>
                <w:rFonts w:hint="eastAsia" w:ascii="仿宋" w:eastAsia="仿宋" w:cs="仿宋"/>
                <w:b/>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pStyle w:val="2"/>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4、禹王大道与颍顺路交叉口改扩建信号灯、电警及反向卡口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杆子横臂15米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5、阳翟大道与颍河大街交叉口改扩建信号灯、电警及反向卡口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bl>
    <w:p/>
    <w:p>
      <w:pPr>
        <w:pStyle w:val="2"/>
      </w:pP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5"/>
        <w:gridCol w:w="2325"/>
        <w:gridCol w:w="4320"/>
        <w:gridCol w:w="690"/>
        <w:gridCol w:w="645"/>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cs="仿宋"/>
                <w:b/>
                <w:bCs/>
                <w:color w:val="000000"/>
                <w:sz w:val="24"/>
                <w:szCs w:val="24"/>
              </w:rPr>
            </w:pPr>
            <w:r>
              <w:rPr>
                <w:rFonts w:hint="eastAsia" w:ascii="宋体"/>
                <w:b/>
                <w:bCs/>
                <w:sz w:val="24"/>
                <w:szCs w:val="24"/>
              </w:rPr>
              <w:t>二、（</w:t>
            </w:r>
            <w:r>
              <w:rPr>
                <w:rFonts w:hint="eastAsia" w:ascii="宋体"/>
                <w:b/>
                <w:bCs/>
                <w:sz w:val="24"/>
                <w:szCs w:val="24"/>
                <w:lang w:val="en-US" w:eastAsia="zh-CN"/>
              </w:rPr>
              <w:t>3</w:t>
            </w:r>
            <w:r>
              <w:rPr>
                <w:rFonts w:hint="eastAsia" w:ascii="宋体"/>
                <w:b/>
                <w:bCs/>
                <w:sz w:val="24"/>
                <w:szCs w:val="24"/>
              </w:rPr>
              <w:t>）</w:t>
            </w:r>
            <w:bookmarkStart w:id="4" w:name="滨河路与府东路交叉口等交通设施位置调整工程"/>
            <w:r>
              <w:rPr>
                <w:rFonts w:hint="eastAsia" w:ascii="宋体"/>
                <w:b/>
                <w:bCs/>
                <w:sz w:val="24"/>
                <w:szCs w:val="24"/>
              </w:rPr>
              <w:t>滨河路与府东路交叉口等交通设施位置调整工程</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43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禹王大道友谊路交叉口调整电子警察位置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北至南电警拆迁与重建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b/>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b/>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禹王大道柏山路交叉口调整电子警察位置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北至南电警拆迁与重建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b/>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b/>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禹王大道颍河大街交叉口调整电子警察位置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北至南电警拆迁与重建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b/>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b/>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阳翟大道颍川大道交叉口调整电子警察位置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东至西电警拆迁与重建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b/>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b/>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5</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阳翟大道颍顺路交叉口调整电子警察位置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北至南电警拆迁与重建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6</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滨河大道府东路交叉口调整电子警察位置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7</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府东路与颍北大道交叉口调整电子警察位置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8</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阳翟大道与中陶大道交叉口调整电子警察位置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9</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迎宾路与颍河大街交叉口调整电子警察位置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10</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钧州大街与颍北大道交叉口调整电子警察位置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11</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药城路与颍北大道交叉口调整电子警察位置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12</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轩辕大道与园林大道调整电子警察位置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13</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轩辕大道与祥云大道调整电子警察位置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14</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轩辕大道与华夏大道调整电子警察位置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15</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轩辕大道与阳翟大道调整电子警察位置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16</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轩辕大道与和谐大道调整电子警察位置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需移电警杆三根与重建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17</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阳翟大道与夏都路交叉口调整交通信号灯位置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18</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阳翟大道与药城路交叉口调整交通信号灯位置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19</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阳翟大道与画圣路交叉口调整交通信号灯位置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20</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画圣路与滨河大道交叉口调整交通信号灯位置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21</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远航路与钧州大街交叉口调整交通信号灯位置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22</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阳翟大道与颍河大街交叉口调整交通信号灯位置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23</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阳翟大道与中陶大道交叉口调整交通信号灯位置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24</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滨河大道与钧州大街交叉口调整交通信号灯位置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25</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103省道与禹襄路交叉口更换国标信号指示灯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更换国标信号灯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更换三联体圆灯、左转灯、安装调试、线材等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26</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103省道与高速南站交叉口更换国标信号指示灯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更换国标信号灯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更换三联体圆灯、左转灯、安装调试、线材等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27</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北环路与禹浅路交叉口更换国标信号指示灯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更换国标信号灯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更换三联体圆灯、安装调试、线材等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28</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禹王大道与药城路交叉口更换国标信号指示灯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更换国标信号灯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更换三联体圆灯、左转灯、安装调试、线材等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29</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滨河大道与药城路交叉口更换国标信号指示灯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更换国标信号灯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更换三联体圆灯、左转灯、安装调试、线材等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236省道与燕磨路交叉口更换国标信号指示灯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kern w:val="0"/>
                <w:sz w:val="24"/>
                <w:szCs w:val="24"/>
              </w:rPr>
            </w:pPr>
            <w:r>
              <w:rPr>
                <w:rFonts w:hint="eastAsia" w:ascii="仿宋" w:eastAsia="仿宋" w:cs="仿宋"/>
                <w:color w:val="000000"/>
                <w:kern w:val="0"/>
                <w:sz w:val="24"/>
                <w:szCs w:val="24"/>
              </w:rPr>
              <w:t>需移电警杆一根与重建</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r>
              <w:rPr>
                <w:rFonts w:hint="eastAsia" w:ascii="仿宋" w:eastAsia="仿宋" w:cs="仿宋"/>
                <w:color w:val="00000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r>
              <w:rPr>
                <w:rFonts w:hint="eastAsia" w:ascii="仿宋" w:eastAsia="仿宋" w:cs="仿宋"/>
                <w:color w:val="00000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bl>
    <w:p>
      <w:pPr>
        <w:pStyle w:val="2"/>
        <w:rPr>
          <w:lang w:eastAsia="en-US"/>
        </w:rPr>
      </w:pPr>
    </w:p>
    <w:p>
      <w:pPr>
        <w:pStyle w:val="2"/>
        <w:jc w:val="both"/>
        <w:rPr>
          <w:rFonts w:hint="eastAsia" w:ascii="仿宋" w:eastAsia="仿宋"/>
          <w:b/>
          <w:bCs/>
          <w:sz w:val="44"/>
          <w:szCs w:val="44"/>
          <w:lang w:val="en-US" w:eastAsia="zh-CN"/>
        </w:rPr>
      </w:pPr>
    </w:p>
    <w:p>
      <w:pPr>
        <w:pStyle w:val="2"/>
        <w:jc w:val="center"/>
        <w:rPr>
          <w:rFonts w:hint="eastAsia" w:ascii="仿宋" w:eastAsia="仿宋"/>
          <w:b/>
          <w:bCs/>
          <w:sz w:val="44"/>
          <w:szCs w:val="44"/>
          <w:lang w:val="en-US" w:eastAsia="zh-CN"/>
        </w:rPr>
      </w:pPr>
    </w:p>
    <w:p>
      <w:pPr>
        <w:pStyle w:val="2"/>
        <w:jc w:val="center"/>
        <w:rPr>
          <w:rFonts w:hint="eastAsia" w:ascii="仿宋" w:eastAsia="仿宋"/>
          <w:b/>
          <w:bCs/>
          <w:sz w:val="44"/>
          <w:szCs w:val="44"/>
          <w:lang w:val="en-US" w:eastAsia="zh-CN"/>
        </w:rPr>
      </w:pPr>
    </w:p>
    <w:p>
      <w:pPr>
        <w:pStyle w:val="2"/>
        <w:jc w:val="center"/>
        <w:rPr>
          <w:rFonts w:hint="eastAsia" w:ascii="仿宋" w:eastAsia="仿宋"/>
          <w:b/>
          <w:bCs/>
          <w:sz w:val="44"/>
          <w:szCs w:val="44"/>
          <w:lang w:val="en-US" w:eastAsia="zh-CN"/>
        </w:rPr>
      </w:pPr>
    </w:p>
    <w:p>
      <w:pPr>
        <w:pStyle w:val="2"/>
        <w:jc w:val="center"/>
      </w:pPr>
      <w:r>
        <w:rPr>
          <w:rFonts w:hint="eastAsia" w:ascii="仿宋" w:eastAsia="仿宋"/>
          <w:b/>
          <w:bCs/>
          <w:sz w:val="44"/>
          <w:szCs w:val="44"/>
          <w:lang w:val="en-US" w:eastAsia="zh-CN"/>
        </w:rPr>
        <w:t>第三标段</w:t>
      </w:r>
      <w:r>
        <w:rPr>
          <w:rFonts w:hint="eastAsia" w:ascii="仿宋" w:eastAsia="仿宋"/>
          <w:b/>
          <w:bCs/>
          <w:sz w:val="44"/>
          <w:szCs w:val="44"/>
        </w:rPr>
        <w:t>项目明细及技术参数</w:t>
      </w: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5"/>
        <w:gridCol w:w="1005"/>
        <w:gridCol w:w="5805"/>
        <w:gridCol w:w="600"/>
        <w:gridCol w:w="660"/>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b/>
                <w:bCs/>
                <w:sz w:val="24"/>
                <w:szCs w:val="24"/>
              </w:rPr>
            </w:pPr>
            <w:bookmarkStart w:id="5" w:name="开元大道和禹王大道东延伸段等11个主要路口新建交通设施工程"/>
            <w:r>
              <w:rPr>
                <w:rFonts w:hint="eastAsia" w:ascii="宋体"/>
                <w:b/>
                <w:bCs/>
                <w:sz w:val="24"/>
                <w:szCs w:val="24"/>
              </w:rPr>
              <w:t>开元大道和禹王大道东延伸段等11个主要路口</w:t>
            </w:r>
          </w:p>
          <w:p>
            <w:pPr>
              <w:jc w:val="center"/>
              <w:textAlignment w:val="center"/>
              <w:rPr>
                <w:rFonts w:ascii="宋体" w:cs="仿宋"/>
                <w:b/>
                <w:bCs/>
                <w:color w:val="000000"/>
                <w:sz w:val="24"/>
                <w:szCs w:val="24"/>
              </w:rPr>
            </w:pPr>
            <w:r>
              <w:rPr>
                <w:rFonts w:hint="eastAsia" w:ascii="宋体"/>
                <w:b/>
                <w:bCs/>
                <w:sz w:val="24"/>
                <w:szCs w:val="24"/>
                <w:lang w:eastAsia="en-US"/>
              </w:rPr>
              <w:t>新建交通设施工程</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w:t>
            </w:r>
            <w:bookmarkStart w:id="6" w:name="开元大道"/>
            <w:r>
              <w:rPr>
                <w:rFonts w:hint="eastAsia" w:ascii="仿宋" w:eastAsia="仿宋" w:cs="仿宋"/>
                <w:b/>
                <w:color w:val="000000"/>
                <w:kern w:val="0"/>
                <w:sz w:val="24"/>
                <w:szCs w:val="24"/>
                <w:lang w:val="en-US" w:eastAsia="zh-CN"/>
              </w:rPr>
              <w:t>开元大道和吕不韦路</w:t>
            </w:r>
            <w:r>
              <w:rPr>
                <w:rFonts w:hint="eastAsia" w:ascii="仿宋" w:eastAsia="仿宋" w:cs="仿宋"/>
                <w:b/>
                <w:color w:val="000000"/>
                <w:kern w:val="0"/>
                <w:sz w:val="24"/>
                <w:szCs w:val="24"/>
              </w:rPr>
              <w:t>交叉口新建信号</w:t>
            </w:r>
            <w:bookmarkEnd w:id="6"/>
            <w:r>
              <w:rPr>
                <w:rFonts w:hint="eastAsia" w:ascii="仿宋" w:eastAsia="仿宋" w:cs="仿宋"/>
                <w:b/>
                <w:color w:val="000000"/>
                <w:kern w:val="0"/>
                <w:sz w:val="24"/>
                <w:szCs w:val="24"/>
              </w:rPr>
              <w:t>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2、开元大道琅城路交叉口新建信号灯、电警及反向卡口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3、开元大道水镜路交叉口新建信号灯、电警及反向卡口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4、开元大道遂良大道交叉口新建信号灯、电警及反向卡口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pStyle w:val="2"/>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5、开元大道高压走廊交叉口新建信号灯、电警及反向卡口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6、禹王大道吕不韦路交叉口新建信号灯、电警及反向卡口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7、禹王大道褚东路新建信号灯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8、褚河大街博文路交叉口新建信号灯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信号机、机柜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9、开元大道103省道交叉口新建信号灯、电警及反向卡口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10、工业大道高压走廊交叉口新建信号灯、电警及反向卡口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11、祥云大道高压走廊交叉口新建信号灯、电警及反向卡口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bl>
    <w:p>
      <w:pPr>
        <w:pStyle w:val="2"/>
        <w:rPr>
          <w:rFonts w:hint="eastAsia"/>
          <w:lang w:val="en-US" w:eastAsia="zh-CN"/>
        </w:rPr>
      </w:pPr>
    </w:p>
    <w:p>
      <w:pPr>
        <w:widowControl/>
        <w:numPr>
          <w:ilvl w:val="0"/>
          <w:numId w:val="0"/>
        </w:numPr>
        <w:shd w:val="clear" w:color="auto" w:fill="FFFFFF"/>
        <w:spacing w:line="360" w:lineRule="auto"/>
        <w:ind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2.其它标准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设备必须符合国家质量检测标准和本招标文件规定标准的全新正品现货，供货时须提供随货物《产品合格证》及其它相关质量证明文件。供方提供的货物须是全新的且保证不是库存或积压品(包括零部件)，符合国家、部委或地方相关标准以及该产品的出厂标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包括但不仅限于：</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GB5768.2-2009  道路交通标志和标线第2部分道路交通标志</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GB5768.5-2017  道路交通标志和标线第5部分限制速度</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GB14887-2011  道路交通信号灯</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GB14886-2016道路交通信号灯设置与安装规范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GB25280-2016  道路交通信号控制机</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GB/T20999-2017 交通信号控制机与上位机间的数据通信协议</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GAT496-2009 闯红灯自动记录系统通用技术条件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GAT497-2009 公路车辆智能监测记录系统通用技术条件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GAT832-2009 道路交通安全违法行为图像取证技术规范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GAT833-2009 机动车号牌图像自动识别技术规范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GAT870-2010 闯红灯自动记录系统验收技术规范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GAT961-2011 公路车辆智能监测记录系统验收技术规范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GAT995-2012 道路交通安全违法行为视频取证设备技术规范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GAT1047-2013 道路交通信息监测记录设备设置规范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GAT1043-2013 道路交通技术监控设备运行维护规范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GBT21255-2007 机动车测速仪</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GBT18226 公路交通工程钢构件防腐技术条件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GA329  全国道路交通管理信息数据库规范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GA648 交通技术监控信息数据规范</w:t>
      </w:r>
    </w:p>
    <w:p>
      <w:pPr>
        <w:pStyle w:val="21"/>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b/>
          <w:bCs/>
          <w:kern w:val="0"/>
          <w:sz w:val="24"/>
          <w:szCs w:val="24"/>
          <w:lang w:val="en-US" w:eastAsia="zh-CN" w:bidi="ar-SA"/>
        </w:rPr>
      </w:pPr>
      <w:r>
        <w:rPr>
          <w:rFonts w:hint="eastAsia" w:cs="宋体" w:asciiTheme="minorEastAsia" w:hAnsiTheme="minorEastAsia" w:eastAsiaTheme="minorEastAsia"/>
          <w:b/>
          <w:bCs/>
          <w:kern w:val="0"/>
          <w:sz w:val="24"/>
          <w:szCs w:val="24"/>
          <w:lang w:val="en-US" w:eastAsia="zh-CN" w:bidi="ar-SA"/>
        </w:rPr>
        <w:t>（四）服务标准、期限、效率等要求</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1、服务标准：按国家相关标准执行。</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2、服务期限：质保期不少于一年（核心产品质保期不少于三年，中标企业需提供质保承诺函）。</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3、企业中标后要在禹州市区设置售后服务站，配备不少于有2人专业技术人员和检修设备常驻现场提供技术服务，承担系统运行保障、故障应急处置和解决、软件升级改造等相关工作。</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4、质保期内设备发生故障时，中标企业要在1小时电话响应，2小时到达现场，24小时之内解决故障。非因电力、光纤原因发生的故障24小时内不能解决的，每逾期1天扣除质保金2000元。</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5、改扩建项目、移建项目必须与原前端设备无缝对接，达到技术要求；新建电警、卡口、反向卡口、区间测速设备要与禹州市公安局现有警务平台实现实时无缝对接；智能联网型信号机要与禹州市公安局现有设备联网实现无缝对接。</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6、中标企业必须在规定日期内完工，每逾期（自然灾害及政府明令停工的除外）一天扣除质保金10000元。</w:t>
      </w:r>
    </w:p>
    <w:p>
      <w:pPr>
        <w:widowControl/>
        <w:shd w:val="clear" w:color="auto" w:fill="FFFFFF"/>
        <w:spacing w:line="360" w:lineRule="auto"/>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hint="eastAsia"/>
          <w:lang w:val="zh-CN"/>
        </w:rPr>
      </w:pPr>
      <w:r>
        <w:rPr>
          <w:rFonts w:hint="eastAsia" w:ascii="宋体" w:cs="宋体"/>
          <w:sz w:val="24"/>
          <w:lang w:val="zh-CN"/>
        </w:rPr>
        <w:t>1、供应商须明确投标产品的厂家、产地、品牌、型号、详细参数，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、投标人应就该项目完整投标（报价含运输费、税费等综合费用），否则为无效投标。</w:t>
      </w:r>
    </w:p>
    <w:p>
      <w:pPr>
        <w:pStyle w:val="10"/>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zh-CN" w:eastAsia="zh-CN" w:bidi="ar-SA"/>
        </w:rPr>
        <w:t>3、所响应产品必须符合国家质量检测标准和本</w:t>
      </w:r>
      <w:r>
        <w:rPr>
          <w:rFonts w:hint="eastAsia" w:ascii="宋体" w:cs="宋体"/>
          <w:kern w:val="2"/>
          <w:sz w:val="24"/>
          <w:szCs w:val="22"/>
          <w:lang w:val="zh-CN" w:eastAsia="zh-CN" w:bidi="ar-SA"/>
        </w:rPr>
        <w:t>招标</w:t>
      </w:r>
      <w:r>
        <w:rPr>
          <w:rFonts w:hint="eastAsia" w:ascii="宋体" w:cs="宋体" w:hAnsiTheme="minorHAnsi" w:eastAsiaTheme="minorEastAsia"/>
          <w:kern w:val="2"/>
          <w:sz w:val="24"/>
          <w:szCs w:val="22"/>
          <w:lang w:val="zh-CN" w:eastAsia="zh-CN" w:bidi="ar-SA"/>
        </w:rPr>
        <w:t>文件规定标准的全新正品现货。</w:t>
      </w:r>
    </w:p>
    <w:p>
      <w:pPr>
        <w:pStyle w:val="10"/>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en-US" w:eastAsia="zh-CN" w:bidi="ar-SA"/>
        </w:rPr>
        <w:t>4.</w:t>
      </w:r>
      <w:r>
        <w:rPr>
          <w:rFonts w:hint="eastAsia" w:ascii="宋体" w:cs="宋体" w:hAnsiTheme="minorHAnsi" w:eastAsiaTheme="minorEastAsia"/>
          <w:kern w:val="2"/>
          <w:sz w:val="24"/>
          <w:szCs w:val="22"/>
          <w:lang w:val="zh-CN" w:eastAsia="zh-CN" w:bidi="ar-SA"/>
        </w:rPr>
        <w:t>投标文件中须有详细的实施（技术）方案，否则为无效投标。</w:t>
      </w:r>
    </w:p>
    <w:p>
      <w:pPr>
        <w:pStyle w:val="10"/>
        <w:ind w:firstLine="480" w:firstLineChars="200"/>
        <w:rPr>
          <w:rFonts w:hint="eastAsia"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5、投标人须明确免费包修期，同时应提出故障响应时间，在免费包修期内，同一质量问题连续两次维修仍无法正常使用，投标人必须予以更换同品牌、同型号的全新产品</w:t>
      </w:r>
      <w:r>
        <w:rPr>
          <w:rFonts w:hint="eastAsia" w:ascii="宋体" w:cs="宋体"/>
          <w:kern w:val="2"/>
          <w:sz w:val="24"/>
          <w:szCs w:val="22"/>
          <w:lang w:val="en-US" w:eastAsia="zh-CN" w:bidi="ar-SA"/>
        </w:rPr>
        <w:t>并安装到采购人指定单位。</w:t>
      </w:r>
    </w:p>
    <w:p>
      <w:pPr>
        <w:pStyle w:val="10"/>
        <w:ind w:firstLine="480" w:firstLineChars="200"/>
        <w:rPr>
          <w:rFonts w:hint="default"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6、</w:t>
      </w:r>
      <w:r>
        <w:rPr>
          <w:rFonts w:hint="eastAsia" w:ascii="宋体" w:cs="宋体"/>
          <w:kern w:val="2"/>
          <w:sz w:val="24"/>
          <w:szCs w:val="22"/>
          <w:lang w:val="en-US" w:eastAsia="zh-CN" w:bidi="ar-SA"/>
        </w:rPr>
        <w:t>本项目为交钥匙工程（包括备品备件、专用工具、特殊 工具、安装调试、检测验收、税金、合理利润等所有费用。招标人不另行支付其他费用）。</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7、</w:t>
      </w:r>
      <w:r>
        <w:rPr>
          <w:rFonts w:hint="eastAsia" w:ascii="宋体" w:cs="宋体"/>
          <w:sz w:val="24"/>
          <w:lang w:val="zh-CN"/>
        </w:rPr>
        <w:t>投标商必须由法定代表人或其授权代表参加开标会议，随时接受评标委员会询问，并予作出书面解答。</w:t>
      </w:r>
    </w:p>
    <w:p>
      <w:pPr>
        <w:pStyle w:val="2"/>
        <w:ind w:firstLine="480" w:firstLineChars="200"/>
        <w:rPr>
          <w:rFonts w:hint="eastAsia"/>
          <w:lang w:val="zh-CN"/>
        </w:rPr>
      </w:pPr>
      <w:r>
        <w:rPr>
          <w:rFonts w:hint="eastAsia"/>
          <w:lang w:val="en-US" w:eastAsia="zh-CN"/>
        </w:rPr>
        <w:t>8、</w:t>
      </w:r>
      <w:r>
        <w:rPr>
          <w:rFonts w:hint="eastAsia"/>
          <w:lang w:val="zh-CN"/>
        </w:rPr>
        <w:t>专利权：拟投设备及备件应保证用户在使用该货物或其任何一部分时不受第三方提出侵犯其专利权、商标权和工业设计权等的起诉。</w:t>
      </w:r>
    </w:p>
    <w:p>
      <w:pPr>
        <w:pStyle w:val="2"/>
        <w:ind w:firstLine="480" w:firstLineChars="200"/>
        <w:rPr>
          <w:rFonts w:hint="eastAsia"/>
          <w:lang w:val="zh-CN"/>
        </w:rPr>
      </w:pPr>
      <w:r>
        <w:rPr>
          <w:rFonts w:hint="eastAsia"/>
          <w:lang w:val="en-US" w:eastAsia="zh-CN"/>
        </w:rPr>
        <w:t>9</w:t>
      </w:r>
      <w:r>
        <w:rPr>
          <w:rFonts w:hint="eastAsia"/>
          <w:lang w:val="zh-CN"/>
        </w:rPr>
        <w:t>、现场勘查：潜在的供应商如需现场勘察请自行勘察。</w:t>
      </w:r>
    </w:p>
    <w:p>
      <w:pPr>
        <w:pStyle w:val="2"/>
        <w:ind w:firstLine="480" w:firstLineChars="200"/>
        <w:rPr>
          <w:rFonts w:hint="eastAsia"/>
          <w:lang w:val="zh-CN"/>
        </w:rPr>
      </w:pPr>
      <w:r>
        <w:rPr>
          <w:rFonts w:hint="eastAsia"/>
          <w:lang w:val="en-US" w:eastAsia="zh-CN"/>
        </w:rPr>
        <w:t>10</w:t>
      </w:r>
      <w:r>
        <w:rPr>
          <w:rFonts w:hint="eastAsia"/>
          <w:lang w:val="zh-CN"/>
        </w:rPr>
        <w:t>、投标人应积极优化系统功能，结合业务需求提出合理的系统运行管理改进措施，促进前端设备和后台系统的高效率应用，满足采购人业务管理需求。电子产品备品率不低于1%。</w:t>
      </w:r>
    </w:p>
    <w:p>
      <w:pPr>
        <w:pStyle w:val="2"/>
        <w:ind w:firstLine="480" w:firstLineChars="200"/>
        <w:rPr>
          <w:rFonts w:hint="eastAsia"/>
          <w:lang w:val="zh-CN"/>
        </w:rPr>
      </w:pPr>
      <w:r>
        <w:rPr>
          <w:rFonts w:hint="eastAsia"/>
          <w:lang w:val="en-US" w:eastAsia="zh-CN"/>
        </w:rPr>
        <w:t>11</w:t>
      </w:r>
      <w:r>
        <w:rPr>
          <w:rFonts w:hint="eastAsia"/>
          <w:lang w:val="zh-CN"/>
        </w:rPr>
        <w:t>、投标人应严格管理所有的维护工作人员，严格遵守采购人办公场所秩序，遵守上下班制度、安全保密制度。</w:t>
      </w:r>
    </w:p>
    <w:p>
      <w:pPr>
        <w:pStyle w:val="2"/>
        <w:ind w:firstLine="480" w:firstLineChars="200"/>
        <w:rPr>
          <w:rFonts w:hint="eastAsia"/>
          <w:lang w:val="zh-CN"/>
        </w:rPr>
      </w:pPr>
      <w:r>
        <w:rPr>
          <w:rFonts w:hint="eastAsia"/>
          <w:lang w:val="en-US" w:eastAsia="zh-CN"/>
        </w:rPr>
        <w:t>12</w:t>
      </w:r>
      <w:r>
        <w:rPr>
          <w:rFonts w:hint="eastAsia"/>
          <w:lang w:val="zh-CN"/>
        </w:rPr>
        <w:t>、中标人应每月向采购人提交《系统运行维护工作记录表》。</w:t>
      </w:r>
    </w:p>
    <w:p>
      <w:pPr>
        <w:pStyle w:val="2"/>
        <w:ind w:firstLine="480" w:firstLineChars="200"/>
        <w:rPr>
          <w:rFonts w:hint="eastAsia"/>
          <w:lang w:val="zh-CN"/>
        </w:rPr>
      </w:pPr>
      <w:r>
        <w:rPr>
          <w:rFonts w:hint="eastAsia"/>
          <w:lang w:val="en-US" w:eastAsia="zh-CN"/>
        </w:rPr>
        <w:t>13</w:t>
      </w:r>
      <w:r>
        <w:rPr>
          <w:rFonts w:hint="eastAsia"/>
          <w:lang w:val="zh-CN"/>
        </w:rPr>
        <w:t>、系统运行总体要求</w:t>
      </w:r>
    </w:p>
    <w:p>
      <w:pPr>
        <w:pStyle w:val="2"/>
        <w:ind w:firstLine="480" w:firstLineChars="200"/>
        <w:rPr>
          <w:rFonts w:hint="eastAsia"/>
          <w:lang w:val="zh-CN"/>
        </w:rPr>
      </w:pPr>
      <w:r>
        <w:rPr>
          <w:rFonts w:hint="eastAsia"/>
          <w:lang w:val="zh-CN"/>
        </w:rPr>
        <w:t>1）、视频监控月完好率要达到95%以上</w:t>
      </w:r>
    </w:p>
    <w:p>
      <w:pPr>
        <w:pStyle w:val="2"/>
        <w:ind w:firstLine="480" w:firstLineChars="200"/>
        <w:rPr>
          <w:rFonts w:hint="eastAsia"/>
          <w:lang w:val="zh-CN"/>
        </w:rPr>
      </w:pPr>
      <w:r>
        <w:rPr>
          <w:rFonts w:hint="eastAsia"/>
          <w:lang w:val="zh-CN"/>
        </w:rPr>
        <w:t>2）、违法车辆捕获率要达到90%以上</w:t>
      </w:r>
    </w:p>
    <w:p>
      <w:pPr>
        <w:pStyle w:val="2"/>
        <w:ind w:firstLine="480" w:firstLineChars="200"/>
        <w:rPr>
          <w:rFonts w:hint="eastAsia"/>
          <w:lang w:val="zh-CN"/>
        </w:rPr>
      </w:pPr>
      <w:r>
        <w:rPr>
          <w:rFonts w:hint="eastAsia"/>
          <w:lang w:val="zh-CN"/>
        </w:rPr>
        <w:t>3）、违法车辆捕获有效率达到85%以上。</w:t>
      </w:r>
    </w:p>
    <w:p>
      <w:pPr>
        <w:pStyle w:val="2"/>
        <w:ind w:firstLine="480" w:firstLineChars="200"/>
        <w:rPr>
          <w:rFonts w:hint="eastAsia"/>
          <w:lang w:val="zh-CN"/>
        </w:rPr>
      </w:pPr>
      <w:r>
        <w:rPr>
          <w:rFonts w:hint="eastAsia"/>
          <w:lang w:val="zh-CN"/>
        </w:rPr>
        <w:t>4）、车牌自动识别正确率要达到 95%以上</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10"/>
        <w:ind w:firstLine="480" w:firstLineChars="200"/>
        <w:rPr>
          <w:rFonts w:hint="eastAsia" w:ascii="宋体" w:cs="宋体"/>
          <w:sz w:val="24"/>
          <w:lang w:val="zh-CN"/>
        </w:rPr>
      </w:pPr>
      <w:r>
        <w:rPr>
          <w:rFonts w:hint="eastAsia" w:ascii="宋体" w:cs="宋体"/>
          <w:sz w:val="24"/>
          <w:lang w:val="zh-CN"/>
        </w:rPr>
        <w:t>由采购人聘请省内安防专家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0"/>
        <w:ind w:firstLine="240" w:firstLineChars="100"/>
        <w:rPr>
          <w:rFonts w:hint="eastAsia" w:ascii="宋体" w:cs="宋体"/>
          <w:sz w:val="24"/>
          <w:lang w:val="zh-CN"/>
        </w:rPr>
      </w:pPr>
      <w:r>
        <w:rPr>
          <w:rFonts w:hint="eastAsia" w:ascii="宋体" w:cs="宋体"/>
          <w:sz w:val="24"/>
          <w:lang w:val="zh-CN"/>
        </w:rPr>
        <w:t>1、按照国家相关标准、行业标准、地方标准或者其他标准、规范验收；包括但不仅限于：</w:t>
      </w:r>
    </w:p>
    <w:p>
      <w:pPr>
        <w:pStyle w:val="10"/>
        <w:ind w:firstLine="240" w:firstLineChars="100"/>
        <w:rPr>
          <w:rFonts w:hint="eastAsia" w:ascii="宋体" w:cs="宋体"/>
          <w:sz w:val="24"/>
          <w:lang w:val="zh-CN"/>
        </w:rPr>
      </w:pPr>
      <w:r>
        <w:rPr>
          <w:rFonts w:hint="eastAsia" w:ascii="宋体" w:cs="宋体"/>
          <w:sz w:val="24"/>
          <w:lang w:val="zh-CN"/>
        </w:rPr>
        <w:t>GB5768.2-2009  道路交通标志和标线第2部分道路交通标志</w:t>
      </w:r>
    </w:p>
    <w:p>
      <w:pPr>
        <w:pStyle w:val="10"/>
        <w:ind w:firstLine="240" w:firstLineChars="100"/>
        <w:rPr>
          <w:rFonts w:hint="eastAsia" w:ascii="宋体" w:cs="宋体"/>
          <w:sz w:val="24"/>
          <w:lang w:val="zh-CN"/>
        </w:rPr>
      </w:pPr>
      <w:r>
        <w:rPr>
          <w:rFonts w:hint="eastAsia" w:ascii="宋体" w:cs="宋体"/>
          <w:sz w:val="24"/>
          <w:lang w:val="zh-CN"/>
        </w:rPr>
        <w:t>GB14887-2011  道路交通信号灯</w:t>
      </w:r>
    </w:p>
    <w:p>
      <w:pPr>
        <w:pStyle w:val="10"/>
        <w:ind w:firstLine="240" w:firstLineChars="100"/>
        <w:rPr>
          <w:rFonts w:hint="eastAsia" w:ascii="宋体" w:cs="宋体"/>
          <w:sz w:val="24"/>
          <w:lang w:val="zh-CN"/>
        </w:rPr>
      </w:pPr>
      <w:r>
        <w:rPr>
          <w:rFonts w:hint="eastAsia" w:ascii="宋体" w:cs="宋体"/>
          <w:sz w:val="24"/>
          <w:lang w:val="zh-CN"/>
        </w:rPr>
        <w:t>GB25280-2016  道路交通信号控制机</w:t>
      </w:r>
    </w:p>
    <w:p>
      <w:pPr>
        <w:pStyle w:val="10"/>
        <w:ind w:firstLine="240" w:firstLineChars="100"/>
        <w:rPr>
          <w:rFonts w:hint="eastAsia" w:ascii="宋体" w:cs="宋体"/>
          <w:sz w:val="24"/>
          <w:lang w:val="zh-CN"/>
        </w:rPr>
      </w:pPr>
      <w:r>
        <w:rPr>
          <w:rFonts w:hint="eastAsia" w:ascii="宋体" w:cs="宋体"/>
          <w:sz w:val="24"/>
          <w:lang w:val="zh-CN"/>
        </w:rPr>
        <w:t>GB/T20999-2017 交通信号控制机与上位机间的数据通信协议</w:t>
      </w:r>
    </w:p>
    <w:p>
      <w:pPr>
        <w:pStyle w:val="10"/>
        <w:ind w:firstLine="240" w:firstLineChars="100"/>
        <w:rPr>
          <w:rFonts w:hint="eastAsia" w:ascii="宋体" w:cs="宋体"/>
          <w:sz w:val="24"/>
          <w:lang w:val="zh-CN"/>
        </w:rPr>
      </w:pPr>
      <w:r>
        <w:rPr>
          <w:rFonts w:hint="eastAsia" w:ascii="宋体" w:cs="宋体"/>
          <w:sz w:val="24"/>
          <w:lang w:val="zh-CN"/>
        </w:rPr>
        <w:t>GB14886-2016道路交通信号灯设置与安装规范</w:t>
      </w:r>
    </w:p>
    <w:p>
      <w:pPr>
        <w:pStyle w:val="10"/>
        <w:ind w:firstLine="240" w:firstLineChars="100"/>
        <w:rPr>
          <w:rFonts w:hint="eastAsia" w:ascii="宋体" w:cs="宋体"/>
          <w:sz w:val="24"/>
          <w:lang w:val="zh-CN"/>
        </w:rPr>
      </w:pPr>
      <w:r>
        <w:rPr>
          <w:rFonts w:hint="eastAsia" w:ascii="宋体" w:cs="宋体"/>
          <w:sz w:val="24"/>
          <w:lang w:val="zh-CN"/>
        </w:rPr>
        <w:t>GAT496-2009 闯红灯自动记录系统通用技术条件</w:t>
      </w:r>
    </w:p>
    <w:p>
      <w:pPr>
        <w:pStyle w:val="10"/>
        <w:ind w:firstLine="240" w:firstLineChars="100"/>
        <w:rPr>
          <w:rFonts w:hint="eastAsia" w:ascii="宋体" w:cs="宋体"/>
          <w:sz w:val="24"/>
          <w:lang w:val="zh-CN"/>
        </w:rPr>
      </w:pPr>
      <w:r>
        <w:rPr>
          <w:rFonts w:hint="eastAsia" w:ascii="宋体" w:cs="宋体"/>
          <w:sz w:val="24"/>
          <w:lang w:val="zh-CN"/>
        </w:rPr>
        <w:t>GAT870-2010 闯红灯自动记录系统验收技术规范</w:t>
      </w:r>
    </w:p>
    <w:p>
      <w:pPr>
        <w:pStyle w:val="10"/>
        <w:ind w:firstLine="240" w:firstLineChars="100"/>
        <w:rPr>
          <w:rFonts w:hint="eastAsia" w:ascii="宋体" w:cs="宋体"/>
          <w:sz w:val="24"/>
          <w:lang w:val="zh-CN"/>
        </w:rPr>
      </w:pPr>
      <w:r>
        <w:rPr>
          <w:rFonts w:hint="eastAsia" w:ascii="宋体" w:cs="宋体"/>
          <w:sz w:val="24"/>
          <w:lang w:val="zh-CN"/>
        </w:rPr>
        <w:t>GAT497-2009 公路车辆智能监测记录系统通用技术条件</w:t>
      </w:r>
    </w:p>
    <w:p>
      <w:pPr>
        <w:pStyle w:val="10"/>
        <w:ind w:firstLine="240" w:firstLineChars="100"/>
        <w:rPr>
          <w:rFonts w:hint="eastAsia" w:ascii="宋体" w:cs="宋体"/>
          <w:sz w:val="24"/>
          <w:lang w:val="zh-CN"/>
        </w:rPr>
      </w:pPr>
      <w:r>
        <w:rPr>
          <w:rFonts w:hint="eastAsia" w:ascii="宋体" w:cs="宋体"/>
          <w:sz w:val="24"/>
          <w:lang w:val="zh-CN"/>
        </w:rPr>
        <w:t>GAT961-2011 公路车辆智能监测记录系统验收技术规范</w:t>
      </w:r>
    </w:p>
    <w:p>
      <w:pPr>
        <w:pStyle w:val="10"/>
        <w:ind w:firstLine="240" w:firstLineChars="100"/>
        <w:rPr>
          <w:rFonts w:hint="eastAsia" w:ascii="宋体" w:cs="宋体"/>
          <w:sz w:val="24"/>
          <w:lang w:val="zh-CN"/>
        </w:rPr>
      </w:pPr>
      <w:r>
        <w:rPr>
          <w:rFonts w:hint="eastAsia" w:ascii="宋体" w:cs="宋体"/>
          <w:sz w:val="24"/>
          <w:lang w:val="zh-CN"/>
        </w:rPr>
        <w:t>GAT1047-2013 道路交通信息监测记录设备设置规范</w:t>
      </w:r>
    </w:p>
    <w:p>
      <w:pPr>
        <w:pStyle w:val="10"/>
        <w:ind w:firstLine="240" w:firstLineChars="100"/>
        <w:rPr>
          <w:rFonts w:hint="eastAsia" w:ascii="宋体" w:cs="宋体"/>
          <w:sz w:val="24"/>
          <w:lang w:val="zh-CN"/>
        </w:rPr>
      </w:pPr>
      <w:r>
        <w:rPr>
          <w:rFonts w:hint="eastAsia" w:ascii="宋体" w:cs="宋体"/>
          <w:sz w:val="24"/>
          <w:lang w:val="zh-CN"/>
        </w:rPr>
        <w:t>GAT1043-2013 道路交通技术监控设备运行维护规范</w:t>
      </w:r>
    </w:p>
    <w:p>
      <w:pPr>
        <w:pStyle w:val="10"/>
        <w:ind w:firstLine="240" w:firstLineChars="100"/>
        <w:rPr>
          <w:rFonts w:hint="eastAsia" w:ascii="宋体" w:cs="宋体"/>
          <w:sz w:val="24"/>
          <w:lang w:val="zh-CN"/>
        </w:rPr>
      </w:pPr>
      <w:r>
        <w:rPr>
          <w:rFonts w:hint="eastAsia" w:ascii="宋体" w:cs="宋体"/>
          <w:sz w:val="24"/>
          <w:lang w:val="zh-CN"/>
        </w:rPr>
        <w:t>各设备之间连接线缆不得有断点。除灯光外各设备不得裸露在外。</w:t>
      </w:r>
    </w:p>
    <w:p>
      <w:pPr>
        <w:pStyle w:val="10"/>
        <w:ind w:firstLine="240" w:firstLineChars="100"/>
        <w:rPr>
          <w:rFonts w:hint="eastAsia" w:ascii="宋体" w:cs="宋体"/>
          <w:sz w:val="24"/>
          <w:lang w:val="zh-CN"/>
        </w:rPr>
      </w:pPr>
      <w:r>
        <w:rPr>
          <w:rFonts w:hint="eastAsia" w:ascii="宋体" w:cs="宋体"/>
          <w:sz w:val="24"/>
          <w:lang w:val="zh-CN"/>
        </w:rPr>
        <w:t>钢质灯杆、法兰盘、地脚螺栓、螺母、垫片、加强筋等金属构件及悬臂、支撑臂、拉杆、抱箍座、夹板等附件的防腐性能应符合GB/T18226的规定。</w:t>
      </w:r>
    </w:p>
    <w:p>
      <w:pPr>
        <w:pStyle w:val="10"/>
        <w:ind w:firstLine="240" w:firstLineChars="100"/>
        <w:rPr>
          <w:rFonts w:hint="eastAsia" w:ascii="宋体" w:cs="宋体"/>
          <w:sz w:val="24"/>
          <w:lang w:val="zh-CN"/>
        </w:rPr>
      </w:pPr>
      <w:r>
        <w:rPr>
          <w:rFonts w:hint="eastAsia" w:ascii="宋体" w:cs="宋体"/>
          <w:sz w:val="24"/>
          <w:lang w:val="zh-CN"/>
        </w:rPr>
        <w:t>杆件安装时应保证杆体垂直,倾斜度不得超过±0.5%。</w:t>
      </w:r>
    </w:p>
    <w:p>
      <w:pPr>
        <w:pStyle w:val="10"/>
        <w:ind w:firstLine="240" w:firstLineChars="100"/>
        <w:rPr>
          <w:rFonts w:hint="eastAsia" w:ascii="宋体" w:cs="宋体"/>
          <w:sz w:val="24"/>
          <w:lang w:val="zh-CN"/>
        </w:rPr>
      </w:pPr>
      <w:r>
        <w:rPr>
          <w:rFonts w:hint="eastAsia" w:ascii="宋体" w:cs="宋体"/>
          <w:sz w:val="24"/>
          <w:lang w:val="zh-CN"/>
        </w:rPr>
        <w:t>杆件保护接地电阻应小于10Ω。</w:t>
      </w:r>
    </w:p>
    <w:p>
      <w:pPr>
        <w:pStyle w:val="10"/>
        <w:ind w:firstLine="240" w:firstLineChars="100"/>
        <w:rPr>
          <w:rFonts w:hint="eastAsia" w:ascii="宋体" w:cs="宋体"/>
          <w:sz w:val="24"/>
          <w:lang w:val="zh-CN"/>
        </w:rPr>
      </w:pPr>
      <w:r>
        <w:rPr>
          <w:rFonts w:hint="eastAsia" w:ascii="宋体" w:cs="宋体"/>
          <w:sz w:val="24"/>
          <w:lang w:val="zh-CN"/>
        </w:rPr>
        <w:t>杆件、基础、法兰盘、地脚螺栓、螺母、垫片和加强筋等部件的尺寸、强度等性能指标应根据信号灯安装方式及悬臂长度确定,应由有相关资质单位进行设计。</w:t>
      </w:r>
    </w:p>
    <w:p>
      <w:pPr>
        <w:pStyle w:val="10"/>
        <w:ind w:firstLine="240" w:firstLineChars="100"/>
        <w:rPr>
          <w:rFonts w:hint="eastAsia" w:ascii="宋体" w:cs="宋体"/>
          <w:sz w:val="24"/>
          <w:lang w:val="zh-CN"/>
        </w:rPr>
      </w:pPr>
      <w:r>
        <w:rPr>
          <w:rFonts w:hint="eastAsia" w:ascii="宋体" w:cs="宋体"/>
          <w:sz w:val="24"/>
          <w:lang w:val="zh-CN"/>
        </w:rPr>
        <w:t>信号灯安装的施工单位和人员应具有建筑施工、电力施工等相关资质证书。</w:t>
      </w:r>
    </w:p>
    <w:p>
      <w:pPr>
        <w:pStyle w:val="10"/>
        <w:ind w:firstLine="240" w:firstLineChars="100"/>
        <w:rPr>
          <w:rFonts w:hint="eastAsia" w:ascii="宋体" w:cs="宋体"/>
          <w:sz w:val="24"/>
          <w:lang w:val="zh-CN"/>
        </w:rPr>
      </w:pPr>
      <w:r>
        <w:rPr>
          <w:rFonts w:hint="eastAsia" w:ascii="宋体" w:cs="宋体"/>
          <w:sz w:val="24"/>
          <w:lang w:val="zh-CN"/>
        </w:rPr>
        <w:t>系统设备（室内设备和室外设备）必须采取防雷措施。</w:t>
      </w:r>
    </w:p>
    <w:p>
      <w:pPr>
        <w:pStyle w:val="10"/>
        <w:ind w:firstLine="240" w:firstLineChars="100"/>
        <w:rPr>
          <w:rFonts w:hint="eastAsia" w:ascii="宋体" w:cs="宋体"/>
          <w:sz w:val="24"/>
          <w:lang w:val="zh-CN"/>
        </w:rPr>
      </w:pPr>
      <w:r>
        <w:rPr>
          <w:rFonts w:hint="eastAsia" w:ascii="宋体" w:cs="宋体"/>
          <w:sz w:val="24"/>
          <w:lang w:val="zh-CN"/>
        </w:rPr>
        <w:t>2、按照招标文件要求、投标文件响应和承诺验收；</w:t>
      </w:r>
    </w:p>
    <w:p>
      <w:pPr>
        <w:pStyle w:val="10"/>
        <w:ind w:firstLine="241" w:firstLineChars="100"/>
        <w:rPr>
          <w:rFonts w:hint="eastAsia" w:cs="宋体" w:asciiTheme="majorEastAsia" w:hAnsiTheme="majorEastAsia" w:eastAsiaTheme="majorEastAsia"/>
          <w:b/>
          <w:kern w:val="0"/>
          <w:sz w:val="36"/>
          <w:szCs w:val="36"/>
        </w:rPr>
      </w:pP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七</w:t>
      </w: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付款方式：</w:t>
      </w:r>
      <w:r>
        <w:rPr>
          <w:rFonts w:hint="eastAsia" w:cs="宋体" w:asciiTheme="minorEastAsia" w:hAnsiTheme="minorEastAsia"/>
          <w:b/>
          <w:color w:val="000000"/>
          <w:kern w:val="0"/>
          <w:sz w:val="24"/>
          <w:szCs w:val="24"/>
          <w:lang w:val="zh-CN" w:eastAsia="zh-CN" w:bidi="ar-SA"/>
        </w:rPr>
        <w:t>验收合格支付合同总金额的</w:t>
      </w:r>
      <w:r>
        <w:rPr>
          <w:rFonts w:hint="eastAsia" w:cs="宋体" w:asciiTheme="minorEastAsia" w:hAnsiTheme="minorEastAsia"/>
          <w:b/>
          <w:color w:val="000000"/>
          <w:kern w:val="0"/>
          <w:sz w:val="24"/>
          <w:szCs w:val="24"/>
          <w:lang w:val="en-US" w:eastAsia="zh-CN" w:bidi="ar-SA"/>
        </w:rPr>
        <w:t>80%，设备完好运行6个月后再付合同总金额的10%，剩余10作为质保金，质保到期后一次性支付</w:t>
      </w:r>
      <w:r>
        <w:rPr>
          <w:rFonts w:hint="eastAsia" w:cs="宋体" w:asciiTheme="minorEastAsia" w:hAnsiTheme="minorEastAsia" w:eastAsiaTheme="minorEastAsia"/>
          <w:b/>
          <w:color w:val="000000"/>
          <w:kern w:val="0"/>
          <w:sz w:val="24"/>
          <w:szCs w:val="24"/>
          <w:lang w:val="zh-CN" w:eastAsia="zh-CN" w:bidi="ar-SA"/>
        </w:rPr>
        <w:t>。</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项目名称：禹州市公安局新建改建交通设施及安装电子警察和反向抓拍系统</w:t>
            </w:r>
            <w:r>
              <w:rPr>
                <w:rFonts w:hint="eastAsia" w:cs="仿宋_GB2312" w:asciiTheme="minorEastAsia" w:hAnsiTheme="minorEastAsia"/>
                <w:szCs w:val="21"/>
                <w:lang w:eastAsia="zh-CN"/>
              </w:rPr>
              <w:t>采购</w:t>
            </w:r>
            <w:r>
              <w:rPr>
                <w:rFonts w:hint="eastAsia" w:cs="仿宋_GB2312" w:asciiTheme="minorEastAsia" w:hAnsiTheme="minorEastAsia"/>
                <w:szCs w:val="21"/>
              </w:rPr>
              <w:t>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YZCG-G2019168</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w:t>
            </w:r>
            <w:r>
              <w:rPr>
                <w:rFonts w:hint="eastAsia" w:cs="仿宋_GB2312" w:asciiTheme="minorEastAsia" w:hAnsiTheme="minorEastAsia"/>
                <w:szCs w:val="21"/>
                <w:lang w:eastAsia="zh-CN"/>
              </w:rPr>
              <w:t>公安局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禹州市华夏大道</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rPr>
                <w:rFonts w:hint="eastAsia" w:eastAsiaTheme="minorEastAsia"/>
                <w:lang w:val="en-US" w:eastAsia="zh-CN"/>
              </w:rPr>
            </w:pPr>
            <w:r>
              <w:rPr>
                <w:rFonts w:hint="eastAsia" w:asciiTheme="minorHAnsi" w:hAnsiTheme="minorHAnsi" w:eastAsiaTheme="minorEastAsia" w:cstheme="minorBidi"/>
                <w:kern w:val="2"/>
                <w:sz w:val="21"/>
                <w:szCs w:val="22"/>
                <w:lang w:val="en-US" w:eastAsia="zh-CN" w:bidi="ar-SA"/>
              </w:rPr>
              <w:t>八、投标人须具备电子与智能化工程专业承包贰级及以上资质且具有有效期内的安全生产许可证</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第一标段：253.33万元</w:t>
            </w:r>
          </w:p>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第二标段：</w:t>
            </w: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rPr>
              <w:t>61.48万元</w:t>
            </w:r>
          </w:p>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第三标段：252.38万元</w:t>
            </w:r>
          </w:p>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29</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9"/>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7" w:name="OLE_LINK6"/>
      <w:r>
        <w:rPr>
          <w:rFonts w:hint="eastAsia" w:cs="仿宋_GB2312" w:asciiTheme="minorEastAsia" w:hAnsiTheme="minorEastAsia"/>
          <w:sz w:val="24"/>
          <w:szCs w:val="24"/>
          <w:lang w:val="zh-CN"/>
        </w:rPr>
        <w:t>财库[2014]68号</w:t>
      </w:r>
      <w:bookmarkEnd w:id="7"/>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投标人须具备电子与智能化工程专业承包贰级及以上资质且具有有效期内的安全生产许可证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tbl>
      <w:tblPr>
        <w:tblStyle w:val="23"/>
        <w:tblW w:w="8903"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602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87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总分100</w:t>
            </w:r>
            <w:r>
              <w:rPr>
                <w:rFonts w:hint="eastAsia" w:ascii="新宋体" w:hAnsi="新宋体" w:eastAsia="新宋体" w:cs="新宋体"/>
                <w:color w:val="000000"/>
                <w:kern w:val="0"/>
                <w:sz w:val="24"/>
                <w:szCs w:val="24"/>
                <w:lang w:eastAsia="zh-CN"/>
              </w:rPr>
              <w:t>）</w:t>
            </w:r>
          </w:p>
        </w:tc>
        <w:tc>
          <w:tcPr>
            <w:tcW w:w="70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Chars="200"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     分</w:t>
            </w:r>
          </w:p>
          <w:p>
            <w:pPr>
              <w:spacing w:line="360" w:lineRule="auto"/>
              <w:ind w:leftChars="200"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w:t>
            </w:r>
            <w:r>
              <w:rPr>
                <w:rFonts w:hint="eastAsia" w:ascii="新宋体" w:hAnsi="新宋体" w:eastAsia="新宋体" w:cs="新宋体"/>
                <w:color w:val="000000"/>
                <w:kern w:val="0"/>
                <w:sz w:val="24"/>
                <w:szCs w:val="24"/>
                <w:lang w:val="en-US" w:eastAsia="zh-CN"/>
              </w:rPr>
              <w:t>13</w:t>
            </w:r>
            <w:r>
              <w:rPr>
                <w:rFonts w:hint="eastAsia" w:ascii="新宋体" w:hAnsi="新宋体" w:eastAsia="新宋体" w:cs="新宋体"/>
                <w:color w:val="000000"/>
                <w:kern w:val="0"/>
                <w:sz w:val="24"/>
                <w:szCs w:val="24"/>
              </w:rPr>
              <w:t>    分</w:t>
            </w:r>
          </w:p>
          <w:p>
            <w:pPr>
              <w:spacing w:line="360" w:lineRule="auto"/>
              <w:ind w:leftChars="200"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w:t>
            </w:r>
            <w:r>
              <w:rPr>
                <w:rFonts w:hint="eastAsia" w:ascii="新宋体" w:hAnsi="新宋体" w:eastAsia="新宋体" w:cs="新宋体"/>
                <w:color w:val="000000"/>
                <w:kern w:val="0"/>
                <w:sz w:val="24"/>
                <w:szCs w:val="24"/>
                <w:lang w:val="en-US" w:eastAsia="zh-CN"/>
              </w:rPr>
              <w:t>37</w:t>
            </w:r>
            <w:r>
              <w:rPr>
                <w:rFonts w:hint="eastAsia" w:ascii="新宋体" w:hAnsi="新宋体" w:eastAsia="新宋体" w:cs="新宋体"/>
                <w:color w:val="000000"/>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0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leftChars="200"/>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 </w:t>
            </w:r>
            <w:r>
              <w:rPr>
                <w:rFonts w:hint="eastAsia" w:ascii="新宋体" w:hAnsi="新宋体" w:eastAsia="新宋体" w:cs="新宋体"/>
                <w:bCs/>
                <w:color w:val="000000"/>
                <w:kern w:val="0"/>
                <w:sz w:val="24"/>
                <w:szCs w:val="24"/>
                <w:lang w:val="en-US" w:eastAsia="zh-CN"/>
              </w:rPr>
              <w:t>5</w:t>
            </w:r>
            <w:r>
              <w:rPr>
                <w:rFonts w:hint="eastAsia" w:ascii="新宋体" w:hAnsi="新宋体" w:eastAsia="新宋体" w:cs="新宋体"/>
                <w:bCs/>
                <w:color w:val="000000"/>
                <w:kern w:val="0"/>
                <w:sz w:val="24"/>
                <w:szCs w:val="24"/>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ind w:leftChars="200"/>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投标报价评分标准</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w:t>
            </w:r>
          </w:p>
          <w:p>
            <w:pPr>
              <w:spacing w:line="360" w:lineRule="auto"/>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03" w:type="dxa"/>
            <w:gridSpan w:val="3"/>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Chars="200"/>
              <w:jc w:val="center"/>
              <w:rPr>
                <w:rFonts w:hint="eastAsia" w:ascii="新宋体" w:hAnsi="新宋体" w:eastAsia="新宋体" w:cs="新宋体"/>
                <w:sz w:val="24"/>
                <w:szCs w:val="24"/>
              </w:rPr>
            </w:pPr>
            <w:r>
              <w:rPr>
                <w:rFonts w:hint="eastAsia" w:ascii="新宋体" w:hAnsi="新宋体" w:eastAsia="新宋体" w:cs="新宋体"/>
                <w:sz w:val="24"/>
                <w:szCs w:val="24"/>
              </w:rPr>
              <w:t>商务部分（满分  </w:t>
            </w:r>
            <w:r>
              <w:rPr>
                <w:rFonts w:hint="eastAsia" w:ascii="新宋体" w:hAnsi="新宋体" w:eastAsia="新宋体" w:cs="新宋体"/>
                <w:sz w:val="24"/>
                <w:szCs w:val="24"/>
                <w:lang w:val="en-US" w:eastAsia="zh-CN"/>
              </w:rPr>
              <w:t>13</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ind w:leftChars="200"/>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Style w:val="2"/>
              <w:rPr>
                <w:rFonts w:hint="eastAsia"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企业实力</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投标人的信用等级为AAA级的得</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分，AA级的</w:t>
            </w:r>
            <w:r>
              <w:rPr>
                <w:rFonts w:hint="eastAsia" w:ascii="新宋体" w:hAnsi="新宋体" w:eastAsia="新宋体" w:cs="新宋体"/>
                <w:color w:val="000000"/>
                <w:kern w:val="0"/>
                <w:sz w:val="24"/>
                <w:szCs w:val="24"/>
                <w:lang w:val="en-US" w:eastAsia="zh-CN"/>
              </w:rPr>
              <w:t>得3分，</w:t>
            </w:r>
            <w:r>
              <w:rPr>
                <w:rFonts w:hint="eastAsia" w:ascii="新宋体" w:hAnsi="新宋体" w:eastAsia="新宋体" w:cs="新宋体"/>
                <w:color w:val="000000"/>
                <w:kern w:val="0"/>
                <w:sz w:val="24"/>
                <w:szCs w:val="24"/>
              </w:rPr>
              <w:t>其他</w:t>
            </w:r>
            <w:r>
              <w:rPr>
                <w:rFonts w:hint="eastAsia" w:ascii="新宋体" w:hAnsi="新宋体" w:eastAsia="新宋体" w:cs="新宋体"/>
                <w:color w:val="000000"/>
                <w:kern w:val="0"/>
                <w:sz w:val="24"/>
                <w:szCs w:val="24"/>
                <w:lang w:val="en-US" w:eastAsia="zh-CN"/>
              </w:rPr>
              <w:t>等级</w:t>
            </w:r>
            <w:r>
              <w:rPr>
                <w:rFonts w:hint="eastAsia" w:ascii="新宋体" w:hAnsi="新宋体" w:eastAsia="新宋体" w:cs="新宋体"/>
                <w:color w:val="000000"/>
                <w:kern w:val="0"/>
                <w:sz w:val="24"/>
                <w:szCs w:val="24"/>
              </w:rPr>
              <w:t>不得分。同时提供相关信用评级机构出具的有效的企业信用报告。</w:t>
            </w:r>
            <w:r>
              <w:rPr>
                <w:rFonts w:hint="eastAsia" w:ascii="新宋体" w:hAnsi="新宋体" w:eastAsia="新宋体" w:cs="新宋体"/>
                <w:sz w:val="24"/>
                <w:szCs w:val="24"/>
              </w:rPr>
              <w:t>(标书中提供复印件并加盖公章）</w:t>
            </w:r>
          </w:p>
          <w:p>
            <w:pPr>
              <w:spacing w:line="360" w:lineRule="auto"/>
              <w:ind w:firstLine="480" w:firstLineChars="200"/>
              <w:jc w:val="both"/>
              <w:rPr>
                <w:rFonts w:hint="eastAsia" w:ascii="新宋体" w:hAnsi="新宋体" w:eastAsia="新宋体" w:cs="新宋体"/>
                <w:bCs/>
                <w:color w:val="000000"/>
                <w:kern w:val="0"/>
                <w:sz w:val="24"/>
                <w:szCs w:val="24"/>
              </w:rPr>
            </w:pPr>
            <w:r>
              <w:rPr>
                <w:rFonts w:hint="eastAsia" w:ascii="新宋体" w:hAnsi="新宋体" w:eastAsia="新宋体" w:cs="新宋体"/>
                <w:sz w:val="24"/>
                <w:szCs w:val="24"/>
              </w:rPr>
              <w:t>投标人同时具有ISO</w:t>
            </w:r>
            <w:r>
              <w:rPr>
                <w:rFonts w:hint="eastAsia" w:ascii="新宋体" w:hAnsi="新宋体" w:eastAsia="新宋体" w:cs="新宋体"/>
                <w:sz w:val="24"/>
                <w:szCs w:val="24"/>
                <w:lang w:val="en-US" w:eastAsia="zh-CN"/>
              </w:rPr>
              <w:t>9001质量管理体系认证证书、ISO14001服务管理体系认证证书、OHSAS18001职业健康安全管理体系认证证书的得2分，缺项的不得分</w:t>
            </w:r>
            <w:r>
              <w:rPr>
                <w:rFonts w:hint="eastAsia" w:ascii="新宋体" w:hAnsi="新宋体" w:eastAsia="新宋体" w:cs="新宋体"/>
                <w:sz w:val="24"/>
                <w:szCs w:val="24"/>
              </w:rPr>
              <w:t>。(标书中提供证书复印件并加盖公章）</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业绩</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投标人须提供2015年1月1日以来已完成类似项目案例单份合同不低于</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0万</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含250万</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，每提供一份得2分，满分6分。（提供中标通知书、合同、验收报告。未按要求提供者不得分）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sz w:val="24"/>
                <w:szCs w:val="24"/>
              </w:rPr>
            </w:pPr>
          </w:p>
          <w:p>
            <w:pPr>
              <w:spacing w:line="360" w:lineRule="auto"/>
              <w:jc w:val="both"/>
              <w:rPr>
                <w:rFonts w:hint="eastAsia" w:ascii="新宋体" w:hAnsi="新宋体" w:eastAsia="新宋体" w:cs="新宋体"/>
                <w:sz w:val="24"/>
                <w:szCs w:val="24"/>
              </w:rPr>
            </w:pPr>
          </w:p>
          <w:p>
            <w:p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6分</w:t>
            </w:r>
          </w:p>
          <w:p>
            <w:pPr>
              <w:pStyle w:val="2"/>
              <w:rPr>
                <w:rFonts w:hint="eastAsia" w:ascii="新宋体" w:hAnsi="新宋体" w:eastAsia="新宋体" w:cs="新宋体"/>
                <w:color w:val="000000"/>
                <w:kern w:val="0"/>
                <w:sz w:val="24"/>
                <w:szCs w:val="24"/>
              </w:rPr>
            </w:pPr>
          </w:p>
          <w:p>
            <w:pPr>
              <w:pStyle w:val="2"/>
              <w:rPr>
                <w:rFonts w:hint="eastAsia" w:ascii="新宋体" w:hAnsi="新宋体" w:eastAsia="新宋体" w:cs="新宋体"/>
                <w:color w:val="000000"/>
                <w:kern w:val="0"/>
                <w:sz w:val="24"/>
                <w:szCs w:val="24"/>
              </w:rPr>
            </w:pPr>
          </w:p>
          <w:p>
            <w:pPr>
              <w:pStyle w:val="2"/>
              <w:rPr>
                <w:rFonts w:hint="eastAsia" w:ascii="新宋体" w:hAnsi="新宋体" w:eastAsia="新宋体" w:cs="新宋体"/>
                <w:color w:val="000000"/>
                <w:kern w:val="0"/>
                <w:sz w:val="24"/>
                <w:szCs w:val="24"/>
              </w:rPr>
            </w:pPr>
          </w:p>
          <w:p>
            <w:pPr>
              <w:pStyle w:val="2"/>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03"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2160" w:firstLineChars="9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三、</w:t>
            </w:r>
            <w:r>
              <w:rPr>
                <w:rFonts w:hint="eastAsia" w:ascii="新宋体" w:hAnsi="新宋体" w:eastAsia="新宋体" w:cs="新宋体"/>
                <w:sz w:val="24"/>
                <w:szCs w:val="24"/>
              </w:rPr>
              <w:t>技术部分（满分 </w:t>
            </w:r>
            <w:r>
              <w:rPr>
                <w:rFonts w:hint="eastAsia" w:ascii="新宋体" w:hAnsi="新宋体" w:eastAsia="新宋体" w:cs="新宋体"/>
                <w:sz w:val="24"/>
                <w:szCs w:val="24"/>
                <w:lang w:val="en-US" w:eastAsia="zh-CN"/>
              </w:rPr>
              <w:t>37</w:t>
            </w:r>
            <w:r>
              <w:rPr>
                <w:rFonts w:hint="eastAsia" w:ascii="新宋体" w:hAnsi="新宋体" w:eastAsia="新宋体" w:cs="新宋体"/>
                <w:sz w:val="24"/>
                <w:szCs w:val="24"/>
              </w:rPr>
              <w:t> 分</w:t>
            </w:r>
            <w:r>
              <w:rPr>
                <w:rFonts w:hint="eastAsia" w:ascii="新宋体" w:hAnsi="新宋体" w:eastAsia="新宋体" w:cs="新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ind w:leftChars="200"/>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对招标文件响应程度</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rPr>
              <w:t>投标人所投产品技术参数完全满足招标文件要求的得</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分；</w:t>
            </w:r>
            <w:r>
              <w:rPr>
                <w:rFonts w:hint="eastAsia" w:ascii="新宋体" w:hAnsi="新宋体" w:eastAsia="新宋体" w:cs="新宋体"/>
                <w:sz w:val="24"/>
                <w:szCs w:val="24"/>
                <w:lang w:val="en-US" w:eastAsia="zh-CN"/>
              </w:rPr>
              <w:t>负偏离的每项扣1分，直到扣完为止。</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25</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售后服务承诺</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根据投标文件售后服务方案（服务内容承诺、服务体系、响应方式、相应时间、人力资源分配方案等）、培训方案、保障措施、技术支持承诺，在1-</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分内酌情打分。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项目实施方案</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根据投标文件项目实施技术方案，综合系统兼容性、稳定性、方案设计科学性等整体综合性能，在1-</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分内酌情打分。</w:t>
            </w:r>
            <w:r>
              <w:rPr>
                <w:rFonts w:hint="eastAsia" w:ascii="新宋体" w:hAnsi="新宋体" w:eastAsia="新宋体" w:cs="新宋体"/>
                <w:color w:val="000000"/>
                <w:kern w:val="0"/>
                <w:sz w:val="24"/>
                <w:szCs w:val="24"/>
              </w:rPr>
              <w:t> </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p>
        </w:tc>
      </w:tr>
    </w:tbl>
    <w:p>
      <w:pPr>
        <w:pStyle w:val="2"/>
        <w:rPr>
          <w:rFonts w:hint="default"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84023138"/>
      <w:bookmarkStart w:id="9" w:name="_Toc174185203"/>
      <w:bookmarkStart w:id="10" w:name="_Toc186274126"/>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bookmarkStart w:id="16" w:name="_GoBack"/>
      <w:bookmarkEnd w:id="16"/>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1" w:name="_资格证明文件"/>
            <w:bookmarkEnd w:id="11"/>
            <w:bookmarkStart w:id="12"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2"/>
          </w:p>
        </w:tc>
        <w:tc>
          <w:tcPr>
            <w:tcW w:w="4492" w:type="dxa"/>
            <w:gridSpan w:val="2"/>
            <w:vAlign w:val="center"/>
          </w:tcPr>
          <w:p>
            <w:pPr>
              <w:jc w:val="center"/>
              <w:rPr>
                <w:rFonts w:asciiTheme="minorEastAsia" w:hAnsiTheme="minorEastAsia"/>
                <w:szCs w:val="21"/>
              </w:rPr>
            </w:pPr>
            <w:bookmarkStart w:id="13"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Pr>
          <w:rFonts w:hint="eastAsia" w:ascii="宋体" w:hAnsi="宋体"/>
          <w:b/>
          <w:bCs/>
          <w:color w:val="000000"/>
          <w:sz w:val="24"/>
          <w:szCs w:val="24"/>
        </w:rPr>
        <w:t>4.7 残疾人福利性单位声明函</w:t>
      </w:r>
    </w:p>
    <w:bookmarkEnd w:id="14"/>
    <w:bookmarkEnd w:id="15"/>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F2D73"/>
    <w:multiLevelType w:val="singleLevel"/>
    <w:tmpl w:val="84CF2D73"/>
    <w:lvl w:ilvl="0" w:tentative="0">
      <w:start w:val="2"/>
      <w:numFmt w:val="chineseCounting"/>
      <w:suff w:val="nothing"/>
      <w:lvlText w:val="%1、"/>
      <w:lvlJc w:val="left"/>
      <w:rPr>
        <w:rFonts w:hint="eastAsia"/>
      </w:rPr>
    </w:lvl>
  </w:abstractNum>
  <w:abstractNum w:abstractNumId="1">
    <w:nsid w:val="9F86FB8A"/>
    <w:multiLevelType w:val="singleLevel"/>
    <w:tmpl w:val="9F86FB8A"/>
    <w:lvl w:ilvl="0" w:tentative="0">
      <w:start w:val="1"/>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2"/>
      <w:suff w:val="nothing"/>
      <w:lvlText w:val="%1、"/>
      <w:lvlJc w:val="left"/>
    </w:lvl>
  </w:abstractNum>
  <w:abstractNum w:abstractNumId="11">
    <w:nsid w:val="5D1F0770"/>
    <w:multiLevelType w:val="singleLevel"/>
    <w:tmpl w:val="5D1F0770"/>
    <w:lvl w:ilvl="0" w:tentative="0">
      <w:start w:val="1"/>
      <w:numFmt w:val="chineseCounting"/>
      <w:suff w:val="nothing"/>
      <w:lvlText w:val="（%1）"/>
      <w:lvlJc w:val="left"/>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0"/>
  </w:num>
  <w:num w:numId="4">
    <w:abstractNumId w:val="8"/>
  </w:num>
  <w:num w:numId="5">
    <w:abstractNumId w:val="5"/>
  </w:num>
  <w:num w:numId="6">
    <w:abstractNumId w:val="9"/>
  </w:num>
  <w:num w:numId="7">
    <w:abstractNumId w:val="11"/>
  </w:num>
  <w:num w:numId="8">
    <w:abstractNumId w:val="1"/>
  </w:num>
  <w:num w:numId="9">
    <w:abstractNumId w:val="2"/>
  </w:num>
  <w:num w:numId="10">
    <w:abstractNumId w:val="7"/>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D403087"/>
    <w:rsid w:val="0F485C64"/>
    <w:rsid w:val="0FD30C14"/>
    <w:rsid w:val="101B403B"/>
    <w:rsid w:val="110E6851"/>
    <w:rsid w:val="116D26CD"/>
    <w:rsid w:val="11C23651"/>
    <w:rsid w:val="11E13F76"/>
    <w:rsid w:val="129267D1"/>
    <w:rsid w:val="12C422CE"/>
    <w:rsid w:val="13EB69AF"/>
    <w:rsid w:val="13EF7D11"/>
    <w:rsid w:val="140778EB"/>
    <w:rsid w:val="158908A7"/>
    <w:rsid w:val="160E3E81"/>
    <w:rsid w:val="16EE4E99"/>
    <w:rsid w:val="171E620C"/>
    <w:rsid w:val="175F012D"/>
    <w:rsid w:val="17843B5C"/>
    <w:rsid w:val="17A87F25"/>
    <w:rsid w:val="17F27C17"/>
    <w:rsid w:val="183965F3"/>
    <w:rsid w:val="189035FD"/>
    <w:rsid w:val="18C769E5"/>
    <w:rsid w:val="18D55096"/>
    <w:rsid w:val="192D0B22"/>
    <w:rsid w:val="198348D6"/>
    <w:rsid w:val="1A08396D"/>
    <w:rsid w:val="1AFBFFDD"/>
    <w:rsid w:val="1B1653FD"/>
    <w:rsid w:val="1C2D1536"/>
    <w:rsid w:val="1CCF2F1D"/>
    <w:rsid w:val="1CF87F0B"/>
    <w:rsid w:val="1CFB73D3"/>
    <w:rsid w:val="1D767D0D"/>
    <w:rsid w:val="1E8E722F"/>
    <w:rsid w:val="1F8E45BB"/>
    <w:rsid w:val="1FE15514"/>
    <w:rsid w:val="1FF158F3"/>
    <w:rsid w:val="208614E5"/>
    <w:rsid w:val="2157706F"/>
    <w:rsid w:val="21DD4A96"/>
    <w:rsid w:val="2298317C"/>
    <w:rsid w:val="24D35795"/>
    <w:rsid w:val="255E48CD"/>
    <w:rsid w:val="26B87348"/>
    <w:rsid w:val="271F4B16"/>
    <w:rsid w:val="275038F3"/>
    <w:rsid w:val="27CD14F5"/>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B644B7"/>
    <w:rsid w:val="36B46A4A"/>
    <w:rsid w:val="36E65B38"/>
    <w:rsid w:val="375656B9"/>
    <w:rsid w:val="375B6549"/>
    <w:rsid w:val="37627558"/>
    <w:rsid w:val="37B91083"/>
    <w:rsid w:val="39FD28B4"/>
    <w:rsid w:val="3AC47AB6"/>
    <w:rsid w:val="3ADD0A2E"/>
    <w:rsid w:val="3B4C7808"/>
    <w:rsid w:val="3B7A3E82"/>
    <w:rsid w:val="3B8D0CE8"/>
    <w:rsid w:val="3BA71EF1"/>
    <w:rsid w:val="3C1651F0"/>
    <w:rsid w:val="3C2006E5"/>
    <w:rsid w:val="3CBF1608"/>
    <w:rsid w:val="3CC749D9"/>
    <w:rsid w:val="3CFB31CE"/>
    <w:rsid w:val="3DCA2531"/>
    <w:rsid w:val="3E3A26DB"/>
    <w:rsid w:val="3EA20E92"/>
    <w:rsid w:val="3F263B0E"/>
    <w:rsid w:val="414D7438"/>
    <w:rsid w:val="41572B91"/>
    <w:rsid w:val="41A16B13"/>
    <w:rsid w:val="41EF3AE9"/>
    <w:rsid w:val="42065704"/>
    <w:rsid w:val="423A7A11"/>
    <w:rsid w:val="428968C5"/>
    <w:rsid w:val="430D37F8"/>
    <w:rsid w:val="43420F67"/>
    <w:rsid w:val="43AF27C5"/>
    <w:rsid w:val="443E3AC2"/>
    <w:rsid w:val="444772BC"/>
    <w:rsid w:val="444A0A6A"/>
    <w:rsid w:val="444D773E"/>
    <w:rsid w:val="44972791"/>
    <w:rsid w:val="458D2A4C"/>
    <w:rsid w:val="459D509E"/>
    <w:rsid w:val="45A926DC"/>
    <w:rsid w:val="45FC4042"/>
    <w:rsid w:val="477C4489"/>
    <w:rsid w:val="477E79DB"/>
    <w:rsid w:val="47EC2F8F"/>
    <w:rsid w:val="48BB1E61"/>
    <w:rsid w:val="48E44347"/>
    <w:rsid w:val="4AB4093D"/>
    <w:rsid w:val="4AE22F4C"/>
    <w:rsid w:val="4B536EA5"/>
    <w:rsid w:val="4CA91082"/>
    <w:rsid w:val="4D1C4C00"/>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590515E"/>
    <w:rsid w:val="55EF2276"/>
    <w:rsid w:val="562D2F69"/>
    <w:rsid w:val="5703196B"/>
    <w:rsid w:val="57140DA8"/>
    <w:rsid w:val="574A43AC"/>
    <w:rsid w:val="58077CBD"/>
    <w:rsid w:val="5812110B"/>
    <w:rsid w:val="582E1358"/>
    <w:rsid w:val="58323449"/>
    <w:rsid w:val="58FD658D"/>
    <w:rsid w:val="5B0C6CA4"/>
    <w:rsid w:val="5BCD4474"/>
    <w:rsid w:val="5CFD3C28"/>
    <w:rsid w:val="5E2C7B65"/>
    <w:rsid w:val="5EB8046C"/>
    <w:rsid w:val="5EC23D91"/>
    <w:rsid w:val="5EEA6FD8"/>
    <w:rsid w:val="5F5D3B89"/>
    <w:rsid w:val="5F91300B"/>
    <w:rsid w:val="5FBD74DE"/>
    <w:rsid w:val="601812B8"/>
    <w:rsid w:val="60BD0412"/>
    <w:rsid w:val="616C5D6E"/>
    <w:rsid w:val="61775FA5"/>
    <w:rsid w:val="619B680C"/>
    <w:rsid w:val="62E53998"/>
    <w:rsid w:val="64124C78"/>
    <w:rsid w:val="648D2FFF"/>
    <w:rsid w:val="656839C3"/>
    <w:rsid w:val="65725730"/>
    <w:rsid w:val="65B92974"/>
    <w:rsid w:val="65C80747"/>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F11A89"/>
    <w:rsid w:val="70117814"/>
    <w:rsid w:val="70602224"/>
    <w:rsid w:val="70C1699F"/>
    <w:rsid w:val="7151172F"/>
    <w:rsid w:val="71617265"/>
    <w:rsid w:val="71C32A07"/>
    <w:rsid w:val="71E53350"/>
    <w:rsid w:val="720E5D3A"/>
    <w:rsid w:val="72254E2A"/>
    <w:rsid w:val="72ED3426"/>
    <w:rsid w:val="73184127"/>
    <w:rsid w:val="73733509"/>
    <w:rsid w:val="73D40348"/>
    <w:rsid w:val="74AB41BE"/>
    <w:rsid w:val="75EA3934"/>
    <w:rsid w:val="76AF6448"/>
    <w:rsid w:val="774700AD"/>
    <w:rsid w:val="777E0158"/>
    <w:rsid w:val="788A0F31"/>
    <w:rsid w:val="78F56DD8"/>
    <w:rsid w:val="79373D17"/>
    <w:rsid w:val="7A77760E"/>
    <w:rsid w:val="7AC70899"/>
    <w:rsid w:val="7B3F7553"/>
    <w:rsid w:val="7B7986D1"/>
    <w:rsid w:val="7B877587"/>
    <w:rsid w:val="7E0F106D"/>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10"/>
    <w:semiHidden/>
    <w:qFormat/>
    <w:uiPriority w:val="99"/>
  </w:style>
  <w:style w:type="character" w:customStyle="1" w:styleId="54">
    <w:name w:val="正文首行缩进 Char"/>
    <w:basedOn w:val="53"/>
    <w:link w:val="21"/>
    <w:qFormat/>
    <w:uiPriority w:val="0"/>
    <w:rPr>
      <w:rFonts w:ascii="宋体" w:hAnsi="Times New Roman" w:eastAsia="宋体" w:cs="Times New Roman"/>
      <w:kern w:val="0"/>
      <w:sz w:val="34"/>
      <w:szCs w:val="20"/>
    </w:rPr>
  </w:style>
  <w:style w:type="character" w:customStyle="1" w:styleId="55">
    <w:name w:val="HTML 预设格式 Char"/>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6</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2019-08-02T08:41:10Z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