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项目名称：《长葛蜂业》编辑出版（二次）</w:t>
      </w: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项目编号：长招采竞字【2019】065号</w:t>
      </w: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采 购 人：长葛市农业林业局</w:t>
      </w: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集中采购机构：长葛市公共资源交易中心</w:t>
      </w:r>
    </w:p>
    <w:p>
      <w:pPr>
        <w:adjustRightInd w:val="0"/>
        <w:snapToGrid w:val="0"/>
        <w:spacing w:line="360" w:lineRule="auto"/>
        <w:ind w:firstLine="1285" w:firstLineChars="400"/>
        <w:rPr>
          <w:rFonts w:ascii="新宋体" w:hAnsi="新宋体" w:eastAsia="新宋体" w:cs="新宋体"/>
          <w:b/>
          <w:bCs/>
          <w:sz w:val="32"/>
          <w:szCs w:val="32"/>
        </w:rPr>
      </w:pPr>
    </w:p>
    <w:p>
      <w:pPr>
        <w:adjustRightInd w:val="0"/>
        <w:snapToGrid w:val="0"/>
        <w:spacing w:line="360" w:lineRule="auto"/>
        <w:ind w:firstLine="3373" w:firstLineChars="1050"/>
        <w:rPr>
          <w:rFonts w:ascii="宋体" w:hAnsi="宋体" w:eastAsia="新宋体"/>
          <w:b/>
          <w:kern w:val="36"/>
          <w:sz w:val="44"/>
          <w:szCs w:val="44"/>
        </w:rPr>
        <w:sectPr>
          <w:footerReference r:id="rId7" w:type="first"/>
          <w:headerReference r:id="rId3" w:type="default"/>
          <w:footerReference r:id="rId5" w:type="default"/>
          <w:headerReference r:id="rId4" w:type="even"/>
          <w:footerReference r:id="rId6"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二○一九年七月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受“长葛市农业林业局”的委托，长葛市公共资源交易中心就“《长葛蜂业》编辑出版（二次）”进行竞争性谈判采购，欢迎合格的投标人前来投标。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（一）项目名称：《长葛蜂业》编辑出版（二次）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（二）项目编号：长招采竞字【2019】 065 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（三）项目需求：编辑出版《长葛蜂业》图书5000册。（具体内容详见竞争性谈判文件）；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（四）采购预算：</w:t>
      </w:r>
      <w:r>
        <w:rPr>
          <w:rFonts w:cs="仿宋_GB2312" w:asciiTheme="minorEastAsia" w:hAnsiTheme="minorEastAsia" w:eastAsiaTheme="minorEastAsia"/>
          <w:color w:val="000000"/>
          <w:sz w:val="21"/>
          <w:szCs w:val="21"/>
          <w:shd w:val="clear" w:color="auto" w:fill="FFFFFF"/>
        </w:rPr>
        <w:t>¥230000.00元</w:t>
      </w:r>
      <w:r>
        <w:rPr>
          <w:rFonts w:hint="eastAsia" w:cs="仿宋_GB2312" w:asciiTheme="minorEastAsia" w:hAnsiTheme="minorEastAsia" w:eastAsiaTheme="minorEastAsia"/>
          <w:color w:val="000000"/>
          <w:sz w:val="21"/>
          <w:szCs w:val="21"/>
          <w:shd w:val="clear" w:color="auto" w:fill="FFFFFF"/>
        </w:rPr>
        <w:t>（预算上限，超过此预算价为无效报价）；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（五）供货期：定稿一个月内。</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（二）未被列入“信用中国”网站(www.creditchina.gov.cn)失信被执行人、重大税收违法案件当事人名单、政府采购严重违法失信名单的供应商；“中国政府采购网” (www.ccgp.gov.cn)</w:t>
      </w:r>
      <w:bookmarkStart w:id="2" w:name="_GoBack"/>
      <w:bookmarkEnd w:id="2"/>
      <w:r>
        <w:rPr>
          <w:rFonts w:hint="eastAsia" w:cs="仿宋_GB2312" w:asciiTheme="minorEastAsia" w:hAnsiTheme="minorEastAsia" w:eastAsiaTheme="minorEastAsia"/>
          <w:color w:val="000000"/>
          <w:sz w:val="21"/>
          <w:szCs w:val="21"/>
          <w:shd w:val="clear" w:color="auto" w:fill="FFFFFF"/>
        </w:rPr>
        <w:t>严重失信黑名单的供应商。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color w:val="C00000"/>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w:t>
      </w:r>
      <w:r>
        <w:rPr>
          <w:rFonts w:hint="eastAsia" w:cs="仿宋_GB2312" w:asciiTheme="minorEastAsia" w:hAnsiTheme="minorEastAsia" w:eastAsiaTheme="minorEastAsia"/>
          <w:sz w:val="21"/>
          <w:szCs w:val="21"/>
        </w:rPr>
        <w:t>间：</w:t>
      </w:r>
      <w:r>
        <w:rPr>
          <w:rFonts w:hint="eastAsia" w:cs="仿宋_GB2312" w:asciiTheme="minorEastAsia" w:hAnsiTheme="minorEastAsia" w:eastAsiaTheme="minorEastAsia"/>
          <w:color w:val="FF0000"/>
          <w:sz w:val="21"/>
          <w:szCs w:val="21"/>
        </w:rPr>
        <w:t xml:space="preserve">2019年  </w:t>
      </w:r>
      <w:r>
        <w:rPr>
          <w:rFonts w:hint="eastAsia" w:cs="仿宋_GB2312" w:asciiTheme="minorEastAsia" w:hAnsiTheme="minorEastAsia" w:eastAsiaTheme="minorEastAsia"/>
          <w:color w:val="FF0000"/>
          <w:sz w:val="21"/>
          <w:szCs w:val="21"/>
          <w:lang w:val="en-US" w:eastAsia="zh-CN"/>
        </w:rPr>
        <w:t>8</w:t>
      </w:r>
      <w:r>
        <w:rPr>
          <w:rFonts w:hint="eastAsia" w:cs="仿宋_GB2312" w:asciiTheme="minorEastAsia" w:hAnsiTheme="minorEastAsia" w:eastAsiaTheme="minorEastAsia"/>
          <w:color w:val="FF0000"/>
          <w:sz w:val="21"/>
          <w:szCs w:val="21"/>
        </w:rPr>
        <w:t xml:space="preserve"> 月 </w:t>
      </w:r>
      <w:r>
        <w:rPr>
          <w:rFonts w:hint="eastAsia" w:cs="仿宋_GB2312" w:asciiTheme="minorEastAsia" w:hAnsiTheme="minorEastAsia" w:eastAsiaTheme="minorEastAsia"/>
          <w:color w:val="FF0000"/>
          <w:sz w:val="21"/>
          <w:szCs w:val="21"/>
          <w:lang w:val="en-US" w:eastAsia="zh-CN"/>
        </w:rPr>
        <w:t>7</w:t>
      </w:r>
      <w:r>
        <w:rPr>
          <w:rFonts w:hint="eastAsia" w:cs="仿宋_GB2312" w:asciiTheme="minorEastAsia" w:hAnsiTheme="minorEastAsia" w:eastAsiaTheme="minorEastAsia"/>
          <w:color w:val="FF0000"/>
          <w:sz w:val="21"/>
          <w:szCs w:val="21"/>
        </w:rPr>
        <w:t xml:space="preserve">  日 </w:t>
      </w:r>
      <w:r>
        <w:rPr>
          <w:rFonts w:hint="eastAsia" w:cs="仿宋_GB2312" w:asciiTheme="minorEastAsia" w:hAnsiTheme="minorEastAsia" w:eastAsiaTheme="minorEastAsia"/>
          <w:color w:val="FF0000"/>
          <w:sz w:val="21"/>
          <w:szCs w:val="21"/>
          <w:lang w:val="en-US" w:eastAsia="zh-CN"/>
        </w:rPr>
        <w:t>10</w:t>
      </w:r>
      <w:r>
        <w:rPr>
          <w:rFonts w:hint="eastAsia" w:cs="仿宋_GB2312" w:asciiTheme="minorEastAsia" w:hAnsiTheme="minorEastAsia" w:eastAsiaTheme="minorEastAsia"/>
          <w:color w:val="FF0000"/>
          <w:sz w:val="21"/>
          <w:szCs w:val="21"/>
        </w:rPr>
        <w:t xml:space="preserve"> 时    </w:t>
      </w:r>
      <w:r>
        <w:rPr>
          <w:rFonts w:hint="eastAsia" w:cs="仿宋_GB2312" w:asciiTheme="minorEastAsia" w:hAnsiTheme="minorEastAsia" w:eastAsiaTheme="minorEastAsia"/>
          <w:color w:val="FF0000"/>
          <w:sz w:val="21"/>
          <w:szCs w:val="21"/>
          <w:lang w:val="en-US" w:eastAsia="zh-CN"/>
        </w:rPr>
        <w:t>0</w:t>
      </w:r>
      <w:r>
        <w:rPr>
          <w:rFonts w:hint="eastAsia" w:cs="仿宋_GB2312" w:asciiTheme="minorEastAsia" w:hAnsiTheme="minorEastAsia" w:eastAsiaTheme="minorEastAsia"/>
          <w:color w:val="FF0000"/>
          <w:sz w:val="21"/>
          <w:szCs w:val="21"/>
        </w:rPr>
        <w:t>分</w:t>
      </w:r>
      <w:r>
        <w:rPr>
          <w:rFonts w:hint="eastAsia" w:cs="仿宋_GB2312" w:asciiTheme="minorEastAsia" w:hAnsiTheme="minorEastAsia" w:eastAsiaTheme="minorEastAsia"/>
          <w:sz w:val="21"/>
          <w:szCs w:val="21"/>
        </w:rPr>
        <w:t>（北京时间），逾期送达或不符合规定的响应文件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shd w:val="solid" w:color="FFFFFF" w:fill="auto"/>
        <w:autoSpaceDN w:val="0"/>
        <w:spacing w:line="360" w:lineRule="auto"/>
        <w:ind w:firstLine="641"/>
        <w:rPr>
          <w:rFonts w:cs="仿宋_GB2312" w:asciiTheme="minorEastAsia" w:hAnsiTheme="minorEastAsia"/>
          <w:color w:val="FF0000"/>
          <w:szCs w:val="21"/>
        </w:rPr>
      </w:pPr>
      <w:r>
        <w:rPr>
          <w:rFonts w:hint="eastAsia" w:cs="仿宋_GB2312" w:asciiTheme="minorEastAsia" w:hAnsiTheme="minorEastAsia"/>
          <w:color w:val="000000"/>
          <w:szCs w:val="21"/>
        </w:rPr>
        <w:t>（一）谈判响应文件递交地点：</w:t>
      </w:r>
      <w:r>
        <w:rPr>
          <w:rFonts w:hint="eastAsia" w:cs="仿宋_GB2312" w:asciiTheme="minorEastAsia" w:hAnsiTheme="minorEastAsia"/>
          <w:color w:val="FF0000"/>
          <w:szCs w:val="21"/>
        </w:rPr>
        <w:t xml:space="preserve">长葛市公共资源交易中心开标 </w:t>
      </w:r>
      <w:r>
        <w:rPr>
          <w:rFonts w:hint="eastAsia" w:cs="仿宋_GB2312" w:asciiTheme="minorEastAsia" w:hAnsiTheme="minorEastAsia"/>
          <w:color w:val="FF0000"/>
          <w:szCs w:val="21"/>
          <w:lang w:eastAsia="zh-CN"/>
        </w:rPr>
        <w:t>四</w:t>
      </w:r>
      <w:r>
        <w:rPr>
          <w:rFonts w:hint="eastAsia" w:cs="仿宋_GB2312" w:asciiTheme="minorEastAsia" w:hAnsiTheme="minorEastAsia"/>
          <w:color w:val="FF0000"/>
          <w:szCs w:val="21"/>
        </w:rPr>
        <w:t xml:space="preserve">  室（长葛市葛天大道东段商务区6#楼  </w:t>
      </w:r>
      <w:r>
        <w:rPr>
          <w:rFonts w:hint="eastAsia" w:cs="仿宋_GB2312" w:asciiTheme="minorEastAsia" w:hAnsiTheme="minorEastAsia"/>
          <w:color w:val="FF0000"/>
          <w:szCs w:val="21"/>
          <w:lang w:val="en-US" w:eastAsia="zh-CN"/>
        </w:rPr>
        <w:t>5</w:t>
      </w:r>
      <w:r>
        <w:rPr>
          <w:rFonts w:hint="eastAsia" w:cs="仿宋_GB2312" w:asciiTheme="minorEastAsia" w:hAnsiTheme="minorEastAsia"/>
          <w:color w:val="FF0000"/>
          <w:szCs w:val="21"/>
        </w:rPr>
        <w:t xml:space="preserve"> 楼 </w:t>
      </w:r>
      <w:r>
        <w:rPr>
          <w:rFonts w:hint="eastAsia" w:cs="仿宋_GB2312" w:asciiTheme="minorEastAsia" w:hAnsiTheme="minorEastAsia"/>
          <w:color w:val="FF0000"/>
          <w:szCs w:val="21"/>
          <w:lang w:val="en-US" w:eastAsia="zh-CN"/>
        </w:rPr>
        <w:t>507</w:t>
      </w:r>
      <w:r>
        <w:rPr>
          <w:rFonts w:hint="eastAsia" w:cs="仿宋_GB2312" w:asciiTheme="minorEastAsia" w:hAnsiTheme="minorEastAsia"/>
          <w:color w:val="FF0000"/>
          <w:szCs w:val="21"/>
        </w:rPr>
        <w:t xml:space="preserve"> 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C00000"/>
          <w:sz w:val="21"/>
          <w:szCs w:val="21"/>
        </w:rPr>
      </w:pPr>
      <w:r>
        <w:rPr>
          <w:rFonts w:hint="eastAsia" w:cs="仿宋_GB2312" w:asciiTheme="minorEastAsia" w:hAnsiTheme="minorEastAsia" w:eastAsiaTheme="minorEastAsia"/>
          <w:color w:val="000000"/>
          <w:sz w:val="21"/>
          <w:szCs w:val="21"/>
        </w:rPr>
        <w:t>（二）谈判响应文件开启及谈判地点：</w:t>
      </w:r>
      <w:r>
        <w:rPr>
          <w:rFonts w:hint="eastAsia" w:cs="仿宋_GB2312" w:asciiTheme="minorEastAsia" w:hAnsiTheme="minorEastAsia" w:eastAsiaTheme="minorEastAsia"/>
          <w:color w:val="FF0000"/>
          <w:sz w:val="21"/>
          <w:szCs w:val="21"/>
        </w:rPr>
        <w:t xml:space="preserve">长葛市公共资源交易中心评标 </w:t>
      </w:r>
      <w:r>
        <w:rPr>
          <w:rFonts w:hint="eastAsia" w:cs="仿宋_GB2312" w:asciiTheme="minorEastAsia" w:hAnsiTheme="minorEastAsia" w:eastAsiaTheme="minorEastAsia"/>
          <w:color w:val="FF0000"/>
          <w:sz w:val="21"/>
          <w:szCs w:val="21"/>
          <w:lang w:eastAsia="zh-CN"/>
        </w:rPr>
        <w:t>四</w:t>
      </w:r>
      <w:r>
        <w:rPr>
          <w:rFonts w:hint="eastAsia" w:cs="仿宋_GB2312" w:asciiTheme="minorEastAsia" w:hAnsiTheme="minorEastAsia" w:eastAsiaTheme="minorEastAsia"/>
          <w:color w:val="FF0000"/>
          <w:sz w:val="21"/>
          <w:szCs w:val="21"/>
        </w:rPr>
        <w:t xml:space="preserve"> 室</w:t>
      </w:r>
      <w:r>
        <w:rPr>
          <w:rFonts w:hint="eastAsia" w:cs="仿宋_GB2312" w:asciiTheme="minorEastAsia" w:hAnsiTheme="minorEastAsia" w:eastAsiaTheme="minorEastAsia"/>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采购人：长葛市农业林业局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地址：长葛市葛天大道2号楼</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联系人：胡松林                         联系电话：13937412320</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集中采购机构：长葛市公共资源交易中心</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地址：长葛市葛天大道东段商务区6#楼4楼</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联系人：政府采购一部                    联系电话：0374-6189379</w:t>
      </w:r>
    </w:p>
    <w:p>
      <w:pPr>
        <w:adjustRightInd w:val="0"/>
        <w:spacing w:line="360" w:lineRule="auto"/>
        <w:ind w:firstLine="840" w:firstLineChars="400"/>
        <w:contextualSpacing/>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rPr>
        <w:t xml:space="preserve">                               </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一、采购需求：</w:t>
      </w:r>
    </w:p>
    <w:p>
      <w:pPr>
        <w:widowControl/>
        <w:shd w:val="clear" w:color="auto" w:fill="FFFFFF"/>
        <w:spacing w:line="360" w:lineRule="auto"/>
        <w:ind w:firstLine="422" w:firstLineChars="200"/>
        <w:contextualSpacing/>
        <w:jc w:val="left"/>
        <w:rPr>
          <w:b/>
          <w:bCs/>
        </w:rPr>
      </w:pPr>
      <w:r>
        <w:rPr>
          <w:rFonts w:hint="eastAsia" w:cs="仿宋_GB2312" w:asciiTheme="minorEastAsia" w:hAnsiTheme="minorEastAsia"/>
          <w:b/>
          <w:bCs/>
          <w:color w:val="000000"/>
          <w:szCs w:val="21"/>
          <w:shd w:val="clear" w:color="auto" w:fill="FFFFFF"/>
        </w:rPr>
        <w:t>长葛市农业林业局拟编辑出版《长葛蜂业》图书5000册。</w:t>
      </w:r>
    </w:p>
    <w:p>
      <w:pPr>
        <w:widowControl/>
        <w:shd w:val="clear" w:color="auto" w:fill="FFFFFF"/>
        <w:spacing w:line="360" w:lineRule="auto"/>
        <w:ind w:left="420" w:left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2"/>
        <w:tblW w:w="96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
        <w:gridCol w:w="1859"/>
        <w:gridCol w:w="6136"/>
        <w:gridCol w:w="567"/>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9" w:type="dxa"/>
            <w:vAlign w:val="center"/>
          </w:tcPr>
          <w:p>
            <w:pPr>
              <w:spacing w:line="276" w:lineRule="auto"/>
              <w:jc w:val="center"/>
              <w:rPr>
                <w:rFonts w:ascii="宋体" w:cs="宋体"/>
                <w:b/>
                <w:szCs w:val="21"/>
              </w:rPr>
            </w:pPr>
            <w:r>
              <w:rPr>
                <w:rFonts w:hint="eastAsia" w:ascii="宋体" w:hAnsi="宋体" w:cs="宋体"/>
                <w:b/>
                <w:szCs w:val="21"/>
              </w:rPr>
              <w:t>序号</w:t>
            </w:r>
          </w:p>
        </w:tc>
        <w:tc>
          <w:tcPr>
            <w:tcW w:w="1859" w:type="dxa"/>
            <w:vAlign w:val="center"/>
          </w:tcPr>
          <w:p>
            <w:pPr>
              <w:spacing w:line="276" w:lineRule="auto"/>
              <w:jc w:val="center"/>
              <w:rPr>
                <w:rFonts w:ascii="宋体" w:cs="宋体"/>
                <w:b/>
                <w:szCs w:val="21"/>
              </w:rPr>
            </w:pPr>
            <w:r>
              <w:rPr>
                <w:rFonts w:hint="eastAsia" w:ascii="宋体" w:hAnsi="宋体" w:cs="宋体"/>
                <w:b/>
                <w:szCs w:val="21"/>
              </w:rPr>
              <w:t>名称</w:t>
            </w:r>
          </w:p>
        </w:tc>
        <w:tc>
          <w:tcPr>
            <w:tcW w:w="6136" w:type="dxa"/>
            <w:vAlign w:val="center"/>
          </w:tcPr>
          <w:p>
            <w:pPr>
              <w:spacing w:line="276" w:lineRule="auto"/>
              <w:jc w:val="center"/>
              <w:rPr>
                <w:rFonts w:ascii="宋体" w:cs="宋体"/>
                <w:b/>
                <w:szCs w:val="21"/>
              </w:rPr>
            </w:pPr>
            <w:r>
              <w:rPr>
                <w:rFonts w:hint="eastAsia" w:ascii="宋体" w:hAnsi="宋体" w:cs="宋体"/>
                <w:b/>
                <w:szCs w:val="21"/>
              </w:rPr>
              <w:t>技术要求</w:t>
            </w:r>
          </w:p>
        </w:tc>
        <w:tc>
          <w:tcPr>
            <w:tcW w:w="567" w:type="dxa"/>
            <w:shd w:val="clear" w:color="FFFFFF" w:fill="FFFFFF"/>
            <w:vAlign w:val="center"/>
          </w:tcPr>
          <w:p>
            <w:pPr>
              <w:widowControl/>
              <w:spacing w:line="276" w:lineRule="auto"/>
              <w:jc w:val="center"/>
              <w:textAlignment w:val="center"/>
              <w:rPr>
                <w:rFonts w:ascii="宋体" w:cs="宋体"/>
                <w:b/>
                <w:szCs w:val="21"/>
              </w:rPr>
            </w:pPr>
            <w:r>
              <w:rPr>
                <w:rFonts w:hint="eastAsia" w:ascii="宋体" w:hAnsi="宋体" w:cs="宋体"/>
                <w:b/>
                <w:kern w:val="0"/>
                <w:szCs w:val="21"/>
              </w:rPr>
              <w:t>单位</w:t>
            </w:r>
          </w:p>
        </w:tc>
        <w:tc>
          <w:tcPr>
            <w:tcW w:w="672" w:type="dxa"/>
            <w:vAlign w:val="center"/>
          </w:tcPr>
          <w:p>
            <w:pPr>
              <w:spacing w:line="276" w:lineRule="auto"/>
              <w:jc w:val="center"/>
              <w:rPr>
                <w:rFonts w:ascii="宋体" w:cs="宋体"/>
                <w:b/>
                <w:szCs w:val="21"/>
              </w:rPr>
            </w:pPr>
            <w:r>
              <w:rPr>
                <w:rFonts w:hint="eastAsia" w:ascii="宋体" w:hAnsi="宋体" w:cs="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8" w:hRule="atLeast"/>
          <w:jc w:val="center"/>
        </w:trPr>
        <w:tc>
          <w:tcPr>
            <w:tcW w:w="409" w:type="dxa"/>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859" w:type="dxa"/>
            <w:vAlign w:val="center"/>
          </w:tcPr>
          <w:p>
            <w:pPr>
              <w:jc w:val="left"/>
              <w:rPr>
                <w:rFonts w:ascii="仿宋" w:hAnsi="仿宋" w:eastAsia="仿宋" w:cs="宋体"/>
                <w:color w:val="000000"/>
                <w:kern w:val="0"/>
                <w:szCs w:val="21"/>
              </w:rPr>
            </w:pPr>
            <w:r>
              <w:rPr>
                <w:rFonts w:hint="eastAsia" w:cs="仿宋_GB2312" w:asciiTheme="minorEastAsia" w:hAnsiTheme="minorEastAsia"/>
                <w:b/>
                <w:bCs/>
                <w:color w:val="000000"/>
                <w:szCs w:val="21"/>
                <w:shd w:val="clear" w:color="auto" w:fill="FFFFFF"/>
              </w:rPr>
              <w:t>《长葛蜂业》图书</w:t>
            </w:r>
          </w:p>
        </w:tc>
        <w:tc>
          <w:tcPr>
            <w:tcW w:w="6136" w:type="dxa"/>
            <w:shd w:val="clear" w:color="FFFFFF" w:fill="FFFFFF"/>
            <w:vAlign w:val="center"/>
          </w:tcPr>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1、印刷册数为5000册精装；</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2、文字约65万字，照片约150幅，页数共约650页，内文用80克东方书纸全彩印刷；</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3、插图彩页60页，用157克特级铜版纸彩色印刷；</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4、16开(210×285cm)，封面烫金压膜；</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5、印刷字迹清晰，书页无墨点，无指印。</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6、页码装订无错漏、颠倒</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7、纸质色泽一致，硬壳平整不翘。</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8、锁线胶钉，松密适度，符合装订标准</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9、成书整本无破埙。</w:t>
            </w:r>
          </w:p>
          <w:p>
            <w:pPr>
              <w:jc w:val="left"/>
              <w:rPr>
                <w:rFonts w:ascii="仿宋" w:hAnsi="仿宋" w:eastAsia="仿宋" w:cs="宋体"/>
                <w:color w:val="000000"/>
                <w:kern w:val="0"/>
                <w:szCs w:val="21"/>
              </w:rPr>
            </w:pPr>
            <w:r>
              <w:rPr>
                <w:rFonts w:hint="eastAsia" w:asciiTheme="minorEastAsia" w:hAnsiTheme="minorEastAsia" w:cstheme="minorEastAsia"/>
                <w:color w:val="000000"/>
                <w:kern w:val="0"/>
                <w:szCs w:val="21"/>
              </w:rPr>
              <w:t>10、防潮牛皮纸捆扎。</w:t>
            </w:r>
          </w:p>
        </w:tc>
        <w:tc>
          <w:tcPr>
            <w:tcW w:w="567" w:type="dxa"/>
            <w:shd w:val="clear" w:color="FFFFFF" w:fill="FFFFFF"/>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册</w:t>
            </w:r>
          </w:p>
        </w:tc>
        <w:tc>
          <w:tcPr>
            <w:tcW w:w="672" w:type="dxa"/>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5000</w:t>
            </w:r>
          </w:p>
        </w:tc>
      </w:tr>
    </w:tbl>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三、其他要求</w:t>
      </w:r>
    </w:p>
    <w:p>
      <w:pPr>
        <w:tabs>
          <w:tab w:val="left" w:pos="7095"/>
        </w:tabs>
        <w:spacing w:line="360" w:lineRule="auto"/>
        <w:ind w:firstLine="420" w:firstLineChars="200"/>
        <w:contextualSpacing/>
        <w:rPr>
          <w:rFonts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如“采购清单”中所购产品已被列入《中华人民共和国实施强制性产品认证的产品目录》，投标人不能提供超出此目录范畴外的替代品，并须在投标文件中提供：</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中国国家认证认可监督管理委员会官网（</w:t>
      </w:r>
      <w:r>
        <w:fldChar w:fldCharType="begin"/>
      </w:r>
      <w:r>
        <w:instrText xml:space="preserve"> HYPERLINK "http://cx.cnca.cn/rjwcx/web/cert/index.do" \t "_blank" </w:instrText>
      </w:r>
      <w: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4、供货期限：定稿一个月内。  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Ansi="宋体"/>
          <w:b/>
          <w:bCs/>
          <w:szCs w:val="21"/>
        </w:rPr>
      </w:pPr>
      <w:r>
        <w:rPr>
          <w:rFonts w:hint="eastAsia" w:hAnsi="宋体"/>
          <w:szCs w:val="21"/>
        </w:rPr>
        <w:t xml:space="preserve"> </w:t>
      </w:r>
      <w:r>
        <w:rPr>
          <w:rFonts w:hint="eastAsia" w:hAnsi="宋体"/>
          <w:b/>
          <w:bCs/>
          <w:szCs w:val="21"/>
        </w:rPr>
        <w:t xml:space="preserve"> 付款方式：供货完毕，由采购单位验收合格后按照合同相关规定付款。</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asciiTheme="minorEastAsia" w:hAnsiTheme="minorEastAsia" w:cstheme="minorEastAsia"/>
          <w:color w:val="000000"/>
          <w:szCs w:val="21"/>
        </w:rPr>
        <w:t>本项目最高限价￥230000.00元，任何超</w:t>
      </w:r>
      <w:r>
        <w:rPr>
          <w:rFonts w:hint="eastAsia" w:hAnsi="宋体"/>
          <w:color w:val="000000"/>
          <w:szCs w:val="21"/>
        </w:rPr>
        <w:t>过此限价的投标报价，采购人不予接受。</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0"/>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项目名称：《长葛蜂业》编辑出版（二次）</w:t>
            </w:r>
          </w:p>
          <w:p>
            <w:pPr>
              <w:pStyle w:val="20"/>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项目编号：长招采竞字【2019】065 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项目内容：编辑出版《长葛蜂业》图书5000册。（具体内容详见竞争性谈判文件）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cs="Arial" w:asciiTheme="minorEastAsia" w:hAnsiTheme="minorEastAsia"/>
                <w:color w:val="000000"/>
                <w:szCs w:val="21"/>
              </w:rPr>
            </w:pPr>
            <w:r>
              <w:rPr>
                <w:rFonts w:hint="eastAsia" w:cs="仿宋_GB2312" w:asciiTheme="minorEastAsia" w:hAnsiTheme="minorEastAsia"/>
                <w:szCs w:val="21"/>
              </w:rPr>
              <w:t>名称：长葛市农业林业局</w:t>
            </w:r>
          </w:p>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地址：长葛市葛天大道2号楼</w:t>
            </w:r>
          </w:p>
          <w:p>
            <w:pPr>
              <w:adjustRightInd w:val="0"/>
              <w:spacing w:line="360" w:lineRule="auto"/>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联系人：胡松林                     </w:t>
            </w:r>
          </w:p>
          <w:p>
            <w:pPr>
              <w:adjustRightInd w:val="0"/>
              <w:spacing w:line="360" w:lineRule="auto"/>
              <w:contextualSpacing/>
              <w:jc w:val="left"/>
              <w:rPr>
                <w:rFonts w:cs="仿宋_GB2312" w:asciiTheme="minorEastAsia" w:hAnsiTheme="minorEastAsia"/>
                <w:szCs w:val="21"/>
              </w:rPr>
            </w:pPr>
            <w:r>
              <w:rPr>
                <w:rFonts w:hint="eastAsia" w:cs="Arial" w:asciiTheme="minorEastAsia" w:hAnsiTheme="minorEastAsia"/>
                <w:color w:val="000000"/>
                <w:szCs w:val="21"/>
              </w:rPr>
              <w:t>联系电话：13937412320</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szCs w:val="21"/>
                <w:lang w:val="zh-CN"/>
              </w:rPr>
            </w:pPr>
            <w:r>
              <w:rPr>
                <w:rFonts w:hint="eastAsia" w:cs="宋体" w:asciiTheme="minorEastAsia" w:hAnsiTheme="minorEastAsia"/>
                <w:b/>
                <w:szCs w:val="21"/>
                <w:lang w:val="zh-CN"/>
              </w:rPr>
              <w:t>四、依法缴纳社会保障资金的证明材料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￥230000.00，超出预算金额的响应无效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en-US" w:eastAsia="zh-CN"/>
              </w:rPr>
              <w:t>7</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en-US" w:eastAsia="zh-CN"/>
              </w:rPr>
              <w:t>10</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en-US" w:eastAsia="zh-CN"/>
              </w:rPr>
              <w:t>0</w:t>
            </w:r>
            <w:r>
              <w:rPr>
                <w:rFonts w:hint="eastAsia" w:cs="宋体" w:asciiTheme="minorEastAsia" w:hAnsiTheme="minorEastAsia"/>
                <w:bCs/>
                <w:color w:val="C00000"/>
                <w:szCs w:val="21"/>
              </w:rPr>
              <w:t xml:space="preserve">   </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color w:val="C00000"/>
                <w:szCs w:val="21"/>
              </w:rPr>
              <w:t xml:space="preserve">长葛市公共资源交易中心开标 </w:t>
            </w:r>
            <w:r>
              <w:rPr>
                <w:rFonts w:hint="eastAsia" w:cs="仿宋_GB2312" w:asciiTheme="minorEastAsia" w:hAnsiTheme="minorEastAsia"/>
                <w:color w:val="C00000"/>
                <w:szCs w:val="21"/>
                <w:lang w:eastAsia="zh-CN"/>
              </w:rPr>
              <w:t>四</w:t>
            </w:r>
            <w:r>
              <w:rPr>
                <w:rFonts w:hint="eastAsia" w:cs="仿宋_GB2312" w:asciiTheme="minorEastAsia" w:hAnsiTheme="minorEastAsia"/>
                <w:color w:val="C00000"/>
                <w:szCs w:val="21"/>
              </w:rPr>
              <w:t xml:space="preserve">  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color w:val="C00000"/>
                <w:szCs w:val="21"/>
              </w:rPr>
              <w:t xml:space="preserve">长葛市公共资源交易中心评标  </w:t>
            </w:r>
            <w:r>
              <w:rPr>
                <w:rFonts w:hint="eastAsia" w:cs="仿宋_GB2312" w:asciiTheme="minorEastAsia" w:hAnsiTheme="minorEastAsia"/>
                <w:color w:val="C00000"/>
                <w:szCs w:val="21"/>
                <w:lang w:eastAsia="zh-CN"/>
              </w:rPr>
              <w:t>四</w:t>
            </w:r>
            <w:r>
              <w:rPr>
                <w:rFonts w:hint="eastAsia" w:cs="仿宋_GB2312" w:asciiTheme="minorEastAsia" w:hAnsiTheme="minorEastAsia"/>
                <w:color w:val="C00000"/>
                <w:szCs w:val="21"/>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en-US" w:eastAsia="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highlight w:val="none"/>
              </w:rPr>
            </w:pPr>
            <w:r>
              <w:rPr>
                <w:rFonts w:hint="eastAsia" w:cs="黑体" w:asciiTheme="minorEastAsia" w:hAnsiTheme="minorEastAsia"/>
                <w:szCs w:val="21"/>
                <w:highlight w:val="none"/>
              </w:rPr>
              <w:t>供应商</w:t>
            </w:r>
            <w:r>
              <w:rPr>
                <w:rFonts w:hint="eastAsia" w:cs="黑体" w:asciiTheme="minorEastAsia" w:hAnsiTheme="minorEastAsia"/>
                <w:szCs w:val="21"/>
                <w:highlight w:val="none"/>
                <w:lang w:eastAsia="zh-CN"/>
              </w:rPr>
              <w:t>对采购文件</w:t>
            </w:r>
            <w:r>
              <w:rPr>
                <w:rFonts w:hint="eastAsia" w:cs="黑体" w:asciiTheme="minorEastAsia" w:hAnsiTheme="minorEastAsia"/>
                <w:szCs w:val="21"/>
                <w:highlight w:val="none"/>
              </w:rPr>
              <w:t>交疑截止时间</w:t>
            </w:r>
          </w:p>
        </w:tc>
        <w:tc>
          <w:tcPr>
            <w:tcW w:w="6813" w:type="dxa"/>
            <w:vAlign w:val="center"/>
          </w:tcPr>
          <w:p>
            <w:pPr>
              <w:autoSpaceDE w:val="0"/>
              <w:autoSpaceDN w:val="0"/>
              <w:adjustRightInd w:val="0"/>
              <w:spacing w:line="420" w:lineRule="exact"/>
              <w:rPr>
                <w:rFonts w:cs="仿宋_GB2312" w:asciiTheme="minorEastAsia" w:hAnsiTheme="minorEastAsia"/>
                <w:szCs w:val="21"/>
                <w:highlight w:val="none"/>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cs="宋体" w:asciiTheme="minorEastAsia" w:hAnsiTheme="minorEastAsia"/>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
    <w:p>
      <w:pPr>
        <w:pStyle w:val="2"/>
        <w:numPr>
          <w:ilvl w:val="0"/>
          <w:numId w:val="0"/>
        </w:numPr>
        <w:ind w:left="288"/>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numId w:val="0"/>
        </w:numPr>
        <w:autoSpaceDE w:val="0"/>
        <w:autoSpaceDN w:val="0"/>
        <w:spacing w:line="360" w:lineRule="auto"/>
        <w:ind w:left="420" w:leftChars="0"/>
        <w:contextualSpacing/>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不收取</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w:t>
      </w:r>
      <w:r>
        <w:rPr>
          <w:rFonts w:hint="eastAsia" w:cs="宋体" w:asciiTheme="minorEastAsia" w:hAnsiTheme="minorEastAsia"/>
          <w:kern w:val="0"/>
          <w:szCs w:val="21"/>
          <w:lang w:eastAsia="zh-CN"/>
        </w:rPr>
        <w:t>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24.2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24.3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24.4    评审专家发现本人与参加采购活动的供应商有利害关系的,应当主动提出回避。采购人或者集中采购机构发现评审专家与参加采购活动的供应商有利害关系的,应当要求其回避。</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24.5    采购人不得担任谈判小组组长。</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24.6   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left="420"/>
        <w:rPr>
          <w:rFonts w:cs="宋体" w:asciiTheme="minorEastAsia" w:hAnsiTheme="minorEastAsia"/>
          <w:kern w:val="0"/>
          <w:szCs w:val="21"/>
        </w:rPr>
      </w:pPr>
      <w:r>
        <w:rPr>
          <w:rFonts w:hint="eastAsia" w:cs="宋体" w:asciiTheme="minorEastAsia" w:hAnsiTheme="minorEastAsia"/>
          <w:kern w:val="0"/>
          <w:szCs w:val="21"/>
        </w:rPr>
        <w:t>36.1  “供应商须知前附表”中规定成交供应商提交履约保证金。</w:t>
      </w:r>
    </w:p>
    <w:p>
      <w:pPr>
        <w:spacing w:line="400" w:lineRule="exact"/>
        <w:ind w:left="420"/>
        <w:rPr>
          <w:szCs w:val="21"/>
        </w:rPr>
      </w:pPr>
      <w:r>
        <w:rPr>
          <w:rFonts w:hint="eastAsia" w:ascii="宋体" w:hAnsi="宋体"/>
          <w:szCs w:val="21"/>
        </w:rPr>
        <w:t>36.2   中标人不能</w:t>
      </w:r>
      <w:r>
        <w:rPr>
          <w:rFonts w:hint="eastAsia"/>
          <w:szCs w:val="21"/>
        </w:rPr>
        <w:t>“招标项目基本内容及要求”</w:t>
      </w:r>
      <w:r>
        <w:rPr>
          <w:rFonts w:hint="eastAsia" w:ascii="宋体" w:hAnsi="宋体"/>
          <w:szCs w:val="21"/>
        </w:rPr>
        <w:t>提交履约担保的，视为放弃中标，给采购人造成的损失，中标人还应当对予以赔偿。</w:t>
      </w:r>
    </w:p>
    <w:p>
      <w:pPr>
        <w:autoSpaceDE w:val="0"/>
        <w:autoSpaceDN w:val="0"/>
        <w:spacing w:line="360" w:lineRule="auto"/>
        <w:contextualSpacing/>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hint="eastAsia" w:ascii="宋体" w:hAnsi="宋体" w:cs="微软雅黑"/>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谈判响应函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w:t>
      </w:r>
      <w:r>
        <w:rPr>
          <w:rFonts w:hint="eastAsia" w:cs="Courier New" w:asciiTheme="minorEastAsia" w:hAnsiTheme="minorEastAsia" w:eastAsiaTheme="minorEastAsia"/>
          <w:sz w:val="21"/>
          <w:szCs w:val="21"/>
          <w:lang w:eastAsia="zh-CN"/>
        </w:rPr>
        <w:t>应承担相应责任</w:t>
      </w:r>
      <w:r>
        <w:rPr>
          <w:rFonts w:hint="eastAsia" w:cs="Courier New" w:asciiTheme="minorEastAsia" w:hAnsiTheme="minorEastAsia" w:eastAsiaTheme="minorEastAsia"/>
          <w:sz w:val="21"/>
          <w:szCs w:val="21"/>
        </w:rPr>
        <w:t>。</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en-US" w:eastAsia="zh-CN" w:bidi="ar-SA"/>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en-US" w:eastAsia="zh-CN" w:bidi="ar-SA"/>
        </w:rPr>
        <w:t>3.5</w:t>
      </w:r>
      <w:r>
        <w:rPr>
          <w:rFonts w:hint="eastAsia" w:cs="宋体" w:asciiTheme="minorEastAsia" w:hAnsiTheme="minorEastAsia" w:eastAsiaTheme="minorEastAsia"/>
          <w:kern w:val="2"/>
          <w:sz w:val="21"/>
          <w:szCs w:val="21"/>
          <w:lang w:val="zh-CN" w:eastAsia="zh-CN" w:bidi="ar-SA"/>
        </w:rPr>
        <w:t>投标承诺函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致（采购人）：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caps w:val="0"/>
          <w:color w:val="333333"/>
          <w:spacing w:val="5"/>
          <w:sz w:val="21"/>
          <w:szCs w:val="21"/>
        </w:rPr>
      </w:pPr>
      <w:r>
        <w:rPr>
          <w:rFonts w:hint="eastAsia" w:cs="宋体" w:asciiTheme="minorEastAsia" w:hAnsiTheme="minorEastAsia" w:eastAsiaTheme="minorEastAsia"/>
          <w:kern w:val="2"/>
          <w:sz w:val="21"/>
          <w:szCs w:val="21"/>
          <w:lang w:val="zh-CN" w:eastAsia="zh-CN" w:bidi="ar-SA"/>
        </w:rPr>
        <w:t> 由此产生的一</w:t>
      </w:r>
      <w:r>
        <w:rPr>
          <w:rFonts w:hint="eastAsia" w:ascii="宋体" w:hAnsi="宋体" w:eastAsia="宋体" w:cs="宋体"/>
          <w:i w:val="0"/>
          <w:caps w:val="0"/>
          <w:color w:val="333333"/>
          <w:spacing w:val="5"/>
          <w:sz w:val="21"/>
          <w:szCs w:val="21"/>
          <w:bdr w:val="none" w:color="auto" w:sz="0" w:space="0"/>
          <w:shd w:val="clear" w:fill="FFFFFF"/>
        </w:rPr>
        <w:t>切法律后果和责任由我公司承担。我公司声明放弃对此提出任何异议和追索的权利。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60"/>
        <w:jc w:val="both"/>
        <w:textAlignment w:val="auto"/>
        <w:rPr>
          <w:rFonts w:hint="eastAsia" w:ascii="微软雅黑" w:hAnsi="微软雅黑" w:eastAsia="微软雅黑" w:cs="微软雅黑"/>
          <w:i w:val="0"/>
          <w:caps w:val="0"/>
          <w:color w:val="333333"/>
          <w:spacing w:val="5"/>
          <w:sz w:val="21"/>
          <w:szCs w:val="21"/>
        </w:rPr>
      </w:pPr>
      <w:r>
        <w:rPr>
          <w:rFonts w:hint="eastAsia" w:ascii="宋体" w:hAnsi="宋体" w:eastAsia="宋体" w:cs="宋体"/>
          <w:i w:val="0"/>
          <w:caps w:val="0"/>
          <w:color w:val="333333"/>
          <w:spacing w:val="5"/>
          <w:sz w:val="21"/>
          <w:szCs w:val="21"/>
          <w:bdr w:val="none" w:color="auto" w:sz="0" w:space="0"/>
          <w:shd w:val="clear" w:fill="FFFFFF"/>
        </w:rPr>
        <w:t>本公司对上述承诺的内容事项真实性负责。如经查实上述承诺的内容事项存在虚假，我公司愿意接受以提供虚假材料谋取中标追究法律责任。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caps w:val="0"/>
          <w:color w:val="333333"/>
          <w:spacing w:val="5"/>
          <w:sz w:val="21"/>
          <w:szCs w:val="21"/>
        </w:rPr>
      </w:pPr>
      <w:r>
        <w:rPr>
          <w:rFonts w:hint="eastAsia" w:ascii="宋体" w:hAnsi="宋体" w:eastAsia="宋体" w:cs="宋体"/>
          <w:i w:val="0"/>
          <w:caps w:val="0"/>
          <w:color w:val="333333"/>
          <w:spacing w:val="5"/>
          <w:sz w:val="21"/>
          <w:szCs w:val="21"/>
          <w:bdr w:val="none" w:color="auto" w:sz="0" w:space="0"/>
          <w:shd w:val="clear" w:fill="FFFFFF"/>
        </w:rPr>
        <w:t>       </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10"/>
        <w:jc w:val="left"/>
        <w:textAlignment w:val="auto"/>
        <w:rPr>
          <w:rFonts w:hint="eastAsia" w:ascii="微软雅黑" w:hAnsi="微软雅黑" w:eastAsia="微软雅黑" w:cs="微软雅黑"/>
          <w:i w:val="0"/>
          <w:caps w:val="0"/>
          <w:color w:val="333333"/>
          <w:spacing w:val="5"/>
          <w:sz w:val="21"/>
          <w:szCs w:val="21"/>
        </w:rPr>
      </w:pPr>
      <w:r>
        <w:rPr>
          <w:rFonts w:hint="eastAsia" w:ascii="宋体" w:hAnsi="宋体" w:eastAsia="宋体" w:cs="宋体"/>
          <w:i w:val="0"/>
          <w:caps w:val="0"/>
          <w:color w:val="333333"/>
          <w:spacing w:val="5"/>
          <w:sz w:val="21"/>
          <w:szCs w:val="21"/>
          <w:bdr w:val="none" w:color="auto" w:sz="0" w:space="0"/>
          <w:shd w:val="clear" w:fill="FFFFFF"/>
        </w:rPr>
        <w:t>投标人名称：</w:t>
      </w:r>
      <w:r>
        <w:rPr>
          <w:rFonts w:hint="eastAsia" w:ascii="宋体" w:hAnsi="宋体" w:eastAsia="宋体" w:cs="宋体"/>
          <w:i w:val="0"/>
          <w:caps w:val="0"/>
          <w:color w:val="333333"/>
          <w:spacing w:val="5"/>
          <w:sz w:val="21"/>
          <w:szCs w:val="21"/>
          <w:u w:val="single"/>
          <w:bdr w:val="none" w:color="auto" w:sz="0" w:space="0"/>
          <w:shd w:val="clear" w:fill="FFFFFF"/>
        </w:rPr>
        <w:t>                  </w:t>
      </w:r>
      <w:r>
        <w:rPr>
          <w:rFonts w:hint="eastAsia" w:ascii="宋体" w:hAnsi="宋体" w:eastAsia="宋体" w:cs="宋体"/>
          <w:i w:val="0"/>
          <w:caps w:val="0"/>
          <w:color w:val="333333"/>
          <w:spacing w:val="5"/>
          <w:sz w:val="21"/>
          <w:szCs w:val="21"/>
          <w:bdr w:val="none" w:color="auto" w:sz="0" w:space="0"/>
          <w:shd w:val="clear" w:fill="FFFFFF"/>
        </w:rPr>
        <w:t>（盖章）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10"/>
        <w:jc w:val="left"/>
        <w:textAlignment w:val="auto"/>
        <w:rPr>
          <w:rFonts w:hint="eastAsia" w:ascii="微软雅黑" w:hAnsi="微软雅黑" w:eastAsia="微软雅黑" w:cs="微软雅黑"/>
          <w:i w:val="0"/>
          <w:caps w:val="0"/>
          <w:color w:val="333333"/>
          <w:spacing w:val="5"/>
          <w:sz w:val="21"/>
          <w:szCs w:val="21"/>
        </w:rPr>
      </w:pPr>
      <w:r>
        <w:rPr>
          <w:rFonts w:hint="eastAsia" w:ascii="宋体" w:hAnsi="宋体" w:eastAsia="宋体" w:cs="宋体"/>
          <w:i w:val="0"/>
          <w:caps w:val="0"/>
          <w:color w:val="333333"/>
          <w:spacing w:val="5"/>
          <w:sz w:val="21"/>
          <w:szCs w:val="21"/>
          <w:bdr w:val="none" w:color="auto" w:sz="0" w:space="0"/>
          <w:shd w:val="clear" w:fill="FFFFFF"/>
        </w:rPr>
        <w:t>法定代表人或授权代表：</w:t>
      </w:r>
      <w:r>
        <w:rPr>
          <w:rFonts w:hint="eastAsia" w:ascii="宋体" w:hAnsi="宋体" w:eastAsia="宋体" w:cs="宋体"/>
          <w:i w:val="0"/>
          <w:caps w:val="0"/>
          <w:color w:val="333333"/>
          <w:spacing w:val="5"/>
          <w:sz w:val="21"/>
          <w:szCs w:val="21"/>
          <w:u w:val="single"/>
          <w:bdr w:val="none" w:color="auto" w:sz="0" w:space="0"/>
          <w:shd w:val="clear" w:fill="FFFFFF"/>
        </w:rPr>
        <w:t>                </w:t>
      </w:r>
      <w:r>
        <w:rPr>
          <w:rFonts w:hint="eastAsia" w:ascii="宋体" w:hAnsi="宋体" w:eastAsia="宋体" w:cs="宋体"/>
          <w:i w:val="0"/>
          <w:caps w:val="0"/>
          <w:color w:val="333333"/>
          <w:spacing w:val="5"/>
          <w:sz w:val="21"/>
          <w:szCs w:val="21"/>
          <w:bdr w:val="none" w:color="auto" w:sz="0" w:space="0"/>
          <w:shd w:val="clear" w:fill="FFFFFF"/>
        </w:rPr>
        <w:t>（签字或盖章）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微软雅黑" w:hAnsi="微软雅黑" w:eastAsia="微软雅黑" w:cs="微软雅黑"/>
          <w:i w:val="0"/>
          <w:caps w:val="0"/>
          <w:color w:val="333333"/>
          <w:spacing w:val="5"/>
          <w:sz w:val="21"/>
          <w:szCs w:val="21"/>
        </w:rPr>
      </w:pPr>
      <w:r>
        <w:rPr>
          <w:rFonts w:hint="eastAsia" w:ascii="宋体" w:hAnsi="宋体" w:eastAsia="宋体" w:cs="宋体"/>
          <w:i w:val="0"/>
          <w:caps w:val="0"/>
          <w:color w:val="333333"/>
          <w:spacing w:val="5"/>
          <w:sz w:val="21"/>
          <w:szCs w:val="21"/>
          <w:bdr w:val="none" w:color="auto" w:sz="0" w:space="0"/>
          <w:shd w:val="clear" w:fill="FFFFFF"/>
        </w:rPr>
        <w:t>日期：</w:t>
      </w:r>
      <w:r>
        <w:rPr>
          <w:rFonts w:hint="eastAsia" w:ascii="宋体" w:hAnsi="宋体" w:eastAsia="宋体" w:cs="宋体"/>
          <w:i w:val="0"/>
          <w:caps w:val="0"/>
          <w:color w:val="333333"/>
          <w:spacing w:val="5"/>
          <w:sz w:val="21"/>
          <w:szCs w:val="21"/>
          <w:u w:val="single"/>
          <w:bdr w:val="none" w:color="auto" w:sz="0" w:space="0"/>
          <w:shd w:val="clear" w:fill="FFFFFF"/>
        </w:rPr>
        <w:t>              </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right="-11"/>
        <w:rPr>
          <w:rFonts w:ascii="宋体" w:cs="宋体"/>
          <w:color w:val="C00000"/>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227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2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1028" o:spt="202" type="#_x0000_t202" style="position:absolute;left:0pt;margin-top:0pt;height:144pt;width:144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tLeast"/>
      <w:jc w:val="both"/>
    </w:pPr>
    <w:r>
      <w:pict>
        <v:shape id="文本框23" o:spid="_x0000_s1027" o:spt="202" type="#_x0000_t202" style="position:absolute;left:0pt;margin-top:0pt;height:10.35pt;width:4.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6D14"/>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00FF"/>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0FE7"/>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39D5"/>
    <w:rsid w:val="00644E97"/>
    <w:rsid w:val="00651415"/>
    <w:rsid w:val="00664B3B"/>
    <w:rsid w:val="006674B6"/>
    <w:rsid w:val="0066760C"/>
    <w:rsid w:val="00671218"/>
    <w:rsid w:val="00672CEE"/>
    <w:rsid w:val="006744B2"/>
    <w:rsid w:val="006775C1"/>
    <w:rsid w:val="00680403"/>
    <w:rsid w:val="006811AB"/>
    <w:rsid w:val="00681601"/>
    <w:rsid w:val="006822AF"/>
    <w:rsid w:val="00684061"/>
    <w:rsid w:val="0068441A"/>
    <w:rsid w:val="00685CAE"/>
    <w:rsid w:val="00687238"/>
    <w:rsid w:val="0069117B"/>
    <w:rsid w:val="006951C7"/>
    <w:rsid w:val="006964A1"/>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C3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5AE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695"/>
    <w:rsid w:val="00937F6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3360"/>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33F0"/>
    <w:rsid w:val="00D85124"/>
    <w:rsid w:val="00D86D89"/>
    <w:rsid w:val="00D87AE5"/>
    <w:rsid w:val="00D87CA6"/>
    <w:rsid w:val="00D90604"/>
    <w:rsid w:val="00D90CE2"/>
    <w:rsid w:val="00D90F4C"/>
    <w:rsid w:val="00D932CA"/>
    <w:rsid w:val="00D95770"/>
    <w:rsid w:val="00DA018F"/>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DF73DA"/>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076A"/>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E3D"/>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E7024"/>
    <w:rsid w:val="00FF0578"/>
    <w:rsid w:val="00FF1858"/>
    <w:rsid w:val="00FF33EB"/>
    <w:rsid w:val="00FF3F01"/>
    <w:rsid w:val="00FF4EA4"/>
    <w:rsid w:val="00FF4F57"/>
    <w:rsid w:val="014E7816"/>
    <w:rsid w:val="02AF5B99"/>
    <w:rsid w:val="033541A3"/>
    <w:rsid w:val="04886E34"/>
    <w:rsid w:val="04A6236A"/>
    <w:rsid w:val="053F5432"/>
    <w:rsid w:val="064E7C45"/>
    <w:rsid w:val="068A4CBA"/>
    <w:rsid w:val="069C2172"/>
    <w:rsid w:val="06CC3293"/>
    <w:rsid w:val="06EB0133"/>
    <w:rsid w:val="06F00AFD"/>
    <w:rsid w:val="08FC4064"/>
    <w:rsid w:val="09120F98"/>
    <w:rsid w:val="0A7641DC"/>
    <w:rsid w:val="0AED524D"/>
    <w:rsid w:val="0B391354"/>
    <w:rsid w:val="0B873248"/>
    <w:rsid w:val="0C953F96"/>
    <w:rsid w:val="0CAE7D79"/>
    <w:rsid w:val="0D9D02F2"/>
    <w:rsid w:val="0F492F98"/>
    <w:rsid w:val="100B4F00"/>
    <w:rsid w:val="11091F74"/>
    <w:rsid w:val="12123452"/>
    <w:rsid w:val="12772042"/>
    <w:rsid w:val="136C0866"/>
    <w:rsid w:val="13CC56B8"/>
    <w:rsid w:val="14214638"/>
    <w:rsid w:val="149819C8"/>
    <w:rsid w:val="14D058A3"/>
    <w:rsid w:val="14FD3393"/>
    <w:rsid w:val="15747D23"/>
    <w:rsid w:val="15EE44D7"/>
    <w:rsid w:val="16A04E60"/>
    <w:rsid w:val="17B078B6"/>
    <w:rsid w:val="17BA25EB"/>
    <w:rsid w:val="18335D5B"/>
    <w:rsid w:val="188D2BA2"/>
    <w:rsid w:val="191352ED"/>
    <w:rsid w:val="193D7EC6"/>
    <w:rsid w:val="195F3E49"/>
    <w:rsid w:val="197B011F"/>
    <w:rsid w:val="19B77508"/>
    <w:rsid w:val="1BBD14F6"/>
    <w:rsid w:val="1BC27E34"/>
    <w:rsid w:val="1C1567C4"/>
    <w:rsid w:val="1C317F37"/>
    <w:rsid w:val="1C527EEE"/>
    <w:rsid w:val="1D90357B"/>
    <w:rsid w:val="1E491B84"/>
    <w:rsid w:val="1EB5576F"/>
    <w:rsid w:val="1ED64165"/>
    <w:rsid w:val="1FF345DD"/>
    <w:rsid w:val="2020726C"/>
    <w:rsid w:val="204C3CC9"/>
    <w:rsid w:val="20717C09"/>
    <w:rsid w:val="208747B3"/>
    <w:rsid w:val="20B752FA"/>
    <w:rsid w:val="20C558B1"/>
    <w:rsid w:val="211D1613"/>
    <w:rsid w:val="21A619E5"/>
    <w:rsid w:val="21DF17AC"/>
    <w:rsid w:val="22112ED9"/>
    <w:rsid w:val="22A222A4"/>
    <w:rsid w:val="22B643D4"/>
    <w:rsid w:val="23335CDE"/>
    <w:rsid w:val="2394531C"/>
    <w:rsid w:val="241C1021"/>
    <w:rsid w:val="24326801"/>
    <w:rsid w:val="25720679"/>
    <w:rsid w:val="26146C67"/>
    <w:rsid w:val="264B797C"/>
    <w:rsid w:val="27083540"/>
    <w:rsid w:val="27116667"/>
    <w:rsid w:val="27B5253B"/>
    <w:rsid w:val="2A440A2B"/>
    <w:rsid w:val="2C112B2B"/>
    <w:rsid w:val="2C2E4C48"/>
    <w:rsid w:val="2C902D9E"/>
    <w:rsid w:val="2CD728C3"/>
    <w:rsid w:val="2D5F028F"/>
    <w:rsid w:val="2EE70E88"/>
    <w:rsid w:val="2F45482D"/>
    <w:rsid w:val="2F477084"/>
    <w:rsid w:val="2FA163D5"/>
    <w:rsid w:val="3003483C"/>
    <w:rsid w:val="3059353F"/>
    <w:rsid w:val="30594D2E"/>
    <w:rsid w:val="305F0D15"/>
    <w:rsid w:val="307D673F"/>
    <w:rsid w:val="31466879"/>
    <w:rsid w:val="31DD1CA1"/>
    <w:rsid w:val="32B20743"/>
    <w:rsid w:val="32E31462"/>
    <w:rsid w:val="334540A0"/>
    <w:rsid w:val="33BA2A8B"/>
    <w:rsid w:val="33CB5FDD"/>
    <w:rsid w:val="33E374F7"/>
    <w:rsid w:val="342D2C33"/>
    <w:rsid w:val="35306958"/>
    <w:rsid w:val="391E6950"/>
    <w:rsid w:val="3A1A525E"/>
    <w:rsid w:val="3A9F130E"/>
    <w:rsid w:val="3ADE60B8"/>
    <w:rsid w:val="3B2524D7"/>
    <w:rsid w:val="3B380893"/>
    <w:rsid w:val="3B396FC7"/>
    <w:rsid w:val="3BD71DF6"/>
    <w:rsid w:val="3CA27DE0"/>
    <w:rsid w:val="3D96637E"/>
    <w:rsid w:val="3DA46CE8"/>
    <w:rsid w:val="3DD1690A"/>
    <w:rsid w:val="3E463466"/>
    <w:rsid w:val="3F09222A"/>
    <w:rsid w:val="3F51709C"/>
    <w:rsid w:val="3FBA1C67"/>
    <w:rsid w:val="42077FA7"/>
    <w:rsid w:val="4283495D"/>
    <w:rsid w:val="42DA5C25"/>
    <w:rsid w:val="42F23437"/>
    <w:rsid w:val="433873F6"/>
    <w:rsid w:val="43B2632F"/>
    <w:rsid w:val="44EA4606"/>
    <w:rsid w:val="46366161"/>
    <w:rsid w:val="467D2F1A"/>
    <w:rsid w:val="46CE1703"/>
    <w:rsid w:val="46E35449"/>
    <w:rsid w:val="47211491"/>
    <w:rsid w:val="473960E8"/>
    <w:rsid w:val="47DB3550"/>
    <w:rsid w:val="47F44371"/>
    <w:rsid w:val="485128BA"/>
    <w:rsid w:val="48DE5FEB"/>
    <w:rsid w:val="49574371"/>
    <w:rsid w:val="4A4E7476"/>
    <w:rsid w:val="4B8F1B82"/>
    <w:rsid w:val="4CB161ED"/>
    <w:rsid w:val="4CC23E78"/>
    <w:rsid w:val="4D005CCE"/>
    <w:rsid w:val="4D026AF7"/>
    <w:rsid w:val="4D73773B"/>
    <w:rsid w:val="4DE45808"/>
    <w:rsid w:val="4E4921A2"/>
    <w:rsid w:val="4E9448CD"/>
    <w:rsid w:val="4EE35A98"/>
    <w:rsid w:val="4F0E58A0"/>
    <w:rsid w:val="4FB21C1D"/>
    <w:rsid w:val="5047195B"/>
    <w:rsid w:val="505F0174"/>
    <w:rsid w:val="50A050A3"/>
    <w:rsid w:val="51352836"/>
    <w:rsid w:val="51A44F3D"/>
    <w:rsid w:val="536649B2"/>
    <w:rsid w:val="542B1DCB"/>
    <w:rsid w:val="54333346"/>
    <w:rsid w:val="544C0545"/>
    <w:rsid w:val="548B0410"/>
    <w:rsid w:val="54DB311C"/>
    <w:rsid w:val="55684A64"/>
    <w:rsid w:val="56733604"/>
    <w:rsid w:val="572433D7"/>
    <w:rsid w:val="57E80B5E"/>
    <w:rsid w:val="583E6CD0"/>
    <w:rsid w:val="58A31F4C"/>
    <w:rsid w:val="58C632AF"/>
    <w:rsid w:val="59BB254A"/>
    <w:rsid w:val="5A7F0963"/>
    <w:rsid w:val="5B21038B"/>
    <w:rsid w:val="5C1717D9"/>
    <w:rsid w:val="5CB139A0"/>
    <w:rsid w:val="5CD938B8"/>
    <w:rsid w:val="5D4D770C"/>
    <w:rsid w:val="5DB52180"/>
    <w:rsid w:val="5E8E5AC1"/>
    <w:rsid w:val="5F4A434F"/>
    <w:rsid w:val="60CE2876"/>
    <w:rsid w:val="614E3A65"/>
    <w:rsid w:val="6152430E"/>
    <w:rsid w:val="61BC4DC2"/>
    <w:rsid w:val="6302010A"/>
    <w:rsid w:val="634675E2"/>
    <w:rsid w:val="63F4509F"/>
    <w:rsid w:val="640B4298"/>
    <w:rsid w:val="64FE6613"/>
    <w:rsid w:val="65603E60"/>
    <w:rsid w:val="66832BD3"/>
    <w:rsid w:val="67341FB4"/>
    <w:rsid w:val="686A54EC"/>
    <w:rsid w:val="69FB4D8B"/>
    <w:rsid w:val="6AA7246A"/>
    <w:rsid w:val="6AB0569B"/>
    <w:rsid w:val="6ABC140D"/>
    <w:rsid w:val="6C1E4516"/>
    <w:rsid w:val="6C257445"/>
    <w:rsid w:val="6D32159C"/>
    <w:rsid w:val="6D324EAE"/>
    <w:rsid w:val="6D351CF7"/>
    <w:rsid w:val="6DAC4BCA"/>
    <w:rsid w:val="6DFE7684"/>
    <w:rsid w:val="6EB746A7"/>
    <w:rsid w:val="6F0F427D"/>
    <w:rsid w:val="70052CD8"/>
    <w:rsid w:val="704D75D1"/>
    <w:rsid w:val="7072440C"/>
    <w:rsid w:val="708913D4"/>
    <w:rsid w:val="7092622D"/>
    <w:rsid w:val="713E3AD4"/>
    <w:rsid w:val="71417D97"/>
    <w:rsid w:val="71AE365D"/>
    <w:rsid w:val="72742476"/>
    <w:rsid w:val="730744C5"/>
    <w:rsid w:val="7343428E"/>
    <w:rsid w:val="741C71F9"/>
    <w:rsid w:val="74E17B1D"/>
    <w:rsid w:val="755E1E93"/>
    <w:rsid w:val="75AB4839"/>
    <w:rsid w:val="76047FEE"/>
    <w:rsid w:val="767C5E46"/>
    <w:rsid w:val="76B625A7"/>
    <w:rsid w:val="76FD3706"/>
    <w:rsid w:val="77B816C6"/>
    <w:rsid w:val="787D7581"/>
    <w:rsid w:val="789915BC"/>
    <w:rsid w:val="78AF68A0"/>
    <w:rsid w:val="79A8684A"/>
    <w:rsid w:val="79F2661A"/>
    <w:rsid w:val="7ADB34AE"/>
    <w:rsid w:val="7B911D6F"/>
    <w:rsid w:val="7BF370DF"/>
    <w:rsid w:val="7C434A51"/>
    <w:rsid w:val="7C6F13B0"/>
    <w:rsid w:val="7CE017B2"/>
    <w:rsid w:val="7E157434"/>
    <w:rsid w:val="7E4C7A10"/>
    <w:rsid w:val="7E583278"/>
    <w:rsid w:val="7EB52D4A"/>
    <w:rsid w:val="7F0B0D76"/>
    <w:rsid w:val="7F1D24DB"/>
    <w:rsid w:val="7FDE7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D2BB7-1097-4A5C-BBEE-39A9132B8AE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5062</Words>
  <Characters>28856</Characters>
  <Lines>240</Lines>
  <Paragraphs>67</Paragraphs>
  <TotalTime>6</TotalTime>
  <ScaleCrop>false</ScaleCrop>
  <LinksUpToDate>false</LinksUpToDate>
  <CharactersWithSpaces>33851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2019-06-06T02:35:00Z</cp:lastPrinted>
  <dcterms:modified xsi:type="dcterms:W3CDTF">2019-08-01T03:57:58Z</dcterms:modified>
  <cp:revision>546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