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b/>
          <w:bCs/>
          <w:sz w:val="72"/>
          <w:szCs w:val="72"/>
        </w:rPr>
      </w:pPr>
      <w:r>
        <w:rPr>
          <w:rFonts w:hint="eastAsia" w:ascii="宋体" w:hAnsi="宋体"/>
          <w:b/>
          <w:bCs/>
          <w:sz w:val="56"/>
          <w:szCs w:val="56"/>
        </w:rPr>
        <w:t>长葛市政府采购项目</w:t>
      </w:r>
    </w:p>
    <w:p>
      <w:pPr>
        <w:adjustRightInd w:val="0"/>
        <w:snapToGrid w:val="0"/>
        <w:jc w:val="center"/>
        <w:rPr>
          <w:rFonts w:ascii="宋体" w:hAnsi="宋体"/>
          <w:b/>
          <w:sz w:val="52"/>
          <w:szCs w:val="52"/>
        </w:rPr>
      </w:pPr>
    </w:p>
    <w:p>
      <w:pPr>
        <w:adjustRightInd w:val="0"/>
        <w:snapToGrid w:val="0"/>
        <w:rPr>
          <w:rFonts w:ascii="方正小标宋简体" w:hAnsi="方正小标宋简体" w:eastAsia="方正小标宋简体" w:cs="方正小标宋简体"/>
          <w:b/>
          <w:sz w:val="96"/>
          <w:szCs w:val="96"/>
        </w:rPr>
      </w:pPr>
    </w:p>
    <w:p>
      <w:pPr>
        <w:adjustRightInd w:val="0"/>
        <w:snapToGrid w:val="0"/>
        <w:jc w:val="center"/>
        <w:rPr>
          <w:rFonts w:ascii="宋体" w:hAnsi="宋体"/>
          <w:b/>
          <w:bCs/>
          <w:sz w:val="72"/>
          <w:szCs w:val="72"/>
        </w:rPr>
      </w:pPr>
      <w:r>
        <w:rPr>
          <w:rFonts w:hint="eastAsia" w:ascii="方正小标宋简体" w:hAnsi="方正小标宋简体" w:eastAsia="方正小标宋简体" w:cs="方正小标宋简体"/>
          <w:b/>
          <w:sz w:val="96"/>
          <w:szCs w:val="96"/>
        </w:rPr>
        <w:t>竞争性</w:t>
      </w:r>
      <w:r>
        <w:rPr>
          <w:rFonts w:hint="eastAsia" w:ascii="方正小标宋简体" w:hAnsi="方正小标宋简体" w:eastAsia="方正小标宋简体" w:cs="方正小标宋简体"/>
          <w:b/>
          <w:bCs/>
          <w:sz w:val="96"/>
          <w:szCs w:val="96"/>
        </w:rPr>
        <w:t>谈判文件</w:t>
      </w: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rPr>
          <w:rFonts w:ascii="宋体" w:hAnsi="宋体"/>
          <w:b/>
          <w:bCs/>
          <w:sz w:val="28"/>
        </w:rPr>
      </w:pPr>
    </w:p>
    <w:p>
      <w:pPr>
        <w:adjustRightInd w:val="0"/>
        <w:snapToGrid w:val="0"/>
        <w:spacing w:line="300" w:lineRule="auto"/>
        <w:rPr>
          <w:rFonts w:ascii="宋体" w:hAnsi="宋体"/>
          <w:b/>
          <w:bCs/>
          <w:sz w:val="28"/>
        </w:rPr>
      </w:pPr>
    </w:p>
    <w:p>
      <w:pPr>
        <w:autoSpaceDN w:val="0"/>
        <w:spacing w:line="360" w:lineRule="auto"/>
        <w:rPr>
          <w:rFonts w:ascii="新宋体" w:hAnsi="新宋体" w:eastAsia="新宋体" w:cs="新宋体"/>
          <w:b/>
          <w:bCs/>
          <w:sz w:val="30"/>
          <w:szCs w:val="30"/>
        </w:rPr>
      </w:pPr>
    </w:p>
    <w:p>
      <w:pPr>
        <w:autoSpaceDN w:val="0"/>
        <w:spacing w:line="360" w:lineRule="auto"/>
        <w:rPr>
          <w:rFonts w:ascii="新宋体" w:hAnsi="新宋体" w:eastAsia="新宋体" w:cs="新宋体"/>
          <w:b/>
          <w:bCs/>
          <w:sz w:val="30"/>
          <w:szCs w:val="30"/>
        </w:rPr>
      </w:pPr>
    </w:p>
    <w:p>
      <w:pPr>
        <w:widowControl/>
        <w:shd w:val="clear" w:color="auto" w:fill="FFFFFF"/>
        <w:spacing w:line="360" w:lineRule="auto"/>
        <w:ind w:firstLine="1958" w:firstLineChars="650"/>
        <w:rPr>
          <w:rFonts w:hint="eastAsia" w:ascii="宋体" w:hAnsi="宋体" w:eastAsia="宋体" w:cs="宋体"/>
          <w:b/>
          <w:bCs/>
          <w:sz w:val="30"/>
          <w:szCs w:val="30"/>
          <w:lang w:val="en-US" w:eastAsia="zh-CN"/>
        </w:rPr>
      </w:pPr>
      <w:r>
        <w:rPr>
          <w:rFonts w:hint="eastAsia" w:ascii="宋体" w:hAnsi="宋体" w:cs="宋体"/>
          <w:b/>
          <w:bCs/>
          <w:sz w:val="30"/>
          <w:szCs w:val="30"/>
        </w:rPr>
        <w:t>项目名称：</w:t>
      </w:r>
      <w:r>
        <w:rPr>
          <w:rFonts w:hint="eastAsia" w:ascii="宋体" w:hAnsi="宋体" w:cs="宋体"/>
          <w:b/>
          <w:bCs/>
          <w:sz w:val="30"/>
          <w:szCs w:val="30"/>
          <w:lang w:eastAsia="zh-CN"/>
        </w:rPr>
        <w:t>长葛市特殊困难老年人康复服务项目</w:t>
      </w:r>
    </w:p>
    <w:p>
      <w:pPr>
        <w:widowControl/>
        <w:shd w:val="clear" w:color="auto" w:fill="FFFFFF"/>
        <w:spacing w:line="360" w:lineRule="auto"/>
        <w:rPr>
          <w:rFonts w:ascii="宋体" w:hAnsi="宋体" w:cs="宋体"/>
          <w:b/>
          <w:bCs/>
          <w:sz w:val="30"/>
          <w:szCs w:val="30"/>
        </w:rPr>
      </w:pPr>
      <w:r>
        <w:rPr>
          <w:rFonts w:hint="eastAsia" w:ascii="宋体" w:hAnsi="宋体" w:cs="宋体"/>
          <w:b/>
          <w:bCs/>
          <w:sz w:val="30"/>
          <w:szCs w:val="30"/>
        </w:rPr>
        <w:t xml:space="preserve">     </w:t>
      </w:r>
      <w:r>
        <w:rPr>
          <w:rFonts w:hint="eastAsia" w:ascii="宋体" w:hAnsi="宋体" w:cs="宋体"/>
          <w:b/>
          <w:bCs/>
          <w:sz w:val="30"/>
          <w:szCs w:val="30"/>
          <w:lang w:val="en-US" w:eastAsia="zh-CN"/>
        </w:rPr>
        <w:t xml:space="preserve">        </w:t>
      </w:r>
      <w:r>
        <w:rPr>
          <w:rFonts w:hint="eastAsia" w:ascii="宋体" w:hAnsi="宋体" w:cs="宋体"/>
          <w:b/>
          <w:bCs/>
          <w:sz w:val="30"/>
          <w:szCs w:val="30"/>
        </w:rPr>
        <w:t>项目编号：长招采竞字【201</w:t>
      </w:r>
      <w:r>
        <w:rPr>
          <w:rFonts w:hint="eastAsia" w:ascii="宋体" w:hAnsi="宋体" w:cs="宋体"/>
          <w:b/>
          <w:bCs/>
          <w:sz w:val="30"/>
          <w:szCs w:val="30"/>
          <w:lang w:val="en-US" w:eastAsia="zh-CN"/>
        </w:rPr>
        <w:t>9</w:t>
      </w:r>
      <w:r>
        <w:rPr>
          <w:rFonts w:hint="eastAsia" w:ascii="宋体" w:hAnsi="宋体" w:cs="宋体"/>
          <w:b/>
          <w:bCs/>
          <w:sz w:val="30"/>
          <w:szCs w:val="30"/>
        </w:rPr>
        <w:t>】</w:t>
      </w:r>
      <w:r>
        <w:rPr>
          <w:rFonts w:hint="eastAsia" w:ascii="宋体" w:hAnsi="宋体" w:cs="宋体"/>
          <w:b/>
          <w:bCs/>
          <w:sz w:val="30"/>
          <w:szCs w:val="30"/>
          <w:lang w:val="en-US" w:eastAsia="zh-CN"/>
        </w:rPr>
        <w:t>081</w:t>
      </w:r>
      <w:r>
        <w:rPr>
          <w:rFonts w:hint="eastAsia" w:ascii="宋体" w:hAnsi="宋体" w:cs="宋体"/>
          <w:b/>
          <w:bCs/>
          <w:sz w:val="30"/>
          <w:szCs w:val="30"/>
        </w:rPr>
        <w:t>号</w:t>
      </w:r>
    </w:p>
    <w:p>
      <w:pPr>
        <w:widowControl/>
        <w:shd w:val="clear" w:color="auto" w:fill="FFFFFF"/>
        <w:spacing w:line="360" w:lineRule="auto"/>
        <w:rPr>
          <w:rFonts w:hint="eastAsia" w:ascii="宋体" w:hAnsi="宋体" w:eastAsia="宋体" w:cs="宋体"/>
          <w:b/>
          <w:bCs/>
          <w:sz w:val="30"/>
          <w:szCs w:val="30"/>
          <w:lang w:eastAsia="zh-CN"/>
        </w:rPr>
      </w:pPr>
      <w:r>
        <w:rPr>
          <w:rFonts w:hint="eastAsia" w:ascii="宋体" w:hAnsi="宋体" w:cs="宋体"/>
          <w:b/>
          <w:bCs/>
          <w:sz w:val="30"/>
          <w:szCs w:val="30"/>
        </w:rPr>
        <w:t xml:space="preserve">    </w:t>
      </w:r>
      <w:r>
        <w:rPr>
          <w:rFonts w:hint="eastAsia" w:ascii="宋体" w:hAnsi="宋体" w:cs="宋体"/>
          <w:b/>
          <w:bCs/>
          <w:sz w:val="30"/>
          <w:szCs w:val="30"/>
          <w:lang w:val="en-US" w:eastAsia="zh-CN"/>
        </w:rPr>
        <w:t xml:space="preserve">  </w:t>
      </w:r>
      <w:r>
        <w:rPr>
          <w:rFonts w:hint="eastAsia" w:ascii="宋体" w:hAnsi="宋体" w:cs="宋体"/>
          <w:b/>
          <w:bCs/>
          <w:sz w:val="30"/>
          <w:szCs w:val="30"/>
        </w:rPr>
        <w:t xml:space="preserve"> </w:t>
      </w:r>
      <w:r>
        <w:rPr>
          <w:rFonts w:hint="eastAsia" w:ascii="宋体" w:hAnsi="宋体" w:cs="宋体"/>
          <w:b/>
          <w:bCs/>
          <w:sz w:val="30"/>
          <w:szCs w:val="30"/>
          <w:lang w:val="en-US" w:eastAsia="zh-CN"/>
        </w:rPr>
        <w:t xml:space="preserve">      </w:t>
      </w:r>
      <w:r>
        <w:rPr>
          <w:rFonts w:hint="eastAsia" w:ascii="宋体" w:hAnsi="宋体" w:cs="宋体"/>
          <w:b/>
          <w:bCs/>
          <w:sz w:val="30"/>
          <w:szCs w:val="30"/>
        </w:rPr>
        <w:t>采 购 人：长葛市</w:t>
      </w:r>
      <w:r>
        <w:rPr>
          <w:rFonts w:hint="eastAsia" w:ascii="宋体" w:hAnsi="宋体" w:cs="宋体"/>
          <w:b/>
          <w:bCs/>
          <w:sz w:val="30"/>
          <w:szCs w:val="30"/>
          <w:lang w:eastAsia="zh-CN"/>
        </w:rPr>
        <w:t>民政局</w:t>
      </w:r>
    </w:p>
    <w:p>
      <w:pPr>
        <w:adjustRightInd w:val="0"/>
        <w:snapToGrid w:val="0"/>
        <w:spacing w:line="360" w:lineRule="auto"/>
        <w:rPr>
          <w:rFonts w:ascii="宋体" w:hAnsi="宋体" w:cs="宋体"/>
          <w:b/>
          <w:bCs/>
          <w:sz w:val="30"/>
          <w:szCs w:val="30"/>
        </w:rPr>
      </w:pPr>
      <w:r>
        <w:rPr>
          <w:rFonts w:hint="eastAsia" w:ascii="宋体" w:hAnsi="宋体" w:cs="宋体"/>
          <w:b/>
          <w:bCs/>
          <w:sz w:val="30"/>
          <w:szCs w:val="30"/>
        </w:rPr>
        <w:t xml:space="preserve">     </w:t>
      </w:r>
      <w:r>
        <w:rPr>
          <w:rFonts w:hint="eastAsia" w:ascii="宋体" w:hAnsi="宋体" w:cs="宋体"/>
          <w:b/>
          <w:bCs/>
          <w:sz w:val="30"/>
          <w:szCs w:val="30"/>
          <w:lang w:val="en-US" w:eastAsia="zh-CN"/>
        </w:rPr>
        <w:t xml:space="preserve">        </w:t>
      </w:r>
      <w:r>
        <w:rPr>
          <w:rFonts w:hint="eastAsia" w:ascii="宋体" w:hAnsi="宋体" w:cs="宋体"/>
          <w:b/>
          <w:bCs/>
          <w:sz w:val="30"/>
          <w:szCs w:val="30"/>
        </w:rPr>
        <w:t>集采机构：长葛市公共资源交易中心</w:t>
      </w:r>
    </w:p>
    <w:p>
      <w:pPr>
        <w:adjustRightInd w:val="0"/>
        <w:snapToGrid w:val="0"/>
        <w:spacing w:line="360" w:lineRule="auto"/>
        <w:rPr>
          <w:rFonts w:ascii="宋体" w:hAnsi="宋体" w:cs="宋体"/>
          <w:b/>
          <w:bCs/>
          <w:sz w:val="30"/>
          <w:szCs w:val="30"/>
        </w:rPr>
      </w:pPr>
    </w:p>
    <w:p>
      <w:pPr>
        <w:adjustRightInd w:val="0"/>
        <w:snapToGrid w:val="0"/>
        <w:spacing w:line="360" w:lineRule="auto"/>
        <w:rPr>
          <w:rFonts w:hint="eastAsia" w:ascii="新宋体" w:hAnsi="新宋体" w:eastAsia="新宋体" w:cs="新宋体"/>
          <w:b/>
          <w:bCs/>
          <w:sz w:val="32"/>
          <w:szCs w:val="32"/>
        </w:rPr>
      </w:pPr>
    </w:p>
    <w:p>
      <w:pPr>
        <w:adjustRightInd w:val="0"/>
        <w:snapToGrid w:val="0"/>
        <w:spacing w:line="360" w:lineRule="auto"/>
        <w:ind w:firstLine="3213" w:firstLineChars="1000"/>
        <w:rPr>
          <w:rFonts w:hint="default" w:ascii="宋体" w:hAnsi="宋体" w:eastAsia="新宋体"/>
          <w:b/>
          <w:kern w:val="36"/>
          <w:sz w:val="44"/>
          <w:szCs w:val="44"/>
          <w:lang w:val="en-US" w:eastAsia="zh-CN"/>
        </w:rPr>
        <w:sectPr>
          <w:headerReference r:id="rId5" w:type="first"/>
          <w:footerReference r:id="rId8" w:type="first"/>
          <w:headerReference r:id="rId3" w:type="default"/>
          <w:footerReference r:id="rId6" w:type="default"/>
          <w:headerReference r:id="rId4" w:type="even"/>
          <w:footerReference r:id="rId7" w:type="even"/>
          <w:pgSz w:w="11900" w:h="16838"/>
          <w:pgMar w:top="1587" w:right="1440" w:bottom="1587" w:left="1440" w:header="567" w:footer="850" w:gutter="0"/>
          <w:cols w:space="720" w:num="1"/>
          <w:titlePg/>
          <w:docGrid w:linePitch="360" w:charSpace="0"/>
        </w:sectPr>
      </w:pPr>
      <w:r>
        <w:rPr>
          <w:rFonts w:hint="eastAsia" w:ascii="新宋体" w:hAnsi="新宋体" w:eastAsia="新宋体" w:cs="新宋体"/>
          <w:b/>
          <w:bCs/>
          <w:sz w:val="32"/>
          <w:szCs w:val="32"/>
        </w:rPr>
        <w:t>二○一</w:t>
      </w:r>
      <w:r>
        <w:rPr>
          <w:rFonts w:hint="eastAsia" w:ascii="新宋体" w:hAnsi="新宋体" w:eastAsia="新宋体" w:cs="新宋体"/>
          <w:b/>
          <w:bCs/>
          <w:sz w:val="32"/>
          <w:szCs w:val="32"/>
          <w:lang w:eastAsia="zh-CN"/>
        </w:rPr>
        <w:t>九年七</w:t>
      </w:r>
      <w:r>
        <w:rPr>
          <w:rFonts w:hint="eastAsia" w:ascii="新宋体" w:hAnsi="新宋体" w:eastAsia="新宋体" w:cs="新宋体"/>
          <w:b/>
          <w:bCs/>
          <w:sz w:val="32"/>
          <w:szCs w:val="32"/>
          <w:lang w:val="en-US" w:eastAsia="zh-CN"/>
        </w:rPr>
        <w:t>月</w:t>
      </w:r>
    </w:p>
    <w:p>
      <w:pPr>
        <w:widowControl/>
        <w:ind w:firstLine="3092" w:firstLineChars="700"/>
        <w:jc w:val="left"/>
        <w:rPr>
          <w:rFonts w:ascii="宋体" w:hAnsi="宋体" w:cs="黑体"/>
          <w:b/>
          <w:bCs/>
          <w:sz w:val="44"/>
          <w:szCs w:val="44"/>
          <w:lang w:val="zh-CN"/>
        </w:rPr>
      </w:pPr>
      <w:r>
        <w:rPr>
          <w:rFonts w:hint="eastAsia" w:ascii="宋体" w:hAnsi="宋体" w:cs="黑体"/>
          <w:b/>
          <w:bCs/>
          <w:sz w:val="44"/>
          <w:szCs w:val="44"/>
          <w:lang w:val="zh-CN"/>
        </w:rPr>
        <w:t>采购文件目录</w:t>
      </w:r>
    </w:p>
    <w:p>
      <w:pPr>
        <w:autoSpaceDE w:val="0"/>
        <w:autoSpaceDN w:val="0"/>
        <w:adjustRightInd w:val="0"/>
        <w:spacing w:line="700" w:lineRule="exact"/>
        <w:ind w:firstLine="643" w:firstLineChars="200"/>
        <w:rPr>
          <w:rFonts w:hint="eastAsia" w:ascii="宋体" w:hAnsi="宋体" w:eastAsia="宋体" w:cs="宋体"/>
          <w:b/>
          <w:bCs/>
          <w:sz w:val="32"/>
          <w:szCs w:val="32"/>
          <w:lang w:val="zh-CN"/>
        </w:rPr>
      </w:pPr>
    </w:p>
    <w:p>
      <w:pPr>
        <w:autoSpaceDE w:val="0"/>
        <w:autoSpaceDN w:val="0"/>
        <w:adjustRightInd w:val="0"/>
        <w:spacing w:line="700" w:lineRule="exact"/>
        <w:ind w:firstLine="643" w:firstLineChars="200"/>
        <w:rPr>
          <w:rFonts w:ascii="宋体" w:hAnsi="宋体" w:eastAsia="宋体" w:cs="宋体"/>
          <w:b/>
          <w:bCs/>
          <w:sz w:val="32"/>
          <w:szCs w:val="32"/>
          <w:lang w:val="zh-CN"/>
        </w:rPr>
      </w:pPr>
      <w:r>
        <w:rPr>
          <w:rFonts w:hint="eastAsia" w:ascii="宋体" w:hAnsi="宋体" w:eastAsia="宋体" w:cs="宋体"/>
          <w:b/>
          <w:bCs/>
          <w:sz w:val="32"/>
          <w:szCs w:val="32"/>
          <w:lang w:val="zh-CN"/>
        </w:rPr>
        <w:t>第一章 投标邀请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 项目需求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投标人须知前附表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投标人须知</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一、概念释义</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二、采购文件说明</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三、投标文件的编制</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四、投标文件的递交</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五、开标和评标</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sz w:val="32"/>
          <w:szCs w:val="32"/>
          <w:lang w:val="zh-CN"/>
        </w:rPr>
        <w:t>六、定标和授予合同</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资格审查与评标</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2"/>
          <w:szCs w:val="32"/>
        </w:rPr>
        <w:t>合同条款及格式</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投标文件有关格式</w:t>
      </w:r>
    </w:p>
    <w:p>
      <w:pPr>
        <w:autoSpaceDE w:val="0"/>
        <w:autoSpaceDN w:val="0"/>
        <w:adjustRightInd w:val="0"/>
        <w:spacing w:line="700" w:lineRule="exact"/>
        <w:ind w:firstLine="551"/>
        <w:rPr>
          <w:rFonts w:ascii="宋体" w:hAnsi="宋体" w:eastAsia="宋体" w:cs="宋体"/>
          <w:b/>
          <w:kern w:val="0"/>
          <w:sz w:val="32"/>
          <w:szCs w:val="32"/>
        </w:rPr>
      </w:pPr>
    </w:p>
    <w:p>
      <w:pPr>
        <w:autoSpaceDE w:val="0"/>
        <w:autoSpaceDN w:val="0"/>
        <w:adjustRightInd w:val="0"/>
        <w:spacing w:line="700" w:lineRule="exact"/>
        <w:ind w:firstLine="723" w:firstLineChars="200"/>
        <w:rPr>
          <w:rFonts w:ascii="宋体" w:hAnsi="宋体" w:eastAsia="宋体" w:cs="宋体"/>
          <w:b/>
          <w:bCs/>
          <w:sz w:val="32"/>
          <w:szCs w:val="32"/>
          <w:lang w:val="zh-CN"/>
        </w:rPr>
      </w:pPr>
      <w:r>
        <w:rPr>
          <w:rFonts w:ascii="宋体" w:hAnsi="宋体" w:cs="宋体"/>
          <w:b/>
          <w:sz w:val="36"/>
          <w:szCs w:val="36"/>
          <w:shd w:val="clear" w:color="auto" w:fill="FFFFFF"/>
        </w:rPr>
        <w:br w:type="page"/>
      </w:r>
      <w:r>
        <w:rPr>
          <w:rFonts w:hint="eastAsia" w:ascii="宋体" w:hAnsi="宋体" w:cs="宋体"/>
          <w:b/>
          <w:sz w:val="36"/>
          <w:szCs w:val="36"/>
          <w:shd w:val="clear" w:color="auto" w:fill="FFFFFF"/>
          <w:lang w:val="en-US" w:eastAsia="zh-CN"/>
        </w:rPr>
        <w:t xml:space="preserve">            </w:t>
      </w:r>
      <w:r>
        <w:rPr>
          <w:rFonts w:hint="eastAsia" w:ascii="宋体" w:hAnsi="宋体" w:eastAsia="宋体" w:cs="宋体"/>
          <w:b/>
          <w:bCs/>
          <w:sz w:val="32"/>
          <w:szCs w:val="32"/>
          <w:lang w:val="zh-CN"/>
        </w:rPr>
        <w:t>第一章 投标邀请</w:t>
      </w:r>
    </w:p>
    <w:p>
      <w:pPr>
        <w:pStyle w:val="19"/>
        <w:widowControl/>
        <w:shd w:val="clear" w:color="auto" w:fill="FFFFFF"/>
        <w:spacing w:line="360" w:lineRule="auto"/>
        <w:ind w:firstLine="960" w:firstLineChars="400"/>
        <w:contextualSpacing/>
        <w:jc w:val="left"/>
        <w:rPr>
          <w:rFonts w:hint="eastAsia" w:ascii="宋体" w:hAnsi="宋体" w:eastAsia="宋体" w:cs="仿宋_GB2312"/>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受“</w:t>
      </w:r>
      <w:r>
        <w:rPr>
          <w:rFonts w:hint="eastAsia" w:ascii="宋体" w:hAnsi="宋体" w:eastAsia="宋体" w:cs="仿宋_GB2312"/>
          <w:lang w:eastAsia="zh-CN"/>
        </w:rPr>
        <w:t>长葛</w:t>
      </w:r>
      <w:r>
        <w:rPr>
          <w:rFonts w:hint="eastAsia" w:ascii="宋体" w:hAnsi="宋体" w:eastAsia="宋体" w:cs="仿宋_GB2312"/>
        </w:rPr>
        <w:t>市民政局</w:t>
      </w:r>
      <w:r>
        <w:rPr>
          <w:rFonts w:hint="eastAsia" w:ascii="宋体" w:hAnsi="宋体" w:eastAsia="宋体" w:cs="仿宋_GB2312"/>
          <w:kern w:val="2"/>
          <w:sz w:val="24"/>
          <w:szCs w:val="24"/>
          <w:shd w:val="clear" w:color="auto" w:fill="FFFFFF"/>
          <w:lang w:val="en-US" w:eastAsia="zh-CN" w:bidi="ar-SA"/>
        </w:rPr>
        <w:t>”的委托，长葛市公共资源交易中心就“ 长葛市养老服务业市场调研项目”进行竞争性谈判，欢迎合格的投标人前来投标。</w:t>
      </w:r>
    </w:p>
    <w:p>
      <w:pPr>
        <w:pStyle w:val="19"/>
        <w:widowControl/>
        <w:shd w:val="clear" w:color="auto" w:fill="FFFFFF"/>
        <w:spacing w:line="360" w:lineRule="auto"/>
        <w:ind w:firstLine="480" w:firstLineChars="200"/>
        <w:contextualSpacing/>
        <w:jc w:val="left"/>
        <w:rPr>
          <w:rFonts w:ascii="宋体" w:hAnsi="宋体" w:eastAsia="宋体" w:cs="黑体"/>
          <w:b/>
          <w:bCs/>
        </w:rPr>
      </w:pPr>
      <w:r>
        <w:rPr>
          <w:rFonts w:hint="eastAsia" w:ascii="黑体" w:hAnsi="黑体" w:eastAsia="黑体" w:cs="黑体"/>
          <w:bCs/>
          <w:shd w:val="clear" w:color="auto" w:fill="FFFFFF"/>
        </w:rPr>
        <w:t xml:space="preserve"> </w:t>
      </w:r>
      <w:r>
        <w:rPr>
          <w:rFonts w:hint="eastAsia" w:ascii="宋体" w:hAnsi="宋体" w:eastAsia="宋体" w:cs="黑体"/>
          <w:b/>
          <w:bCs/>
          <w:shd w:val="clear" w:color="auto" w:fill="FFFFFF"/>
        </w:rPr>
        <w:t>一、项目基本情况</w:t>
      </w:r>
    </w:p>
    <w:p>
      <w:pPr>
        <w:widowControl/>
        <w:shd w:val="clear" w:color="auto" w:fill="FFFFFF"/>
        <w:wordWrap/>
        <w:adjustRightInd/>
        <w:snapToGrid/>
        <w:spacing w:line="360" w:lineRule="auto"/>
        <w:ind w:firstLine="480" w:firstLineChars="200"/>
        <w:jc w:val="both"/>
        <w:textAlignment w:val="auto"/>
        <w:rPr>
          <w:rFonts w:hint="eastAsia" w:ascii="宋体" w:hAnsi="宋体" w:eastAsia="宋体" w:cs="仿宋_GB2312"/>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（一）项目名称：长葛市特殊困难老年人康复服务项目</w:t>
      </w:r>
    </w:p>
    <w:p>
      <w:pPr>
        <w:widowControl/>
        <w:shd w:val="clear" w:color="auto" w:fill="FFFFFF"/>
        <w:wordWrap/>
        <w:adjustRightInd/>
        <w:snapToGrid/>
        <w:spacing w:line="360" w:lineRule="auto"/>
        <w:ind w:firstLine="480" w:firstLineChars="200"/>
        <w:jc w:val="both"/>
        <w:textAlignment w:val="auto"/>
        <w:rPr>
          <w:rFonts w:hint="eastAsia" w:ascii="宋体" w:hAnsi="宋体" w:eastAsia="宋体" w:cs="仿宋_GB2312"/>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（二）项目编号：长招采竞字【2019】0</w:t>
      </w:r>
      <w:r>
        <w:rPr>
          <w:rFonts w:hint="eastAsia" w:ascii="宋体" w:hAnsi="宋体" w:cs="仿宋_GB2312"/>
          <w:kern w:val="2"/>
          <w:sz w:val="24"/>
          <w:szCs w:val="24"/>
          <w:shd w:val="clear" w:color="auto" w:fill="FFFFFF"/>
          <w:lang w:val="en-US" w:eastAsia="zh-CN" w:bidi="ar-SA"/>
        </w:rPr>
        <w:t>81</w:t>
      </w:r>
      <w:r>
        <w:rPr>
          <w:rFonts w:hint="eastAsia" w:ascii="宋体" w:hAnsi="宋体" w:eastAsia="宋体" w:cs="仿宋_GB2312"/>
          <w:kern w:val="2"/>
          <w:sz w:val="24"/>
          <w:szCs w:val="24"/>
          <w:shd w:val="clear" w:color="auto" w:fill="FFFFFF"/>
          <w:lang w:val="en-US" w:eastAsia="zh-CN" w:bidi="ar-SA"/>
        </w:rPr>
        <w:t>号</w:t>
      </w:r>
    </w:p>
    <w:p>
      <w:pPr>
        <w:pStyle w:val="19"/>
        <w:widowControl/>
        <w:shd w:val="clear" w:color="auto" w:fill="FFFFFF"/>
        <w:wordWrap/>
        <w:adjustRightInd/>
        <w:snapToGrid/>
        <w:spacing w:line="360" w:lineRule="auto"/>
        <w:ind w:firstLine="480" w:firstLineChars="200"/>
        <w:contextualSpacing/>
        <w:jc w:val="both"/>
        <w:textAlignment w:val="auto"/>
        <w:rPr>
          <w:rFonts w:hint="eastAsia" w:ascii="宋体" w:hAnsi="宋体" w:eastAsia="宋体" w:cs="仿宋_GB2312"/>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（三）采购方式：竞争性谈判</w:t>
      </w:r>
    </w:p>
    <w:p>
      <w:pPr>
        <w:pStyle w:val="19"/>
        <w:widowControl/>
        <w:shd w:val="clear" w:color="auto" w:fill="FFFFFF"/>
        <w:spacing w:line="360" w:lineRule="auto"/>
        <w:ind w:firstLine="480" w:firstLineChars="200"/>
        <w:contextualSpacing/>
        <w:jc w:val="left"/>
        <w:rPr>
          <w:rFonts w:hint="eastAsia" w:ascii="宋体" w:hAnsi="宋体" w:eastAsia="宋体" w:cs="仿宋_GB2312"/>
          <w:shd w:val="clear" w:color="auto" w:fill="FFFFFF"/>
          <w:lang w:val="en-US" w:eastAsia="zh-CN"/>
        </w:rPr>
      </w:pPr>
      <w:r>
        <w:rPr>
          <w:rFonts w:hint="eastAsia" w:ascii="宋体" w:hAnsi="宋体" w:eastAsia="宋体" w:cs="仿宋_GB2312"/>
          <w:kern w:val="2"/>
          <w:sz w:val="24"/>
          <w:szCs w:val="24"/>
          <w:shd w:val="clear" w:color="auto" w:fill="FFFFFF"/>
          <w:lang w:val="en-US" w:eastAsia="zh-CN" w:bidi="ar-SA"/>
        </w:rPr>
        <w:t>（四）项目主要内容</w:t>
      </w:r>
      <w:r>
        <w:rPr>
          <w:rFonts w:hint="eastAsia" w:ascii="宋体" w:hAnsi="宋体" w:cs="仿宋_GB2312"/>
          <w:shd w:val="clear" w:color="auto" w:fill="FFFFFF"/>
          <w:lang w:val="en-US" w:eastAsia="zh-CN"/>
        </w:rPr>
        <w:t>：</w:t>
      </w:r>
      <w:r>
        <w:rPr>
          <w:rFonts w:hint="eastAsia" w:ascii="宋体" w:hAnsi="宋体" w:eastAsia="宋体" w:cs="仿宋_GB2312"/>
          <w:shd w:val="clear" w:color="auto" w:fill="FFFFFF"/>
          <w:lang w:val="en-US" w:eastAsia="zh-CN"/>
        </w:rPr>
        <w:t>服务人数60人，服务对象主要为我市“特困、贫困、低保、失独”等特殊困难老年人，且在康复后能够恢复基本生活能力的对象。（详见谈判文件）</w:t>
      </w:r>
    </w:p>
    <w:p>
      <w:pPr>
        <w:pStyle w:val="19"/>
        <w:widowControl/>
        <w:shd w:val="clear" w:color="auto" w:fill="FFFFFF"/>
        <w:spacing w:line="360" w:lineRule="auto"/>
        <w:ind w:firstLine="480" w:firstLineChars="200"/>
        <w:contextualSpacing/>
        <w:jc w:val="left"/>
        <w:rPr>
          <w:rFonts w:hint="eastAsia" w:ascii="宋体" w:hAnsi="宋体" w:eastAsia="宋体" w:cs="仿宋_GB2312"/>
          <w:shd w:val="clear" w:color="auto" w:fill="FFFFFF"/>
        </w:rPr>
      </w:pPr>
      <w:r>
        <w:rPr>
          <w:rFonts w:hint="eastAsia" w:ascii="宋体" w:hAnsi="宋体" w:eastAsia="宋体" w:cs="仿宋_GB2312"/>
          <w:shd w:val="clear" w:color="auto" w:fill="FFFFFF"/>
        </w:rPr>
        <w:t>（五）预算金额：</w:t>
      </w:r>
      <w:r>
        <w:rPr>
          <w:rFonts w:hint="eastAsia" w:ascii="宋体" w:hAnsi="宋体" w:cs="仿宋_GB2312"/>
          <w:shd w:val="clear" w:color="auto" w:fill="FFFFFF"/>
          <w:lang w:val="en-US" w:eastAsia="zh-CN"/>
        </w:rPr>
        <w:t>12</w:t>
      </w:r>
      <w:r>
        <w:rPr>
          <w:rFonts w:hint="eastAsia" w:ascii="宋体" w:hAnsi="宋体" w:eastAsia="宋体" w:cs="仿宋_GB2312"/>
          <w:shd w:val="clear" w:color="auto" w:fill="FFFFFF"/>
        </w:rPr>
        <w:t>0000元；（超过此预算价为无效报价）</w:t>
      </w:r>
    </w:p>
    <w:p>
      <w:pPr>
        <w:pStyle w:val="19"/>
        <w:widowControl/>
        <w:shd w:val="clear" w:color="auto" w:fill="FFFFFF"/>
        <w:spacing w:line="360" w:lineRule="auto"/>
        <w:ind w:firstLine="480" w:firstLineChars="200"/>
        <w:contextualSpacing/>
        <w:jc w:val="left"/>
        <w:rPr>
          <w:rFonts w:hint="eastAsia" w:ascii="宋体" w:hAnsi="宋体" w:eastAsia="宋体" w:cs="仿宋_GB2312"/>
          <w:shd w:val="clear" w:color="auto" w:fill="FFFFFF"/>
          <w:lang w:eastAsia="zh-CN"/>
        </w:rPr>
      </w:pPr>
      <w:r>
        <w:rPr>
          <w:rFonts w:hint="eastAsia" w:ascii="宋体" w:hAnsi="宋体" w:eastAsia="宋体" w:cs="仿宋_GB2312"/>
          <w:shd w:val="clear" w:color="auto" w:fill="FFFFFF"/>
        </w:rPr>
        <w:t>（</w:t>
      </w:r>
      <w:r>
        <w:rPr>
          <w:rFonts w:hint="eastAsia" w:ascii="宋体" w:hAnsi="宋体" w:cs="仿宋_GB2312"/>
          <w:shd w:val="clear" w:color="auto" w:fill="FFFFFF"/>
          <w:lang w:eastAsia="zh-CN"/>
        </w:rPr>
        <w:t>六</w:t>
      </w:r>
      <w:r>
        <w:rPr>
          <w:rFonts w:hint="eastAsia" w:ascii="宋体" w:hAnsi="宋体" w:eastAsia="宋体" w:cs="仿宋_GB2312"/>
          <w:shd w:val="clear" w:color="auto" w:fill="FFFFFF"/>
        </w:rPr>
        <w:t>）交付（服务、完工）地点：</w:t>
      </w:r>
      <w:r>
        <w:rPr>
          <w:rFonts w:hint="eastAsia" w:ascii="宋体" w:hAnsi="宋体" w:cs="仿宋_GB2312"/>
          <w:shd w:val="clear" w:color="auto" w:fill="FFFFFF"/>
          <w:lang w:eastAsia="zh-CN"/>
        </w:rPr>
        <w:t>长葛市</w:t>
      </w:r>
      <w:r>
        <w:rPr>
          <w:rFonts w:ascii="宋体" w:hAnsi="宋体" w:eastAsia="宋体" w:cs="仿宋_GB2312"/>
          <w:shd w:val="clear" w:color="auto" w:fill="FFFFFF"/>
        </w:rPr>
        <w:t xml:space="preserve"> </w:t>
      </w:r>
    </w:p>
    <w:p>
      <w:pPr>
        <w:pStyle w:val="19"/>
        <w:widowControl/>
        <w:shd w:val="clear" w:color="auto" w:fill="FFFFFF"/>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w:t>
      </w:r>
      <w:r>
        <w:rPr>
          <w:rFonts w:hint="eastAsia" w:ascii="宋体" w:hAnsi="宋体" w:cs="仿宋_GB2312"/>
          <w:shd w:val="clear" w:color="auto" w:fill="FFFFFF"/>
          <w:lang w:eastAsia="zh-CN"/>
        </w:rPr>
        <w:t>七</w:t>
      </w:r>
      <w:r>
        <w:rPr>
          <w:rFonts w:hint="eastAsia" w:ascii="宋体" w:hAnsi="宋体" w:eastAsia="宋体" w:cs="仿宋_GB2312"/>
          <w:shd w:val="clear" w:color="auto" w:fill="FFFFFF"/>
        </w:rPr>
        <w:t>）分包：不允许。</w:t>
      </w:r>
    </w:p>
    <w:p>
      <w:pPr>
        <w:pStyle w:val="19"/>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二、需要落实的政府采购政策</w:t>
      </w:r>
    </w:p>
    <w:p>
      <w:pPr>
        <w:pStyle w:val="19"/>
        <w:widowControl/>
        <w:shd w:val="clear" w:color="auto" w:fill="FFFFFF"/>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本项目落实</w:t>
      </w:r>
      <w:r>
        <w:rPr>
          <w:rFonts w:hint="eastAsia" w:ascii="宋体" w:hAnsi="宋体" w:eastAsia="宋体" w:cs="仿宋_GB2312"/>
          <w:u w:val="single"/>
          <w:shd w:val="clear" w:color="auto" w:fill="FFFFFF"/>
        </w:rPr>
        <w:t>中小微型企业</w:t>
      </w:r>
      <w:r>
        <w:rPr>
          <w:rFonts w:hint="eastAsia" w:ascii="宋体" w:hAnsi="宋体" w:eastAsia="宋体" w:cs="仿宋_GB2312"/>
          <w:shd w:val="clear" w:color="auto" w:fill="FFFFFF"/>
        </w:rPr>
        <w:t>、支持</w:t>
      </w:r>
      <w:r>
        <w:rPr>
          <w:rFonts w:hint="eastAsia" w:ascii="宋体" w:hAnsi="宋体" w:eastAsia="宋体" w:cs="仿宋_GB2312"/>
          <w:u w:val="single"/>
          <w:shd w:val="clear" w:color="auto" w:fill="FFFFFF"/>
        </w:rPr>
        <w:t>监狱企业</w:t>
      </w:r>
      <w:r>
        <w:rPr>
          <w:rFonts w:hint="eastAsia" w:ascii="宋体" w:hAnsi="宋体" w:eastAsia="宋体" w:cs="仿宋_GB2312"/>
          <w:shd w:val="clear" w:color="auto" w:fill="FFFFFF"/>
        </w:rPr>
        <w:t>、</w:t>
      </w:r>
      <w:r>
        <w:rPr>
          <w:rFonts w:hint="eastAsia" w:ascii="宋体" w:hAnsi="宋体" w:eastAsia="宋体" w:cs="仿宋_GB2312"/>
          <w:u w:val="single"/>
          <w:shd w:val="clear" w:color="auto" w:fill="FFFFFF"/>
        </w:rPr>
        <w:t>残疾人福利性单位</w:t>
      </w:r>
      <w:r>
        <w:rPr>
          <w:rFonts w:hint="eastAsia" w:ascii="宋体" w:hAnsi="宋体" w:eastAsia="宋体" w:cs="仿宋_GB2312"/>
          <w:shd w:val="clear" w:color="auto" w:fill="FFFFFF"/>
        </w:rPr>
        <w:t>扶持等相关政府采购政策。</w:t>
      </w:r>
    </w:p>
    <w:p>
      <w:pPr>
        <w:pStyle w:val="19"/>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三、投标人资格要求</w:t>
      </w:r>
    </w:p>
    <w:p>
      <w:pPr>
        <w:pStyle w:val="19"/>
        <w:widowControl/>
        <w:shd w:val="clear" w:color="auto" w:fill="FFFFFF"/>
        <w:spacing w:line="360" w:lineRule="auto"/>
        <w:ind w:firstLine="420"/>
        <w:contextualSpacing/>
        <w:jc w:val="left"/>
        <w:rPr>
          <w:rFonts w:ascii="宋体" w:hAnsi="宋体" w:cs="宋体"/>
          <w:kern w:val="0"/>
        </w:rPr>
      </w:pPr>
      <w:r>
        <w:rPr>
          <w:rFonts w:hint="eastAsia" w:ascii="宋体" w:hAnsi="宋体" w:cs="宋体"/>
          <w:kern w:val="0"/>
          <w:lang w:val="zh-CN"/>
        </w:rPr>
        <w:t>（一）具备《政府采购法》第二十二条第一款规定条件并提供相关材料。</w:t>
      </w:r>
    </w:p>
    <w:p>
      <w:pPr>
        <w:pStyle w:val="19"/>
        <w:widowControl/>
        <w:shd w:val="clear" w:color="auto" w:fill="FFFFFF"/>
        <w:spacing w:line="360" w:lineRule="auto"/>
        <w:ind w:firstLine="420"/>
        <w:contextualSpacing/>
        <w:jc w:val="left"/>
        <w:rPr>
          <w:rFonts w:hint="eastAsia" w:ascii="宋体" w:hAnsi="宋体" w:eastAsia="宋体" w:cs="仿宋_GB2312"/>
          <w:shd w:val="clear" w:color="auto" w:fill="FFFFFF"/>
          <w:lang w:eastAsia="zh-CN"/>
        </w:rPr>
      </w:pPr>
      <w:r>
        <w:rPr>
          <w:rFonts w:hint="eastAsia" w:ascii="宋体" w:hAnsi="宋体" w:cs="宋体"/>
          <w:kern w:val="0"/>
        </w:rPr>
        <w:t>（</w:t>
      </w:r>
      <w:r>
        <w:rPr>
          <w:rFonts w:hint="eastAsia" w:ascii="宋体" w:hAnsi="宋体" w:cs="宋体"/>
          <w:kern w:val="0"/>
          <w:lang w:val="zh-CN"/>
        </w:rPr>
        <w:t>二</w:t>
      </w:r>
      <w:r>
        <w:rPr>
          <w:rFonts w:hint="eastAsia" w:ascii="宋体" w:hAnsi="宋体" w:cs="宋体"/>
          <w:kern w:val="0"/>
        </w:rPr>
        <w:t>）</w:t>
      </w:r>
      <w:r>
        <w:rPr>
          <w:rFonts w:hint="eastAsia" w:ascii="宋体" w:hAnsi="宋体" w:eastAsia="宋体" w:cs="仿宋_GB2312"/>
          <w:shd w:val="clear" w:color="auto" w:fill="FFFFFF"/>
        </w:rPr>
        <w:t>未被列入“信用中国”网站</w:t>
      </w:r>
      <w:r>
        <w:rPr>
          <w:rFonts w:ascii="宋体" w:hAnsi="宋体" w:eastAsia="宋体" w:cs="仿宋_GB2312"/>
          <w:shd w:val="clear" w:color="auto" w:fill="FFFFFF"/>
        </w:rPr>
        <w:t>(www.creditchina.gov.cn)</w:t>
      </w:r>
      <w:r>
        <w:rPr>
          <w:rFonts w:hint="eastAsia" w:ascii="宋体" w:hAnsi="宋体" w:eastAsia="宋体" w:cs="仿宋_GB2312"/>
          <w:shd w:val="clear" w:color="auto" w:fill="FFFFFF"/>
        </w:rPr>
        <w:t>失信被执行人、重大税收违法案件当事人名单、政府采购严重违法失信名单的投标人；“中国政府采购网”</w:t>
      </w:r>
      <w:r>
        <w:rPr>
          <w:rFonts w:ascii="宋体" w:hAnsi="宋体" w:eastAsia="宋体" w:cs="仿宋_GB2312"/>
          <w:shd w:val="clear" w:color="auto" w:fill="FFFFFF"/>
        </w:rPr>
        <w:t xml:space="preserve"> (www.ccgp.gov.cn)</w:t>
      </w:r>
      <w:r>
        <w:rPr>
          <w:rFonts w:hint="eastAsia" w:ascii="宋体" w:hAnsi="宋体" w:eastAsia="宋体" w:cs="仿宋_GB2312"/>
          <w:shd w:val="clear" w:color="auto" w:fill="FFFFFF"/>
        </w:rPr>
        <w:t>政府采购严重违法失信行为记录名单的投标人</w:t>
      </w:r>
      <w:r>
        <w:rPr>
          <w:rFonts w:hint="eastAsia" w:ascii="宋体" w:hAnsi="宋体" w:eastAsia="宋体" w:cs="仿宋_GB2312"/>
          <w:shd w:val="clear" w:color="auto" w:fill="FFFFFF"/>
          <w:lang w:eastAsia="zh-CN"/>
        </w:rPr>
        <w:t>。</w:t>
      </w:r>
    </w:p>
    <w:p>
      <w:pPr>
        <w:pStyle w:val="19"/>
        <w:widowControl/>
        <w:shd w:val="clear" w:color="auto" w:fill="FFFFFF"/>
        <w:spacing w:line="360" w:lineRule="auto"/>
        <w:ind w:firstLine="420"/>
        <w:contextualSpacing/>
        <w:jc w:val="left"/>
        <w:rPr>
          <w:rFonts w:hint="default" w:ascii="宋体" w:hAnsi="宋体" w:eastAsia="宋体" w:cs="仿宋_GB2312"/>
          <w:shd w:val="clear" w:color="auto" w:fill="FFFFFF"/>
          <w:lang w:val="en-US" w:eastAsia="zh-CN"/>
        </w:rPr>
      </w:pPr>
      <w:r>
        <w:rPr>
          <w:rFonts w:hint="eastAsia" w:ascii="宋体" w:hAnsi="宋体" w:cs="仿宋_GB2312"/>
          <w:shd w:val="clear" w:color="auto" w:fill="FFFFFF"/>
          <w:lang w:val="en-US" w:eastAsia="zh-CN"/>
        </w:rPr>
        <w:t>(三)供应商</w:t>
      </w:r>
      <w:r>
        <w:rPr>
          <w:rFonts w:hint="eastAsia" w:ascii="宋体" w:hAnsi="宋体" w:eastAsia="宋体" w:cs="仿宋_GB2312"/>
          <w:shd w:val="clear" w:color="auto" w:fill="FFFFFF"/>
          <w:lang w:val="en-US" w:eastAsia="zh-CN"/>
        </w:rPr>
        <w:t>至少为一级综合医院且内设有康复科或康复室，并配备专业康复技师，具备医保报销资格。</w:t>
      </w:r>
    </w:p>
    <w:p>
      <w:pPr>
        <w:pStyle w:val="19"/>
        <w:widowControl/>
        <w:shd w:val="clear" w:color="auto" w:fill="FFFFFF"/>
        <w:spacing w:line="360" w:lineRule="auto"/>
        <w:ind w:firstLine="420"/>
        <w:contextualSpacing/>
        <w:jc w:val="left"/>
        <w:rPr>
          <w:rFonts w:ascii="宋体" w:hAnsi="宋体" w:cs="宋体"/>
          <w:kern w:val="0"/>
          <w:lang w:val="zh-CN"/>
        </w:rPr>
      </w:pPr>
      <w:r>
        <w:rPr>
          <w:rFonts w:hint="eastAsia" w:ascii="宋体" w:hAnsi="宋体" w:cs="宋体"/>
          <w:kern w:val="0"/>
          <w:lang w:val="zh-CN"/>
        </w:rPr>
        <w:t>（四）本次招标不接受联合体投标。</w:t>
      </w:r>
    </w:p>
    <w:p>
      <w:pPr>
        <w:pStyle w:val="19"/>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四、采购文件的获取</w:t>
      </w:r>
    </w:p>
    <w:p>
      <w:pPr>
        <w:pStyle w:val="19"/>
        <w:widowControl/>
        <w:shd w:val="clear" w:color="auto" w:fill="FFFFFF"/>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（一）网上下载采购文件</w:t>
      </w:r>
    </w:p>
    <w:p>
      <w:pPr>
        <w:pStyle w:val="19"/>
        <w:widowControl/>
        <w:shd w:val="clear" w:color="auto" w:fill="FFFFFF"/>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2、在投标截止时间前均可登录【全国公共资源交易平台（河南省·许昌市）】“投标人/供应商登录”入口（http://221.14.6.70:8088/ggzy/）自行免费下载采购文件（详见“常见问题解答-交易系统操作手册”）。</w:t>
      </w:r>
    </w:p>
    <w:p>
      <w:pPr>
        <w:pStyle w:val="19"/>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五、投标截止时间、开标时间及地点</w:t>
      </w:r>
    </w:p>
    <w:p>
      <w:pPr>
        <w:pStyle w:val="19"/>
        <w:widowControl/>
        <w:shd w:val="clear" w:color="auto" w:fill="FFFFFF"/>
        <w:spacing w:line="360" w:lineRule="auto"/>
        <w:ind w:firstLine="420"/>
        <w:contextualSpacing/>
        <w:jc w:val="left"/>
        <w:rPr>
          <w:rFonts w:hint="eastAsia" w:ascii="宋体" w:hAnsi="宋体" w:eastAsia="宋体" w:cs="仿宋_GB2312"/>
        </w:rPr>
      </w:pPr>
      <w:r>
        <w:rPr>
          <w:rFonts w:hint="eastAsia" w:ascii="宋体" w:hAnsi="宋体" w:eastAsia="宋体" w:cs="仿宋_GB2312"/>
        </w:rPr>
        <w:t>（一）投标截止及开标时间：2019年</w:t>
      </w:r>
      <w:r>
        <w:rPr>
          <w:rFonts w:hint="eastAsia" w:ascii="宋体" w:hAnsi="宋体" w:cs="仿宋_GB2312"/>
          <w:lang w:val="en-US" w:eastAsia="zh-CN"/>
        </w:rPr>
        <w:t>8</w:t>
      </w:r>
      <w:r>
        <w:rPr>
          <w:rFonts w:hint="eastAsia" w:ascii="宋体" w:hAnsi="宋体" w:eastAsia="宋体" w:cs="仿宋_GB2312"/>
        </w:rPr>
        <w:t>月</w:t>
      </w:r>
      <w:r>
        <w:rPr>
          <w:rFonts w:hint="eastAsia" w:ascii="宋体" w:hAnsi="宋体" w:cs="仿宋_GB2312"/>
          <w:lang w:val="en-US" w:eastAsia="zh-CN"/>
        </w:rPr>
        <w:t>7</w:t>
      </w:r>
      <w:r>
        <w:rPr>
          <w:rFonts w:hint="eastAsia" w:ascii="宋体" w:hAnsi="宋体" w:eastAsia="宋体" w:cs="仿宋_GB2312"/>
        </w:rPr>
        <w:t>日</w:t>
      </w:r>
      <w:r>
        <w:rPr>
          <w:rFonts w:hint="eastAsia" w:ascii="宋体" w:hAnsi="宋体" w:cs="仿宋_GB2312"/>
          <w:lang w:val="en-US" w:eastAsia="zh-CN"/>
        </w:rPr>
        <w:t>9</w:t>
      </w:r>
      <w:r>
        <w:rPr>
          <w:rFonts w:hint="eastAsia" w:ascii="宋体" w:hAnsi="宋体" w:eastAsia="宋体" w:cs="仿宋_GB2312"/>
        </w:rPr>
        <w:t>时</w:t>
      </w:r>
      <w:r>
        <w:rPr>
          <w:rFonts w:hint="eastAsia" w:ascii="宋体" w:hAnsi="宋体" w:cs="仿宋_GB2312"/>
          <w:lang w:val="en-US" w:eastAsia="zh-CN"/>
        </w:rPr>
        <w:t>30</w:t>
      </w:r>
      <w:r>
        <w:rPr>
          <w:rFonts w:hint="eastAsia" w:ascii="宋体" w:hAnsi="宋体" w:eastAsia="宋体" w:cs="仿宋_GB2312"/>
        </w:rPr>
        <w:t>分（北京时间），逾期提交或不符合规定的投标文件不予接受。</w:t>
      </w:r>
    </w:p>
    <w:p>
      <w:pPr>
        <w:pStyle w:val="19"/>
        <w:widowControl/>
        <w:shd w:val="clear" w:color="auto" w:fill="FFFFFF"/>
        <w:spacing w:line="360" w:lineRule="auto"/>
        <w:ind w:firstLine="420"/>
        <w:contextualSpacing/>
        <w:jc w:val="left"/>
        <w:rPr>
          <w:rFonts w:hint="eastAsia" w:ascii="宋体" w:hAnsi="宋体" w:eastAsia="宋体" w:cs="仿宋_GB2312"/>
          <w:lang w:val="en-US" w:eastAsia="zh-CN"/>
        </w:rPr>
      </w:pPr>
      <w:r>
        <w:rPr>
          <w:rFonts w:hint="eastAsia" w:ascii="宋体" w:hAnsi="宋体" w:eastAsia="宋体" w:cs="仿宋_GB2312"/>
        </w:rPr>
        <w:t>（二）开标地点：</w:t>
      </w:r>
      <w:r>
        <w:rPr>
          <w:rFonts w:hint="eastAsia" w:ascii="宋体" w:hAnsi="宋体" w:eastAsia="宋体" w:cs="仿宋_GB2312"/>
          <w:lang w:val="en-US" w:eastAsia="zh-CN"/>
        </w:rPr>
        <w:t>长葛市公共资源交易中心开标</w:t>
      </w:r>
      <w:r>
        <w:rPr>
          <w:rFonts w:hint="eastAsia" w:ascii="宋体" w:hAnsi="宋体" w:cs="仿宋_GB2312"/>
          <w:lang w:val="en-US" w:eastAsia="zh-CN"/>
        </w:rPr>
        <w:t>二</w:t>
      </w:r>
      <w:r>
        <w:rPr>
          <w:rFonts w:hint="eastAsia" w:ascii="宋体" w:hAnsi="宋体" w:eastAsia="宋体" w:cs="仿宋_GB2312"/>
          <w:lang w:val="en-US" w:eastAsia="zh-CN"/>
        </w:rPr>
        <w:t>室（长葛市葛天大道东段商务区6#楼4楼4</w:t>
      </w:r>
      <w:r>
        <w:rPr>
          <w:rFonts w:hint="eastAsia" w:ascii="宋体" w:hAnsi="宋体" w:cs="仿宋_GB2312"/>
          <w:lang w:val="en-US" w:eastAsia="zh-CN"/>
        </w:rPr>
        <w:t>09</w:t>
      </w:r>
      <w:r>
        <w:rPr>
          <w:rFonts w:hint="eastAsia" w:ascii="宋体" w:hAnsi="宋体" w:eastAsia="宋体" w:cs="仿宋_GB2312"/>
          <w:lang w:val="en-US" w:eastAsia="zh-CN"/>
        </w:rPr>
        <w:t xml:space="preserve"> 室）</w:t>
      </w:r>
    </w:p>
    <w:p>
      <w:pPr>
        <w:pStyle w:val="19"/>
        <w:widowControl/>
        <w:shd w:val="clear" w:color="auto" w:fill="FFFFFF"/>
        <w:spacing w:line="360" w:lineRule="auto"/>
        <w:ind w:firstLine="420"/>
        <w:contextualSpacing/>
        <w:jc w:val="left"/>
        <w:rPr>
          <w:rFonts w:hint="eastAsia" w:ascii="宋体" w:hAnsi="宋体" w:eastAsia="宋体" w:cs="仿宋_GB2312"/>
          <w:lang w:val="en-US" w:eastAsia="zh-CN"/>
        </w:rPr>
      </w:pPr>
      <w:r>
        <w:rPr>
          <w:rFonts w:hint="eastAsia" w:ascii="宋体" w:hAnsi="宋体" w:eastAsia="宋体" w:cs="仿宋_GB2312"/>
        </w:rPr>
        <w:t>（三）谈判响应文件开启及谈判地点：长葛市公共资源交易中心评标</w:t>
      </w:r>
      <w:r>
        <w:rPr>
          <w:rFonts w:hint="eastAsia" w:ascii="宋体" w:hAnsi="宋体" w:cs="仿宋_GB2312"/>
          <w:lang w:val="en-US" w:eastAsia="zh-CN"/>
        </w:rPr>
        <w:t>二</w:t>
      </w:r>
      <w:r>
        <w:rPr>
          <w:rFonts w:hint="eastAsia" w:ascii="宋体" w:hAnsi="宋体" w:eastAsia="宋体" w:cs="仿宋_GB2312"/>
        </w:rPr>
        <w:t>室。</w:t>
      </w:r>
    </w:p>
    <w:p>
      <w:pPr>
        <w:pStyle w:val="19"/>
        <w:widowControl/>
        <w:shd w:val="clear" w:color="auto" w:fill="FFFFFF"/>
        <w:spacing w:line="360" w:lineRule="auto"/>
        <w:ind w:firstLine="420"/>
        <w:contextualSpacing/>
        <w:jc w:val="left"/>
        <w:rPr>
          <w:rFonts w:hint="eastAsia" w:ascii="宋体" w:hAnsi="宋体" w:eastAsia="宋体" w:cs="仿宋_GB2312"/>
        </w:rPr>
      </w:pPr>
      <w:r>
        <w:rPr>
          <w:rFonts w:hint="eastAsia" w:ascii="宋体" w:hAnsi="宋体" w:eastAsia="宋体" w:cs="仿宋_GB2312"/>
        </w:rPr>
        <w:t>（</w:t>
      </w:r>
      <w:r>
        <w:rPr>
          <w:rFonts w:hint="eastAsia" w:ascii="宋体" w:hAnsi="宋体" w:eastAsia="宋体" w:cs="仿宋_GB2312"/>
          <w:lang w:eastAsia="zh-CN"/>
        </w:rPr>
        <w:t>四</w:t>
      </w:r>
      <w:r>
        <w:rPr>
          <w:rFonts w:hint="eastAsia" w:ascii="宋体" w:hAnsi="宋体" w:eastAsia="宋体" w:cs="仿宋_GB2312"/>
        </w:rPr>
        <w:t>）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hint="eastAsia" w:ascii="宋体" w:hAnsi="宋体" w:eastAsia="宋体" w:cs="仿宋_GB2312"/>
        </w:rPr>
      </w:pPr>
      <w:r>
        <w:rPr>
          <w:rFonts w:hint="eastAsia" w:ascii="宋体" w:hAnsi="宋体" w:eastAsia="宋体" w:cs="仿宋_GB2312"/>
        </w:rPr>
        <w:t>1、加密电子投标文件（.file格式）须在投标截止时间（开标时间）前通过《全国公共资源交易平台(河南省▪许昌市)》公共资源交易系统成功上传。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hint="eastAsia" w:ascii="宋体" w:hAnsi="宋体" w:eastAsia="宋体" w:cs="仿宋_GB2312"/>
        </w:rPr>
      </w:pPr>
      <w:r>
        <w:rPr>
          <w:rFonts w:hint="eastAsia" w:ascii="宋体" w:hAnsi="宋体" w:eastAsia="宋体" w:cs="仿宋_GB2312"/>
        </w:rPr>
        <w:t>2、纸质投标文件（正本1份、副本1份）和备份文件1份（使用电子介质存储）在投标截止时间（开标时间）前递交至本项目开标地点。</w:t>
      </w:r>
    </w:p>
    <w:p>
      <w:pPr>
        <w:pStyle w:val="5"/>
        <w:shd w:val="clear" w:color="auto" w:fill="FFFFFF"/>
        <w:spacing w:after="156"/>
        <w:ind w:left="-6" w:firstLine="482" w:firstLineChars="200"/>
        <w:jc w:val="both"/>
        <w:rPr>
          <w:rFonts w:ascii="宋体" w:hAnsi="宋体" w:eastAsia="宋体" w:cs="黑体"/>
          <w:b w:val="0"/>
          <w:bCs/>
          <w:color w:val="000000"/>
          <w:shd w:val="clear" w:color="auto" w:fill="FFFFFF"/>
        </w:rPr>
      </w:pPr>
      <w:r>
        <w:rPr>
          <w:rFonts w:hint="eastAsia" w:ascii="宋体" w:hAnsi="宋体" w:eastAsia="宋体" w:cs="黑体"/>
          <w:bCs/>
          <w:color w:val="auto"/>
          <w:shd w:val="clear" w:color="auto" w:fill="FFFFFF"/>
        </w:rPr>
        <w:t>六、本次采购公告同时在</w:t>
      </w:r>
      <w:r>
        <w:rPr>
          <w:rFonts w:hint="eastAsia" w:ascii="宋体" w:hAnsi="宋体" w:eastAsia="宋体" w:cs="黑体"/>
          <w:bCs/>
          <w:color w:val="000000"/>
          <w:shd w:val="clear" w:color="auto" w:fill="FFFFFF"/>
        </w:rPr>
        <w:t>《河南省政府采购网》、《许昌市政府采购网》、《全国公共资源交易平台（河南省·许昌市）》发布。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七、公告期限</w:t>
      </w:r>
    </w:p>
    <w:p>
      <w:pPr>
        <w:pStyle w:val="19"/>
        <w:widowControl/>
        <w:shd w:val="clear" w:color="auto" w:fill="FFFFFF"/>
        <w:spacing w:line="360" w:lineRule="auto"/>
        <w:ind w:firstLine="420"/>
        <w:contextualSpacing/>
        <w:jc w:val="left"/>
        <w:rPr>
          <w:rFonts w:ascii="宋体" w:hAnsi="宋体" w:eastAsia="宋体" w:cs="仿宋_GB2312"/>
          <w:b/>
          <w:bCs/>
          <w:color w:val="000000"/>
        </w:rPr>
      </w:pPr>
      <w:r>
        <w:rPr>
          <w:rFonts w:hint="eastAsia" w:ascii="宋体" w:hAnsi="宋体" w:eastAsia="宋体" w:cs="仿宋_GB2312"/>
          <w:b/>
          <w:bCs/>
          <w:color w:val="000000"/>
        </w:rPr>
        <w:t>自本公告发布之日起</w:t>
      </w:r>
      <w:r>
        <w:rPr>
          <w:rFonts w:hint="eastAsia" w:ascii="宋体" w:hAnsi="宋体" w:cs="仿宋_GB2312"/>
          <w:b/>
          <w:bCs/>
          <w:color w:val="000000"/>
          <w:lang w:val="en-US" w:eastAsia="zh-CN"/>
        </w:rPr>
        <w:t>3</w:t>
      </w:r>
      <w:r>
        <w:rPr>
          <w:rFonts w:hint="eastAsia" w:ascii="宋体" w:hAnsi="宋体" w:eastAsia="宋体" w:cs="仿宋_GB2312"/>
          <w:b/>
          <w:bCs/>
          <w:color w:val="000000"/>
        </w:rPr>
        <w:t>个工作日。</w:t>
      </w:r>
    </w:p>
    <w:p>
      <w:pPr>
        <w:pStyle w:val="19"/>
        <w:widowControl/>
        <w:shd w:val="clear" w:color="auto" w:fill="FFFFFF"/>
        <w:spacing w:line="360" w:lineRule="auto"/>
        <w:ind w:firstLine="420"/>
        <w:contextualSpacing/>
        <w:jc w:val="left"/>
        <w:rPr>
          <w:rFonts w:ascii="宋体" w:hAnsi="宋体" w:eastAsia="宋体" w:cs="黑体"/>
          <w:b/>
          <w:bCs/>
        </w:rPr>
      </w:pPr>
      <w:r>
        <w:rPr>
          <w:rFonts w:hint="eastAsia" w:ascii="宋体" w:hAnsi="宋体" w:eastAsia="宋体" w:cs="黑体"/>
          <w:b/>
          <w:bCs/>
        </w:rPr>
        <w:t>八、联系方式</w:t>
      </w:r>
    </w:p>
    <w:p>
      <w:pPr>
        <w:pStyle w:val="19"/>
        <w:widowControl/>
        <w:shd w:val="clear" w:color="auto" w:fill="FFFFFF"/>
        <w:spacing w:line="360" w:lineRule="auto"/>
        <w:ind w:firstLine="420"/>
        <w:contextualSpacing/>
        <w:jc w:val="left"/>
        <w:rPr>
          <w:rFonts w:ascii="宋体" w:hAnsi="宋体" w:eastAsia="宋体" w:cs="仿宋_GB2312"/>
        </w:rPr>
      </w:pPr>
      <w:r>
        <w:rPr>
          <w:rFonts w:hint="eastAsia" w:ascii="宋体" w:hAnsi="宋体" w:eastAsia="宋体" w:cs="仿宋_GB2312"/>
        </w:rPr>
        <w:t>采购人：</w:t>
      </w:r>
      <w:r>
        <w:rPr>
          <w:rFonts w:hint="eastAsia" w:ascii="宋体" w:hAnsi="宋体" w:eastAsia="宋体" w:cs="仿宋_GB2312"/>
          <w:lang w:eastAsia="zh-CN"/>
        </w:rPr>
        <w:t>长葛</w:t>
      </w:r>
      <w:r>
        <w:rPr>
          <w:rFonts w:hint="eastAsia" w:ascii="宋体" w:hAnsi="宋体" w:eastAsia="宋体" w:cs="仿宋_GB2312"/>
        </w:rPr>
        <w:t>市民政局</w:t>
      </w:r>
    </w:p>
    <w:p>
      <w:pPr>
        <w:pStyle w:val="19"/>
        <w:widowControl/>
        <w:shd w:val="clear" w:color="auto" w:fill="FFFFFF"/>
        <w:spacing w:line="360" w:lineRule="auto"/>
        <w:ind w:firstLine="420"/>
        <w:contextualSpacing/>
        <w:jc w:val="left"/>
        <w:rPr>
          <w:rFonts w:ascii="宋体" w:hAnsi="宋体" w:eastAsia="宋体" w:cs="仿宋_GB2312"/>
        </w:rPr>
      </w:pPr>
      <w:r>
        <w:rPr>
          <w:rFonts w:hint="eastAsia" w:ascii="宋体" w:hAnsi="宋体" w:eastAsia="宋体" w:cs="仿宋_GB2312"/>
        </w:rPr>
        <w:t>地 址：</w:t>
      </w:r>
      <w:r>
        <w:rPr>
          <w:rFonts w:hint="eastAsia" w:ascii="宋体" w:hAnsi="宋体" w:eastAsia="宋体" w:cs="仿宋_GB2312"/>
          <w:lang w:eastAsia="zh-CN"/>
        </w:rPr>
        <w:t>长葛市泰山路</w:t>
      </w:r>
      <w:r>
        <w:rPr>
          <w:rFonts w:hint="eastAsia" w:ascii="宋体" w:hAnsi="宋体" w:eastAsia="宋体" w:cs="仿宋_GB2312"/>
          <w:lang w:val="en-US" w:eastAsia="zh-CN"/>
        </w:rPr>
        <w:t>2号楼</w:t>
      </w:r>
      <w:r>
        <w:rPr>
          <w:rFonts w:ascii="宋体" w:hAnsi="宋体" w:eastAsia="宋体" w:cs="仿宋_GB2312"/>
        </w:rPr>
        <w:t xml:space="preserve"> </w:t>
      </w:r>
    </w:p>
    <w:p>
      <w:pPr>
        <w:pStyle w:val="19"/>
        <w:widowControl/>
        <w:shd w:val="clear" w:color="auto" w:fill="FFFFFF"/>
        <w:spacing w:line="360" w:lineRule="auto"/>
        <w:ind w:firstLine="420"/>
        <w:contextualSpacing/>
        <w:jc w:val="left"/>
        <w:rPr>
          <w:rFonts w:hint="eastAsia" w:ascii="宋体" w:hAnsi="宋体" w:eastAsia="宋体" w:cs="仿宋_GB2312"/>
          <w:lang w:val="en-US" w:eastAsia="zh-CN"/>
        </w:rPr>
      </w:pPr>
      <w:r>
        <w:rPr>
          <w:rFonts w:hint="eastAsia" w:ascii="宋体" w:hAnsi="宋体" w:eastAsia="宋体" w:cs="仿宋_GB2312"/>
        </w:rPr>
        <w:t>联系人：</w:t>
      </w:r>
      <w:r>
        <w:rPr>
          <w:rFonts w:hint="eastAsia" w:ascii="宋体" w:hAnsi="宋体" w:eastAsia="宋体" w:cs="仿宋_GB2312"/>
          <w:lang w:eastAsia="zh-CN"/>
        </w:rPr>
        <w:t>张钊</w:t>
      </w:r>
      <w:r>
        <w:rPr>
          <w:rFonts w:hint="eastAsia" w:ascii="宋体" w:hAnsi="宋体" w:eastAsia="宋体" w:cs="仿宋_GB2312"/>
        </w:rPr>
        <w:t xml:space="preserve">                  联系电话：</w:t>
      </w:r>
      <w:r>
        <w:rPr>
          <w:rFonts w:hint="eastAsia" w:ascii="宋体" w:hAnsi="宋体" w:eastAsia="宋体" w:cs="仿宋_GB2312"/>
          <w:lang w:val="en-US" w:eastAsia="zh-CN"/>
        </w:rPr>
        <w:t>15893788188</w:t>
      </w:r>
    </w:p>
    <w:p>
      <w:pPr>
        <w:pStyle w:val="19"/>
        <w:widowControl/>
        <w:shd w:val="clear" w:color="auto" w:fill="FFFFFF"/>
        <w:spacing w:line="360" w:lineRule="auto"/>
        <w:ind w:firstLine="420"/>
        <w:contextualSpacing/>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集中采购机构：长葛市公共资源交易中心</w:t>
      </w:r>
    </w:p>
    <w:p>
      <w:pPr>
        <w:pStyle w:val="19"/>
        <w:widowControl/>
        <w:shd w:val="clear" w:color="auto" w:fill="FFFFFF"/>
        <w:spacing w:line="360" w:lineRule="auto"/>
        <w:ind w:firstLine="420"/>
        <w:contextualSpacing/>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地址：长葛市葛天大道东段商务区6#楼4楼</w:t>
      </w:r>
    </w:p>
    <w:p>
      <w:pPr>
        <w:pStyle w:val="19"/>
        <w:widowControl/>
        <w:shd w:val="clear" w:color="auto" w:fill="FFFFFF"/>
        <w:spacing w:line="360" w:lineRule="auto"/>
        <w:ind w:firstLine="420"/>
        <w:contextualSpacing/>
        <w:jc w:val="left"/>
        <w:rPr>
          <w:rFonts w:hint="default"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联系人：政府采购</w:t>
      </w:r>
      <w:r>
        <w:rPr>
          <w:rFonts w:hint="eastAsia" w:ascii="宋体" w:hAnsi="宋体" w:cs="仿宋_GB2312"/>
          <w:kern w:val="2"/>
          <w:sz w:val="24"/>
          <w:szCs w:val="24"/>
          <w:lang w:val="en-US" w:eastAsia="zh-CN" w:bidi="ar-SA"/>
        </w:rPr>
        <w:t>一</w:t>
      </w:r>
      <w:r>
        <w:rPr>
          <w:rFonts w:hint="eastAsia" w:ascii="宋体" w:hAnsi="宋体" w:eastAsia="宋体" w:cs="仿宋_GB2312"/>
          <w:kern w:val="2"/>
          <w:sz w:val="24"/>
          <w:szCs w:val="24"/>
          <w:lang w:val="en-US" w:eastAsia="zh-CN" w:bidi="ar-SA"/>
        </w:rPr>
        <w:t>部                    联系电话：0374-6189</w:t>
      </w:r>
      <w:r>
        <w:rPr>
          <w:rFonts w:hint="eastAsia" w:ascii="宋体" w:hAnsi="宋体" w:cs="仿宋_GB2312"/>
          <w:kern w:val="2"/>
          <w:sz w:val="24"/>
          <w:szCs w:val="24"/>
          <w:lang w:val="en-US" w:eastAsia="zh-CN" w:bidi="ar-SA"/>
        </w:rPr>
        <w:t>379</w:t>
      </w:r>
    </w:p>
    <w:p>
      <w:pPr>
        <w:widowControl/>
        <w:jc w:val="left"/>
        <w:rPr>
          <w:rFonts w:hint="eastAsia" w:hAnsi="宋体"/>
          <w:b/>
          <w:sz w:val="32"/>
          <w:szCs w:val="32"/>
        </w:rPr>
      </w:pPr>
    </w:p>
    <w:p>
      <w:pPr>
        <w:widowControl/>
        <w:ind w:firstLine="643" w:firstLineChars="200"/>
        <w:jc w:val="left"/>
        <w:rPr>
          <w:rFonts w:hint="eastAsia" w:hAnsi="宋体"/>
          <w:b/>
          <w:sz w:val="32"/>
          <w:szCs w:val="32"/>
        </w:rPr>
      </w:pPr>
    </w:p>
    <w:p>
      <w:pPr>
        <w:widowControl/>
        <w:ind w:firstLine="643" w:firstLineChars="200"/>
        <w:jc w:val="left"/>
        <w:rPr>
          <w:rFonts w:hAnsi="宋体"/>
          <w:b/>
          <w:sz w:val="32"/>
          <w:szCs w:val="32"/>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本项目为全流程电子化交易项目，请认真阅读采购文件，并注意以下事项。</w:t>
      </w:r>
    </w:p>
    <w:p>
      <w:pPr>
        <w:tabs>
          <w:tab w:val="left" w:pos="7095"/>
        </w:tabs>
        <w:spacing w:line="360" w:lineRule="auto"/>
        <w:ind w:firstLine="482" w:firstLineChars="200"/>
        <w:contextualSpacing/>
        <w:rPr>
          <w:rFonts w:hAnsi="宋体"/>
          <w:b/>
          <w:sz w:val="24"/>
          <w:szCs w:val="24"/>
        </w:rPr>
      </w:pPr>
      <w:r>
        <w:rPr>
          <w:rFonts w:hint="eastAsia" w:ascii="宋体" w:hAnsi="宋体"/>
          <w:b/>
          <w:sz w:val="24"/>
          <w:szCs w:val="24"/>
        </w:rPr>
        <w:t>1.</w:t>
      </w:r>
      <w:r>
        <w:rPr>
          <w:rFonts w:hint="eastAsia" w:hAnsi="宋体"/>
          <w:b/>
          <w:sz w:val="24"/>
          <w:szCs w:val="24"/>
        </w:rPr>
        <w:t>投标人应按采购文件规定编制、提交电子投标文件和纸质投标文件。开、评标现场不接受投标人递交的备份电子投标文件和纸质投标文件以外的其他资料。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4"/>
        </w:rPr>
      </w:pPr>
      <w:r>
        <w:rPr>
          <w:rFonts w:hint="eastAsia" w:ascii="宋体" w:hAnsi="宋体"/>
          <w:b/>
          <w:sz w:val="24"/>
          <w:szCs w:val="24"/>
        </w:rPr>
        <w:t>2</w:t>
      </w:r>
      <w:r>
        <w:rPr>
          <w:rFonts w:ascii="宋体" w:hAnsi="宋体"/>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3</w:t>
      </w:r>
      <w:r>
        <w:rPr>
          <w:rFonts w:hint="eastAsia" w:ascii="宋体" w:hAnsi="宋体"/>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宋体" w:hAnsi="宋体"/>
          <w:sz w:val="24"/>
          <w:szCs w:val="24"/>
        </w:rPr>
        <w:t>3</w:t>
      </w:r>
      <w:r>
        <w:rPr>
          <w:rFonts w:hint="eastAsia" w:ascii="宋体" w:hAnsi="宋体"/>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HYPERLINK "http://221.14.6.70:8088/ggzy/"</w:instrText>
      </w:r>
      <w:r>
        <w:fldChar w:fldCharType="separate"/>
      </w:r>
      <w:r>
        <w:rPr>
          <w:rStyle w:val="26"/>
          <w:rFonts w:hAnsi="宋体"/>
          <w:color w:val="auto"/>
          <w:sz w:val="24"/>
          <w:szCs w:val="24"/>
        </w:rPr>
        <w:t>http://221.14.6.70:8088/ggzy/</w:t>
      </w:r>
      <w:r>
        <w:fldChar w:fldCharType="end"/>
      </w:r>
      <w:r>
        <w:rPr>
          <w:rFonts w:hint="eastAsia" w:hAnsi="宋体"/>
          <w:sz w:val="24"/>
          <w:szCs w:val="24"/>
        </w:rPr>
        <w:t>）下载“许昌投标文件制作系统SEARUN V1.0”，按采购文件要求制作电子投标文件。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2</w:t>
      </w:r>
      <w:r>
        <w:rPr>
          <w:rFonts w:hint="eastAsia" w:hAnsi="宋体"/>
          <w:sz w:val="24"/>
          <w:szCs w:val="24"/>
        </w:rPr>
        <w:t xml:space="preserve"> 投标人须将采购文件要求的资质、业绩、荣誉及相关人员证明材料等资料原件扫描件（或图片）制作到所提交的电子投标文件中。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宋体" w:hAnsi="宋体"/>
          <w:sz w:val="24"/>
          <w:szCs w:val="24"/>
        </w:rPr>
        <w:t>3.3</w:t>
      </w:r>
      <w:r>
        <w:rPr>
          <w:rFonts w:hint="eastAsia" w:hAnsi="宋体"/>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4</w:t>
      </w:r>
      <w:r>
        <w:rPr>
          <w:rFonts w:hint="eastAsia" w:ascii="宋体" w:hAnsi="宋体"/>
          <w:b/>
          <w:sz w:val="24"/>
          <w:szCs w:val="24"/>
        </w:rPr>
        <w:t>.加密</w:t>
      </w:r>
      <w:r>
        <w:rPr>
          <w:rFonts w:hint="eastAsia" w:hAnsi="宋体"/>
          <w:b/>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sz w:val="24"/>
          <w:szCs w:val="24"/>
        </w:rPr>
        <w:t xml:space="preserve">    </w:t>
      </w:r>
      <w:r>
        <w:rPr>
          <w:rFonts w:ascii="宋体" w:hAnsi="宋体"/>
          <w:sz w:val="24"/>
          <w:szCs w:val="24"/>
        </w:rPr>
        <w:t>4</w:t>
      </w:r>
      <w:r>
        <w:rPr>
          <w:rFonts w:hint="eastAsia" w:ascii="宋体" w:hAnsi="宋体"/>
          <w:sz w:val="24"/>
          <w:szCs w:val="24"/>
        </w:rPr>
        <w:t>.1加密</w:t>
      </w:r>
      <w:r>
        <w:rPr>
          <w:rFonts w:hint="eastAsia" w:hAnsi="宋体"/>
          <w:sz w:val="24"/>
          <w:szCs w:val="24"/>
        </w:rPr>
        <w:t>电子投标文件应在采购文件规定的投标截止时间（开标时间）之前成功提交至《全国公共资源交易平台(河南省▪许昌市)》公共资源交易系统</w:t>
      </w:r>
      <w:r>
        <w:rPr>
          <w:rFonts w:hint="eastAsia" w:hAnsi="宋体"/>
          <w:color w:val="000000"/>
          <w:sz w:val="24"/>
          <w:szCs w:val="24"/>
        </w:rPr>
        <w:t>（</w:t>
      </w:r>
      <w:r>
        <w:rPr>
          <w:color w:val="000000"/>
        </w:rPr>
        <w:fldChar w:fldCharType="begin"/>
      </w:r>
      <w:r>
        <w:rPr>
          <w:color w:val="000000"/>
        </w:rPr>
        <w:instrText xml:space="preserve">HYPERLINK "http://221.14.6.70:8088/ggzy/"</w:instrText>
      </w:r>
      <w:r>
        <w:rPr>
          <w:color w:val="000000"/>
        </w:rPr>
        <w:fldChar w:fldCharType="separate"/>
      </w:r>
      <w:r>
        <w:rPr>
          <w:rStyle w:val="26"/>
          <w:rFonts w:hAnsi="宋体"/>
          <w:color w:val="000000"/>
          <w:sz w:val="24"/>
          <w:szCs w:val="24"/>
        </w:rPr>
        <w:t>http://221.14.6.70:8088/ggzy/</w:t>
      </w:r>
      <w:r>
        <w:rPr>
          <w:color w:val="000000"/>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宋体" w:hAnsi="宋体"/>
          <w:sz w:val="24"/>
          <w:szCs w:val="24"/>
        </w:rPr>
        <w:t>4.</w:t>
      </w:r>
      <w:r>
        <w:rPr>
          <w:rFonts w:hint="eastAsia" w:ascii="宋体" w:hAnsi="宋体"/>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3</w:t>
      </w:r>
      <w:r>
        <w:rPr>
          <w:rFonts w:hint="eastAsia" w:ascii="宋体" w:hAnsi="宋体"/>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5</w:t>
      </w:r>
      <w:r>
        <w:rPr>
          <w:rFonts w:hint="eastAsia" w:ascii="宋体" w:hAnsi="宋体"/>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ascii="宋体" w:hAnsi="宋体"/>
          <w:sz w:val="24"/>
          <w:szCs w:val="24"/>
        </w:rPr>
        <w:t>5.1</w:t>
      </w:r>
      <w:r>
        <w:rPr>
          <w:rFonts w:hint="eastAsia" w:hAnsi="宋体"/>
          <w:sz w:val="24"/>
          <w:szCs w:val="24"/>
        </w:rPr>
        <w:t>采用全流程电子化交易评标时，谈判小组以电子投标文件为依据评标。</w:t>
      </w: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widowControl/>
        <w:jc w:val="left"/>
        <w:rPr>
          <w:rFonts w:ascii="宋体" w:hAnsi="宋体" w:eastAsia="宋体" w:cs="宋体"/>
          <w:b/>
          <w:kern w:val="0"/>
          <w:sz w:val="36"/>
          <w:szCs w:val="36"/>
        </w:rPr>
      </w:pPr>
      <w:r>
        <w:rPr>
          <w:rFonts w:ascii="宋体" w:hAnsi="宋体" w:eastAsia="宋体" w:cs="宋体"/>
          <w:b/>
          <w:kern w:val="0"/>
          <w:sz w:val="36"/>
          <w:szCs w:val="36"/>
        </w:rPr>
        <w:br w:type="page"/>
      </w:r>
    </w:p>
    <w:p>
      <w:pPr>
        <w:numPr>
          <w:ilvl w:val="0"/>
          <w:numId w:val="4"/>
        </w:numPr>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项目需求</w:t>
      </w:r>
    </w:p>
    <w:p>
      <w:pPr>
        <w:rPr>
          <w:rFonts w:ascii="宋体" w:hAnsi="宋体" w:eastAsia="宋体" w:cs="宋体"/>
          <w:b/>
          <w:kern w:val="0"/>
          <w:sz w:val="32"/>
          <w:szCs w:val="32"/>
        </w:rPr>
      </w:pPr>
    </w:p>
    <w:p>
      <w:pPr>
        <w:wordWrap w:val="0"/>
        <w:topLinePunct/>
        <w:snapToGrid w:val="0"/>
        <w:spacing w:line="360" w:lineRule="auto"/>
        <w:ind w:firstLine="480" w:firstLineChars="200"/>
        <w:rPr>
          <w:rFonts w:hint="eastAsia" w:ascii="宋体" w:cs="宋体"/>
          <w:sz w:val="24"/>
          <w:lang w:val="zh-CN"/>
        </w:rPr>
      </w:pPr>
      <w:r>
        <w:rPr>
          <w:rFonts w:hint="eastAsia" w:ascii="宋体" w:cs="宋体"/>
          <w:sz w:val="24"/>
          <w:lang w:val="zh-CN"/>
        </w:rPr>
        <w:t>服务人数</w:t>
      </w:r>
      <w:r>
        <w:rPr>
          <w:rFonts w:hint="eastAsia" w:ascii="宋体" w:cs="宋体"/>
          <w:sz w:val="24"/>
          <w:lang w:val="en-US" w:eastAsia="zh-CN"/>
        </w:rPr>
        <w:t>6</w:t>
      </w:r>
      <w:r>
        <w:rPr>
          <w:rFonts w:hint="eastAsia" w:ascii="宋体" w:cs="宋体"/>
          <w:sz w:val="24"/>
          <w:lang w:val="zh-CN"/>
        </w:rPr>
        <w:t>0人，服务对象主要为我市“特困、贫困、低保、失独”等特殊困难老年人</w:t>
      </w:r>
      <w:r>
        <w:rPr>
          <w:rFonts w:hint="eastAsia" w:ascii="宋体" w:cs="宋体"/>
          <w:sz w:val="24"/>
          <w:lang w:val="zh-CN" w:eastAsia="zh-CN"/>
        </w:rPr>
        <w:t>，且在康复后能够恢复基本生活能力的对象</w:t>
      </w:r>
      <w:r>
        <w:rPr>
          <w:rFonts w:hint="eastAsia" w:ascii="宋体" w:cs="宋体"/>
          <w:sz w:val="24"/>
          <w:lang w:val="zh-CN"/>
        </w:rPr>
        <w:t>。每人每年</w:t>
      </w:r>
      <w:r>
        <w:rPr>
          <w:rFonts w:hint="eastAsia" w:ascii="宋体" w:cs="宋体"/>
          <w:sz w:val="24"/>
          <w:lang w:val="zh-CN" w:eastAsia="zh-CN"/>
        </w:rPr>
        <w:t>享受康复服务不得超过</w:t>
      </w:r>
      <w:r>
        <w:rPr>
          <w:rFonts w:hint="eastAsia" w:ascii="宋体" w:cs="宋体"/>
          <w:sz w:val="24"/>
          <w:lang w:val="en-US" w:eastAsia="zh-CN"/>
        </w:rPr>
        <w:t>1次</w:t>
      </w:r>
      <w:r>
        <w:rPr>
          <w:rFonts w:hint="eastAsia" w:ascii="宋体" w:cs="宋体"/>
          <w:sz w:val="24"/>
          <w:lang w:val="zh-CN"/>
        </w:rPr>
        <w:t>，</w:t>
      </w:r>
      <w:r>
        <w:rPr>
          <w:rFonts w:hint="eastAsia" w:ascii="宋体" w:cs="宋体"/>
          <w:sz w:val="24"/>
          <w:lang w:val="zh-CN" w:eastAsia="zh-CN"/>
        </w:rPr>
        <w:t>每人每次补助康复服务金额为</w:t>
      </w:r>
      <w:r>
        <w:rPr>
          <w:rFonts w:hint="eastAsia" w:ascii="宋体" w:cs="宋体"/>
          <w:sz w:val="24"/>
          <w:lang w:val="en-US" w:eastAsia="zh-CN"/>
        </w:rPr>
        <w:t>2000元。承接服务的单位至少为一级综合医院且内设有康复科或康复室，并配备专业康复技师，具备医保报销资格。入住人员经过康复后，经第三方专业机构评估，须达到老年人生活自理能力等级鉴定为“自理”</w:t>
      </w:r>
      <w:r>
        <w:rPr>
          <w:rFonts w:hint="eastAsia" w:ascii="宋体" w:cs="宋体"/>
          <w:sz w:val="24"/>
          <w:lang w:val="zh-CN" w:eastAsia="zh-CN"/>
        </w:rPr>
        <w:t>级别。</w:t>
      </w:r>
    </w:p>
    <w:p>
      <w:pPr>
        <w:adjustRightInd w:val="0"/>
        <w:snapToGri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t>其他要求</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1、投标人应就该项目完整投标并达到服务要求标准，</w:t>
      </w:r>
      <w:r>
        <w:rPr>
          <w:rFonts w:hint="eastAsia" w:ascii="宋体" w:cs="宋体"/>
          <w:b/>
          <w:sz w:val="24"/>
          <w:lang w:val="zh-CN"/>
        </w:rPr>
        <w:t>否则为无效投标。</w:t>
      </w:r>
    </w:p>
    <w:p>
      <w:pPr>
        <w:wordWrap w:val="0"/>
        <w:topLinePunct/>
        <w:snapToGrid w:val="0"/>
        <w:spacing w:line="360" w:lineRule="auto"/>
        <w:ind w:firstLine="480" w:firstLineChars="200"/>
        <w:rPr>
          <w:rFonts w:ascii="宋体" w:cs="宋体"/>
          <w:b/>
          <w:sz w:val="24"/>
          <w:lang w:val="zh-CN"/>
        </w:rPr>
      </w:pPr>
      <w:r>
        <w:rPr>
          <w:rFonts w:hint="eastAsia" w:ascii="宋体" w:cs="宋体"/>
          <w:sz w:val="24"/>
          <w:lang w:val="zh-CN"/>
        </w:rPr>
        <w:t>2、本项目为交钥匙工程。</w:t>
      </w:r>
      <w:r>
        <w:rPr>
          <w:rFonts w:hint="eastAsia" w:ascii="宋体" w:cs="宋体"/>
          <w:b/>
          <w:sz w:val="24"/>
          <w:lang w:val="zh-CN"/>
        </w:rPr>
        <w:t xml:space="preserve"> </w:t>
      </w:r>
    </w:p>
    <w:p>
      <w:pPr>
        <w:wordWrap w:val="0"/>
        <w:topLinePunct/>
        <w:snapToGrid w:val="0"/>
        <w:spacing w:line="360" w:lineRule="auto"/>
        <w:ind w:firstLine="480" w:firstLineChars="200"/>
        <w:rPr>
          <w:rFonts w:ascii="宋体" w:cs="宋体"/>
          <w:b/>
          <w:sz w:val="24"/>
          <w:lang w:val="zh-CN"/>
        </w:rPr>
      </w:pPr>
      <w:r>
        <w:rPr>
          <w:rFonts w:hint="eastAsia" w:ascii="宋体" w:cs="宋体"/>
          <w:sz w:val="24"/>
          <w:lang w:val="zh-CN"/>
        </w:rPr>
        <w:t>3、</w:t>
      </w:r>
      <w:r>
        <w:rPr>
          <w:rFonts w:hint="eastAsia" w:ascii="宋体" w:cs="宋体"/>
          <w:bCs/>
          <w:sz w:val="24"/>
          <w:lang w:val="zh-CN"/>
        </w:rPr>
        <w:t>投标文件中须有详细的实施（技术）方案，</w:t>
      </w:r>
      <w:r>
        <w:rPr>
          <w:rFonts w:hint="eastAsia" w:ascii="宋体" w:cs="宋体"/>
          <w:b/>
          <w:bCs/>
          <w:sz w:val="24"/>
          <w:lang w:val="zh-CN"/>
        </w:rPr>
        <w:t>否则为无效投标。</w:t>
      </w:r>
    </w:p>
    <w:p>
      <w:pPr>
        <w:widowControl/>
        <w:shd w:val="clear" w:color="auto" w:fill="FFFFFF"/>
        <w:spacing w:line="360" w:lineRule="auto"/>
        <w:ind w:firstLine="480" w:firstLineChars="200"/>
        <w:contextualSpacing/>
        <w:jc w:val="left"/>
        <w:rPr>
          <w:rFonts w:ascii="宋体" w:hAnsi="宋体" w:cs="黑体"/>
          <w:kern w:val="0"/>
          <w:sz w:val="24"/>
          <w:szCs w:val="24"/>
          <w:lang w:val="zh-CN"/>
        </w:rPr>
      </w:pPr>
    </w:p>
    <w:p>
      <w:pPr>
        <w:widowControl/>
        <w:shd w:val="clear" w:color="auto" w:fill="FFFFFF"/>
        <w:spacing w:line="360" w:lineRule="auto"/>
        <w:ind w:firstLine="480" w:firstLineChars="200"/>
        <w:contextualSpacing/>
        <w:jc w:val="left"/>
        <w:rPr>
          <w:rFonts w:ascii="宋体" w:hAnsi="宋体" w:cs="黑体"/>
          <w:kern w:val="0"/>
          <w:sz w:val="24"/>
          <w:szCs w:val="24"/>
          <w:lang w:val="zh-CN"/>
        </w:rPr>
      </w:pPr>
    </w:p>
    <w:p>
      <w:pPr>
        <w:widowControl/>
        <w:shd w:val="clear" w:color="auto" w:fill="FFFFFF"/>
        <w:spacing w:line="360" w:lineRule="auto"/>
        <w:ind w:firstLine="480" w:firstLineChars="200"/>
        <w:contextualSpacing/>
        <w:jc w:val="left"/>
        <w:rPr>
          <w:rFonts w:ascii="宋体" w:hAnsi="宋体" w:cs="黑体"/>
          <w:kern w:val="0"/>
          <w:sz w:val="24"/>
          <w:szCs w:val="24"/>
          <w:lang w:val="zh-CN"/>
        </w:rPr>
      </w:pPr>
    </w:p>
    <w:p>
      <w:pPr>
        <w:widowControl/>
        <w:shd w:val="clear" w:color="auto" w:fill="FFFFFF"/>
        <w:spacing w:line="360" w:lineRule="auto"/>
        <w:ind w:firstLine="480" w:firstLineChars="200"/>
        <w:contextualSpacing/>
        <w:jc w:val="left"/>
        <w:rPr>
          <w:rFonts w:ascii="宋体" w:hAnsi="宋体" w:cs="黑体"/>
          <w:kern w:val="0"/>
          <w:sz w:val="24"/>
          <w:szCs w:val="24"/>
          <w:lang w:val="zh-CN"/>
        </w:rPr>
      </w:pPr>
    </w:p>
    <w:p>
      <w:pPr>
        <w:widowControl/>
        <w:shd w:val="clear" w:color="auto" w:fill="FFFFFF"/>
        <w:spacing w:line="360" w:lineRule="auto"/>
        <w:ind w:firstLine="480" w:firstLineChars="200"/>
        <w:contextualSpacing/>
        <w:jc w:val="left"/>
        <w:rPr>
          <w:rFonts w:ascii="宋体" w:hAnsi="宋体" w:cs="黑体"/>
          <w:kern w:val="0"/>
          <w:sz w:val="24"/>
          <w:szCs w:val="24"/>
          <w:lang w:val="zh-CN"/>
        </w:rPr>
      </w:pPr>
    </w:p>
    <w:p>
      <w:pPr>
        <w:pStyle w:val="2"/>
        <w:rPr>
          <w:lang w:val="zh-CN"/>
        </w:rPr>
      </w:pPr>
    </w:p>
    <w:p>
      <w:pPr>
        <w:widowControl/>
        <w:shd w:val="clear" w:color="auto" w:fill="FFFFFF"/>
        <w:spacing w:line="360" w:lineRule="auto"/>
        <w:ind w:firstLine="480" w:firstLineChars="200"/>
        <w:contextualSpacing/>
        <w:jc w:val="left"/>
        <w:rPr>
          <w:rFonts w:ascii="宋体" w:hAnsi="宋体" w:cs="黑体"/>
          <w:kern w:val="0"/>
          <w:sz w:val="24"/>
          <w:szCs w:val="24"/>
          <w:lang w:val="zh-CN"/>
        </w:rPr>
      </w:pPr>
    </w:p>
    <w:p>
      <w:pPr>
        <w:widowControl/>
        <w:shd w:val="clear" w:color="auto" w:fill="FFFFFF"/>
        <w:spacing w:line="360" w:lineRule="auto"/>
        <w:ind w:firstLine="480" w:firstLineChars="200"/>
        <w:contextualSpacing/>
        <w:jc w:val="left"/>
        <w:rPr>
          <w:rFonts w:ascii="宋体" w:hAnsi="宋体" w:cs="黑体"/>
          <w:kern w:val="0"/>
          <w:sz w:val="24"/>
          <w:szCs w:val="24"/>
          <w:lang w:val="zh-CN"/>
        </w:rPr>
      </w:pPr>
    </w:p>
    <w:p>
      <w:pPr>
        <w:autoSpaceDE w:val="0"/>
        <w:autoSpaceDN w:val="0"/>
        <w:adjustRightInd w:val="0"/>
        <w:jc w:val="center"/>
        <w:rPr>
          <w:rFonts w:ascii="宋体" w:hAnsi="宋体" w:eastAsia="宋体" w:cs="宋体"/>
          <w:b/>
          <w:kern w:val="0"/>
          <w:sz w:val="36"/>
          <w:szCs w:val="36"/>
        </w:rPr>
      </w:pPr>
    </w:p>
    <w:p>
      <w:pPr>
        <w:autoSpaceDE w:val="0"/>
        <w:autoSpaceDN w:val="0"/>
        <w:adjustRightInd w:val="0"/>
        <w:jc w:val="center"/>
        <w:rPr>
          <w:rFonts w:ascii="宋体" w:hAnsi="宋体" w:eastAsia="宋体" w:cs="宋体"/>
          <w:b/>
          <w:kern w:val="0"/>
          <w:sz w:val="36"/>
          <w:szCs w:val="36"/>
        </w:rPr>
      </w:pPr>
    </w:p>
    <w:p>
      <w:pPr>
        <w:autoSpaceDE w:val="0"/>
        <w:autoSpaceDN w:val="0"/>
        <w:adjustRightInd w:val="0"/>
        <w:jc w:val="center"/>
        <w:rPr>
          <w:rFonts w:ascii="宋体" w:hAnsi="宋体" w:eastAsia="宋体" w:cs="宋体"/>
          <w:b/>
          <w:kern w:val="0"/>
          <w:sz w:val="36"/>
          <w:szCs w:val="36"/>
        </w:rPr>
      </w:pPr>
    </w:p>
    <w:p>
      <w:pPr>
        <w:autoSpaceDE w:val="0"/>
        <w:autoSpaceDN w:val="0"/>
        <w:adjustRightInd w:val="0"/>
        <w:jc w:val="center"/>
        <w:rPr>
          <w:rFonts w:ascii="宋体" w:hAnsi="宋体" w:eastAsia="宋体" w:cs="宋体"/>
          <w:b/>
          <w:kern w:val="0"/>
          <w:sz w:val="36"/>
          <w:szCs w:val="36"/>
        </w:rPr>
      </w:pPr>
    </w:p>
    <w:p>
      <w:pPr>
        <w:autoSpaceDE w:val="0"/>
        <w:autoSpaceDN w:val="0"/>
        <w:adjustRightInd w:val="0"/>
        <w:jc w:val="center"/>
        <w:rPr>
          <w:rFonts w:ascii="宋体" w:hAnsi="宋体" w:eastAsia="宋体" w:cs="宋体"/>
          <w:b/>
          <w:kern w:val="0"/>
          <w:sz w:val="36"/>
          <w:szCs w:val="36"/>
        </w:rPr>
      </w:pPr>
    </w:p>
    <w:p>
      <w:pPr>
        <w:autoSpaceDE w:val="0"/>
        <w:autoSpaceDN w:val="0"/>
        <w:adjustRightInd w:val="0"/>
        <w:ind w:firstLine="2168" w:firstLineChars="600"/>
        <w:jc w:val="both"/>
        <w:rPr>
          <w:rFonts w:ascii="宋体" w:hAnsi="宋体" w:eastAsia="宋体" w:cs="宋体"/>
          <w:b/>
          <w:kern w:val="0"/>
          <w:sz w:val="36"/>
          <w:szCs w:val="36"/>
        </w:rPr>
      </w:pPr>
      <w:r>
        <w:rPr>
          <w:rFonts w:hint="eastAsia" w:ascii="宋体" w:hAnsi="宋体" w:eastAsia="宋体" w:cs="宋体"/>
          <w:b/>
          <w:kern w:val="0"/>
          <w:sz w:val="36"/>
          <w:szCs w:val="36"/>
        </w:rPr>
        <w:t>第三章 投标人须知前附表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cs="微软雅黑"/>
          <w:b/>
          <w:sz w:val="24"/>
          <w:szCs w:val="24"/>
        </w:rPr>
        <w:t>采购文件中凡标有</w:t>
      </w:r>
      <w:r>
        <w:rPr>
          <w:rFonts w:hint="eastAsia" w:ascii="宋体" w:hAnsi="宋体" w:cs="微软雅黑"/>
          <w:b/>
          <w:sz w:val="24"/>
          <w:szCs w:val="24"/>
        </w:rPr>
        <w:t>★</w:t>
      </w:r>
      <w:r>
        <w:rPr>
          <w:rFonts w:hint="eastAsia" w:cs="微软雅黑"/>
          <w:b/>
          <w:sz w:val="24"/>
          <w:szCs w:val="24"/>
        </w:rPr>
        <w:t>条款均为实质性要求条款，投标文件须完全响应，未实质响应的，按照无效投标处理。</w:t>
      </w:r>
    </w:p>
    <w:tbl>
      <w:tblPr>
        <w:tblStyle w:val="2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序号</w:t>
            </w:r>
          </w:p>
        </w:tc>
        <w:tc>
          <w:tcPr>
            <w:tcW w:w="2268"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条款名称</w:t>
            </w:r>
          </w:p>
        </w:tc>
        <w:tc>
          <w:tcPr>
            <w:tcW w:w="6813"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采购项目</w:t>
            </w:r>
          </w:p>
        </w:tc>
        <w:tc>
          <w:tcPr>
            <w:tcW w:w="6813" w:type="dxa"/>
            <w:vAlign w:val="top"/>
          </w:tcPr>
          <w:p>
            <w:pPr>
              <w:widowControl/>
              <w:shd w:val="clear" w:color="auto" w:fill="FFFFFF"/>
              <w:wordWrap/>
              <w:adjustRightInd/>
              <w:snapToGrid/>
              <w:spacing w:line="360" w:lineRule="auto"/>
              <w:jc w:val="both"/>
              <w:textAlignment w:val="auto"/>
              <w:rPr>
                <w:rFonts w:hint="eastAsia" w:ascii="宋体" w:hAnsi="宋体" w:eastAsia="宋体" w:cs="仿宋_GB2312"/>
                <w:kern w:val="2"/>
                <w:sz w:val="24"/>
                <w:szCs w:val="24"/>
                <w:shd w:val="clear" w:color="auto" w:fill="FFFFFF"/>
                <w:lang w:val="en-US" w:eastAsia="zh-CN" w:bidi="ar-SA"/>
              </w:rPr>
            </w:pPr>
            <w:r>
              <w:rPr>
                <w:rFonts w:hint="eastAsia" w:ascii="宋体" w:hAnsi="宋体" w:cs="仿宋_GB2312"/>
                <w:sz w:val="24"/>
                <w:szCs w:val="24"/>
              </w:rPr>
              <w:t>项目名称：</w:t>
            </w:r>
            <w:r>
              <w:rPr>
                <w:rFonts w:hint="eastAsia" w:ascii="宋体" w:hAnsi="宋体" w:eastAsia="宋体" w:cs="仿宋_GB2312"/>
                <w:kern w:val="2"/>
                <w:sz w:val="24"/>
                <w:szCs w:val="24"/>
                <w:shd w:val="clear" w:color="auto" w:fill="FFFFFF"/>
                <w:lang w:val="en-US" w:eastAsia="zh-CN" w:bidi="ar-SA"/>
              </w:rPr>
              <w:t>长葛市特殊困难老年人康复服务项目</w:t>
            </w:r>
          </w:p>
          <w:p>
            <w:pPr>
              <w:widowControl/>
              <w:shd w:val="clear" w:color="auto" w:fill="FFFFFF"/>
              <w:wordWrap/>
              <w:adjustRightInd/>
              <w:snapToGrid/>
              <w:spacing w:line="360" w:lineRule="auto"/>
              <w:jc w:val="both"/>
              <w:textAlignment w:val="auto"/>
              <w:rPr>
                <w:rFonts w:hint="eastAsia" w:ascii="宋体" w:hAnsi="宋体" w:eastAsia="宋体" w:cs="仿宋_GB2312"/>
                <w:kern w:val="2"/>
                <w:sz w:val="24"/>
                <w:szCs w:val="24"/>
                <w:shd w:val="clear" w:color="auto" w:fill="FFFFFF"/>
                <w:lang w:val="en-US" w:eastAsia="zh-CN" w:bidi="ar-SA"/>
              </w:rPr>
            </w:pPr>
            <w:r>
              <w:rPr>
                <w:rFonts w:hint="eastAsia" w:ascii="宋体" w:hAnsi="宋体" w:cs="仿宋_GB2312"/>
                <w:sz w:val="24"/>
                <w:szCs w:val="24"/>
              </w:rPr>
              <w:t>项目编号：</w:t>
            </w:r>
            <w:r>
              <w:rPr>
                <w:rFonts w:hint="eastAsia" w:ascii="宋体" w:hAnsi="宋体" w:eastAsia="宋体" w:cs="仿宋_GB2312"/>
                <w:kern w:val="2"/>
                <w:sz w:val="24"/>
                <w:szCs w:val="24"/>
                <w:shd w:val="clear" w:color="auto" w:fill="FFFFFF"/>
                <w:lang w:val="en-US" w:eastAsia="zh-CN" w:bidi="ar-SA"/>
              </w:rPr>
              <w:t>长招采竞字【2019】</w:t>
            </w:r>
            <w:r>
              <w:rPr>
                <w:rFonts w:hint="eastAsia" w:ascii="宋体" w:hAnsi="宋体" w:cs="仿宋_GB2312"/>
                <w:kern w:val="2"/>
                <w:sz w:val="24"/>
                <w:szCs w:val="24"/>
                <w:shd w:val="clear" w:color="auto" w:fill="FFFFFF"/>
                <w:lang w:val="en-US" w:eastAsia="zh-CN" w:bidi="ar-SA"/>
              </w:rPr>
              <w:t>081</w:t>
            </w:r>
            <w:r>
              <w:rPr>
                <w:rFonts w:hint="eastAsia" w:ascii="宋体" w:hAnsi="宋体" w:eastAsia="宋体" w:cs="仿宋_GB2312"/>
                <w:kern w:val="2"/>
                <w:sz w:val="24"/>
                <w:szCs w:val="24"/>
                <w:shd w:val="clear" w:color="auto" w:fill="FFFFFF"/>
                <w:lang w:val="en-US" w:eastAsia="zh-CN" w:bidi="ar-SA"/>
              </w:rPr>
              <w:t>号</w:t>
            </w:r>
          </w:p>
          <w:p>
            <w:pPr>
              <w:pStyle w:val="19"/>
              <w:widowControl/>
              <w:shd w:val="clear" w:color="auto" w:fill="FFFFFF"/>
              <w:spacing w:line="360" w:lineRule="auto"/>
              <w:contextualSpacing/>
              <w:jc w:val="left"/>
              <w:rPr>
                <w:rFonts w:hint="eastAsia" w:ascii="宋体" w:hAnsi="宋体" w:eastAsia="宋体" w:cs="仿宋_GB2312"/>
                <w:shd w:val="clear" w:color="auto" w:fill="FFFFFF"/>
                <w:lang w:val="en-US" w:eastAsia="zh-CN"/>
              </w:rPr>
            </w:pPr>
            <w:r>
              <w:rPr>
                <w:rFonts w:hint="eastAsia" w:ascii="宋体" w:hAnsi="宋体" w:cs="仿宋_GB2312"/>
              </w:rPr>
              <w:t>项目内容：</w:t>
            </w:r>
            <w:r>
              <w:rPr>
                <w:rFonts w:hint="eastAsia" w:ascii="宋体" w:hAnsi="宋体" w:eastAsia="宋体" w:cs="仿宋_GB2312"/>
                <w:shd w:val="clear" w:color="auto" w:fill="FFFFFF"/>
                <w:lang w:val="en-US" w:eastAsia="zh-CN"/>
              </w:rPr>
              <w:t>服务人数60人，服务对象主要为我市“特困、贫困、低保、失独”等特殊困难老年人，且在康复后能够恢复基本生活能力的对象。（详见谈判文件）</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项目地址：</w:t>
            </w:r>
            <w:r>
              <w:rPr>
                <w:rFonts w:hint="eastAsia" w:ascii="宋体" w:hAnsi="宋体" w:cs="仿宋_GB2312"/>
                <w:sz w:val="24"/>
                <w:szCs w:val="24"/>
                <w:lang w:eastAsia="zh-CN"/>
              </w:rPr>
              <w:t>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采购人</w:t>
            </w:r>
          </w:p>
        </w:tc>
        <w:tc>
          <w:tcPr>
            <w:tcW w:w="6813" w:type="dxa"/>
            <w:vAlign w:val="center"/>
          </w:tcPr>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名称：</w:t>
            </w:r>
            <w:r>
              <w:rPr>
                <w:rFonts w:hint="eastAsia" w:ascii="宋体" w:hAnsi="宋体" w:cs="仿宋_GB2312"/>
                <w:sz w:val="24"/>
                <w:szCs w:val="24"/>
                <w:lang w:eastAsia="zh-CN"/>
              </w:rPr>
              <w:t>长葛市</w:t>
            </w:r>
            <w:r>
              <w:rPr>
                <w:rFonts w:hint="eastAsia" w:ascii="宋体" w:hAnsi="宋体" w:cs="仿宋_GB2312"/>
                <w:sz w:val="24"/>
                <w:szCs w:val="24"/>
              </w:rPr>
              <w:t>民政局</w:t>
            </w:r>
          </w:p>
          <w:p>
            <w:pPr>
              <w:autoSpaceDE w:val="0"/>
              <w:autoSpaceDN w:val="0"/>
              <w:adjustRightInd w:val="0"/>
              <w:spacing w:line="360" w:lineRule="auto"/>
              <w:jc w:val="left"/>
              <w:rPr>
                <w:rFonts w:hint="default" w:ascii="宋体" w:hAnsi="宋体" w:eastAsia="宋体" w:cs="仿宋_GB2312"/>
                <w:sz w:val="24"/>
                <w:szCs w:val="24"/>
                <w:lang w:val="en-US" w:eastAsia="zh-CN"/>
              </w:rPr>
            </w:pPr>
            <w:r>
              <w:rPr>
                <w:rFonts w:hint="eastAsia" w:ascii="宋体" w:hAnsi="宋体" w:cs="仿宋_GB2312"/>
                <w:sz w:val="24"/>
                <w:szCs w:val="24"/>
              </w:rPr>
              <w:t>地址：</w:t>
            </w:r>
            <w:r>
              <w:rPr>
                <w:rFonts w:hint="eastAsia" w:ascii="宋体" w:hAnsi="宋体" w:cs="仿宋_GB2312"/>
                <w:sz w:val="24"/>
                <w:szCs w:val="24"/>
                <w:lang w:eastAsia="zh-CN"/>
              </w:rPr>
              <w:t>长葛市泰山路</w:t>
            </w:r>
            <w:r>
              <w:rPr>
                <w:rFonts w:hint="eastAsia" w:ascii="宋体" w:hAnsi="宋体" w:cs="仿宋_GB2312"/>
                <w:sz w:val="24"/>
                <w:szCs w:val="24"/>
                <w:lang w:val="en-US" w:eastAsia="zh-CN"/>
              </w:rPr>
              <w:t>2号楼</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联系人：</w:t>
            </w:r>
            <w:r>
              <w:rPr>
                <w:rFonts w:hint="eastAsia" w:ascii="宋体" w:hAnsi="宋体" w:cs="仿宋_GB2312"/>
                <w:sz w:val="24"/>
                <w:szCs w:val="24"/>
                <w:lang w:eastAsia="zh-CN"/>
              </w:rPr>
              <w:t>张钊</w:t>
            </w:r>
            <w:r>
              <w:rPr>
                <w:rFonts w:hint="eastAsia" w:ascii="宋体" w:hAnsi="宋体" w:cs="仿宋_GB2312"/>
                <w:sz w:val="24"/>
                <w:szCs w:val="24"/>
              </w:rPr>
              <w:t xml:space="preserve">               电话：</w:t>
            </w:r>
            <w:r>
              <w:rPr>
                <w:rFonts w:hint="eastAsia" w:ascii="宋体" w:hAnsi="宋体" w:cs="仿宋_GB2312"/>
                <w:sz w:val="24"/>
                <w:szCs w:val="24"/>
                <w:lang w:val="en-US" w:eastAsia="zh-CN"/>
              </w:rPr>
              <w:t>15893788188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3</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代理机构</w:t>
            </w:r>
          </w:p>
        </w:tc>
        <w:tc>
          <w:tcPr>
            <w:tcW w:w="6813" w:type="dxa"/>
            <w:vAlign w:val="center"/>
          </w:tcPr>
          <w:p>
            <w:pPr>
              <w:pStyle w:val="19"/>
              <w:widowControl/>
              <w:shd w:val="clear" w:color="auto" w:fill="FFFFFF"/>
              <w:spacing w:line="360" w:lineRule="auto"/>
              <w:contextualSpacing/>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集中采购机构：长葛市公共资源交易中心</w:t>
            </w:r>
          </w:p>
          <w:p>
            <w:pPr>
              <w:pStyle w:val="19"/>
              <w:widowControl/>
              <w:shd w:val="clear" w:color="auto" w:fill="FFFFFF"/>
              <w:spacing w:line="360" w:lineRule="auto"/>
              <w:contextualSpacing/>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地址：长葛市葛天大道东段商务区6#楼4楼</w:t>
            </w:r>
          </w:p>
          <w:p>
            <w:pPr>
              <w:pStyle w:val="19"/>
              <w:widowControl/>
              <w:shd w:val="clear" w:color="auto" w:fill="FFFFFF"/>
              <w:spacing w:line="360" w:lineRule="auto"/>
              <w:contextualSpacing/>
              <w:jc w:val="left"/>
              <w:rPr>
                <w:rFonts w:hint="default" w:ascii="宋体" w:hAnsi="宋体" w:cs="仿宋_GB2312"/>
                <w:sz w:val="24"/>
                <w:szCs w:val="24"/>
                <w:lang w:val="en-US"/>
              </w:rPr>
            </w:pPr>
            <w:r>
              <w:rPr>
                <w:rFonts w:hint="eastAsia" w:ascii="宋体" w:hAnsi="宋体" w:eastAsia="宋体" w:cs="仿宋_GB2312"/>
                <w:kern w:val="2"/>
                <w:sz w:val="24"/>
                <w:szCs w:val="24"/>
                <w:lang w:val="en-US" w:eastAsia="zh-CN" w:bidi="ar-SA"/>
              </w:rPr>
              <w:t>联系人：政府采购</w:t>
            </w:r>
            <w:r>
              <w:rPr>
                <w:rFonts w:hint="eastAsia" w:ascii="宋体" w:hAnsi="宋体" w:cs="仿宋_GB2312"/>
                <w:kern w:val="2"/>
                <w:sz w:val="24"/>
                <w:szCs w:val="24"/>
                <w:lang w:val="en-US" w:eastAsia="zh-CN" w:bidi="ar-SA"/>
              </w:rPr>
              <w:t>一</w:t>
            </w:r>
            <w:r>
              <w:rPr>
                <w:rFonts w:hint="eastAsia" w:ascii="宋体" w:hAnsi="宋体" w:eastAsia="宋体" w:cs="仿宋_GB2312"/>
                <w:kern w:val="2"/>
                <w:sz w:val="24"/>
                <w:szCs w:val="24"/>
                <w:lang w:val="en-US" w:eastAsia="zh-CN" w:bidi="ar-SA"/>
              </w:rPr>
              <w:t>部       联系电话：0374-6189</w:t>
            </w:r>
            <w:r>
              <w:rPr>
                <w:rFonts w:hint="eastAsia" w:ascii="宋体" w:hAnsi="宋体" w:cs="仿宋_GB2312"/>
                <w:kern w:val="2"/>
                <w:sz w:val="24"/>
                <w:szCs w:val="24"/>
                <w:lang w:val="en-US" w:eastAsia="zh-CN" w:bidi="ar-SA"/>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4</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sz w:val="24"/>
                <w:szCs w:val="24"/>
              </w:rPr>
              <w:t>★</w:t>
            </w:r>
            <w:r>
              <w:rPr>
                <w:rFonts w:hint="eastAsia" w:ascii="宋体" w:hAnsi="宋体" w:cs="仿宋_GB2312"/>
                <w:sz w:val="24"/>
                <w:szCs w:val="24"/>
              </w:rPr>
              <w:t>投标人资格</w:t>
            </w:r>
          </w:p>
        </w:tc>
        <w:tc>
          <w:tcPr>
            <w:tcW w:w="6813" w:type="dxa"/>
            <w:vAlign w:val="center"/>
          </w:tcPr>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一、</w:t>
            </w:r>
            <w:r>
              <w:rPr>
                <w:rFonts w:ascii="宋体" w:hAnsi="宋体" w:cs="宋体"/>
                <w:b/>
                <w:bCs/>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1、企业法人营业执照或营业执照。（企业投标提供）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2、事业单位法人证书。（事业单位投标提供）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3、执业许可证。（非专业服务机构投标提供）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4、个体工商户营业执照。（个体工商户投标提供）</w:t>
            </w:r>
          </w:p>
          <w:p>
            <w:pPr>
              <w:autoSpaceDE w:val="0"/>
              <w:autoSpaceDN w:val="0"/>
              <w:adjustRightInd w:val="0"/>
              <w:spacing w:line="360" w:lineRule="auto"/>
              <w:jc w:val="left"/>
              <w:rPr>
                <w:rFonts w:ascii="宋体" w:hAnsi="宋体" w:cs="仿宋_GB2312"/>
                <w:sz w:val="24"/>
                <w:szCs w:val="24"/>
              </w:rPr>
            </w:pPr>
            <w:r>
              <w:rPr>
                <w:rFonts w:hint="eastAsia" w:ascii="宋体" w:hAnsi="宋体" w:cs="宋体"/>
                <w:bCs/>
                <w:sz w:val="24"/>
                <w:szCs w:val="24"/>
                <w:lang w:val="zh-CN"/>
              </w:rPr>
              <w:t>5、自然人身份证明。（自然人投标提供）</w:t>
            </w:r>
          </w:p>
          <w:p>
            <w:pPr>
              <w:autoSpaceDE w:val="0"/>
              <w:autoSpaceDN w:val="0"/>
              <w:adjustRightInd w:val="0"/>
              <w:spacing w:line="360" w:lineRule="auto"/>
              <w:jc w:val="left"/>
              <w:rPr>
                <w:rFonts w:ascii="宋体" w:hAnsi="宋体" w:cs="仿宋_GB2312"/>
                <w:b/>
                <w:sz w:val="24"/>
                <w:szCs w:val="24"/>
              </w:rPr>
            </w:pPr>
            <w:r>
              <w:rPr>
                <w:rFonts w:hint="eastAsia" w:ascii="宋体" w:hAnsi="宋体" w:cs="仿宋_GB2312"/>
                <w:b/>
                <w:sz w:val="24"/>
                <w:szCs w:val="24"/>
              </w:rPr>
              <w:t>二、财务状况报告相关材料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仿宋_GB2312"/>
                <w:sz w:val="24"/>
                <w:szCs w:val="24"/>
              </w:rPr>
              <w:t>1、2017年或2018年度财务报告</w:t>
            </w:r>
            <w:r>
              <w:rPr>
                <w:rFonts w:hint="eastAsia" w:ascii="宋体" w:hAnsi="宋体" w:cs="宋体"/>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cs="仿宋_GB2312"/>
                <w:b/>
                <w:sz w:val="24"/>
                <w:szCs w:val="24"/>
              </w:rPr>
            </w:pPr>
            <w:r>
              <w:rPr>
                <w:rFonts w:hint="eastAsia" w:ascii="宋体" w:hAnsi="宋体" w:cs="仿宋_GB2312"/>
                <w:b/>
                <w:sz w:val="24"/>
                <w:szCs w:val="24"/>
              </w:rPr>
              <w:t>三、依法缴纳税收相关材料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四、依法缴纳社会保障资金的证明材料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五、履行合同所必须的设备和专业技术能力的证明材料</w:t>
            </w:r>
          </w:p>
          <w:p>
            <w:pPr>
              <w:autoSpaceDE w:val="0"/>
              <w:autoSpaceDN w:val="0"/>
              <w:adjustRightInd w:val="0"/>
              <w:spacing w:line="360" w:lineRule="auto"/>
              <w:jc w:val="left"/>
              <w:rPr>
                <w:rFonts w:ascii="宋体" w:hAnsi="宋体" w:cs="宋体"/>
                <w:kern w:val="0"/>
                <w:sz w:val="24"/>
                <w:szCs w:val="24"/>
              </w:rPr>
            </w:pPr>
            <w:r>
              <w:rPr>
                <w:rFonts w:hint="eastAsia" w:ascii="宋体" w:hAnsi="宋体" w:cs="宋体"/>
                <w:bCs/>
                <w:sz w:val="24"/>
                <w:szCs w:val="24"/>
                <w:lang w:val="zh-CN"/>
              </w:rPr>
              <w:t>相关设备的购置发票、专业技术人员职称证书、用工合同等或者</w:t>
            </w:r>
            <w:r>
              <w:rPr>
                <w:rFonts w:hint="eastAsia" w:ascii="宋体" w:hAnsi="宋体" w:cs="宋体"/>
                <w:kern w:val="0"/>
                <w:sz w:val="24"/>
                <w:szCs w:val="24"/>
              </w:rPr>
              <w:t>附投标人相关承诺函或声明。（格式自拟）</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kern w:val="0"/>
                <w:sz w:val="24"/>
                <w:szCs w:val="24"/>
              </w:rPr>
              <w:t>六、</w:t>
            </w:r>
            <w:r>
              <w:rPr>
                <w:rFonts w:ascii="宋体" w:hAnsi="宋体" w:cs="宋体"/>
                <w:b/>
                <w:bCs/>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 w:val="24"/>
                <w:szCs w:val="24"/>
                <w:lang w:val="zh-CN"/>
              </w:rPr>
            </w:pPr>
            <w:r>
              <w:rPr>
                <w:rFonts w:hint="eastAsia" w:ascii="宋体" w:hAnsi="宋体" w:cs="宋体"/>
                <w:bCs/>
                <w:sz w:val="24"/>
                <w:szCs w:val="24"/>
                <w:lang w:val="zh-CN"/>
              </w:rPr>
              <w:t>投标人“</w:t>
            </w:r>
            <w:r>
              <w:rPr>
                <w:rFonts w:ascii="宋体" w:hAnsi="宋体" w:cs="宋体"/>
                <w:bCs/>
                <w:sz w:val="24"/>
                <w:szCs w:val="24"/>
                <w:lang w:val="zh-CN"/>
              </w:rPr>
              <w:t>参加政府采购活动前3年内在经营活动中没有重大违法记录的书面声明</w:t>
            </w:r>
            <w:r>
              <w:rPr>
                <w:rFonts w:hint="eastAsia" w:ascii="宋体" w:hAnsi="宋体" w:cs="宋体"/>
                <w:bCs/>
                <w:sz w:val="24"/>
                <w:szCs w:val="24"/>
                <w:lang w:val="zh-CN"/>
              </w:rPr>
              <w:t>”。 重大违法记录，是指投标人因违法经营受到刑事处罚或者责令停产停业、吊销许可证或者执照、较大数额罚款等行政处罚。</w:t>
            </w:r>
          </w:p>
          <w:p>
            <w:pPr>
              <w:pStyle w:val="19"/>
              <w:widowControl/>
              <w:shd w:val="clear" w:color="auto" w:fill="FFFFFF"/>
              <w:spacing w:line="360" w:lineRule="auto"/>
              <w:contextualSpacing/>
              <w:jc w:val="left"/>
              <w:rPr>
                <w:rFonts w:ascii="宋体" w:hAnsi="宋体" w:cs="宋体"/>
                <w:b/>
                <w:kern w:val="0"/>
                <w:lang w:val="zh-CN"/>
              </w:rPr>
            </w:pPr>
            <w:r>
              <w:rPr>
                <w:rFonts w:hint="eastAsia" w:ascii="宋体" w:hAnsi="宋体" w:cs="宋体"/>
                <w:b/>
                <w:kern w:val="0"/>
                <w:lang w:val="zh-CN"/>
              </w:rPr>
              <w:t>七、投标人须在中华人民共和国境内注册，具有独立法人资格，业务范围有规范、标准制定，研究等相关业务。</w:t>
            </w:r>
          </w:p>
          <w:p>
            <w:pPr>
              <w:autoSpaceDE w:val="0"/>
              <w:autoSpaceDN w:val="0"/>
              <w:adjustRightInd w:val="0"/>
              <w:spacing w:line="360" w:lineRule="auto"/>
              <w:ind w:right="-11"/>
              <w:rPr>
                <w:rFonts w:ascii="宋体" w:hAnsi="宋体" w:cs="宋体"/>
                <w:b/>
                <w:kern w:val="0"/>
                <w:sz w:val="24"/>
                <w:szCs w:val="24"/>
                <w:lang w:val="zh-CN"/>
              </w:rPr>
            </w:pPr>
            <w:r>
              <w:rPr>
                <w:rFonts w:hint="eastAsia" w:ascii="宋体" w:hAnsi="宋体" w:cs="宋体"/>
                <w:b/>
                <w:bCs/>
                <w:sz w:val="24"/>
                <w:szCs w:val="24"/>
                <w:lang w:val="zh-CN"/>
              </w:rPr>
              <w:t>八、</w:t>
            </w:r>
            <w:r>
              <w:rPr>
                <w:rFonts w:hint="eastAsia" w:ascii="宋体" w:hAnsi="宋体" w:cs="宋体"/>
                <w:b/>
                <w:kern w:val="0"/>
                <w:sz w:val="24"/>
                <w:szCs w:val="24"/>
                <w:lang w:val="zh-CN"/>
              </w:rPr>
              <w:t>未被列入“信用中国”网站</w:t>
            </w:r>
            <w:r>
              <w:rPr>
                <w:rFonts w:ascii="宋体" w:hAnsi="宋体" w:cs="宋体"/>
                <w:b/>
                <w:kern w:val="0"/>
                <w:sz w:val="24"/>
                <w:szCs w:val="24"/>
                <w:lang w:val="zh-CN"/>
              </w:rPr>
              <w:t>(www.creditchina.gov.cn)</w:t>
            </w:r>
            <w:r>
              <w:rPr>
                <w:rFonts w:hint="eastAsia" w:ascii="宋体" w:hAnsi="宋体" w:cs="宋体"/>
                <w:b/>
                <w:kern w:val="0"/>
                <w:sz w:val="24"/>
                <w:szCs w:val="24"/>
                <w:lang w:val="zh-CN"/>
              </w:rPr>
              <w:t>失信被执行人、重大税收违法案件当事人名单、政府采购严重违法失信名单的投标人；“中国政府采购网”</w:t>
            </w:r>
            <w:r>
              <w:rPr>
                <w:rFonts w:ascii="宋体" w:hAnsi="宋体" w:cs="宋体"/>
                <w:b/>
                <w:kern w:val="0"/>
                <w:sz w:val="24"/>
                <w:szCs w:val="24"/>
                <w:lang w:val="zh-CN"/>
              </w:rPr>
              <w:t xml:space="preserve"> (www.ccgp.gov.cn)</w:t>
            </w:r>
            <w:r>
              <w:rPr>
                <w:rFonts w:hint="eastAsia" w:ascii="宋体" w:hAnsi="宋体" w:cs="宋体"/>
                <w:b/>
                <w:kern w:val="0"/>
                <w:sz w:val="24"/>
                <w:szCs w:val="24"/>
                <w:lang w:val="zh-CN"/>
              </w:rPr>
              <w:t>政府采购严重违法失信行为记录名单的投标人，联合体成员存在不良信用记录，视同联合体存在不良信用记录）(本项目投标截止时间前三年内供应商信用记录情况)。</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）和“中国政府采购网”（</w:t>
            </w:r>
            <w:r>
              <w:rPr>
                <w:rFonts w:ascii="宋体" w:hAnsi="宋体" w:cs="宋体"/>
                <w:kern w:val="0"/>
                <w:sz w:val="24"/>
                <w:szCs w:val="24"/>
              </w:rPr>
              <w:t>www.ccgp.gov.cn</w:t>
            </w:r>
            <w:r>
              <w:rPr>
                <w:rFonts w:hint="eastAsia"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ascii="宋体" w:hAnsi="宋体" w:cs="仿宋_GB2312"/>
                <w:sz w:val="24"/>
                <w:szCs w:val="24"/>
              </w:rPr>
            </w:pPr>
            <w:r>
              <w:rPr>
                <w:rFonts w:hint="eastAsia" w:ascii="宋体" w:hAnsi="宋体" w:cs="宋体"/>
                <w:kern w:val="0"/>
                <w:sz w:val="24"/>
                <w:szCs w:val="24"/>
              </w:rPr>
              <w:t>5、投标人不良信用记录以谈判小组查询结果为准，谈判小组查询之后，网站信息发生的任何变更不再作为评审依据，投标人自行提供的与网站信息不一致的其他证明材料亦不作为评审依据。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5</w:t>
            </w:r>
          </w:p>
        </w:tc>
        <w:tc>
          <w:tcPr>
            <w:tcW w:w="2268" w:type="dxa"/>
            <w:vAlign w:val="center"/>
          </w:tcPr>
          <w:p>
            <w:pPr>
              <w:autoSpaceDE w:val="0"/>
              <w:autoSpaceDN w:val="0"/>
              <w:adjustRightInd w:val="0"/>
              <w:spacing w:line="276" w:lineRule="auto"/>
              <w:jc w:val="center"/>
              <w:rPr>
                <w:rFonts w:ascii="宋体" w:hAnsi="宋体" w:cs="宋体"/>
                <w:bCs/>
                <w:color w:val="FF0000"/>
                <w:sz w:val="24"/>
                <w:szCs w:val="24"/>
                <w:lang w:val="zh-CN"/>
              </w:rPr>
            </w:pPr>
            <w:r>
              <w:rPr>
                <w:rFonts w:hint="eastAsia" w:ascii="宋体" w:hAnsi="宋体" w:cs="微软雅黑"/>
                <w:b/>
                <w:color w:val="000000" w:themeColor="text1"/>
                <w:sz w:val="24"/>
                <w:szCs w:val="24"/>
                <w14:textFill>
                  <w14:solidFill>
                    <w14:schemeClr w14:val="tx1"/>
                  </w14:solidFill>
                </w14:textFill>
              </w:rPr>
              <w:t>★</w:t>
            </w:r>
            <w:r>
              <w:rPr>
                <w:rFonts w:hint="eastAsia" w:ascii="宋体" w:hAnsi="宋体" w:cs="宋体"/>
                <w:bCs/>
                <w:color w:val="000000" w:themeColor="text1"/>
                <w:sz w:val="24"/>
                <w:szCs w:val="24"/>
                <w:lang w:val="zh-CN"/>
                <w14:textFill>
                  <w14:solidFill>
                    <w14:schemeClr w14:val="tx1"/>
                  </w14:solidFill>
                </w14:textFill>
              </w:rPr>
              <w:t>联合体投标</w:t>
            </w:r>
          </w:p>
        </w:tc>
        <w:tc>
          <w:tcPr>
            <w:tcW w:w="6813"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kern w:val="0"/>
                <w:sz w:val="24"/>
                <w:szCs w:val="24"/>
              </w:rPr>
              <w:t>本项目</w:t>
            </w: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kern w:val="0"/>
                <w:sz w:val="24"/>
                <w:szCs w:val="24"/>
              </w:rPr>
              <w:t>不接受</w:t>
            </w:r>
            <w:r>
              <w:rPr>
                <w:rFonts w:hint="eastAsia" w:ascii="宋体" w:hAnsi="宋体" w:cs="宋体"/>
                <w:bCs/>
                <w:sz w:val="24"/>
                <w:szCs w:val="24"/>
                <w:lang w:val="zh-CN"/>
              </w:rPr>
              <w:t>□接受</w:t>
            </w:r>
            <w:r>
              <w:rPr>
                <w:rFonts w:hint="eastAsia" w:ascii="宋体" w:hAnsi="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6</w:t>
            </w:r>
          </w:p>
        </w:tc>
        <w:tc>
          <w:tcPr>
            <w:tcW w:w="2268" w:type="dxa"/>
            <w:vAlign w:val="center"/>
          </w:tcPr>
          <w:p>
            <w:pPr>
              <w:autoSpaceDE w:val="0"/>
              <w:autoSpaceDN w:val="0"/>
              <w:adjustRightInd w:val="0"/>
              <w:spacing w:line="276" w:lineRule="auto"/>
              <w:jc w:val="center"/>
              <w:rPr>
                <w:rFonts w:ascii="宋体" w:hAnsi="宋体" w:cs="宋体"/>
                <w:bCs/>
                <w:color w:val="FF0000"/>
                <w:sz w:val="24"/>
                <w:szCs w:val="24"/>
                <w:lang w:val="zh-CN"/>
              </w:rPr>
            </w:pPr>
            <w:r>
              <w:rPr>
                <w:rFonts w:hint="eastAsia" w:ascii="宋体" w:hAnsi="宋体" w:cs="宋体"/>
                <w:bCs/>
                <w:color w:val="000000" w:themeColor="text1"/>
                <w:sz w:val="24"/>
                <w:szCs w:val="24"/>
                <w:lang w:val="zh-CN"/>
                <w14:textFill>
                  <w14:solidFill>
                    <w14:schemeClr w14:val="tx1"/>
                  </w14:solidFill>
                </w14:textFill>
              </w:rPr>
              <w:t>最高限价</w:t>
            </w:r>
          </w:p>
        </w:tc>
        <w:tc>
          <w:tcPr>
            <w:tcW w:w="6813"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b/>
                <w:bCs w:val="0"/>
                <w:sz w:val="24"/>
                <w:szCs w:val="24"/>
                <w:lang w:val="en-US" w:eastAsia="zh-CN"/>
              </w:rPr>
              <w:t>12</w:t>
            </w:r>
            <w:r>
              <w:rPr>
                <w:rFonts w:hint="eastAsia" w:ascii="宋体" w:hAnsi="宋体" w:cs="宋体"/>
                <w:b/>
                <w:bCs w:val="0"/>
                <w:sz w:val="24"/>
                <w:szCs w:val="24"/>
                <w:lang w:val="zh-CN"/>
              </w:rPr>
              <w:t>0000元，超出最高限价的投标无效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7</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8</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9</w:t>
            </w:r>
          </w:p>
        </w:tc>
        <w:tc>
          <w:tcPr>
            <w:tcW w:w="2268" w:type="dxa"/>
            <w:vAlign w:val="center"/>
          </w:tcPr>
          <w:p>
            <w:pPr>
              <w:autoSpaceDE w:val="0"/>
              <w:autoSpaceDN w:val="0"/>
              <w:adjustRightInd w:val="0"/>
              <w:spacing w:line="276" w:lineRule="auto"/>
              <w:jc w:val="center"/>
              <w:rPr>
                <w:rFonts w:ascii="宋体" w:hAnsi="宋体" w:cs="仿宋_GB2312"/>
                <w:color w:val="FF0000"/>
                <w:sz w:val="24"/>
                <w:szCs w:val="24"/>
              </w:rPr>
            </w:pPr>
            <w:r>
              <w:rPr>
                <w:rFonts w:hint="eastAsia" w:ascii="宋体" w:hAnsi="宋体" w:cs="仿宋_GB2312"/>
                <w:color w:val="000000" w:themeColor="text1"/>
                <w:sz w:val="24"/>
                <w:szCs w:val="24"/>
                <w14:textFill>
                  <w14:solidFill>
                    <w14:schemeClr w14:val="tx1"/>
                  </w14:solidFill>
                </w14:textFill>
              </w:rPr>
              <w:t>进口产品参与</w:t>
            </w:r>
          </w:p>
        </w:tc>
        <w:tc>
          <w:tcPr>
            <w:tcW w:w="6813" w:type="dxa"/>
            <w:vAlign w:val="center"/>
          </w:tcPr>
          <w:p>
            <w:pPr>
              <w:autoSpaceDE w:val="0"/>
              <w:autoSpaceDN w:val="0"/>
              <w:adjustRightInd w:val="0"/>
              <w:spacing w:line="276" w:lineRule="auto"/>
              <w:rPr>
                <w:rFonts w:ascii="宋体" w:hAnsi="宋体"/>
                <w:sz w:val="24"/>
                <w:szCs w:val="24"/>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10</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sz w:val="24"/>
                <w:szCs w:val="24"/>
              </w:rPr>
              <w:t>★</w:t>
            </w:r>
            <w:r>
              <w:rPr>
                <w:rFonts w:hint="eastAsia" w:ascii="宋体" w:hAnsi="宋体" w:cs="仿宋_GB2312"/>
                <w:sz w:val="24"/>
                <w:szCs w:val="24"/>
              </w:rPr>
              <w:t>投标有效期</w:t>
            </w:r>
          </w:p>
        </w:tc>
        <w:tc>
          <w:tcPr>
            <w:tcW w:w="6813" w:type="dxa"/>
            <w:vAlign w:val="center"/>
          </w:tcPr>
          <w:p>
            <w:pPr>
              <w:autoSpaceDE w:val="0"/>
              <w:autoSpaceDN w:val="0"/>
              <w:adjustRightInd w:val="0"/>
              <w:spacing w:line="360" w:lineRule="auto"/>
              <w:rPr>
                <w:rFonts w:ascii="宋体" w:hAnsi="宋体" w:cs="仿宋_GB2312"/>
                <w:sz w:val="24"/>
                <w:szCs w:val="24"/>
              </w:rPr>
            </w:pPr>
            <w:r>
              <w:rPr>
                <w:rFonts w:hint="eastAsia" w:ascii="宋体" w:hAnsi="宋体" w:cs="仿宋_GB2312"/>
                <w:sz w:val="24"/>
                <w:szCs w:val="24"/>
              </w:rPr>
              <w:t>60天（自</w:t>
            </w:r>
            <w:r>
              <w:rPr>
                <w:rFonts w:hint="eastAsia" w:ascii="宋体" w:hAnsi="宋体" w:cs="宋体"/>
                <w:kern w:val="0"/>
                <w:sz w:val="24"/>
                <w:szCs w:val="24"/>
              </w:rPr>
              <w:t>提交投标文件的截止之日起算</w:t>
            </w:r>
            <w:r>
              <w:rPr>
                <w:rFonts w:hint="eastAsia" w:ascii="宋体" w:hAnsi="宋体"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成交人将本项目的非主体、非关键性</w:t>
            </w:r>
          </w:p>
          <w:p>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pPr>
              <w:autoSpaceDE w:val="0"/>
              <w:autoSpaceDN w:val="0"/>
              <w:adjustRightInd w:val="0"/>
              <w:spacing w:line="276" w:lineRule="auto"/>
              <w:rPr>
                <w:rFonts w:ascii="宋体" w:hAnsi="宋体" w:cs="仿宋_GB2312"/>
                <w:sz w:val="24"/>
                <w:szCs w:val="24"/>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仿宋_GB2312"/>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12</w:t>
            </w:r>
          </w:p>
        </w:tc>
        <w:tc>
          <w:tcPr>
            <w:tcW w:w="2268" w:type="dxa"/>
            <w:vAlign w:val="center"/>
          </w:tcPr>
          <w:p>
            <w:pPr>
              <w:autoSpaceDE w:val="0"/>
              <w:autoSpaceDN w:val="0"/>
              <w:adjustRightInd w:val="0"/>
              <w:spacing w:line="360" w:lineRule="auto"/>
              <w:jc w:val="center"/>
              <w:rPr>
                <w:rFonts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投标截止及</w:t>
            </w:r>
          </w:p>
          <w:p>
            <w:pPr>
              <w:autoSpaceDE w:val="0"/>
              <w:autoSpaceDN w:val="0"/>
              <w:adjustRightInd w:val="0"/>
              <w:spacing w:line="360" w:lineRule="auto"/>
              <w:jc w:val="center"/>
              <w:rPr>
                <w:rFonts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开标时间</w:t>
            </w:r>
          </w:p>
        </w:tc>
        <w:tc>
          <w:tcPr>
            <w:tcW w:w="6813" w:type="dxa"/>
            <w:vAlign w:val="center"/>
          </w:tcPr>
          <w:p>
            <w:pPr>
              <w:autoSpaceDE w:val="0"/>
              <w:autoSpaceDN w:val="0"/>
              <w:adjustRightInd w:val="0"/>
              <w:spacing w:line="360" w:lineRule="auto"/>
              <w:rPr>
                <w:rFonts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2019年</w:t>
            </w:r>
            <w:r>
              <w:rPr>
                <w:rFonts w:hint="eastAsia" w:ascii="宋体" w:hAnsi="宋体" w:cs="宋体"/>
                <w:b w:val="0"/>
                <w:bCs/>
                <w:color w:val="000000" w:themeColor="text1"/>
                <w:sz w:val="24"/>
                <w:szCs w:val="24"/>
                <w:lang w:val="en-US" w:eastAsia="zh-CN"/>
                <w14:textFill>
                  <w14:solidFill>
                    <w14:schemeClr w14:val="tx1"/>
                  </w14:solidFill>
                </w14:textFill>
              </w:rPr>
              <w:t>8</w:t>
            </w:r>
            <w:r>
              <w:rPr>
                <w:rFonts w:hint="eastAsia" w:ascii="宋体" w:hAnsi="宋体" w:cs="宋体"/>
                <w:b w:val="0"/>
                <w:bCs/>
                <w:color w:val="000000" w:themeColor="text1"/>
                <w:sz w:val="24"/>
                <w:szCs w:val="24"/>
                <w:lang w:val="zh-CN"/>
                <w14:textFill>
                  <w14:solidFill>
                    <w14:schemeClr w14:val="tx1"/>
                  </w14:solidFill>
                </w14:textFill>
              </w:rPr>
              <w:t>月</w:t>
            </w:r>
            <w:r>
              <w:rPr>
                <w:rFonts w:hint="eastAsia" w:ascii="宋体" w:hAnsi="宋体" w:cs="宋体"/>
                <w:b w:val="0"/>
                <w:bCs/>
                <w:color w:val="000000" w:themeColor="text1"/>
                <w:sz w:val="24"/>
                <w:szCs w:val="24"/>
                <w:lang w:val="en-US" w:eastAsia="zh-CN"/>
                <w14:textFill>
                  <w14:solidFill>
                    <w14:schemeClr w14:val="tx1"/>
                  </w14:solidFill>
                </w14:textFill>
              </w:rPr>
              <w:t>7</w:t>
            </w:r>
            <w:r>
              <w:rPr>
                <w:rFonts w:hint="eastAsia" w:ascii="宋体" w:hAnsi="宋体" w:cs="宋体"/>
                <w:b w:val="0"/>
                <w:bCs/>
                <w:color w:val="000000" w:themeColor="text1"/>
                <w:sz w:val="24"/>
                <w:szCs w:val="24"/>
                <w:lang w:val="zh-CN"/>
                <w14:textFill>
                  <w14:solidFill>
                    <w14:schemeClr w14:val="tx1"/>
                  </w14:solidFill>
                </w14:textFill>
              </w:rPr>
              <w:t>日</w:t>
            </w:r>
            <w:r>
              <w:rPr>
                <w:rFonts w:hint="eastAsia" w:ascii="宋体" w:hAnsi="宋体" w:cs="宋体"/>
                <w:b w:val="0"/>
                <w:bCs/>
                <w:color w:val="000000" w:themeColor="text1"/>
                <w:sz w:val="24"/>
                <w:szCs w:val="24"/>
                <w:lang w:val="en-US" w:eastAsia="zh-CN"/>
                <w14:textFill>
                  <w14:solidFill>
                    <w14:schemeClr w14:val="tx1"/>
                  </w14:solidFill>
                </w14:textFill>
              </w:rPr>
              <w:t xml:space="preserve"> 9</w:t>
            </w:r>
            <w:r>
              <w:rPr>
                <w:rFonts w:hint="eastAsia" w:ascii="宋体" w:hAnsi="宋体" w:cs="宋体"/>
                <w:b w:val="0"/>
                <w:bCs/>
                <w:color w:val="000000" w:themeColor="text1"/>
                <w:sz w:val="24"/>
                <w:szCs w:val="24"/>
                <w:lang w:val="zh-CN"/>
                <w14:textFill>
                  <w14:solidFill>
                    <w14:schemeClr w14:val="tx1"/>
                  </w14:solidFill>
                </w14:textFill>
              </w:rPr>
              <w:t>时</w:t>
            </w:r>
            <w:r>
              <w:rPr>
                <w:rFonts w:hint="eastAsia" w:ascii="宋体" w:hAnsi="宋体" w:cs="宋体"/>
                <w:b w:val="0"/>
                <w:bCs/>
                <w:color w:val="000000" w:themeColor="text1"/>
                <w:sz w:val="24"/>
                <w:szCs w:val="24"/>
                <w:lang w:val="en-US" w:eastAsia="zh-CN"/>
                <w14:textFill>
                  <w14:solidFill>
                    <w14:schemeClr w14:val="tx1"/>
                  </w14:solidFill>
                </w14:textFill>
              </w:rPr>
              <w:t xml:space="preserve">30 </w:t>
            </w:r>
            <w:r>
              <w:rPr>
                <w:rFonts w:hint="eastAsia" w:ascii="宋体" w:hAnsi="宋体" w:cs="宋体"/>
                <w:b w:val="0"/>
                <w:bCs/>
                <w:color w:val="000000" w:themeColor="text1"/>
                <w:sz w:val="24"/>
                <w:szCs w:val="24"/>
                <w:lang w:val="zh-CN"/>
                <w14:textFill>
                  <w14:solidFill>
                    <w14:schemeClr w14:val="tx1"/>
                  </w14:solidFill>
                </w14:textFill>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13</w:t>
            </w:r>
          </w:p>
        </w:tc>
        <w:tc>
          <w:tcPr>
            <w:tcW w:w="2268" w:type="dxa"/>
            <w:vAlign w:val="center"/>
          </w:tcPr>
          <w:p>
            <w:pPr>
              <w:autoSpaceDE w:val="0"/>
              <w:autoSpaceDN w:val="0"/>
              <w:adjustRightInd w:val="0"/>
              <w:spacing w:line="360" w:lineRule="auto"/>
              <w:jc w:val="center"/>
              <w:rPr>
                <w:rFonts w:ascii="宋体" w:hAnsi="宋体" w:cs="黑体"/>
                <w:b w:val="0"/>
                <w:bCs/>
                <w:color w:val="000000" w:themeColor="text1"/>
                <w:sz w:val="24"/>
                <w:szCs w:val="24"/>
                <w14:textFill>
                  <w14:solidFill>
                    <w14:schemeClr w14:val="tx1"/>
                  </w14:solidFill>
                </w14:textFill>
              </w:rPr>
            </w:pPr>
            <w:r>
              <w:rPr>
                <w:rFonts w:hint="eastAsia" w:ascii="宋体" w:hAnsi="宋体" w:cs="黑体"/>
                <w:b w:val="0"/>
                <w:bCs/>
                <w:color w:val="000000" w:themeColor="text1"/>
                <w:sz w:val="24"/>
                <w:szCs w:val="24"/>
                <w14:textFill>
                  <w14:solidFill>
                    <w14:schemeClr w14:val="tx1"/>
                  </w14:solidFill>
                </w14:textFill>
              </w:rPr>
              <w:t>递交投标文件</w:t>
            </w:r>
          </w:p>
          <w:p>
            <w:pPr>
              <w:autoSpaceDE w:val="0"/>
              <w:autoSpaceDN w:val="0"/>
              <w:adjustRightInd w:val="0"/>
              <w:spacing w:line="360" w:lineRule="auto"/>
              <w:jc w:val="center"/>
              <w:rPr>
                <w:rFonts w:ascii="宋体" w:hAnsi="宋体" w:cs="黑体"/>
                <w:b w:val="0"/>
                <w:bCs/>
                <w:color w:val="000000" w:themeColor="text1"/>
                <w:sz w:val="24"/>
                <w:szCs w:val="24"/>
                <w14:textFill>
                  <w14:solidFill>
                    <w14:schemeClr w14:val="tx1"/>
                  </w14:solidFill>
                </w14:textFill>
              </w:rPr>
            </w:pPr>
            <w:r>
              <w:rPr>
                <w:rFonts w:hint="eastAsia" w:ascii="宋体" w:hAnsi="宋体" w:cs="黑体"/>
                <w:b w:val="0"/>
                <w:bCs/>
                <w:color w:val="000000" w:themeColor="text1"/>
                <w:sz w:val="24"/>
                <w:szCs w:val="24"/>
                <w14:textFill>
                  <w14:solidFill>
                    <w14:schemeClr w14:val="tx1"/>
                  </w14:solidFill>
                </w14:textFill>
              </w:rPr>
              <w:t>及开标地点</w:t>
            </w:r>
          </w:p>
        </w:tc>
        <w:tc>
          <w:tcPr>
            <w:tcW w:w="6813" w:type="dxa"/>
            <w:vAlign w:val="center"/>
          </w:tcPr>
          <w:p>
            <w:pPr>
              <w:shd w:val="solid" w:color="FFFFFF" w:fill="auto"/>
              <w:autoSpaceDN w:val="0"/>
              <w:spacing w:line="360" w:lineRule="auto"/>
              <w:rPr>
                <w:rFonts w:ascii="宋体" w:hAnsi="宋体" w:cs="宋体"/>
                <w:b w:val="0"/>
                <w:bCs/>
                <w:color w:val="000000" w:themeColor="text1"/>
                <w:sz w:val="24"/>
                <w:szCs w:val="24"/>
                <w:lang w:val="zh-CN"/>
                <w14:textFill>
                  <w14:solidFill>
                    <w14:schemeClr w14:val="tx1"/>
                  </w14:solidFill>
                </w14:textFill>
              </w:rPr>
            </w:pPr>
            <w:r>
              <w:rPr>
                <w:rFonts w:hint="eastAsia" w:ascii="宋体" w:hAnsi="宋体" w:eastAsia="宋体" w:cs="仿宋_GB2312"/>
                <w:b w:val="0"/>
                <w:bCs/>
                <w:color w:val="000000" w:themeColor="text1"/>
                <w:kern w:val="2"/>
                <w:sz w:val="24"/>
                <w:szCs w:val="24"/>
                <w:lang w:val="en-US" w:eastAsia="zh-CN" w:bidi="ar-SA"/>
                <w14:textFill>
                  <w14:solidFill>
                    <w14:schemeClr w14:val="tx1"/>
                  </w14:solidFill>
                </w14:textFill>
              </w:rPr>
              <w:t>长葛市公共资源交易中心开标</w:t>
            </w:r>
            <w:r>
              <w:rPr>
                <w:rFonts w:hint="eastAsia" w:ascii="宋体" w:hAnsi="宋体" w:cs="仿宋_GB2312"/>
                <w:b w:val="0"/>
                <w:bCs/>
                <w:color w:val="000000" w:themeColor="text1"/>
                <w:kern w:val="2"/>
                <w:sz w:val="24"/>
                <w:szCs w:val="24"/>
                <w:lang w:val="en-US" w:eastAsia="zh-CN" w:bidi="ar-SA"/>
                <w14:textFill>
                  <w14:solidFill>
                    <w14:schemeClr w14:val="tx1"/>
                  </w14:solidFill>
                </w14:textFill>
              </w:rPr>
              <w:t>二室</w:t>
            </w:r>
            <w:r>
              <w:rPr>
                <w:rFonts w:hint="eastAsia" w:ascii="宋体" w:hAnsi="宋体" w:eastAsia="宋体" w:cs="仿宋_GB2312"/>
                <w:b w:val="0"/>
                <w:bCs/>
                <w:color w:val="000000" w:themeColor="text1"/>
                <w:kern w:val="2"/>
                <w:sz w:val="24"/>
                <w:szCs w:val="24"/>
                <w:lang w:val="en-US" w:eastAsia="zh-CN" w:bidi="ar-SA"/>
                <w14:textFill>
                  <w14:solidFill>
                    <w14:schemeClr w14:val="tx1"/>
                  </w14:solidFill>
                </w14:textFill>
              </w:rPr>
              <w:t>（长葛市葛天大道东段商务区6#楼</w:t>
            </w:r>
            <w:r>
              <w:rPr>
                <w:rFonts w:hint="eastAsia" w:ascii="宋体" w:hAnsi="宋体" w:cs="仿宋_GB2312"/>
                <w:b w:val="0"/>
                <w:bCs/>
                <w:color w:val="000000" w:themeColor="text1"/>
                <w:kern w:val="2"/>
                <w:sz w:val="24"/>
                <w:szCs w:val="24"/>
                <w:lang w:val="en-US" w:eastAsia="zh-CN" w:bidi="ar-SA"/>
                <w14:textFill>
                  <w14:solidFill>
                    <w14:schemeClr w14:val="tx1"/>
                  </w14:solidFill>
                </w14:textFill>
              </w:rPr>
              <w:t xml:space="preserve"> 4 </w:t>
            </w:r>
            <w:r>
              <w:rPr>
                <w:rFonts w:hint="eastAsia" w:ascii="宋体" w:hAnsi="宋体" w:eastAsia="宋体" w:cs="仿宋_GB2312"/>
                <w:b w:val="0"/>
                <w:bCs/>
                <w:color w:val="000000" w:themeColor="text1"/>
                <w:kern w:val="2"/>
                <w:sz w:val="24"/>
                <w:szCs w:val="24"/>
                <w:lang w:val="en-US" w:eastAsia="zh-CN" w:bidi="ar-SA"/>
                <w14:textFill>
                  <w14:solidFill>
                    <w14:schemeClr w14:val="tx1"/>
                  </w14:solidFill>
                </w14:textFill>
              </w:rPr>
              <w:t>楼</w:t>
            </w:r>
            <w:r>
              <w:rPr>
                <w:rFonts w:hint="eastAsia" w:ascii="宋体" w:hAnsi="宋体" w:cs="仿宋_GB2312"/>
                <w:b w:val="0"/>
                <w:bCs/>
                <w:color w:val="000000" w:themeColor="text1"/>
                <w:kern w:val="2"/>
                <w:sz w:val="24"/>
                <w:szCs w:val="24"/>
                <w:lang w:val="en-US" w:eastAsia="zh-CN" w:bidi="ar-SA"/>
                <w14:textFill>
                  <w14:solidFill>
                    <w14:schemeClr w14:val="tx1"/>
                  </w14:solidFill>
                </w14:textFill>
              </w:rPr>
              <w:t>409</w:t>
            </w:r>
            <w:r>
              <w:rPr>
                <w:rFonts w:hint="eastAsia" w:ascii="宋体" w:hAnsi="宋体" w:eastAsia="宋体" w:cs="仿宋_GB2312"/>
                <w:b w:val="0"/>
                <w:bCs/>
                <w:color w:val="000000" w:themeColor="text1"/>
                <w:kern w:val="2"/>
                <w:sz w:val="24"/>
                <w:szCs w:val="24"/>
                <w:lang w:val="en-US" w:eastAsia="zh-CN" w:bidi="ar-SA"/>
                <w14:textFill>
                  <w14:solidFill>
                    <w14:schemeClr w14:val="tx1"/>
                  </w14:solidFill>
                </w14:textFill>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14</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宋体"/>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缴纳截止时间：同投标截止时间。</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金额：贰仟元整（¥</w:t>
            </w:r>
            <w:r>
              <w:rPr>
                <w:rFonts w:hint="eastAsia" w:ascii="宋体" w:hAnsi="宋体" w:cs="仿宋_GB2312"/>
                <w:sz w:val="24"/>
                <w:szCs w:val="24"/>
                <w:lang w:val="en-US" w:eastAsia="zh-CN"/>
              </w:rPr>
              <w:t>2</w:t>
            </w:r>
            <w:r>
              <w:rPr>
                <w:rFonts w:hint="eastAsia" w:ascii="宋体" w:hAnsi="宋体" w:cs="仿宋_GB2312"/>
                <w:sz w:val="24"/>
                <w:szCs w:val="24"/>
                <w:lang w:val="zh-CN"/>
              </w:rPr>
              <w:t>000.00元）</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三、投标保证金缴纳方式：</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1、投标人网上下载采购文件后，登录</w:t>
            </w:r>
            <w:r>
              <w:fldChar w:fldCharType="begin"/>
            </w:r>
            <w:r>
              <w:instrText xml:space="preserve"> HYPERLINK "http://221.14.6.70:8088/ggzy" </w:instrText>
            </w:r>
            <w:r>
              <w:fldChar w:fldCharType="separate"/>
            </w:r>
            <w:r>
              <w:rPr>
                <w:rFonts w:hint="eastAsia" w:ascii="宋体" w:hAnsi="宋体" w:cs="仿宋_GB2312"/>
                <w:sz w:val="24"/>
                <w:szCs w:val="24"/>
                <w:lang w:val="zh-CN"/>
              </w:rPr>
              <w:t>http://221.14.6.70:8088/ggzy</w:t>
            </w:r>
            <w:r>
              <w:rPr>
                <w:rFonts w:hint="eastAsia" w:ascii="宋体" w:hAnsi="宋体" w:cs="仿宋_GB2312"/>
                <w:sz w:val="24"/>
                <w:szCs w:val="24"/>
                <w:lang w:val="zh-CN"/>
              </w:rPr>
              <w:fldChar w:fldCharType="end"/>
            </w:r>
            <w:r>
              <w:rPr>
                <w:rFonts w:hint="eastAsia" w:ascii="宋体" w:hAnsi="宋体" w:cs="仿宋_GB2312"/>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4、投标人要严格按照“保证金缴纳说明单”内容缴纳、成功绑定投标保证金，未绑定标段的投标保证金，视为未按时交纳。并将缴纳凭证“长葛公共资源交易中心保证金缴纳回执”附于投标文件中，同时在开标现场提供一份“长葛公共资源交易中心保证金缴纳回执”以备查询。</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9、汇款凭证无需备注项目编号和项目名称。</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四、凡投标人投标保证金交纳至同一标段相同子账号的，保证金暂不予退还，并依照</w:t>
            </w:r>
            <w:r>
              <w:rPr>
                <w:rFonts w:hint="eastAsia" w:ascii="宋体" w:hAnsi="宋体" w:cs="仿宋_GB2312"/>
                <w:color w:val="auto"/>
                <w:sz w:val="24"/>
                <w:szCs w:val="24"/>
                <w:lang w:val="zh-CN"/>
              </w:rPr>
              <w:t>《许昌市公共资源交易当事人不良行为管理暂行办法》（许公管委〔2017〕1号）规定，</w:t>
            </w:r>
            <w:r>
              <w:rPr>
                <w:rFonts w:hint="eastAsia" w:ascii="宋体" w:hAnsi="宋体" w:cs="仿宋_GB2312"/>
                <w:sz w:val="24"/>
                <w:szCs w:val="24"/>
                <w:lang w:val="zh-CN"/>
              </w:rPr>
              <w:t>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15</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sz w:val="24"/>
                <w:szCs w:val="24"/>
              </w:rPr>
              <w:t>采购公告、成交公告、变更（更正）公告、现场勘察答复等相关信息同时在以下网站发布：《河南省政府采购网》、《许昌市政府采购网》、《全国公共资源交易平台（河南省·许昌市）》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16</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仿宋_GB2312"/>
                <w:sz w:val="24"/>
                <w:szCs w:val="24"/>
              </w:rPr>
              <w:t>采购人澄清或修改采购文件时间</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eastAsia="宋体" w:cs="仿宋_GB2312"/>
                <w:sz w:val="24"/>
                <w:szCs w:val="24"/>
                <w:lang w:val="zh-CN"/>
              </w:rPr>
              <w:t>提交首次响应文件截止之日3个工作日前</w:t>
            </w:r>
            <w:r>
              <w:rPr>
                <w:rFonts w:hint="eastAsia" w:ascii="宋体" w:hAnsi="宋体" w:cs="宋体"/>
                <w:bCs/>
                <w:sz w:val="24"/>
                <w:szCs w:val="24"/>
                <w:lang w:val="zh-CN"/>
              </w:rPr>
              <w:t>（</w:t>
            </w:r>
            <w:r>
              <w:rPr>
                <w:rFonts w:hint="eastAsia" w:ascii="宋体" w:hAnsi="宋体" w:cs="仿宋_GB2312"/>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17</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投标文件份数</w:t>
            </w:r>
          </w:p>
        </w:tc>
        <w:tc>
          <w:tcPr>
            <w:tcW w:w="6813" w:type="dxa"/>
            <w:vAlign w:val="center"/>
          </w:tcPr>
          <w:p>
            <w:pPr>
              <w:autoSpaceDE w:val="0"/>
              <w:autoSpaceDN w:val="0"/>
              <w:adjustRightInd w:val="0"/>
              <w:spacing w:line="360" w:lineRule="auto"/>
              <w:rPr>
                <w:rFonts w:ascii="宋体" w:hAnsi="宋体" w:cs="宋体"/>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ascii="宋体" w:hAnsi="宋体" w:cs="仿宋_GB2312"/>
                <w:sz w:val="24"/>
                <w:szCs w:val="24"/>
              </w:rPr>
              <w:t>正本</w:t>
            </w:r>
            <w:r>
              <w:rPr>
                <w:rFonts w:hint="eastAsia" w:ascii="宋体" w:hAnsi="宋体" w:cs="仿宋_GB2312"/>
                <w:b/>
                <w:sz w:val="24"/>
                <w:szCs w:val="24"/>
              </w:rPr>
              <w:t>一</w:t>
            </w:r>
            <w:r>
              <w:rPr>
                <w:rFonts w:hint="eastAsia" w:ascii="宋体" w:hAnsi="宋体" w:cs="仿宋_GB2312"/>
                <w:sz w:val="24"/>
                <w:szCs w:val="24"/>
              </w:rPr>
              <w:t>份，副本一份。使用</w:t>
            </w:r>
            <w:r>
              <w:rPr>
                <w:rFonts w:hint="eastAsia" w:ascii="新宋体" w:hAnsi="新宋体" w:eastAsia="新宋体"/>
                <w:sz w:val="24"/>
              </w:rPr>
              <w:t>格式为“投标文件（供打印）.PDF”的文件</w:t>
            </w:r>
          </w:p>
          <w:p>
            <w:pPr>
              <w:autoSpaceDE w:val="0"/>
              <w:autoSpaceDN w:val="0"/>
              <w:adjustRightInd w:val="0"/>
              <w:spacing w:line="360" w:lineRule="auto"/>
              <w:rPr>
                <w:rFonts w:ascii="宋体" w:hAnsi="宋体" w:cs="宋体"/>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18</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投标文件的</w:t>
            </w:r>
          </w:p>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电子投标文件：按采购文件要求加盖电子印章和法人电子印章。</w:t>
            </w:r>
          </w:p>
          <w:p>
            <w:pPr>
              <w:autoSpaceDE w:val="0"/>
              <w:autoSpaceDN w:val="0"/>
              <w:adjustRightInd w:val="0"/>
              <w:spacing w:line="420" w:lineRule="exact"/>
              <w:rPr>
                <w:rFonts w:ascii="宋体" w:hAnsi="宋体" w:cs="仿宋_GB2312"/>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19</w:t>
            </w:r>
          </w:p>
        </w:tc>
        <w:tc>
          <w:tcPr>
            <w:tcW w:w="2268" w:type="dxa"/>
            <w:vAlign w:val="center"/>
          </w:tcPr>
          <w:p>
            <w:pPr>
              <w:autoSpaceDE w:val="0"/>
              <w:autoSpaceDN w:val="0"/>
              <w:adjustRightInd w:val="0"/>
              <w:spacing w:line="360" w:lineRule="auto"/>
              <w:jc w:val="center"/>
              <w:rPr>
                <w:rFonts w:ascii="宋体" w:hAnsi="宋体" w:cs="仿宋_GB2312"/>
                <w:sz w:val="24"/>
                <w:szCs w:val="24"/>
              </w:rPr>
            </w:pPr>
            <w:r>
              <w:rPr>
                <w:rFonts w:hint="eastAsia" w:ascii="宋体" w:hAnsi="宋体" w:cs="黑体"/>
                <w:sz w:val="24"/>
                <w:szCs w:val="24"/>
              </w:rPr>
              <w:t>谈判小组组建</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20</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仿宋_GB2312"/>
                <w:sz w:val="24"/>
                <w:szCs w:val="24"/>
              </w:rPr>
              <w:t>评标方法</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授权函</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采购单位委派代表参加资格审查和评审委员会的，须向集中采购机构出具授权函。除授权代表外，采购单位委派纪检监察人员对评标过程实施监督的须进</w:t>
            </w:r>
            <w:r>
              <w:rPr>
                <w:rFonts w:hint="eastAsia" w:ascii="宋体" w:hAnsi="宋体" w:cs="仿宋_GB2312"/>
                <w:sz w:val="24"/>
                <w:szCs w:val="24"/>
                <w:lang w:val="zh-CN" w:eastAsia="zh-CN"/>
              </w:rPr>
              <w:t>入长葛市公共资源交易中心</w:t>
            </w:r>
            <w:r>
              <w:rPr>
                <w:rFonts w:hint="eastAsia" w:ascii="宋体" w:hAnsi="宋体" w:cs="仿宋_GB2312"/>
                <w:sz w:val="24"/>
                <w:szCs w:val="24"/>
                <w:lang w:val="en-US" w:eastAsia="zh-CN"/>
              </w:rPr>
              <w:t>4楼监控大厅</w:t>
            </w:r>
            <w:r>
              <w:rPr>
                <w:rFonts w:hint="eastAsia" w:ascii="宋体" w:hAnsi="宋体" w:cs="仿宋_GB2312"/>
                <w:color w:val="auto"/>
                <w:sz w:val="24"/>
                <w:szCs w:val="24"/>
                <w:lang w:val="zh-CN"/>
              </w:rPr>
              <w:t>并向集中采购机构出具授权函，且不得超过2人。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22</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6813" w:type="dxa"/>
            <w:vAlign w:val="center"/>
          </w:tcPr>
          <w:p>
            <w:pPr>
              <w:spacing w:line="400" w:lineRule="exact"/>
              <w:rPr>
                <w:rFonts w:hint="eastAsia" w:ascii="宋体" w:hAnsi="宋体" w:cs="宋体"/>
                <w:color w:val="333333"/>
                <w:szCs w:val="21"/>
              </w:rPr>
            </w:pPr>
            <w:r>
              <w:rPr>
                <w:rFonts w:hint="eastAsia" w:ascii="宋体" w:hAnsi="宋体" w:cs="仿宋_GB2312"/>
                <w:sz w:val="24"/>
                <w:szCs w:val="24"/>
                <w:lang w:val="zh-CN"/>
              </w:rPr>
              <w:t xml:space="preserve"> </w:t>
            </w:r>
            <w:r>
              <w:rPr>
                <w:rFonts w:hint="eastAsia" w:ascii="宋体" w:hAnsi="宋体" w:cs="宋体"/>
                <w:b/>
                <w:bCs/>
                <w:szCs w:val="21"/>
                <w:lang w:val="zh-CN"/>
              </w:rPr>
              <w:t>☑</w:t>
            </w:r>
            <w:r>
              <w:rPr>
                <w:rFonts w:hint="eastAsia" w:ascii="宋体" w:hAnsi="宋体" w:cs="宋体"/>
                <w:color w:val="333333"/>
                <w:szCs w:val="21"/>
              </w:rPr>
              <w:t>要求提交。</w:t>
            </w:r>
          </w:p>
          <w:p>
            <w:pPr>
              <w:autoSpaceDE w:val="0"/>
              <w:autoSpaceDN w:val="0"/>
              <w:adjustRightInd w:val="0"/>
              <w:spacing w:line="360" w:lineRule="auto"/>
              <w:rPr>
                <w:rFonts w:hint="eastAsia" w:ascii="宋体" w:hAnsi="宋体" w:cs="仿宋_GB2312"/>
                <w:color w:val="auto"/>
                <w:sz w:val="24"/>
                <w:szCs w:val="24"/>
                <w:lang w:val="zh-CN" w:eastAsia="zh-CN"/>
              </w:rPr>
            </w:pPr>
            <w:r>
              <w:rPr>
                <w:rFonts w:hint="eastAsia" w:ascii="宋体" w:hAnsi="宋体" w:cs="仿宋_GB2312"/>
                <w:color w:val="auto"/>
                <w:sz w:val="24"/>
                <w:szCs w:val="24"/>
                <w:lang w:val="zh-CN" w:eastAsia="zh-CN"/>
              </w:rPr>
              <w:t>开户行：河南长葛农村商业银行股份有限公司营业部</w:t>
            </w:r>
          </w:p>
          <w:p>
            <w:pPr>
              <w:autoSpaceDE w:val="0"/>
              <w:autoSpaceDN w:val="0"/>
              <w:adjustRightInd w:val="0"/>
              <w:spacing w:line="360" w:lineRule="auto"/>
              <w:rPr>
                <w:rFonts w:hint="eastAsia" w:ascii="宋体" w:hAnsi="宋体" w:cs="仿宋_GB2312"/>
                <w:color w:val="auto"/>
                <w:sz w:val="24"/>
                <w:szCs w:val="24"/>
                <w:lang w:val="zh-CN" w:eastAsia="zh-CN"/>
              </w:rPr>
            </w:pPr>
            <w:r>
              <w:rPr>
                <w:rFonts w:hint="eastAsia" w:ascii="宋体" w:hAnsi="宋体" w:cs="仿宋_GB2312"/>
                <w:color w:val="auto"/>
                <w:sz w:val="24"/>
                <w:szCs w:val="24"/>
                <w:lang w:val="zh-CN" w:eastAsia="zh-CN"/>
              </w:rPr>
              <w:t>户  名：长葛市公共资源交易中心</w:t>
            </w:r>
          </w:p>
          <w:p>
            <w:pPr>
              <w:autoSpaceDE w:val="0"/>
              <w:autoSpaceDN w:val="0"/>
              <w:adjustRightInd w:val="0"/>
              <w:spacing w:line="360" w:lineRule="auto"/>
              <w:rPr>
                <w:rFonts w:hint="eastAsia" w:ascii="宋体" w:hAnsi="宋体" w:cs="仿宋_GB2312"/>
                <w:color w:val="auto"/>
                <w:sz w:val="24"/>
                <w:szCs w:val="24"/>
                <w:lang w:val="zh-CN" w:eastAsia="zh-CN"/>
              </w:rPr>
            </w:pPr>
            <w:r>
              <w:rPr>
                <w:rFonts w:hint="eastAsia" w:ascii="宋体" w:hAnsi="宋体" w:cs="仿宋_GB2312"/>
                <w:color w:val="auto"/>
                <w:sz w:val="24"/>
                <w:szCs w:val="24"/>
                <w:lang w:val="zh-CN" w:eastAsia="zh-CN"/>
              </w:rPr>
              <w:t>账  号：13201001800000552</w:t>
            </w:r>
          </w:p>
          <w:p>
            <w:pPr>
              <w:autoSpaceDE w:val="0"/>
              <w:autoSpaceDN w:val="0"/>
              <w:adjustRightInd w:val="0"/>
              <w:spacing w:line="360" w:lineRule="auto"/>
              <w:rPr>
                <w:rFonts w:hint="eastAsia" w:ascii="宋体" w:hAnsi="宋体" w:cs="仿宋_GB2312"/>
                <w:color w:val="auto"/>
                <w:sz w:val="24"/>
                <w:szCs w:val="24"/>
                <w:lang w:val="zh-CN" w:eastAsia="zh-CN"/>
              </w:rPr>
            </w:pPr>
            <w:r>
              <w:rPr>
                <w:rFonts w:hint="eastAsia" w:ascii="宋体" w:hAnsi="宋体" w:cs="仿宋_GB2312"/>
                <w:color w:val="auto"/>
                <w:sz w:val="24"/>
                <w:szCs w:val="24"/>
                <w:lang w:val="zh-CN" w:eastAsia="zh-CN"/>
              </w:rPr>
              <w:t>履约保证金的形式：基本户转账，在中标人签订合同前办理。</w:t>
            </w:r>
          </w:p>
          <w:p>
            <w:pPr>
              <w:autoSpaceDE w:val="0"/>
              <w:autoSpaceDN w:val="0"/>
              <w:adjustRightInd w:val="0"/>
              <w:spacing w:line="360" w:lineRule="auto"/>
              <w:rPr>
                <w:rFonts w:ascii="宋体" w:hAnsi="宋体" w:cs="宋体"/>
                <w:bCs/>
                <w:sz w:val="24"/>
                <w:szCs w:val="24"/>
                <w:lang w:val="zh-CN"/>
              </w:rPr>
            </w:pPr>
            <w:r>
              <w:rPr>
                <w:rFonts w:hint="eastAsia" w:ascii="宋体" w:hAnsi="宋体" w:cs="仿宋_GB2312"/>
                <w:color w:val="auto"/>
                <w:sz w:val="24"/>
                <w:szCs w:val="24"/>
                <w:lang w:val="zh-CN" w:eastAsia="zh-CN"/>
              </w:rPr>
              <w:t>履约保证金的金额：中标金额的10%。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23</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813" w:type="dxa"/>
            <w:vAlign w:val="center"/>
          </w:tcPr>
          <w:p>
            <w:pPr>
              <w:autoSpaceDE w:val="0"/>
              <w:autoSpaceDN w:val="0"/>
              <w:spacing w:line="360" w:lineRule="auto"/>
              <w:contextualSpacing/>
              <w:rPr>
                <w:rFonts w:ascii="宋体" w:hAnsi="宋体" w:cs="宋体"/>
                <w:bCs/>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成交人需提交</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的资料</w:t>
            </w:r>
          </w:p>
        </w:tc>
        <w:tc>
          <w:tcPr>
            <w:tcW w:w="6813" w:type="dxa"/>
            <w:vAlign w:val="center"/>
          </w:tcPr>
          <w:p>
            <w:pPr>
              <w:wordWrap w:val="0"/>
              <w:topLinePunct/>
              <w:snapToGrid w:val="0"/>
              <w:spacing w:line="360" w:lineRule="auto"/>
              <w:rPr>
                <w:rFonts w:ascii="宋体" w:hAnsi="宋体" w:cs="宋体"/>
                <w:bCs/>
                <w:sz w:val="24"/>
                <w:szCs w:val="24"/>
              </w:rPr>
            </w:pPr>
            <w:r>
              <w:rPr>
                <w:rFonts w:hint="eastAsia" w:ascii="宋体" w:hAnsi="宋体" w:cs="宋体"/>
                <w:bCs/>
                <w:color w:val="auto"/>
                <w:szCs w:val="21"/>
                <w:lang w:val="zh-CN"/>
              </w:rPr>
              <w:t>成交供应商在接到成交通知时，须</w:t>
            </w:r>
            <w:r>
              <w:rPr>
                <w:rFonts w:hint="eastAsia" w:ascii="新宋体" w:hAnsi="新宋体" w:eastAsia="新宋体"/>
                <w:color w:val="auto"/>
                <w:szCs w:val="21"/>
              </w:rPr>
              <w:t>向</w:t>
            </w:r>
            <w:r>
              <w:rPr>
                <w:rFonts w:hint="eastAsia" w:ascii="新宋体" w:hAnsi="新宋体" w:eastAsia="新宋体"/>
                <w:color w:val="auto"/>
                <w:szCs w:val="21"/>
                <w:lang w:eastAsia="zh-CN"/>
              </w:rPr>
              <w:t>长葛</w:t>
            </w:r>
            <w:r>
              <w:rPr>
                <w:rFonts w:hint="eastAsia" w:ascii="新宋体" w:hAnsi="新宋体" w:eastAsia="新宋体"/>
                <w:color w:val="auto"/>
                <w:szCs w:val="21"/>
              </w:rPr>
              <w:t>市公共资源交易中心</w:t>
            </w:r>
            <w:r>
              <w:rPr>
                <w:rFonts w:hint="eastAsia" w:ascii="新宋体" w:hAnsi="新宋体" w:eastAsia="新宋体"/>
                <w:color w:val="auto"/>
                <w:szCs w:val="21"/>
                <w:lang w:eastAsia="zh-CN"/>
              </w:rPr>
              <w:t>项目负责人</w:t>
            </w:r>
            <w:r>
              <w:rPr>
                <w:rFonts w:hint="eastAsia" w:ascii="新宋体" w:hAnsi="新宋体" w:eastAsia="新宋体"/>
                <w:color w:val="auto"/>
                <w:szCs w:val="21"/>
              </w:rPr>
              <w:t>发</w:t>
            </w:r>
            <w:r>
              <w:rPr>
                <w:rFonts w:hint="eastAsia" w:ascii="宋体" w:hAnsi="宋体" w:cs="宋体"/>
                <w:bCs/>
                <w:color w:val="auto"/>
                <w:szCs w:val="21"/>
                <w:lang w:val="zh-CN"/>
              </w:rPr>
              <w:t>送响应报价及分项报价一览表（包含主要成交标的的名称、规格型号、数量、单价、服务要求等）电子文档和纸质文档各一份。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是。</w:t>
            </w:r>
            <w:r>
              <w:rPr>
                <w:rFonts w:hint="eastAsia" w:hAnsi="宋体" w:cs="宋体"/>
                <w:sz w:val="24"/>
                <w:lang w:val="zh-CN"/>
              </w:rPr>
              <w:t>投标人投标时须提供加密电子投标文件、备份文件（使用电子介质存储）、纸质投标文件。评标标准中相关证明资料原件开标现场不再提供（采购文件有要求提供原件的除外）。</w:t>
            </w:r>
          </w:p>
          <w:p>
            <w:pPr>
              <w:autoSpaceDE w:val="0"/>
              <w:autoSpaceDN w:val="0"/>
              <w:adjustRightInd w:val="0"/>
              <w:spacing w:line="360" w:lineRule="auto"/>
              <w:contextualSpacing/>
              <w:rPr>
                <w:rFonts w:ascii="宋体" w:hAnsi="宋体" w:cs="宋体"/>
                <w:bCs/>
                <w:sz w:val="24"/>
                <w:szCs w:val="24"/>
                <w:lang w:val="zh-CN"/>
              </w:rPr>
            </w:pPr>
            <w:r>
              <w:rPr>
                <w:rFonts w:hint="eastAsia" w:hAnsi="宋体" w:cs="宋体"/>
                <w:sz w:val="24"/>
                <w:lang w:val="zh-CN"/>
              </w:rPr>
              <w:t>□否。投标人投标时须提供纸质投标文件。投标人资质、业绩、荣誉及相关人员证明材料等资料原件根据采购文件要求提供。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黑体"/>
                <w:sz w:val="24"/>
                <w:szCs w:val="24"/>
                <w:lang w:val="en-US" w:eastAsia="zh-CN"/>
              </w:rPr>
            </w:pPr>
            <w:r>
              <w:rPr>
                <w:rFonts w:hint="eastAsia" w:ascii="宋体" w:hAnsi="宋体" w:cs="黑体"/>
                <w:sz w:val="24"/>
                <w:szCs w:val="24"/>
                <w:lang w:val="en-US" w:eastAsia="zh-CN"/>
              </w:rPr>
              <w:t>26</w:t>
            </w:r>
          </w:p>
        </w:tc>
        <w:tc>
          <w:tcPr>
            <w:tcW w:w="2268" w:type="dxa"/>
            <w:vAlign w:val="center"/>
          </w:tcPr>
          <w:p>
            <w:pPr>
              <w:autoSpaceDE w:val="0"/>
              <w:autoSpaceDN w:val="0"/>
              <w:adjustRightInd w:val="0"/>
              <w:spacing w:line="276" w:lineRule="auto"/>
              <w:jc w:val="center"/>
              <w:rPr>
                <w:rFonts w:hint="eastAsia" w:ascii="宋体" w:hAnsi="宋体" w:cs="宋体"/>
                <w:bCs/>
                <w:sz w:val="24"/>
                <w:szCs w:val="24"/>
                <w:lang w:val="zh-CN"/>
              </w:rPr>
            </w:pPr>
            <w:r>
              <w:rPr>
                <w:rFonts w:hint="eastAsia" w:ascii="宋体" w:hAnsi="宋体" w:cs="宋体"/>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autoSpaceDE w:val="0"/>
              <w:autoSpaceDN w:val="0"/>
              <w:adjustRightInd w:val="0"/>
              <w:spacing w:line="360" w:lineRule="auto"/>
              <w:contextualSpacing/>
              <w:rPr>
                <w:rFonts w:hint="eastAsia" w:hAnsi="宋体" w:cs="宋体"/>
                <w:sz w:val="24"/>
                <w:lang w:val="zh-CN"/>
              </w:rPr>
            </w:pPr>
            <w:r>
              <w:rPr>
                <w:rFonts w:hint="eastAsia" w:ascii="ˎ̥" w:hAnsi="ˎ̥"/>
                <w:highlight w:val="none"/>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widowControl/>
        <w:rPr>
          <w:rFonts w:hint="eastAsia" w:ascii="宋体" w:hAnsi="宋体" w:eastAsia="宋体" w:cs="宋体"/>
          <w:b/>
          <w:kern w:val="0"/>
          <w:sz w:val="36"/>
          <w:szCs w:val="36"/>
        </w:rPr>
      </w:pPr>
    </w:p>
    <w:p>
      <w:pPr>
        <w:widowControl/>
        <w:rPr>
          <w:rFonts w:hint="eastAsia" w:ascii="宋体" w:hAnsi="宋体" w:eastAsia="宋体" w:cs="宋体"/>
          <w:b/>
          <w:kern w:val="0"/>
          <w:sz w:val="36"/>
          <w:szCs w:val="36"/>
        </w:rPr>
      </w:pPr>
    </w:p>
    <w:p>
      <w:pPr>
        <w:widowControl/>
        <w:ind w:firstLine="2530" w:firstLineChars="700"/>
        <w:rPr>
          <w:rFonts w:ascii="宋体" w:hAnsi="宋体" w:eastAsia="宋体" w:cs="宋体"/>
          <w:b/>
          <w:kern w:val="0"/>
          <w:sz w:val="36"/>
          <w:szCs w:val="36"/>
        </w:rPr>
      </w:pPr>
      <w:r>
        <w:rPr>
          <w:rFonts w:hint="eastAsia" w:ascii="宋体" w:hAnsi="宋体" w:eastAsia="宋体" w:cs="宋体"/>
          <w:b/>
          <w:kern w:val="0"/>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一、概念释义</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w:t>
      </w:r>
      <w:r>
        <w:rPr>
          <w:rFonts w:ascii="宋体" w:hAnsi="宋体" w:cs="宋体"/>
          <w:b/>
          <w:kern w:val="0"/>
          <w:sz w:val="24"/>
          <w:szCs w:val="24"/>
        </w:rPr>
        <w:t>.</w:t>
      </w:r>
      <w:r>
        <w:rPr>
          <w:rFonts w:hint="eastAsia" w:ascii="宋体" w:hAnsi="宋体" w:cs="宋体"/>
          <w:b/>
          <w:kern w:val="0"/>
          <w:sz w:val="24"/>
          <w:szCs w:val="24"/>
        </w:rPr>
        <w:t>适用范围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1.1本采购文件仅适用于本次“投标邀请”中所述采购项目。</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1.2本采购文件解释权属于“投标邀请”所述的采购人。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定义</w:t>
      </w:r>
    </w:p>
    <w:p>
      <w:pPr>
        <w:spacing w:line="360" w:lineRule="auto"/>
        <w:contextualSpacing/>
        <w:rPr>
          <w:rFonts w:ascii="宋体" w:hAnsi="宋体" w:cs="宋体"/>
          <w:kern w:val="0"/>
          <w:sz w:val="24"/>
          <w:szCs w:val="24"/>
        </w:rPr>
      </w:pPr>
      <w:r>
        <w:rPr>
          <w:rFonts w:hint="eastAsia" w:ascii="宋体" w:hAnsi="宋体" w:cs="宋体"/>
          <w:kern w:val="0"/>
          <w:sz w:val="24"/>
          <w:szCs w:val="24"/>
        </w:rPr>
        <w:t>2.1“采购项目”：“投标人须知前附表”中所述的采购项目。</w:t>
      </w:r>
    </w:p>
    <w:p>
      <w:pPr>
        <w:spacing w:line="360" w:lineRule="auto"/>
        <w:contextualSpacing/>
        <w:rPr>
          <w:rFonts w:ascii="宋体" w:hAnsi="宋体" w:cs="宋体"/>
          <w:kern w:val="0"/>
          <w:sz w:val="24"/>
          <w:szCs w:val="24"/>
        </w:rPr>
      </w:pPr>
      <w:r>
        <w:rPr>
          <w:rFonts w:hint="eastAsia" w:ascii="宋体" w:hAnsi="宋体" w:cs="宋体"/>
          <w:kern w:val="0"/>
          <w:sz w:val="24"/>
          <w:szCs w:val="24"/>
        </w:rPr>
        <w:t>2.2“招标人”：“投标人须知前附表”中所述的组织本次招标的代理机构和采购人。</w:t>
      </w:r>
    </w:p>
    <w:p>
      <w:pPr>
        <w:spacing w:line="360" w:lineRule="auto"/>
        <w:contextualSpacing/>
        <w:rPr>
          <w:rFonts w:ascii="宋体" w:hAnsi="宋体" w:cs="宋体"/>
          <w:kern w:val="0"/>
          <w:sz w:val="24"/>
          <w:szCs w:val="24"/>
        </w:rPr>
      </w:pPr>
      <w:r>
        <w:rPr>
          <w:rFonts w:hint="eastAsia" w:ascii="宋体" w:hAnsi="宋体" w:cs="宋体"/>
          <w:kern w:val="0"/>
          <w:sz w:val="24"/>
          <w:szCs w:val="24"/>
        </w:rPr>
        <w:t>2.3“采购人”：是指依法进行政府采购的国家机关、事业单位、团体组织。采购人名称、地址、电话、联系人见“投标人须知前附表”。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kern w:val="0"/>
          <w:sz w:val="24"/>
          <w:szCs w:val="24"/>
        </w:rPr>
        <w:t>2.4“</w:t>
      </w:r>
      <w:r>
        <w:rPr>
          <w:rFonts w:hint="eastAsia" w:ascii="宋体" w:hAnsi="宋体" w:cs="宋体"/>
          <w:kern w:val="0"/>
          <w:sz w:val="24"/>
          <w:szCs w:val="24"/>
          <w:lang w:eastAsia="zh-CN"/>
        </w:rPr>
        <w:t>集中采购</w:t>
      </w:r>
      <w:r>
        <w:rPr>
          <w:rFonts w:hint="eastAsia" w:ascii="宋体" w:hAnsi="宋体" w:cs="宋体"/>
          <w:kern w:val="0"/>
          <w:sz w:val="24"/>
          <w:szCs w:val="24"/>
        </w:rPr>
        <w:t>机构”：接受采购人委托，代理采购项目的</w:t>
      </w:r>
      <w:r>
        <w:rPr>
          <w:rFonts w:hint="eastAsia" w:ascii="宋体" w:hAnsi="宋体" w:cs="宋体"/>
          <w:kern w:val="0"/>
          <w:sz w:val="24"/>
          <w:szCs w:val="24"/>
          <w:lang w:eastAsia="zh-CN"/>
        </w:rPr>
        <w:t>集中采购</w:t>
      </w:r>
      <w:r>
        <w:rPr>
          <w:rFonts w:hint="eastAsia" w:ascii="宋体" w:hAnsi="宋体" w:cs="宋体"/>
          <w:kern w:val="0"/>
          <w:sz w:val="24"/>
          <w:szCs w:val="24"/>
        </w:rPr>
        <w:t>机构。代理机构名称、地址、电话、联系人见“投标人须知前附表”。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sz w:val="24"/>
          <w:szCs w:val="24"/>
          <w:lang w:eastAsia="zh-CN"/>
        </w:rPr>
        <w:t>集中采购</w:t>
      </w:r>
      <w:r>
        <w:rPr>
          <w:rFonts w:hint="eastAsia" w:ascii="宋体" w:hAnsi="宋体" w:cs="宋体"/>
          <w:sz w:val="24"/>
          <w:szCs w:val="24"/>
        </w:rPr>
        <w:t>机构及其分支机构不得在所代理的采购项目中投标或者代理投标</w:t>
      </w:r>
      <w:r>
        <w:rPr>
          <w:rFonts w:hint="eastAsia" w:ascii="宋体" w:hAnsi="宋体" w:cs="宋体"/>
          <w:kern w:val="0"/>
          <w:sz w:val="24"/>
          <w:szCs w:val="24"/>
        </w:rPr>
        <w:t>，不得为所代理的采购项目的投标人参加本项目提供投标咨询。</w:t>
      </w:r>
    </w:p>
    <w:p>
      <w:pPr>
        <w:spacing w:line="360" w:lineRule="auto"/>
        <w:contextualSpacing/>
        <w:rPr>
          <w:rFonts w:ascii="宋体" w:hAnsi="宋体" w:cs="宋体"/>
          <w:kern w:val="0"/>
          <w:sz w:val="24"/>
          <w:szCs w:val="24"/>
        </w:rPr>
      </w:pPr>
      <w:r>
        <w:rPr>
          <w:rFonts w:hint="eastAsia" w:ascii="宋体" w:hAnsi="宋体" w:cs="宋体"/>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pPr>
        <w:spacing w:line="360" w:lineRule="auto"/>
        <w:contextualSpacing/>
        <w:rPr>
          <w:rFonts w:ascii="宋体" w:hAnsi="宋体" w:cs="宋体"/>
          <w:kern w:val="0"/>
          <w:sz w:val="24"/>
          <w:szCs w:val="24"/>
        </w:rPr>
      </w:pPr>
      <w:r>
        <w:rPr>
          <w:rFonts w:hint="eastAsia" w:ascii="宋体" w:hAnsi="宋体" w:cs="宋体"/>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2.7“进口产品”：是指通过中国海关报关验放进入中国境内且产自关境外的产品，包括已经进入中国境内的进口产品。详见《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2.7.1 </w:t>
      </w:r>
      <w:r>
        <w:rPr>
          <w:rFonts w:ascii="宋体" w:hAnsi="宋体" w:cs="宋体"/>
          <w:kern w:val="0"/>
          <w:sz w:val="24"/>
          <w:szCs w:val="24"/>
        </w:rPr>
        <w:t>采购文件列明不允许或未列明允许进口产品参加投标的，均视为拒绝进口产品参加投标。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2.7.2 </w:t>
      </w:r>
      <w:r>
        <w:rPr>
          <w:rFonts w:ascii="宋体" w:hAnsi="宋体" w:cs="宋体"/>
          <w:kern w:val="0"/>
          <w:sz w:val="24"/>
          <w:szCs w:val="24"/>
        </w:rPr>
        <w:t>如</w:t>
      </w:r>
      <w:r>
        <w:rPr>
          <w:rFonts w:hint="eastAsia" w:ascii="宋体" w:hAnsi="宋体" w:cs="宋体"/>
          <w:kern w:val="0"/>
          <w:sz w:val="24"/>
          <w:szCs w:val="24"/>
        </w:rPr>
        <w:t>采购文件</w:t>
      </w:r>
      <w:r>
        <w:rPr>
          <w:rFonts w:ascii="宋体" w:hAnsi="宋体" w:cs="宋体"/>
          <w:kern w:val="0"/>
          <w:sz w:val="24"/>
          <w:szCs w:val="24"/>
        </w:rPr>
        <w:t>中已说明，经财政部门审核同意，允许部分或全部产品采购进口产品，投标人既可提供本国产品，也可以提供进口产品。</w:t>
      </w:r>
    </w:p>
    <w:p>
      <w:pPr>
        <w:spacing w:line="360" w:lineRule="auto"/>
        <w:contextualSpacing/>
        <w:rPr>
          <w:rFonts w:ascii="宋体" w:hAnsi="宋体" w:cs="宋体"/>
          <w:kern w:val="0"/>
          <w:sz w:val="24"/>
          <w:szCs w:val="24"/>
        </w:rPr>
      </w:pPr>
      <w:r>
        <w:rPr>
          <w:rFonts w:hint="eastAsia" w:ascii="宋体" w:hAnsi="宋体" w:cs="宋体"/>
          <w:kern w:val="0"/>
          <w:sz w:val="24"/>
          <w:szCs w:val="24"/>
        </w:rPr>
        <w:t>2.8 采购文件中凡标有“★”的条款均系实质性要求条款。</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3.合格的投标人</w:t>
      </w:r>
    </w:p>
    <w:p>
      <w:pPr>
        <w:pStyle w:val="33"/>
        <w:numPr>
          <w:ilvl w:val="0"/>
          <w:numId w:val="0"/>
        </w:numPr>
        <w:tabs>
          <w:tab w:val="left" w:pos="0"/>
        </w:tabs>
        <w:adjustRightInd/>
        <w:spacing w:line="360" w:lineRule="auto"/>
        <w:contextualSpacing/>
        <w:rPr>
          <w:rFonts w:ascii="宋体" w:hAnsi="宋体" w:eastAsia="宋体" w:cs="宋体"/>
          <w:sz w:val="24"/>
          <w:szCs w:val="24"/>
        </w:rPr>
      </w:pPr>
      <w:r>
        <w:rPr>
          <w:rFonts w:hint="eastAsia" w:ascii="宋体" w:hAnsi="宋体" w:eastAsia="宋体" w:cs="宋体"/>
          <w:sz w:val="24"/>
          <w:szCs w:val="24"/>
        </w:rPr>
        <w:t>3.1在中华人民共和国境内注册，具有本项目生产、制造、供应或实施能力，符合、承认并承诺履行本采购文件各项规定的法人、其他组织或者自然人。</w:t>
      </w:r>
    </w:p>
    <w:p>
      <w:pPr>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ascii="宋体" w:hAnsi="宋体" w:cs="宋体"/>
          <w:b/>
          <w:kern w:val="0"/>
        </w:rPr>
      </w:pPr>
      <w:r>
        <w:rPr>
          <w:rFonts w:ascii="宋体" w:hAnsi="宋体" w:cs="宋体"/>
          <w:kern w:val="0"/>
        </w:rPr>
        <w:t>3.</w:t>
      </w:r>
      <w:r>
        <w:rPr>
          <w:rFonts w:hint="eastAsia" w:ascii="宋体" w:hAnsi="宋体" w:cs="宋体"/>
          <w:kern w:val="0"/>
        </w:rPr>
        <w:t>3</w:t>
      </w:r>
      <w:r>
        <w:rPr>
          <w:rFonts w:ascii="宋体" w:hAnsi="宋体" w:cs="宋体"/>
          <w:kern w:val="0"/>
        </w:rPr>
        <w:t xml:space="preserve"> </w:t>
      </w:r>
      <w:r>
        <w:rPr>
          <w:rFonts w:hint="eastAsia" w:ascii="宋体" w:hAnsi="宋体" w:cs="宋体"/>
          <w:kern w:val="0"/>
        </w:rPr>
        <w:t>政府采购活动中查询及使用投标人信用记录的具体要求为：投标人未被列入失信被执行人、重大税收违法案件当事人名单、</w:t>
      </w:r>
      <w:r>
        <w:rPr>
          <w:rFonts w:ascii="宋体" w:hAnsi="宋体" w:cs="仿宋_GB2312"/>
          <w:shd w:val="clear" w:color="auto" w:fill="FFFFFF"/>
        </w:rPr>
        <w:t>政府采购严重违法失信名单</w:t>
      </w:r>
      <w:r>
        <w:rPr>
          <w:rFonts w:hint="eastAsia" w:ascii="宋体" w:hAnsi="宋体" w:cs="仿宋_GB2312"/>
          <w:shd w:val="clear" w:color="auto" w:fill="FFFFFF"/>
        </w:rPr>
        <w:t>、</w:t>
      </w:r>
      <w:r>
        <w:rPr>
          <w:rFonts w:hint="eastAsia" w:ascii="宋体" w:hAnsi="宋体" w:cs="宋体"/>
          <w:kern w:val="0"/>
        </w:rPr>
        <w:t>政府采购严重违法失信行为记录名单、</w:t>
      </w:r>
      <w:r>
        <w:rPr>
          <w:rFonts w:hint="eastAsia" w:ascii="宋体" w:hAnsi="宋体" w:cs="仿宋_GB2312"/>
          <w:b/>
          <w:shd w:val="clear" w:color="auto" w:fill="FFFFFF"/>
        </w:rPr>
        <w:t>严重违法失信企业名单（黑名单）</w:t>
      </w:r>
      <w:r>
        <w:rPr>
          <w:rFonts w:hint="eastAsia" w:ascii="宋体" w:hAnsi="宋体" w:cs="宋体"/>
          <w:kern w:val="0"/>
        </w:rPr>
        <w:t>（联合体形式投标的，联合体成员存在不良信用记录，视同联合体存在不良信用记录）。</w:t>
      </w:r>
      <w:r>
        <w:rPr>
          <w:rFonts w:hint="eastAsia" w:ascii="宋体" w:hAnsi="宋体" w:cs="宋体"/>
          <w:b/>
          <w:kern w:val="0"/>
        </w:rPr>
        <w:t>(本项目投标截止时间前三年内供应商信用记录情况)</w:t>
      </w:r>
    </w:p>
    <w:p>
      <w:pPr>
        <w:autoSpaceDE w:val="0"/>
        <w:autoSpaceDN w:val="0"/>
        <w:spacing w:line="360" w:lineRule="auto"/>
        <w:contextualSpacing/>
        <w:rPr>
          <w:rFonts w:hint="eastAsia" w:ascii="宋体" w:hAnsi="宋体" w:eastAsia="宋体" w:cs="宋体"/>
          <w:kern w:val="0"/>
          <w:sz w:val="24"/>
          <w:szCs w:val="24"/>
          <w:lang w:eastAsia="zh-CN"/>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）和“中国政府采购网”（</w:t>
      </w:r>
      <w:r>
        <w:rPr>
          <w:rFonts w:ascii="宋体" w:hAnsi="宋体" w:cs="宋体"/>
          <w:kern w:val="0"/>
          <w:sz w:val="24"/>
          <w:szCs w:val="24"/>
        </w:rPr>
        <w:t>www.ccgp.gov.cn</w:t>
      </w:r>
      <w:r>
        <w:rPr>
          <w:rFonts w:hint="eastAsia" w:ascii="宋体" w:hAnsi="宋体" w:cs="宋体"/>
          <w:kern w:val="0"/>
          <w:sz w:val="24"/>
          <w:szCs w:val="24"/>
        </w:rPr>
        <w:t>）</w:t>
      </w:r>
      <w:r>
        <w:rPr>
          <w:rFonts w:hint="eastAsia" w:ascii="宋体" w:hAnsi="宋体" w:cs="宋体"/>
          <w:kern w:val="0"/>
          <w:sz w:val="24"/>
          <w:szCs w:val="24"/>
          <w:lang w:eastAsia="zh-CN"/>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4</w:t>
      </w:r>
      <w:r>
        <w:rPr>
          <w:rFonts w:ascii="宋体" w:hAnsi="宋体" w:cs="宋体"/>
          <w:kern w:val="0"/>
          <w:sz w:val="24"/>
          <w:szCs w:val="24"/>
        </w:rPr>
        <w:t xml:space="preserve"> </w:t>
      </w:r>
      <w:r>
        <w:rPr>
          <w:rFonts w:hint="eastAsia" w:ascii="宋体" w:hAnsi="宋体" w:cs="宋体"/>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5</w:t>
      </w:r>
      <w:r>
        <w:rPr>
          <w:rFonts w:ascii="宋体" w:hAnsi="宋体" w:cs="宋体"/>
          <w:kern w:val="0"/>
          <w:sz w:val="24"/>
          <w:szCs w:val="24"/>
        </w:rPr>
        <w:t xml:space="preserve"> </w:t>
      </w:r>
      <w:r>
        <w:rPr>
          <w:rFonts w:hint="eastAsia" w:ascii="宋体" w:hAnsi="宋体" w:cs="宋体"/>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6</w:t>
      </w:r>
      <w:r>
        <w:rPr>
          <w:rFonts w:ascii="宋体" w:hAnsi="宋体" w:cs="宋体"/>
          <w:kern w:val="0"/>
          <w:sz w:val="24"/>
          <w:szCs w:val="24"/>
        </w:rPr>
        <w:t xml:space="preserve"> </w:t>
      </w:r>
      <w:r>
        <w:rPr>
          <w:rFonts w:hint="eastAsia" w:ascii="宋体" w:hAnsi="宋体" w:cs="宋体"/>
          <w:kern w:val="0"/>
          <w:sz w:val="24"/>
          <w:szCs w:val="24"/>
        </w:rPr>
        <w:t>“投标邀请”和“投标人须知前附表”规定接受联合体投标的，除应符合本章第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（1）在投标文件中向采购人提交联合体协议书，明确联合体各方承担的工作和义务；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ascii="宋体" w:hAnsi="宋体" w:cs="宋体"/>
          <w:kern w:val="0"/>
          <w:sz w:val="24"/>
          <w:szCs w:val="24"/>
        </w:rPr>
        <w:t>承担连带责任</w:t>
      </w:r>
      <w:r>
        <w:fldChar w:fldCharType="end"/>
      </w:r>
      <w:r>
        <w:rPr>
          <w:rFonts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3.7 法律、行政法规规定的其他条件。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4．合格的货物和服务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4.2 投标人所提供的服务应当没有侵犯任何第三方的知识产权、技术秘密等合法权利。</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4.4 投标人所投产品如被列入</w:t>
      </w:r>
      <w:r>
        <w:rPr>
          <w:rFonts w:ascii="宋体" w:hAnsi="宋体" w:cs="宋体"/>
          <w:kern w:val="0"/>
          <w:sz w:val="24"/>
          <w:szCs w:val="24"/>
        </w:rPr>
        <w:t>《信息安全产品强制性认证目录》，</w:t>
      </w:r>
      <w:r>
        <w:rPr>
          <w:rFonts w:hint="eastAsia" w:ascii="宋体" w:hAnsi="宋体" w:cs="宋体"/>
          <w:kern w:val="0"/>
          <w:sz w:val="24"/>
          <w:szCs w:val="24"/>
        </w:rPr>
        <w:t>则该产品应</w:t>
      </w:r>
      <w:r>
        <w:rPr>
          <w:rFonts w:ascii="宋体" w:hAnsi="宋体" w:cs="宋体"/>
          <w:kern w:val="0"/>
          <w:sz w:val="24"/>
          <w:szCs w:val="24"/>
        </w:rPr>
        <w:t>具备</w:t>
      </w:r>
      <w:r>
        <w:rPr>
          <w:rFonts w:hint="eastAsia" w:ascii="宋体" w:hAnsi="宋体" w:cs="宋体"/>
          <w:kern w:val="0"/>
          <w:sz w:val="24"/>
          <w:szCs w:val="24"/>
        </w:rPr>
        <w:t>中国信息安全认证中心</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ascii="宋体" w:hAnsi="宋体" w:cs="宋体"/>
          <w:kern w:val="0"/>
          <w:sz w:val="24"/>
          <w:szCs w:val="24"/>
        </w:rPr>
        <w:t>》。</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并根据采购文件要求提供相关证明。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5．投标费用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6．信息发布</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本采购项目需要公开的有关信息，包括采购公告、采购文件澄清或修改公告、成交公告以及延长投标截止时间等与招标活动有关的通知，招标人均将通过在</w:t>
      </w:r>
      <w:r>
        <w:rPr>
          <w:rFonts w:hint="eastAsia" w:ascii="宋体" w:hAnsi="宋体" w:cs="宋体"/>
          <w:sz w:val="24"/>
          <w:szCs w:val="24"/>
        </w:rPr>
        <w:t>《中国政府采购网》、《河南省政府采购网》、《许昌市政府采购网》</w:t>
      </w:r>
      <w:r>
        <w:rPr>
          <w:rFonts w:hint="eastAsia" w:ascii="宋体" w:hAnsi="宋体" w:cs="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7.</w:t>
      </w:r>
      <w:r>
        <w:rPr>
          <w:rFonts w:hint="eastAsia" w:ascii="宋体" w:hAnsi="宋体" w:cs="宋体"/>
          <w:b/>
          <w:kern w:val="0"/>
          <w:sz w:val="24"/>
          <w:szCs w:val="24"/>
          <w:lang w:eastAsia="zh-CN"/>
        </w:rPr>
        <w:t>集中采购</w:t>
      </w:r>
      <w:r>
        <w:rPr>
          <w:rFonts w:hint="eastAsia" w:ascii="宋体" w:hAnsi="宋体" w:cs="宋体"/>
          <w:b/>
          <w:kern w:val="0"/>
          <w:sz w:val="24"/>
          <w:szCs w:val="24"/>
        </w:rPr>
        <w:t>机构代理费用收取标准和方式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不收取任何费用。</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8. 其他</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二、采购文件说明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9．采购文件构成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9.1 采购文件由以下部分组成：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（1）投标邀请（采购公告）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（2）项目需求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（3）投标人须知前附表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（4）投标人须知</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（5）政府采购政策功能</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（6）资格审查与评标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（7）合同条款及格式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（8）投标文件有关格式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（9）本项目采购文件的附件、澄清、答复、修改、补充内容（如有的话）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10.现场考察、开标前答疑会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 招标人根据采购项目的具体情况，可以在采购文件公告期满后，组织已获取采购文件的潜在投标人现场考察或者召开开标前答疑会。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作出的判断和决策负责。</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10.4 现场考察及参加开标前答疑会所发生的费用及一切责任由投标人自行承担。</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11.采购文件的澄清或修改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11.1 在投标截止期前，无论出于何种原因，招标人可主动地或在解答潜在投标人提出的澄清问题时对采购文件进行修改。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w:t>
      </w:r>
      <w:r>
        <w:rPr>
          <w:rFonts w:ascii="宋体" w:hAnsi="宋体" w:cs="宋体"/>
          <w:kern w:val="0"/>
          <w:sz w:val="24"/>
          <w:szCs w:val="24"/>
        </w:rPr>
        <w:t>.</w:t>
      </w: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11.3 澄清或修改公告的内容为采购文件的组成部分，并对投标人具有约束力。当采购文件与澄清或修改公告就同一内容的表述不一致时，以最后发出的文件内容为准。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11.4 如果澄清或者修改发出的时间距规定的投标截止时间不足3个工作日的，招标人将顺延提交投标文件的截止时间。</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三、投标文件的编制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12． 投标的语言及计量单位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12.2 投标计量单位，采购文件已有明确规定的，使用采购文件规定的计量单位；采购文件没有规定的，一律采用中华人民共和国法定计量单位。</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13</w:t>
      </w:r>
      <w:r>
        <w:rPr>
          <w:rFonts w:ascii="宋体" w:hAnsi="宋体" w:cs="宋体"/>
          <w:b/>
          <w:kern w:val="0"/>
          <w:sz w:val="24"/>
          <w:szCs w:val="24"/>
        </w:rPr>
        <w:t xml:space="preserve">. </w:t>
      </w:r>
      <w:r>
        <w:rPr>
          <w:rFonts w:hint="eastAsia" w:ascii="宋体" w:hAnsi="宋体" w:cs="宋体"/>
          <w:b/>
          <w:kern w:val="0"/>
          <w:sz w:val="24"/>
          <w:szCs w:val="24"/>
        </w:rPr>
        <w:t>投标报价</w:t>
      </w:r>
      <w:r>
        <w:rPr>
          <w:rFonts w:ascii="宋体" w:hAnsi="宋体" w:cs="宋体"/>
          <w:b/>
          <w:kern w:val="0"/>
          <w:sz w:val="24"/>
          <w:szCs w:val="24"/>
        </w:rPr>
        <w:t xml:space="preserve"> </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13.1 本次招标项目的投标均以</w:t>
      </w:r>
      <w:r>
        <w:rPr>
          <w:rFonts w:hint="eastAsia" w:ascii="宋体" w:hAnsi="宋体" w:cs="宋体"/>
          <w:b/>
          <w:kern w:val="0"/>
          <w:sz w:val="24"/>
          <w:szCs w:val="24"/>
        </w:rPr>
        <w:t>人民币</w:t>
      </w:r>
      <w:r>
        <w:rPr>
          <w:rFonts w:hint="eastAsia" w:ascii="宋体" w:hAnsi="宋体" w:cs="宋体"/>
          <w:kern w:val="0"/>
          <w:sz w:val="24"/>
          <w:szCs w:val="24"/>
        </w:rPr>
        <w:t>为计算单位。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13.2 采购人不得向投标人索要或者接受其给予的赠品、回扣或者与采购无关的其他商品、服务。</w:t>
      </w:r>
    </w:p>
    <w:p>
      <w:pPr>
        <w:pStyle w:val="29"/>
        <w:spacing w:line="374" w:lineRule="auto"/>
        <w:ind w:firstLine="0" w:firstLineChars="0"/>
        <w:rPr>
          <w:rFonts w:ascii="宋体" w:hAnsi="宋体" w:cs="宋体"/>
          <w:kern w:val="0"/>
          <w:sz w:val="24"/>
          <w:szCs w:val="24"/>
        </w:rPr>
      </w:pPr>
      <w:r>
        <w:rPr>
          <w:rFonts w:hint="eastAsia" w:ascii="宋体" w:hAnsi="宋体" w:cs="宋体"/>
          <w:kern w:val="0"/>
          <w:sz w:val="24"/>
          <w:szCs w:val="24"/>
        </w:rPr>
        <w:t>13.3 投标人应对项目要求的全部内容进行报价，少报漏报将导致其投标</w:t>
      </w:r>
      <w:r>
        <w:rPr>
          <w:rFonts w:hint="eastAsia" w:ascii="宋体" w:hAnsi="宋体" w:cs="宋体"/>
          <w:sz w:val="24"/>
          <w:szCs w:val="24"/>
        </w:rPr>
        <w:t>为非实质性响应予以拒绝。</w:t>
      </w:r>
    </w:p>
    <w:p>
      <w:pPr>
        <w:spacing w:line="360" w:lineRule="auto"/>
        <w:outlineLvl w:val="0"/>
        <w:rPr>
          <w:rFonts w:ascii="宋体" w:hAnsi="宋体" w:cs="宋体"/>
          <w:kern w:val="0"/>
          <w:sz w:val="24"/>
          <w:szCs w:val="24"/>
        </w:rPr>
      </w:pPr>
      <w:r>
        <w:rPr>
          <w:rFonts w:hint="eastAsia" w:ascii="宋体" w:hAnsi="宋体" w:cs="宋体"/>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13.5 本项目所涉及的运输、施工、安装、集成、调试、验收、备品和工具等费用均包含在投标报价中。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13.7 报价不得高于本项目最高限价，且不低于成本价。</w:t>
      </w:r>
      <w:r>
        <w:rPr>
          <w:rFonts w:hint="eastAsia" w:ascii="宋体" w:hAnsi="宋体" w:cs="宋体"/>
          <w:sz w:val="24"/>
          <w:szCs w:val="24"/>
        </w:rPr>
        <w:t>本次招标实行</w:t>
      </w:r>
      <w:r>
        <w:rPr>
          <w:rFonts w:hint="eastAsia" w:ascii="宋体" w:cs="宋体"/>
          <w:sz w:val="24"/>
          <w:szCs w:val="24"/>
        </w:rPr>
        <w:t>“</w:t>
      </w:r>
      <w:r>
        <w:rPr>
          <w:rFonts w:hint="eastAsia" w:ascii="宋体" w:hAnsi="宋体" w:cs="宋体"/>
          <w:sz w:val="24"/>
          <w:szCs w:val="24"/>
        </w:rPr>
        <w:t>最高限价（项目控制金额上限）</w:t>
      </w:r>
      <w:r>
        <w:rPr>
          <w:rFonts w:hint="eastAsia" w:ascii="宋体" w:cs="宋体"/>
          <w:sz w:val="24"/>
          <w:szCs w:val="24"/>
        </w:rPr>
        <w:t>”</w:t>
      </w:r>
      <w:r>
        <w:rPr>
          <w:rFonts w:hint="eastAsia" w:ascii="宋体" w:hAnsi="宋体" w:cs="宋体"/>
          <w:sz w:val="24"/>
          <w:szCs w:val="24"/>
        </w:rPr>
        <w:t>,投标人的投标报价高于最高限价（项目控制金额上限）的，该投标人的投标文件将被视为非实质性响应予以拒绝。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14．投标有效期</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14.1 投标有效期从提交投标文件的截止之日起算。本项目投标有效期详</w:t>
      </w:r>
      <w:r>
        <w:rPr>
          <w:rFonts w:hint="eastAsia" w:ascii="宋体" w:hAnsi="宋体" w:cs="仿宋_GB2312"/>
          <w:sz w:val="24"/>
          <w:szCs w:val="24"/>
          <w:lang w:val="zh-CN"/>
        </w:rPr>
        <w:t>见投标人须知前附表。</w:t>
      </w:r>
      <w:r>
        <w:rPr>
          <w:rFonts w:hint="eastAsia" w:ascii="宋体" w:hAnsi="宋体" w:cs="宋体"/>
          <w:kern w:val="0"/>
          <w:sz w:val="24"/>
          <w:szCs w:val="24"/>
        </w:rPr>
        <w:t>投标文件中承诺的投标有效期应当不少于“投标人须知前附表”载明的投标有效期。投标有效期比采购文件规定短的属于非实质性响应，将被认定为无效投标。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14.2 投标有效期内投标人撤销投标文件的，招标人将不退还投标保证金。</w:t>
      </w:r>
    </w:p>
    <w:p>
      <w:pPr>
        <w:widowControl/>
        <w:tabs>
          <w:tab w:val="left" w:pos="636"/>
        </w:tabs>
        <w:spacing w:line="360" w:lineRule="auto"/>
        <w:contextualSpacing/>
        <w:rPr>
          <w:rFonts w:ascii="宋体" w:hAnsi="宋体" w:cs="宋体"/>
          <w:kern w:val="0"/>
          <w:sz w:val="24"/>
          <w:szCs w:val="24"/>
        </w:rPr>
      </w:pPr>
      <w:r>
        <w:rPr>
          <w:rFonts w:hint="eastAsia" w:ascii="宋体" w:hAnsi="宋体" w:cs="宋体"/>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14.4 成交人的投标文件作为项目合同的附件，其有效期至成交人全部合同义务履行完毕为止。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15．投标文件构成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15.1 投标文件的构成应符合法律法规及采购文件的要求。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15.2 投标人应当按照采购文件的要求编制投标文件。投标文件应当对采购文件提出的要求和条件作出明确响应。</w:t>
      </w:r>
    </w:p>
    <w:p>
      <w:pPr>
        <w:spacing w:line="360" w:lineRule="auto"/>
        <w:contextualSpacing/>
        <w:rPr>
          <w:rFonts w:ascii="宋体" w:hAnsi="宋体" w:cs="宋体"/>
          <w:kern w:val="0"/>
          <w:sz w:val="24"/>
          <w:szCs w:val="24"/>
        </w:rPr>
      </w:pPr>
      <w:r>
        <w:rPr>
          <w:rFonts w:hint="eastAsia" w:ascii="宋体" w:hAnsi="宋体" w:cs="宋体"/>
          <w:kern w:val="0"/>
          <w:sz w:val="24"/>
          <w:szCs w:val="24"/>
        </w:rPr>
        <w:t>15.3 投标文件由资格证明材料、符合性证明材料、其它材料等组成。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pPr>
        <w:tabs>
          <w:tab w:val="left" w:pos="7095"/>
        </w:tabs>
        <w:spacing w:line="360" w:lineRule="auto"/>
        <w:rPr>
          <w:rFonts w:hAnsi="宋体"/>
          <w:sz w:val="24"/>
          <w:szCs w:val="24"/>
        </w:rPr>
      </w:pPr>
      <w:r>
        <w:rPr>
          <w:rFonts w:hint="eastAsia" w:ascii="宋体" w:hAnsi="宋体" w:cs="宋体"/>
          <w:kern w:val="0"/>
          <w:sz w:val="24"/>
          <w:szCs w:val="24"/>
        </w:rPr>
        <w:t xml:space="preserve">15.5 </w:t>
      </w:r>
      <w:r>
        <w:rPr>
          <w:rFonts w:hint="eastAsia" w:ascii="Calibri" w:hAnsi="宋体" w:eastAsia="宋体" w:cs="Times New Roman"/>
          <w:sz w:val="24"/>
          <w:szCs w:val="24"/>
        </w:rPr>
        <w:t>投标人登录许昌公共资源交易系统下载“许昌投标文件制作系统SEARUN V1.0”，按采购文件要求</w:t>
      </w:r>
      <w:r>
        <w:rPr>
          <w:rFonts w:hint="eastAsia" w:hAnsi="宋体"/>
          <w:sz w:val="24"/>
          <w:szCs w:val="24"/>
        </w:rPr>
        <w:t>根据所投标段</w:t>
      </w:r>
      <w:r>
        <w:rPr>
          <w:rFonts w:hint="eastAsia" w:ascii="Calibri" w:hAnsi="宋体" w:eastAsia="宋体" w:cs="Times New Roman"/>
          <w:sz w:val="24"/>
          <w:szCs w:val="24"/>
        </w:rPr>
        <w:t>制作电子投标文件。</w:t>
      </w:r>
      <w:r>
        <w:rPr>
          <w:rFonts w:hint="eastAsia" w:hAnsi="宋体"/>
          <w:sz w:val="24"/>
          <w:szCs w:val="24"/>
        </w:rPr>
        <w:t xml:space="preserve"> </w:t>
      </w:r>
    </w:p>
    <w:p>
      <w:pPr>
        <w:tabs>
          <w:tab w:val="left" w:pos="7095"/>
        </w:tabs>
        <w:spacing w:line="360" w:lineRule="auto"/>
        <w:rPr>
          <w:rFonts w:ascii="Calibri" w:hAnsi="宋体" w:eastAsia="宋体" w:cs="Times New Roman"/>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ascii="宋体" w:hAnsi="宋体" w:cs="宋体"/>
          <w:b/>
          <w:color w:val="auto"/>
          <w:kern w:val="0"/>
          <w:sz w:val="24"/>
          <w:szCs w:val="24"/>
        </w:rPr>
      </w:pPr>
      <w:r>
        <w:rPr>
          <w:rFonts w:hint="eastAsia" w:hAnsi="宋体" w:cs="宋体"/>
          <w:color w:val="auto"/>
          <w:sz w:val="24"/>
        </w:rPr>
        <w:t>电子</w:t>
      </w:r>
      <w:r>
        <w:rPr>
          <w:rFonts w:hint="eastAsia" w:ascii="Calibri" w:hAnsi="宋体" w:eastAsia="宋体" w:cs="宋体"/>
          <w:color w:val="auto"/>
          <w:sz w:val="24"/>
        </w:rPr>
        <w:t>投标文件制作技术咨询：</w:t>
      </w:r>
      <w:r>
        <w:rPr>
          <w:rFonts w:hint="eastAsia" w:ascii="宋体" w:hAnsi="宋体" w:eastAsia="宋体" w:cs="宋体"/>
          <w:b/>
          <w:color w:val="auto"/>
          <w:kern w:val="0"/>
          <w:sz w:val="24"/>
          <w:szCs w:val="24"/>
        </w:rPr>
        <w:t>0374-2961598</w:t>
      </w:r>
      <w:r>
        <w:rPr>
          <w:rFonts w:hint="eastAsia" w:ascii="宋体" w:hAnsi="宋体" w:eastAsia="宋体" w:cs="宋体"/>
          <w:color w:val="auto"/>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16.投标文件格式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16.1 投标文件应参照采购文件第七部分（投标文件有关格式）的内容要求、编排顺序和格式要求，投标人应按照以上要求将投标文件编上唯一的连贯页码并以</w:t>
      </w:r>
      <w:r>
        <w:rPr>
          <w:rFonts w:hint="eastAsia" w:ascii="宋体" w:hAnsi="宋体" w:cs="宋体"/>
          <w:b/>
          <w:kern w:val="0"/>
          <w:sz w:val="24"/>
          <w:szCs w:val="24"/>
        </w:rPr>
        <w:t>A4</w:t>
      </w:r>
      <w:r>
        <w:rPr>
          <w:rFonts w:hint="eastAsia" w:ascii="宋体" w:hAnsi="宋体" w:cs="宋体"/>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16.2 投标人应按采购文件提供的格式编写投标文件。采购文件未提供标准格式的投标人可自行拟定。</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17.</w:t>
      </w:r>
      <w:r>
        <w:rPr>
          <w:rFonts w:hint="eastAsia" w:ascii="宋体" w:hAnsi="宋体" w:cs="宋体"/>
          <w:kern w:val="0"/>
          <w:sz w:val="24"/>
          <w:szCs w:val="24"/>
        </w:rPr>
        <w:t xml:space="preserve"> </w:t>
      </w:r>
      <w:r>
        <w:rPr>
          <w:rFonts w:hint="eastAsia" w:ascii="宋体" w:hAnsi="宋体" w:cs="宋体"/>
          <w:b/>
          <w:kern w:val="0"/>
          <w:sz w:val="24"/>
          <w:szCs w:val="24"/>
        </w:rPr>
        <w:t>投标保证金</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17.1投标保证金的缴纳</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 投标保证金缴纳方式：</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5.1 投标人网上下载采购文件后</w:t>
      </w:r>
      <w:r>
        <w:rPr>
          <w:rFonts w:hint="eastAsia" w:ascii="宋体" w:hAnsi="宋体" w:cs="仿宋_GB2312"/>
          <w:sz w:val="24"/>
          <w:szCs w:val="24"/>
        </w:rPr>
        <w:t>，</w:t>
      </w:r>
      <w:r>
        <w:rPr>
          <w:rFonts w:hint="eastAsia" w:ascii="宋体" w:hAnsi="宋体" w:cs="仿宋_GB2312"/>
          <w:sz w:val="24"/>
          <w:szCs w:val="24"/>
          <w:lang w:val="zh-CN"/>
        </w:rPr>
        <w:t>登录</w:t>
      </w:r>
      <w:r>
        <w:fldChar w:fldCharType="begin"/>
      </w:r>
      <w:r>
        <w:instrText xml:space="preserve"> HYPERLINK "http://221.14.6.70:8088/ggzy" </w:instrText>
      </w:r>
      <w:r>
        <w:fldChar w:fldCharType="separate"/>
      </w:r>
      <w:r>
        <w:rPr>
          <w:rFonts w:hint="eastAsia" w:ascii="宋体" w:hAnsi="宋体" w:cs="仿宋_GB2312"/>
          <w:sz w:val="24"/>
          <w:szCs w:val="24"/>
        </w:rPr>
        <w:t>http://221.14.6.70:8088/ggzy</w:t>
      </w:r>
      <w:r>
        <w:rPr>
          <w:rFonts w:hint="eastAsia" w:ascii="宋体" w:hAnsi="宋体" w:cs="仿宋_GB2312"/>
          <w:sz w:val="24"/>
          <w:szCs w:val="24"/>
        </w:rPr>
        <w:fldChar w:fldCharType="end"/>
      </w:r>
      <w:r>
        <w:rPr>
          <w:rFonts w:hint="eastAsia" w:ascii="宋体" w:hAnsi="宋体" w:cs="仿宋_GB2312"/>
          <w:sz w:val="24"/>
          <w:szCs w:val="24"/>
          <w:lang w:val="zh-CN"/>
        </w:rPr>
        <w:t>系统</w:t>
      </w:r>
      <w:r>
        <w:rPr>
          <w:rFonts w:hint="eastAsia" w:ascii="宋体" w:hAnsi="宋体" w:cs="仿宋_GB2312"/>
          <w:sz w:val="24"/>
          <w:szCs w:val="24"/>
        </w:rPr>
        <w:t>，</w:t>
      </w:r>
      <w:r>
        <w:rPr>
          <w:rFonts w:hint="eastAsia" w:ascii="宋体" w:hAnsi="宋体" w:cs="仿宋_GB2312"/>
          <w:sz w:val="24"/>
          <w:szCs w:val="24"/>
          <w:lang w:val="zh-CN"/>
        </w:rPr>
        <w:t>依次点击</w:t>
      </w:r>
      <w:r>
        <w:rPr>
          <w:rFonts w:hint="eastAsia" w:ascii="宋体" w:hAnsi="宋体" w:cs="仿宋_GB2312"/>
          <w:sz w:val="24"/>
          <w:szCs w:val="24"/>
        </w:rPr>
        <w:t>“</w:t>
      </w:r>
      <w:r>
        <w:rPr>
          <w:rFonts w:hint="eastAsia" w:ascii="宋体" w:hAnsi="宋体" w:cs="仿宋_GB2312"/>
          <w:sz w:val="24"/>
          <w:szCs w:val="24"/>
          <w:lang w:val="zh-CN"/>
        </w:rPr>
        <w:t>会员向导</w:t>
      </w:r>
      <w:r>
        <w:rPr>
          <w:rFonts w:hint="eastAsia" w:ascii="宋体" w:hAnsi="宋体" w:cs="仿宋_GB2312"/>
          <w:sz w:val="24"/>
          <w:szCs w:val="24"/>
        </w:rPr>
        <w:t>”→“</w:t>
      </w:r>
      <w:r>
        <w:rPr>
          <w:rFonts w:hint="eastAsia" w:ascii="宋体" w:hAnsi="宋体" w:cs="仿宋_GB2312"/>
          <w:sz w:val="24"/>
          <w:szCs w:val="24"/>
          <w:lang w:val="zh-CN"/>
        </w:rPr>
        <w:t>参与投标</w:t>
      </w:r>
      <w:r>
        <w:rPr>
          <w:rFonts w:hint="eastAsia" w:ascii="宋体" w:hAnsi="宋体" w:cs="仿宋_GB2312"/>
          <w:sz w:val="24"/>
          <w:szCs w:val="24"/>
        </w:rPr>
        <w:t>”→“</w:t>
      </w:r>
      <w:r>
        <w:rPr>
          <w:rFonts w:hint="eastAsia" w:ascii="宋体" w:hAnsi="宋体" w:cs="仿宋_GB2312"/>
          <w:sz w:val="24"/>
          <w:szCs w:val="24"/>
          <w:lang w:val="zh-CN"/>
        </w:rPr>
        <w:t>费用缴纳说明</w:t>
      </w:r>
      <w:r>
        <w:rPr>
          <w:rFonts w:hint="eastAsia" w:ascii="宋体" w:hAnsi="宋体" w:cs="仿宋_GB2312"/>
          <w:sz w:val="24"/>
          <w:szCs w:val="24"/>
        </w:rPr>
        <w:t>”→“</w:t>
      </w:r>
      <w:r>
        <w:rPr>
          <w:rFonts w:hint="eastAsia" w:ascii="宋体" w:hAnsi="宋体" w:cs="仿宋_GB2312"/>
          <w:sz w:val="24"/>
          <w:szCs w:val="24"/>
          <w:lang w:val="zh-CN"/>
        </w:rPr>
        <w:t>保证金缴纳说明单</w:t>
      </w:r>
      <w:r>
        <w:rPr>
          <w:rFonts w:hint="eastAsia" w:ascii="宋体" w:hAnsi="宋体" w:cs="仿宋_GB2312"/>
          <w:sz w:val="24"/>
          <w:szCs w:val="24"/>
        </w:rPr>
        <w:t>”，</w:t>
      </w:r>
      <w:r>
        <w:rPr>
          <w:rFonts w:hint="eastAsia" w:ascii="宋体" w:hAnsi="宋体" w:cs="仿宋_GB2312"/>
          <w:sz w:val="24"/>
          <w:szCs w:val="24"/>
          <w:lang w:val="zh-CN"/>
        </w:rPr>
        <w:t>获取缴费说明单</w:t>
      </w:r>
      <w:r>
        <w:rPr>
          <w:rFonts w:hint="eastAsia" w:ascii="宋体" w:hAnsi="宋体" w:cs="仿宋_GB2312"/>
          <w:sz w:val="24"/>
          <w:szCs w:val="24"/>
        </w:rPr>
        <w:t>，</w:t>
      </w:r>
      <w:r>
        <w:rPr>
          <w:rFonts w:hint="eastAsia" w:ascii="宋体" w:hAnsi="宋体" w:cs="仿宋_GB2312"/>
          <w:sz w:val="24"/>
          <w:szCs w:val="24"/>
          <w:lang w:val="zh-CN"/>
        </w:rPr>
        <w:t>根据每个标段的缴纳说明单在缴纳截止时间前缴纳</w:t>
      </w:r>
      <w:r>
        <w:rPr>
          <w:rFonts w:hint="eastAsia" w:ascii="宋体" w:hAnsi="宋体" w:cs="仿宋_GB2312"/>
          <w:sz w:val="24"/>
          <w:szCs w:val="24"/>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5.2 成功缴纳后重新登录前述系统</w:t>
      </w:r>
      <w:r>
        <w:rPr>
          <w:rFonts w:hint="eastAsia" w:ascii="宋体" w:hAnsi="宋体" w:cs="仿宋_GB2312"/>
          <w:sz w:val="24"/>
          <w:szCs w:val="24"/>
        </w:rPr>
        <w:t>，</w:t>
      </w:r>
      <w:r>
        <w:rPr>
          <w:rFonts w:hint="eastAsia" w:ascii="宋体" w:hAnsi="宋体" w:cs="仿宋_GB2312"/>
          <w:sz w:val="24"/>
          <w:szCs w:val="24"/>
          <w:lang w:val="zh-CN"/>
        </w:rPr>
        <w:t>依次点击</w:t>
      </w:r>
      <w:r>
        <w:rPr>
          <w:rFonts w:hint="eastAsia" w:ascii="宋体" w:hAnsi="宋体" w:cs="仿宋_GB2312"/>
          <w:sz w:val="24"/>
          <w:szCs w:val="24"/>
        </w:rPr>
        <w:t>“</w:t>
      </w:r>
      <w:r>
        <w:rPr>
          <w:rFonts w:hint="eastAsia" w:ascii="宋体" w:hAnsi="宋体" w:cs="仿宋_GB2312"/>
          <w:sz w:val="24"/>
          <w:szCs w:val="24"/>
          <w:lang w:val="zh-CN"/>
        </w:rPr>
        <w:t>会员向导</w:t>
      </w:r>
      <w:r>
        <w:rPr>
          <w:rFonts w:hint="eastAsia" w:ascii="宋体" w:hAnsi="宋体" w:cs="仿宋_GB2312"/>
          <w:sz w:val="24"/>
          <w:szCs w:val="24"/>
        </w:rPr>
        <w:t>”→“</w:t>
      </w:r>
      <w:r>
        <w:rPr>
          <w:rFonts w:hint="eastAsia" w:ascii="宋体" w:hAnsi="宋体" w:cs="仿宋_GB2312"/>
          <w:sz w:val="24"/>
          <w:szCs w:val="24"/>
          <w:lang w:val="zh-CN"/>
        </w:rPr>
        <w:t>参与投标</w:t>
      </w:r>
      <w:r>
        <w:rPr>
          <w:rFonts w:hint="eastAsia" w:ascii="宋体" w:hAnsi="宋体" w:cs="仿宋_GB2312"/>
          <w:sz w:val="24"/>
          <w:szCs w:val="24"/>
        </w:rPr>
        <w:t>”→“</w:t>
      </w:r>
      <w:r>
        <w:rPr>
          <w:rFonts w:hint="eastAsia" w:ascii="宋体" w:hAnsi="宋体" w:cs="仿宋_GB2312"/>
          <w:sz w:val="24"/>
          <w:szCs w:val="24"/>
          <w:lang w:val="zh-CN"/>
        </w:rPr>
        <w:t>保证金绑定</w:t>
      </w:r>
      <w:r>
        <w:rPr>
          <w:rFonts w:hint="eastAsia" w:ascii="宋体" w:hAnsi="宋体" w:cs="仿宋_GB2312"/>
          <w:sz w:val="24"/>
          <w:szCs w:val="24"/>
        </w:rPr>
        <w:t>”→“</w:t>
      </w:r>
      <w:r>
        <w:rPr>
          <w:rFonts w:hint="eastAsia" w:ascii="宋体" w:hAnsi="宋体" w:cs="仿宋_GB2312"/>
          <w:sz w:val="24"/>
          <w:szCs w:val="24"/>
          <w:lang w:val="zh-CN"/>
        </w:rPr>
        <w:t>绑定</w:t>
      </w:r>
      <w:r>
        <w:rPr>
          <w:rFonts w:hint="eastAsia" w:ascii="宋体" w:hAnsi="宋体" w:cs="仿宋_GB2312"/>
          <w:sz w:val="24"/>
          <w:szCs w:val="24"/>
        </w:rPr>
        <w:t>”</w:t>
      </w:r>
      <w:r>
        <w:rPr>
          <w:rFonts w:hint="eastAsia" w:ascii="宋体" w:hAnsi="宋体" w:cs="仿宋_GB2312"/>
          <w:sz w:val="24"/>
          <w:szCs w:val="24"/>
          <w:lang w:val="zh-CN"/>
        </w:rPr>
        <w:t>进行投标保证金绑定。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w:t>
      </w:r>
      <w:r>
        <w:rPr>
          <w:rFonts w:hint="eastAsia" w:ascii="宋体" w:hAnsi="宋体" w:cs="仿宋_GB2312"/>
          <w:sz w:val="24"/>
          <w:szCs w:val="24"/>
        </w:rPr>
        <w:t>3</w:t>
      </w:r>
      <w:r>
        <w:rPr>
          <w:rFonts w:hint="eastAsia" w:ascii="宋体" w:hAnsi="宋体" w:cs="仿宋_GB2312"/>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w:t>
      </w:r>
      <w:r>
        <w:rPr>
          <w:rFonts w:hint="eastAsia" w:ascii="宋体" w:hAnsi="宋体" w:cs="仿宋_GB2312"/>
          <w:sz w:val="24"/>
          <w:szCs w:val="24"/>
        </w:rPr>
        <w:t>4</w:t>
      </w:r>
      <w:r>
        <w:rPr>
          <w:rFonts w:hint="eastAsia" w:ascii="宋体" w:hAnsi="宋体" w:cs="仿宋_GB2312"/>
          <w:sz w:val="24"/>
          <w:szCs w:val="24"/>
          <w:lang w:val="zh-CN"/>
        </w:rPr>
        <w:t xml:space="preserve"> 投标人要严格按照“保证金缴纳说明单”内容缴纳、成功绑定投标保证金，未绑定标段的投标保证金，视为未按时交纳。并将缴纳凭证附于投标文件中，同时在开标现场提供一份“保证金缴纳回执”以备查询。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1.9</w:t>
      </w:r>
      <w:r>
        <w:rPr>
          <w:rFonts w:hint="eastAsia" w:ascii="宋体" w:hAnsi="宋体" w:cs="仿宋_GB2312"/>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 xml:space="preserve">17.1.10 </w:t>
      </w:r>
      <w:r>
        <w:rPr>
          <w:rFonts w:hint="eastAsia" w:ascii="宋体" w:hAnsi="宋体" w:cs="仿宋_GB2312"/>
          <w:sz w:val="24"/>
          <w:szCs w:val="24"/>
          <w:lang w:val="zh-CN"/>
        </w:rPr>
        <w:t>汇款凭证无需备注项目编号和项目名称。</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宋体"/>
          <w:b/>
          <w:kern w:val="0"/>
          <w:sz w:val="24"/>
          <w:szCs w:val="24"/>
        </w:rPr>
        <w:t>17.2 投标保证金的退还</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zh-CN"/>
        </w:rPr>
        <w:t>退还投标保证金时，区别中标与否，按不同时序按来款途径退还原账户。</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en-US" w:eastAsia="zh-CN"/>
        </w:rPr>
        <w:t>(1)</w:t>
      </w:r>
      <w:r>
        <w:rPr>
          <w:rFonts w:hint="eastAsia" w:ascii="宋体" w:hAnsi="宋体" w:cs="仿宋_GB2312"/>
          <w:b w:val="0"/>
          <w:bCs w:val="0"/>
          <w:sz w:val="24"/>
          <w:szCs w:val="24"/>
          <w:lang w:val="zh-CN"/>
        </w:rPr>
        <w:t xml:space="preserve"> 自中标通知书发出之日起5个工作日内退还未中标人的投标保证金。</w:t>
      </w:r>
    </w:p>
    <w:p>
      <w:pPr>
        <w:tabs>
          <w:tab w:val="left" w:pos="1260"/>
        </w:tabs>
        <w:autoSpaceDE w:val="0"/>
        <w:autoSpaceDN w:val="0"/>
        <w:spacing w:line="360" w:lineRule="auto"/>
        <w:contextualSpacing/>
        <w:rPr>
          <w:rFonts w:hint="default" w:ascii="宋体" w:hAnsi="宋体" w:cs="仿宋_GB2312"/>
          <w:b w:val="0"/>
          <w:bCs w:val="0"/>
          <w:sz w:val="24"/>
          <w:szCs w:val="24"/>
          <w:lang w:val="en-US" w:eastAsia="zh-CN"/>
        </w:rPr>
      </w:pPr>
      <w:r>
        <w:rPr>
          <w:rFonts w:hint="eastAsia" w:ascii="宋体" w:hAnsi="宋体" w:cs="仿宋_GB2312"/>
          <w:b w:val="0"/>
          <w:bCs w:val="0"/>
          <w:sz w:val="24"/>
          <w:szCs w:val="24"/>
          <w:lang w:val="en-US" w:eastAsia="zh-CN"/>
        </w:rPr>
        <w:t>(2)</w:t>
      </w:r>
      <w:r>
        <w:rPr>
          <w:rFonts w:hint="eastAsia" w:ascii="宋体" w:hAnsi="宋体" w:cs="仿宋_GB2312"/>
          <w:b w:val="0"/>
          <w:bCs w:val="0"/>
          <w:sz w:val="24"/>
          <w:szCs w:val="24"/>
          <w:lang w:val="zh-CN"/>
        </w:rPr>
        <w:t>自采购合同签订之日起5个工作日内退还中标人的投标保证金。（携带中标通知书和合同原件）。</w:t>
      </w:r>
      <w:r>
        <w:rPr>
          <w:rFonts w:hint="eastAsia" w:ascii="宋体" w:hAnsi="宋体" w:cs="仿宋_GB2312"/>
          <w:b w:val="0"/>
          <w:bCs w:val="0"/>
          <w:sz w:val="24"/>
          <w:szCs w:val="24"/>
          <w:lang w:val="en-US" w:eastAsia="zh-CN"/>
        </w:rPr>
        <w:t xml:space="preserve">  </w:t>
      </w:r>
      <w:r>
        <w:rPr>
          <w:rFonts w:hint="eastAsia" w:ascii="宋体" w:hAnsi="宋体" w:cs="仿宋_GB2312"/>
          <w:b w:val="0"/>
          <w:bCs w:val="0"/>
          <w:sz w:val="24"/>
          <w:szCs w:val="24"/>
          <w:lang w:val="zh-CN"/>
        </w:rPr>
        <w:t>电话：0374-6189</w:t>
      </w:r>
      <w:r>
        <w:rPr>
          <w:rFonts w:hint="eastAsia" w:ascii="宋体" w:hAnsi="宋体" w:cs="仿宋_GB2312"/>
          <w:b w:val="0"/>
          <w:bCs w:val="0"/>
          <w:sz w:val="24"/>
          <w:szCs w:val="24"/>
          <w:lang w:val="en-US" w:eastAsia="zh-CN"/>
        </w:rPr>
        <w:t>379</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en-US" w:eastAsia="zh-CN"/>
        </w:rPr>
        <w:t>(3)</w:t>
      </w:r>
      <w:r>
        <w:rPr>
          <w:rFonts w:hint="eastAsia" w:ascii="宋体" w:hAnsi="宋体" w:cs="仿宋_GB2312"/>
          <w:b w:val="0"/>
          <w:bCs w:val="0"/>
          <w:sz w:val="24"/>
          <w:szCs w:val="24"/>
          <w:lang w:val="zh-CN"/>
        </w:rPr>
        <w:t xml:space="preserve"> 项目废标或采购人终止招标的，在此后5个工作日内退还投标保证金及银行同期活期存利息。</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en-US" w:eastAsia="zh-CN"/>
        </w:rPr>
        <w:t>(4)</w:t>
      </w:r>
      <w:r>
        <w:rPr>
          <w:rFonts w:hint="eastAsia" w:ascii="宋体" w:hAnsi="宋体" w:cs="仿宋_GB2312"/>
          <w:b w:val="0"/>
          <w:bCs w:val="0"/>
          <w:sz w:val="24"/>
          <w:szCs w:val="24"/>
          <w:lang w:val="zh-CN"/>
        </w:rPr>
        <w:t xml:space="preserve"> 投标活动中出现质疑、投诉的，中标候选人、质疑人和被质疑人、投诉人和被投诉人的投标保证金暂停退还。</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en-US" w:eastAsia="zh-CN"/>
        </w:rPr>
        <w:t>(5)</w:t>
      </w:r>
      <w:r>
        <w:rPr>
          <w:rFonts w:hint="eastAsia" w:ascii="宋体" w:hAnsi="宋体" w:cs="仿宋_GB2312"/>
          <w:b w:val="0"/>
          <w:bCs w:val="0"/>
          <w:sz w:val="24"/>
          <w:szCs w:val="24"/>
          <w:lang w:val="zh-CN"/>
        </w:rPr>
        <w:t xml:space="preserve"> 相关供应商有违法违规行为的项目，其投标保证金暂不退还，待行政监督部门对相关情况处置后，按照有关规定办理。</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zh-CN"/>
        </w:rPr>
        <w:t>以上事项，请投标人仔细研读，未按规定操作引起的无效投标，由投标人自行负责。</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en-US" w:eastAsia="zh-CN"/>
        </w:rPr>
        <w:t>(6)</w:t>
      </w:r>
      <w:r>
        <w:rPr>
          <w:rFonts w:hint="eastAsia" w:ascii="宋体" w:hAnsi="宋体" w:cs="仿宋_GB2312"/>
          <w:b w:val="0"/>
          <w:bCs w:val="0"/>
          <w:sz w:val="24"/>
          <w:szCs w:val="24"/>
          <w:lang w:val="zh-CN"/>
        </w:rPr>
        <w:t>退还投标保证金，除另有规定外，一般以转账方式一次性退还至投标保证金的原提交账户。</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en-US" w:eastAsia="zh-CN"/>
        </w:rPr>
        <w:t>(7)</w:t>
      </w:r>
      <w:r>
        <w:rPr>
          <w:rFonts w:hint="eastAsia" w:ascii="宋体" w:hAnsi="宋体" w:cs="仿宋_GB2312"/>
          <w:b w:val="0"/>
          <w:bCs w:val="0"/>
          <w:sz w:val="24"/>
          <w:szCs w:val="24"/>
          <w:lang w:val="zh-CN"/>
        </w:rPr>
        <w:t>特殊情况处理</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zh-CN"/>
        </w:rPr>
        <w:t>供应商投标过程中因账户开户银行、银行账号发生变化，不能按照来款途径原路返还投标保证金的，供应商须提供原账户开户银行相关证明及新开账户，到长葛市公共资源交易中心业务受理部办理退款手续（长葛市葛天大道东段商务区6号楼4楼406室）。</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zh-CN"/>
        </w:rPr>
        <w:t>电话：0374-6175225。</w:t>
      </w:r>
    </w:p>
    <w:p>
      <w:pPr>
        <w:tabs>
          <w:tab w:val="left" w:pos="1260"/>
        </w:tabs>
        <w:autoSpaceDE w:val="0"/>
        <w:autoSpaceDN w:val="0"/>
        <w:spacing w:line="360" w:lineRule="auto"/>
        <w:contextualSpacing/>
        <w:rPr>
          <w:rFonts w:hint="eastAsia" w:ascii="宋体" w:hAnsi="宋体" w:cs="仿宋_GB2312"/>
          <w:b w:val="0"/>
          <w:bCs w:val="0"/>
          <w:sz w:val="24"/>
          <w:szCs w:val="24"/>
          <w:lang w:val="en-US" w:eastAsia="zh-CN"/>
        </w:rPr>
      </w:pPr>
      <w:r>
        <w:rPr>
          <w:rFonts w:hint="eastAsia" w:ascii="宋体" w:hAnsi="宋体" w:cs="仿宋_GB2312"/>
          <w:b w:val="0"/>
          <w:bCs w:val="0"/>
          <w:sz w:val="24"/>
          <w:szCs w:val="24"/>
          <w:lang w:val="en-US" w:eastAsia="zh-CN"/>
        </w:rPr>
        <w:t>(8)供应商有下列情形之一的，投标保证金不予退还：</w:t>
      </w:r>
    </w:p>
    <w:p>
      <w:pPr>
        <w:tabs>
          <w:tab w:val="left" w:pos="1260"/>
        </w:tabs>
        <w:autoSpaceDE w:val="0"/>
        <w:autoSpaceDN w:val="0"/>
        <w:spacing w:line="360" w:lineRule="auto"/>
        <w:contextualSpacing/>
        <w:rPr>
          <w:rFonts w:hint="eastAsia" w:ascii="宋体" w:hAnsi="宋体" w:cs="仿宋_GB2312"/>
          <w:b w:val="0"/>
          <w:bCs w:val="0"/>
          <w:sz w:val="24"/>
          <w:szCs w:val="24"/>
          <w:lang w:val="en-US" w:eastAsia="zh-CN"/>
        </w:rPr>
      </w:pPr>
      <w:r>
        <w:rPr>
          <w:rFonts w:hint="eastAsia" w:ascii="宋体" w:hAnsi="宋体" w:cs="仿宋_GB2312"/>
          <w:b w:val="0"/>
          <w:bCs w:val="0"/>
          <w:sz w:val="24"/>
          <w:szCs w:val="24"/>
          <w:lang w:val="en-US" w:eastAsia="zh-CN"/>
        </w:rPr>
        <w:t>8.1 供应商在提交投标文件（响应文件）截止时间后撤回其投标文件（响应文件）的；</w:t>
      </w:r>
    </w:p>
    <w:p>
      <w:pPr>
        <w:tabs>
          <w:tab w:val="left" w:pos="1260"/>
        </w:tabs>
        <w:autoSpaceDE w:val="0"/>
        <w:autoSpaceDN w:val="0"/>
        <w:spacing w:line="360" w:lineRule="auto"/>
        <w:contextualSpacing/>
        <w:rPr>
          <w:rFonts w:hint="eastAsia" w:ascii="宋体" w:hAnsi="宋体" w:cs="仿宋_GB2312"/>
          <w:b w:val="0"/>
          <w:bCs w:val="0"/>
          <w:sz w:val="24"/>
          <w:szCs w:val="24"/>
          <w:lang w:val="en-US" w:eastAsia="zh-CN"/>
        </w:rPr>
      </w:pPr>
      <w:r>
        <w:rPr>
          <w:rFonts w:hint="eastAsia" w:ascii="宋体" w:hAnsi="宋体" w:cs="仿宋_GB2312"/>
          <w:b w:val="0"/>
          <w:bCs w:val="0"/>
          <w:sz w:val="24"/>
          <w:szCs w:val="24"/>
          <w:lang w:val="en-US" w:eastAsia="zh-CN"/>
        </w:rPr>
        <w:t>8.2 供应商在投标文件中提供虚假材料的；</w:t>
      </w:r>
    </w:p>
    <w:p>
      <w:pPr>
        <w:tabs>
          <w:tab w:val="left" w:pos="1260"/>
        </w:tabs>
        <w:autoSpaceDE w:val="0"/>
        <w:autoSpaceDN w:val="0"/>
        <w:spacing w:line="360" w:lineRule="auto"/>
        <w:contextualSpacing/>
        <w:rPr>
          <w:rFonts w:hint="eastAsia" w:ascii="宋体" w:hAnsi="宋体" w:cs="仿宋_GB2312"/>
          <w:b w:val="0"/>
          <w:bCs w:val="0"/>
          <w:sz w:val="24"/>
          <w:szCs w:val="24"/>
          <w:lang w:val="en-US" w:eastAsia="zh-CN"/>
        </w:rPr>
      </w:pPr>
      <w:r>
        <w:rPr>
          <w:rFonts w:hint="eastAsia" w:ascii="宋体" w:hAnsi="宋体" w:cs="仿宋_GB2312"/>
          <w:b w:val="0"/>
          <w:bCs w:val="0"/>
          <w:sz w:val="24"/>
          <w:szCs w:val="24"/>
          <w:lang w:val="en-US" w:eastAsia="zh-CN"/>
        </w:rPr>
        <w:t xml:space="preserve">8.3 除因不可抗力或采购文件（谈判文件/询价通知书）认可的情形以外，无正当理由不与采购人签订合同的； </w:t>
      </w:r>
    </w:p>
    <w:p>
      <w:pPr>
        <w:tabs>
          <w:tab w:val="left" w:pos="1260"/>
        </w:tabs>
        <w:autoSpaceDE w:val="0"/>
        <w:autoSpaceDN w:val="0"/>
        <w:spacing w:line="360" w:lineRule="auto"/>
        <w:contextualSpacing/>
        <w:rPr>
          <w:rFonts w:hint="eastAsia" w:ascii="宋体" w:hAnsi="宋体" w:cs="仿宋_GB2312"/>
          <w:b w:val="0"/>
          <w:bCs w:val="0"/>
          <w:sz w:val="24"/>
          <w:szCs w:val="24"/>
          <w:lang w:val="en-US" w:eastAsia="zh-CN"/>
        </w:rPr>
      </w:pPr>
      <w:r>
        <w:rPr>
          <w:rFonts w:hint="eastAsia" w:ascii="宋体" w:hAnsi="宋体" w:cs="仿宋_GB2312"/>
          <w:b w:val="0"/>
          <w:bCs w:val="0"/>
          <w:sz w:val="24"/>
          <w:szCs w:val="24"/>
          <w:lang w:val="en-US" w:eastAsia="zh-CN"/>
        </w:rPr>
        <w:t>8.4 供应商与采购人、其他供应商或者集中采购机构恶意串通的；</w:t>
      </w:r>
    </w:p>
    <w:p>
      <w:pPr>
        <w:tabs>
          <w:tab w:val="left" w:pos="1260"/>
        </w:tabs>
        <w:autoSpaceDE w:val="0"/>
        <w:autoSpaceDN w:val="0"/>
        <w:spacing w:line="360" w:lineRule="auto"/>
        <w:contextualSpacing/>
        <w:rPr>
          <w:rFonts w:hint="eastAsia" w:ascii="宋体" w:hAnsi="宋体" w:cs="仿宋_GB2312"/>
          <w:b w:val="0"/>
          <w:bCs w:val="0"/>
          <w:sz w:val="24"/>
          <w:szCs w:val="24"/>
          <w:lang w:val="en-US" w:eastAsia="zh-CN"/>
        </w:rPr>
      </w:pPr>
      <w:r>
        <w:rPr>
          <w:rFonts w:hint="eastAsia" w:ascii="宋体" w:hAnsi="宋体" w:cs="仿宋_GB2312"/>
          <w:b w:val="0"/>
          <w:bCs w:val="0"/>
          <w:sz w:val="24"/>
          <w:szCs w:val="24"/>
          <w:lang w:val="en-US" w:eastAsia="zh-CN"/>
        </w:rPr>
        <w:t>8.5 法律法规及采购文件（谈判文件/询价通知书）规定的其他情形。</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en-US" w:eastAsia="zh-CN"/>
        </w:rPr>
        <w:t>8.6 凡供应商投标保证金交纳至同一标段相同子账号的，保证金暂不予退还，并依照《许昌市公共资源交易当事人不良行为管理暂行办法》（许公管委〔2017〕1号）规定，进行调查、认定、记录、公示、公告。</w:t>
      </w:r>
      <w:r>
        <w:rPr>
          <w:rFonts w:hint="eastAsia" w:ascii="宋体" w:hAnsi="宋体" w:cs="仿宋_GB2312"/>
          <w:b w:val="0"/>
          <w:bCs w:val="0"/>
          <w:color w:val="000000" w:themeColor="text1"/>
          <w:sz w:val="24"/>
          <w:szCs w:val="24"/>
          <w:lang w:val="en-US" w:eastAsia="zh-CN"/>
          <w14:textFill>
            <w14:solidFill>
              <w14:schemeClr w14:val="tx1"/>
            </w14:solidFill>
          </w14:textFill>
        </w:rPr>
        <w:t>对涉嫌串通投标等违规行为的，移交有关部门进行查处。经调查核实后，按有关规定处理。不予退还的保证金上缴国库。   电话：</w:t>
      </w:r>
      <w:r>
        <w:rPr>
          <w:rFonts w:hint="eastAsia" w:ascii="宋体" w:hAnsi="宋体" w:cs="仿宋_GB2312"/>
          <w:b w:val="0"/>
          <w:bCs w:val="0"/>
          <w:sz w:val="24"/>
          <w:szCs w:val="24"/>
          <w:lang w:val="en-US" w:eastAsia="zh-CN"/>
        </w:rPr>
        <w:t>0374-6175225。</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1</w:t>
      </w:r>
      <w:r>
        <w:rPr>
          <w:rFonts w:hint="eastAsia" w:ascii="宋体" w:hAnsi="宋体" w:cs="仿宋_GB2312"/>
          <w:b/>
          <w:sz w:val="24"/>
          <w:szCs w:val="24"/>
        </w:rPr>
        <w:t>8</w:t>
      </w:r>
      <w:r>
        <w:rPr>
          <w:rFonts w:hint="eastAsia" w:ascii="宋体" w:hAnsi="宋体" w:cs="仿宋_GB2312"/>
          <w:b/>
          <w:sz w:val="24"/>
          <w:szCs w:val="24"/>
          <w:lang w:val="zh-CN"/>
        </w:rPr>
        <w:t>. 投标文件的数量和签署盖章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.1 投标人应提交投标文件份数见“投标人须知前附表”。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.2 在采购文件中已明示需盖章及签名之处，</w:t>
      </w:r>
      <w:r>
        <w:rPr>
          <w:rFonts w:hint="eastAsia" w:ascii="新宋体" w:hAnsi="新宋体" w:eastAsia="新宋体"/>
          <w:sz w:val="24"/>
        </w:rPr>
        <w:t>电子投标文件应按采购文件要求加盖投标人电子印章和法人电子印章或授权代表电子印章。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sz w:val="24"/>
          <w:szCs w:val="24"/>
        </w:rPr>
        <w:t>“.PDF”的文件打印的投标文件。</w:t>
      </w:r>
      <w:r>
        <w:rPr>
          <w:rFonts w:hint="eastAsia" w:ascii="宋体" w:hAnsi="宋体" w:cs="仿宋_GB2312"/>
          <w:sz w:val="24"/>
          <w:szCs w:val="24"/>
          <w:lang w:val="zh-CN"/>
        </w:rPr>
        <w:t>纸质投标文件正本和副本封面上应清楚标明</w:t>
      </w:r>
      <w:r>
        <w:rPr>
          <w:rFonts w:ascii="宋体" w:hAnsi="宋体" w:cs="仿宋_GB2312"/>
          <w:sz w:val="24"/>
          <w:szCs w:val="24"/>
          <w:lang w:val="zh-CN"/>
        </w:rPr>
        <w:t>“</w:t>
      </w:r>
      <w:r>
        <w:rPr>
          <w:rFonts w:hint="eastAsia" w:ascii="宋体" w:hAnsi="宋体" w:cs="仿宋_GB2312"/>
          <w:sz w:val="24"/>
          <w:szCs w:val="24"/>
          <w:lang w:val="zh-CN"/>
        </w:rPr>
        <w:t>正本</w:t>
      </w:r>
      <w:r>
        <w:rPr>
          <w:rFonts w:ascii="宋体" w:hAnsi="宋体" w:cs="仿宋_GB2312"/>
          <w:sz w:val="24"/>
          <w:szCs w:val="24"/>
          <w:lang w:val="zh-CN"/>
        </w:rPr>
        <w:t>”</w:t>
      </w:r>
      <w:r>
        <w:rPr>
          <w:rFonts w:hint="eastAsia" w:ascii="宋体" w:hAnsi="宋体" w:cs="仿宋_GB2312"/>
          <w:sz w:val="24"/>
          <w:szCs w:val="24"/>
          <w:lang w:val="zh-CN"/>
        </w:rPr>
        <w:t>或</w:t>
      </w:r>
      <w:r>
        <w:rPr>
          <w:rFonts w:ascii="宋体" w:hAnsi="宋体" w:cs="仿宋_GB2312"/>
          <w:sz w:val="24"/>
          <w:szCs w:val="24"/>
          <w:lang w:val="zh-CN"/>
        </w:rPr>
        <w:t>“</w:t>
      </w:r>
      <w:r>
        <w:rPr>
          <w:rFonts w:hint="eastAsia" w:ascii="宋体" w:hAnsi="宋体" w:cs="仿宋_GB2312"/>
          <w:sz w:val="24"/>
          <w:szCs w:val="24"/>
          <w:lang w:val="zh-CN"/>
        </w:rPr>
        <w:t>副本</w:t>
      </w:r>
      <w:r>
        <w:rPr>
          <w:rFonts w:ascii="宋体" w:hAnsi="宋体" w:cs="仿宋_GB2312"/>
          <w:sz w:val="24"/>
          <w:szCs w:val="24"/>
          <w:lang w:val="zh-CN"/>
        </w:rPr>
        <w:t>”</w:t>
      </w:r>
      <w:r>
        <w:rPr>
          <w:rFonts w:hint="eastAsia" w:ascii="宋体" w:hAnsi="宋体" w:cs="仿宋_GB2312"/>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.4 纸质投标文件副本可以是纸质投标文件的正本复印而成。</w:t>
      </w:r>
    </w:p>
    <w:p>
      <w:pPr>
        <w:tabs>
          <w:tab w:val="left" w:pos="1260"/>
        </w:tabs>
        <w:autoSpaceDE w:val="0"/>
        <w:autoSpaceDN w:val="0"/>
        <w:spacing w:line="360" w:lineRule="auto"/>
        <w:contextualSpacing/>
        <w:rPr>
          <w:rFonts w:ascii="宋体" w:hAnsi="宋体" w:cs="仿宋_GB2312"/>
          <w:sz w:val="24"/>
          <w:szCs w:val="24"/>
          <w:lang w:val="zh-CN"/>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四、投标文件的递交</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19</w:t>
      </w:r>
      <w:r>
        <w:rPr>
          <w:rFonts w:hint="eastAsia" w:ascii="宋体" w:hAnsi="宋体" w:cs="仿宋_GB2312"/>
          <w:b/>
          <w:sz w:val="24"/>
          <w:szCs w:val="24"/>
          <w:lang w:val="zh-CN"/>
        </w:rPr>
        <w:t>.投标文件的密封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19</w:t>
      </w:r>
      <w:r>
        <w:rPr>
          <w:rFonts w:hint="eastAsia" w:ascii="宋体" w:hAnsi="宋体" w:cs="仿宋_GB2312"/>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19</w:t>
      </w:r>
      <w:r>
        <w:rPr>
          <w:rFonts w:hint="eastAsia" w:ascii="宋体" w:hAnsi="宋体" w:cs="仿宋_GB2312"/>
          <w:sz w:val="24"/>
          <w:szCs w:val="24"/>
          <w:lang w:val="zh-CN"/>
        </w:rPr>
        <w:t>.2 投标文件如果未按规定密封，招标人将拒绝接收。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20</w:t>
      </w:r>
      <w:r>
        <w:rPr>
          <w:rFonts w:hint="eastAsia" w:ascii="宋体" w:hAnsi="宋体" w:cs="仿宋_GB2312"/>
          <w:b/>
          <w:sz w:val="24"/>
          <w:szCs w:val="24"/>
          <w:lang w:val="zh-CN"/>
        </w:rPr>
        <w:t>．投标截止时间</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rPr>
        <w:t>20</w:t>
      </w:r>
      <w:r>
        <w:rPr>
          <w:rFonts w:hint="eastAsia" w:ascii="宋体" w:hAnsi="宋体" w:cs="仿宋_GB2312"/>
          <w:sz w:val="24"/>
          <w:szCs w:val="24"/>
          <w:lang w:val="zh-CN"/>
        </w:rPr>
        <w:t>．1 投标人必须在</w:t>
      </w:r>
      <w:r>
        <w:rPr>
          <w:rFonts w:hint="eastAsia" w:ascii="宋体" w:hAnsi="宋体" w:cs="宋体"/>
          <w:kern w:val="0"/>
          <w:sz w:val="24"/>
          <w:szCs w:val="24"/>
        </w:rPr>
        <w:t>“投标邀请”</w:t>
      </w:r>
      <w:r>
        <w:rPr>
          <w:rFonts w:hint="eastAsia" w:ascii="宋体" w:hAnsi="宋体"/>
          <w:bCs/>
          <w:sz w:val="24"/>
          <w:szCs w:val="24"/>
        </w:rPr>
        <w:t>和“投标人须知前附表”中规定的投标截止时间前，将所有投标文件送达采购文件指定的开标地点。</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 xml:space="preserve">20.3 </w:t>
      </w:r>
      <w:r>
        <w:rPr>
          <w:rFonts w:hint="eastAsia" w:ascii="宋体" w:hAnsi="宋体"/>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21</w:t>
      </w:r>
      <w:r>
        <w:rPr>
          <w:rFonts w:hint="eastAsia" w:ascii="宋体" w:hAnsi="宋体" w:cs="仿宋_GB2312"/>
          <w:b/>
          <w:sz w:val="24"/>
          <w:szCs w:val="24"/>
          <w:lang w:val="zh-CN"/>
        </w:rPr>
        <w:t>. 迟交的投标文件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投标截止时间之后送达/上传的投标文件，招标人将拒绝接收。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2</w:t>
      </w:r>
      <w:r>
        <w:rPr>
          <w:rFonts w:hint="eastAsia" w:ascii="宋体" w:hAnsi="宋体" w:cs="仿宋_GB2312"/>
          <w:b/>
          <w:sz w:val="24"/>
          <w:szCs w:val="24"/>
          <w:lang w:val="zh-CN"/>
        </w:rPr>
        <w:t>. 投标文件的修改和撤回</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 xml:space="preserve">.2 </w:t>
      </w:r>
      <w:r>
        <w:rPr>
          <w:rFonts w:hint="eastAsia" w:ascii="宋体" w:hAnsi="宋体"/>
          <w:bCs/>
          <w:sz w:val="24"/>
          <w:szCs w:val="24"/>
        </w:rPr>
        <w:t>投标人</w:t>
      </w:r>
      <w:r>
        <w:rPr>
          <w:rFonts w:hint="eastAsia" w:ascii="宋体" w:hAnsi="宋体" w:cs="仿宋_GB2312"/>
          <w:sz w:val="24"/>
          <w:szCs w:val="24"/>
          <w:lang w:val="zh-CN"/>
        </w:rPr>
        <w:t>补充、修改的内容并作为投标文件的组成部分。</w:t>
      </w:r>
      <w:r>
        <w:rPr>
          <w:rFonts w:hint="eastAsia" w:ascii="宋体" w:hAnsi="宋体"/>
          <w:bCs/>
          <w:sz w:val="24"/>
          <w:szCs w:val="24"/>
        </w:rPr>
        <w:t>补充或修改</w:t>
      </w:r>
      <w:r>
        <w:rPr>
          <w:rFonts w:hint="eastAsia" w:ascii="宋体" w:hAnsi="宋体" w:cs="仿宋_GB2312"/>
          <w:sz w:val="24"/>
          <w:szCs w:val="24"/>
          <w:lang w:val="zh-CN"/>
        </w:rPr>
        <w:t>应当按采购文件要求签署、盖章、</w:t>
      </w:r>
      <w:r>
        <w:rPr>
          <w:rFonts w:hint="eastAsia" w:ascii="宋体" w:hAnsi="宋体"/>
          <w:bCs/>
          <w:sz w:val="24"/>
          <w:szCs w:val="24"/>
        </w:rPr>
        <w:t>密封</w:t>
      </w:r>
      <w:r>
        <w:rPr>
          <w:rFonts w:hint="eastAsia" w:ascii="宋体" w:hAnsi="宋体" w:cs="仿宋_GB2312"/>
          <w:sz w:val="24"/>
          <w:szCs w:val="24"/>
          <w:lang w:val="zh-CN"/>
        </w:rPr>
        <w:t>、递交，</w:t>
      </w:r>
      <w:r>
        <w:rPr>
          <w:rFonts w:hint="eastAsia" w:ascii="宋体" w:hAnsi="宋体"/>
          <w:bCs/>
          <w:sz w:val="24"/>
          <w:szCs w:val="24"/>
        </w:rPr>
        <w:t>并应注明“修改</w:t>
      </w:r>
      <w:r>
        <w:rPr>
          <w:rFonts w:ascii="宋体" w:hAnsi="宋体"/>
          <w:bCs/>
          <w:sz w:val="24"/>
          <w:szCs w:val="24"/>
        </w:rPr>
        <w:t>”</w:t>
      </w:r>
      <w:r>
        <w:rPr>
          <w:rFonts w:hint="eastAsia" w:ascii="宋体" w:hAnsi="宋体"/>
          <w:bCs/>
          <w:sz w:val="24"/>
          <w:szCs w:val="24"/>
        </w:rPr>
        <w:t>或“补充</w:t>
      </w:r>
      <w:r>
        <w:rPr>
          <w:rFonts w:ascii="宋体" w:hAnsi="宋体"/>
          <w:bCs/>
          <w:sz w:val="24"/>
          <w:szCs w:val="24"/>
        </w:rPr>
        <w:t>”</w:t>
      </w:r>
      <w:r>
        <w:rPr>
          <w:rFonts w:hint="eastAsia" w:ascii="宋体" w:hAnsi="宋体"/>
          <w:bCs/>
          <w:sz w:val="24"/>
          <w:szCs w:val="24"/>
        </w:rPr>
        <w:t>字样。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ascii="宋体" w:hAnsi="宋体" w:cs="宋体"/>
          <w:kern w:val="0"/>
          <w:sz w:val="24"/>
          <w:szCs w:val="24"/>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 xml:space="preserve">.4  </w:t>
      </w:r>
      <w:r>
        <w:rPr>
          <w:rFonts w:hint="eastAsia" w:ascii="宋体" w:hAnsi="宋体" w:cs="宋体"/>
          <w:kern w:val="0"/>
          <w:sz w:val="24"/>
          <w:szCs w:val="24"/>
        </w:rPr>
        <w:t>投标人不得在投标有效期内撤销投标文件，否则招标人将不退还其投标保证金。</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8"/>
          <w:szCs w:val="28"/>
        </w:rPr>
      </w:pPr>
    </w:p>
    <w:p>
      <w:pPr>
        <w:tabs>
          <w:tab w:val="left" w:pos="1260"/>
        </w:tabs>
        <w:autoSpaceDE w:val="0"/>
        <w:autoSpaceDN w:val="0"/>
        <w:spacing w:line="360" w:lineRule="auto"/>
        <w:contextualSpacing/>
        <w:jc w:val="center"/>
        <w:rPr>
          <w:rFonts w:hint="eastAsia" w:ascii="宋体" w:hAnsi="宋体" w:cs="宋体"/>
          <w:b/>
          <w:kern w:val="0"/>
          <w:sz w:val="28"/>
          <w:szCs w:val="28"/>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五、开标和评标</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4</w:t>
      </w:r>
      <w:r>
        <w:rPr>
          <w:rFonts w:hint="eastAsia" w:ascii="宋体" w:hAnsi="宋体" w:cs="仿宋_GB2312"/>
          <w:b/>
          <w:sz w:val="24"/>
          <w:szCs w:val="24"/>
          <w:lang w:val="zh-CN"/>
        </w:rPr>
        <w:t>. 开标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.1 招标人将按采购文件规定的时间和地点组织公开开标。开标由代理机构主持，邀请投标人参加。谈判小组成员不得参加开标活动。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.3 开标时，由投标人或者其推选的代表检查纸质投标文件和</w:t>
      </w:r>
      <w:r>
        <w:rPr>
          <w:rFonts w:hint="eastAsia" w:hAnsi="宋体" w:cs="宋体"/>
          <w:sz w:val="24"/>
        </w:rPr>
        <w:t>备份文件</w:t>
      </w:r>
      <w:r>
        <w:rPr>
          <w:rFonts w:hint="eastAsia" w:ascii="宋体" w:hAnsi="宋体" w:cs="仿宋_GB2312"/>
          <w:sz w:val="24"/>
          <w:szCs w:val="24"/>
          <w:lang w:val="zh-CN"/>
        </w:rPr>
        <w:t>（</w:t>
      </w:r>
      <w:r>
        <w:rPr>
          <w:rFonts w:hint="eastAsia" w:hAnsi="宋体" w:cs="宋体"/>
          <w:sz w:val="24"/>
        </w:rPr>
        <w:t>使用电子介质存储</w:t>
      </w:r>
      <w:r>
        <w:rPr>
          <w:rFonts w:hint="eastAsia" w:ascii="宋体" w:hAnsi="宋体" w:cs="仿宋_GB2312"/>
          <w:sz w:val="24"/>
          <w:szCs w:val="24"/>
          <w:lang w:val="zh-CN"/>
        </w:rPr>
        <w:t>）</w:t>
      </w:r>
      <w:r>
        <w:rPr>
          <w:rFonts w:hint="eastAsia" w:hAnsi="宋体" w:cs="宋体"/>
          <w:sz w:val="24"/>
        </w:rPr>
        <w:t>的</w:t>
      </w:r>
      <w:r>
        <w:rPr>
          <w:rFonts w:hint="eastAsia" w:ascii="宋体" w:hAnsi="宋体" w:cs="仿宋_GB2312"/>
          <w:sz w:val="24"/>
          <w:szCs w:val="24"/>
          <w:lang w:val="zh-CN"/>
        </w:rPr>
        <w:t>密封情况；经确认无误后进行电子投标文件的解密。解密后宣布投标人名称、修改和撤回投标的通知和采购文件规定的需要宣布的其他内容（如有的话）。</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24.3.1 电子投标文件的解密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全流程电子化交易项目电子投标文件采用双重加密。解密需分标段进行两次解密。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（2）代理机构解密：代理机构</w:t>
      </w:r>
      <w:r>
        <w:rPr>
          <w:rFonts w:ascii="宋体" w:hAnsi="宋体" w:cs="仿宋_GB2312"/>
          <w:sz w:val="24"/>
          <w:szCs w:val="24"/>
          <w:lang w:val="zh-CN"/>
        </w:rPr>
        <w:t>按</w:t>
      </w:r>
      <w:r>
        <w:rPr>
          <w:rFonts w:hint="eastAsia" w:ascii="宋体" w:hAnsi="宋体" w:cs="仿宋_GB2312"/>
          <w:sz w:val="24"/>
          <w:szCs w:val="24"/>
          <w:lang w:val="zh-CN"/>
        </w:rPr>
        <w:t>电子</w:t>
      </w:r>
      <w:r>
        <w:rPr>
          <w:rFonts w:ascii="宋体" w:hAnsi="宋体" w:cs="仿宋_GB2312"/>
          <w:sz w:val="24"/>
          <w:szCs w:val="24"/>
          <w:lang w:val="zh-CN"/>
        </w:rPr>
        <w:t>投标</w:t>
      </w:r>
      <w:r>
        <w:rPr>
          <w:rFonts w:hint="eastAsia" w:ascii="宋体" w:hAnsi="宋体" w:cs="仿宋_GB2312"/>
          <w:sz w:val="24"/>
          <w:szCs w:val="24"/>
          <w:lang w:val="zh-CN"/>
        </w:rPr>
        <w:t>文件到达交易系统</w:t>
      </w:r>
      <w:r>
        <w:rPr>
          <w:rFonts w:ascii="宋体" w:hAnsi="宋体" w:cs="仿宋_GB2312"/>
          <w:sz w:val="24"/>
          <w:szCs w:val="24"/>
          <w:lang w:val="zh-CN"/>
        </w:rPr>
        <w:t>的先后顺序</w:t>
      </w:r>
      <w:r>
        <w:rPr>
          <w:rFonts w:hint="eastAsia" w:ascii="宋体" w:hAnsi="宋体" w:cs="仿宋_GB2312"/>
          <w:sz w:val="24"/>
          <w:szCs w:val="24"/>
          <w:lang w:val="zh-CN"/>
        </w:rPr>
        <w:t>，使用本单位CA数字证书进行再次解密。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24.3.2 电子投标文件解密异常情况处理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w:t>
      </w:r>
      <w:r>
        <w:rPr>
          <w:rFonts w:hint="eastAsia" w:ascii="宋体" w:hAnsi="宋体" w:cs="仿宋_GB2312"/>
          <w:sz w:val="24"/>
          <w:szCs w:val="24"/>
          <w:lang w:val="zh-CN"/>
        </w:rPr>
        <w:t>）因电子交易系统异常无法解密电子投标文件的，使用纸质投标文件以人工方式进行。</w:t>
      </w:r>
    </w:p>
    <w:p>
      <w:pPr>
        <w:autoSpaceDE w:val="0"/>
        <w:autoSpaceDN w:val="0"/>
        <w:adjustRightInd w:val="0"/>
        <w:spacing w:line="360" w:lineRule="auto"/>
        <w:rPr>
          <w:rFonts w:ascii="宋体" w:hAnsi="宋体" w:cs="仿宋_GB2312"/>
          <w:color w:val="000000" w:themeColor="text1"/>
          <w:sz w:val="24"/>
          <w:szCs w:val="24"/>
          <w:lang w:val="zh-CN"/>
          <w14:textFill>
            <w14:solidFill>
              <w14:schemeClr w14:val="tx1"/>
            </w14:solidFill>
          </w14:textFill>
        </w:rPr>
      </w:pPr>
      <w:r>
        <w:rPr>
          <w:rFonts w:hint="eastAsia" w:ascii="宋体" w:hAnsi="宋体" w:cs="仿宋_GB2312"/>
          <w:sz w:val="24"/>
          <w:szCs w:val="24"/>
          <w:lang w:val="zh-CN"/>
        </w:rPr>
        <w:t>（2）</w:t>
      </w:r>
      <w:r>
        <w:rPr>
          <w:rFonts w:hint="eastAsia" w:ascii="宋体" w:hAnsi="宋体" w:cs="仿宋_GB2312"/>
          <w:color w:val="000000" w:themeColor="text1"/>
          <w:sz w:val="24"/>
          <w:szCs w:val="24"/>
          <w:lang w:val="zh-CN"/>
          <w14:textFill>
            <w14:solidFill>
              <w14:schemeClr w14:val="tx1"/>
            </w14:solidFill>
          </w14:textFill>
        </w:rPr>
        <w:t>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.4 投标人不足3家的，不得开标。</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w:t>
      </w:r>
      <w:r>
        <w:rPr>
          <w:rFonts w:hint="eastAsia" w:ascii="宋体" w:hAnsi="宋体"/>
          <w:bCs/>
          <w:sz w:val="24"/>
          <w:szCs w:val="24"/>
        </w:rPr>
        <w:t>5 开标过程</w:t>
      </w:r>
      <w:r>
        <w:rPr>
          <w:rFonts w:hint="eastAsia" w:ascii="宋体" w:hAnsi="宋体" w:cs="仿宋_GB2312"/>
          <w:sz w:val="24"/>
          <w:szCs w:val="24"/>
          <w:lang w:val="zh-CN"/>
        </w:rPr>
        <w:t>由集中采购机构负</w:t>
      </w:r>
      <w:r>
        <w:rPr>
          <w:rFonts w:hint="eastAsia" w:ascii="宋体" w:hAnsi="宋体"/>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Cs/>
          <w:sz w:val="24"/>
          <w:szCs w:val="24"/>
        </w:rPr>
        <w:t xml:space="preserve">24.6 </w:t>
      </w:r>
      <w:r>
        <w:rPr>
          <w:rFonts w:hint="eastAsia" w:ascii="宋体" w:hAnsi="宋体" w:cs="仿宋_GB2312"/>
          <w:sz w:val="24"/>
          <w:szCs w:val="24"/>
          <w:lang w:val="zh-CN"/>
        </w:rPr>
        <w:t>投标人代表对开标过程和开标记录有疑义，以及认为采购人、集中采购机构相关工作人员有需要回避的情形的，应当场提出询问或者回避申请。采购人、集中采购机构对投标人代表提出的询问或者回避申请应当及时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.7 投标人未参加开标的，视同认可开标结果。</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5</w:t>
      </w:r>
      <w:r>
        <w:rPr>
          <w:rFonts w:hint="eastAsia" w:ascii="宋体" w:hAnsi="宋体" w:cs="仿宋_GB2312"/>
          <w:b/>
          <w:sz w:val="24"/>
          <w:szCs w:val="24"/>
          <w:lang w:val="zh-CN"/>
        </w:rPr>
        <w:t>.谈判小组的组成</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25.2 谈判小组须对采购文件进行确认。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.2 评审专家对本单位的采购项目只能作为采购人代表参与评标。集中采购机构工作人员不得参加由本机构代理的政府采购项目的评标。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.3 评审专家与投标人存在下列利害关系之一的,应当回避: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.5 采购人不得担任评标小组长。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.6 采购人可以在评标前说明项目背景和采购需求，说明内容不得含有歧视性、倾向性意见，不得超出采购文件所述范围。说明应当提交书面材料，并随采购文件一并存档。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25.7 谈判小组成员名单在评标结果公告前应当保密。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6</w:t>
      </w:r>
      <w:r>
        <w:rPr>
          <w:rFonts w:hint="eastAsia" w:ascii="宋体" w:hAnsi="宋体" w:cs="仿宋_GB2312"/>
          <w:b/>
          <w:sz w:val="24"/>
          <w:szCs w:val="24"/>
          <w:lang w:val="zh-CN"/>
        </w:rPr>
        <w:t>. 资格性审查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cs="宋体"/>
          <w:sz w:val="24"/>
          <w:lang w:val="zh-CN"/>
        </w:rPr>
        <w:t>开标结束后，谈判小组</w:t>
      </w:r>
      <w:r>
        <w:rPr>
          <w:rFonts w:hint="eastAsia" w:ascii="宋体" w:hAnsi="宋体"/>
          <w:bCs/>
          <w:sz w:val="24"/>
          <w:szCs w:val="24"/>
        </w:rPr>
        <w:t>依法对投标人的资格进行审查。</w:t>
      </w:r>
      <w:r>
        <w:rPr>
          <w:rFonts w:hint="eastAsia" w:ascii="宋体" w:hAnsi="宋体" w:cs="仿宋_GB2312"/>
          <w:sz w:val="24"/>
          <w:szCs w:val="24"/>
          <w:lang w:val="zh-CN"/>
        </w:rPr>
        <w:t>合格投标人不足3家的，不得进行符合性审查。</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7</w:t>
      </w:r>
      <w:r>
        <w:rPr>
          <w:rFonts w:hint="eastAsia" w:ascii="宋体" w:hAnsi="宋体" w:cs="仿宋_GB2312"/>
          <w:b/>
          <w:sz w:val="24"/>
          <w:szCs w:val="24"/>
          <w:lang w:val="zh-CN"/>
        </w:rPr>
        <w:t>. 符合性审查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.1 谈判小组依据有关法律法规和采购文件的规定，对符合资格的投标人的投标文件进行符合性审查，以确定其是否满足采购文件的实质性要求。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.2 审查、评价投标文件是否符合采购文件的商务、技术等实质性要求。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.3 可要求投标人对投标文件有关事项作出澄清或者说明。</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cs="宋体"/>
          <w:b/>
          <w:sz w:val="24"/>
          <w:lang w:val="zh-CN"/>
        </w:rPr>
        <w:t>2</w:t>
      </w:r>
      <w:r>
        <w:rPr>
          <w:rFonts w:hint="eastAsia" w:ascii="宋体" w:hAnsi="宋体" w:cs="仿宋_GB2312"/>
          <w:b/>
          <w:sz w:val="24"/>
          <w:szCs w:val="24"/>
          <w:lang w:val="zh-CN"/>
        </w:rPr>
        <w:t>8.谈判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28.1谈判轮数：由谈判小组根据谈判现场的实际情况确定。</w:t>
      </w:r>
    </w:p>
    <w:p>
      <w:pPr>
        <w:tabs>
          <w:tab w:val="left" w:pos="1260"/>
        </w:tabs>
        <w:autoSpaceDE w:val="0"/>
        <w:autoSpaceDN w:val="0"/>
        <w:spacing w:line="360" w:lineRule="auto"/>
        <w:contextualSpacing/>
        <w:rPr>
          <w:rFonts w:ascii="宋体" w:cs="宋体"/>
          <w:color w:val="auto"/>
          <w:sz w:val="24"/>
          <w:lang w:val="zh-CN"/>
        </w:rPr>
      </w:pPr>
      <w:r>
        <w:rPr>
          <w:rFonts w:hint="eastAsia" w:ascii="宋体" w:hAnsi="宋体" w:cs="仿宋_GB2312"/>
          <w:color w:val="auto"/>
          <w:sz w:val="24"/>
          <w:szCs w:val="24"/>
          <w:lang w:val="zh-CN"/>
        </w:rPr>
        <w:t>28.2</w:t>
      </w:r>
      <w:r>
        <w:rPr>
          <w:rFonts w:hint="eastAsia" w:ascii="宋体" w:cs="宋体"/>
          <w:color w:val="auto"/>
          <w:sz w:val="24"/>
          <w:lang w:val="zh-CN"/>
        </w:rPr>
        <w:t>谈判方式：采取网络谈判方式，供应商携带公司CA证书，到中心政府采购二部指定地点，使用CA登录系统进行网上谈判。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28.3</w:t>
      </w:r>
      <w:r>
        <w:rPr>
          <w:rFonts w:ascii="宋体" w:hAnsi="宋体" w:cs="仿宋_GB2312"/>
          <w:sz w:val="24"/>
          <w:szCs w:val="24"/>
          <w:lang w:val="zh-CN"/>
        </w:rPr>
        <w:t>谈判小组所有成员应当集中与单一供应商分别进行谈判，并给予所有参加谈判的供应商平等的谈判机会。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28.4</w:t>
      </w:r>
      <w:r>
        <w:rPr>
          <w:rFonts w:ascii="宋体" w:hAnsi="宋体"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对谈判文件作出的实质性变动是谈判文件的有效组成部分，谈判小组应当及时以书面形式同时通知所有参加谈判的供应商。</w:t>
      </w:r>
    </w:p>
    <w:p>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供应商应当按照谈判文件的变动情况和谈判小组的要求重新提交响应文件，并由其法定代表人或授权代表签字或者加盖公章。</w:t>
      </w:r>
      <w:r>
        <w:rPr>
          <w:rFonts w:hint="eastAsia" w:ascii="宋体" w:hAnsi="宋体" w:cs="仿宋_GB2312"/>
          <w:sz w:val="24"/>
          <w:szCs w:val="24"/>
          <w:lang w:val="zh-CN"/>
        </w:rPr>
        <w:t>由授权代表签字的，应当附法定代表人授权书。供应商为自然人的，应当由本人签字并附身份证明。</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28.5最后报价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28.5.1谈判结束后，谈判小组应当要求所有参加谈判的供应商在规定时间内进行最后报价，提交最后报价的供应商不得少于3家。</w:t>
      </w:r>
    </w:p>
    <w:p>
      <w:pPr>
        <w:tabs>
          <w:tab w:val="left" w:pos="1260"/>
        </w:tabs>
        <w:autoSpaceDE w:val="0"/>
        <w:autoSpaceDN w:val="0"/>
        <w:spacing w:line="360" w:lineRule="auto"/>
        <w:contextualSpacing/>
        <w:rPr>
          <w:rFonts w:ascii="宋体" w:cs="宋体"/>
          <w:sz w:val="24"/>
          <w:lang w:val="zh-CN"/>
        </w:rPr>
      </w:pPr>
      <w:r>
        <w:rPr>
          <w:rFonts w:hint="eastAsia" w:ascii="宋体" w:hAnsi="宋体" w:cs="仿宋_GB2312"/>
          <w:sz w:val="24"/>
          <w:szCs w:val="24"/>
          <w:lang w:val="zh-CN"/>
        </w:rPr>
        <w:t>28.5.2</w:t>
      </w:r>
      <w:r>
        <w:rPr>
          <w:rFonts w:hint="eastAsia" w:ascii="宋体" w:cs="宋体"/>
          <w:sz w:val="24"/>
          <w:lang w:val="zh-CN"/>
        </w:rPr>
        <w:t>请供应商使用CA证书登录许昌市公共资源交易平台系统，进行网上</w:t>
      </w:r>
      <w:r>
        <w:rPr>
          <w:rFonts w:hint="eastAsia" w:ascii="宋体" w:hAnsi="宋体" w:cs="仿宋_GB2312"/>
          <w:sz w:val="24"/>
          <w:szCs w:val="24"/>
          <w:lang w:val="zh-CN"/>
        </w:rPr>
        <w:t>最后报价 [最后总报价及最后分项（如果项目需求中有分项的话）报价word版本电子版]</w:t>
      </w:r>
      <w:r>
        <w:rPr>
          <w:rFonts w:hint="eastAsia" w:ascii="宋体" w:cs="宋体"/>
          <w:sz w:val="24"/>
          <w:lang w:val="zh-CN"/>
        </w:rPr>
        <w:t>，最后以谈判组专家发起谈判限时10分钟，如未按时报价者以第一轮报价为准；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28.5.3</w:t>
      </w:r>
      <w:r>
        <w:rPr>
          <w:rFonts w:ascii="宋体" w:hAnsi="宋体" w:cs="仿宋_GB2312"/>
          <w:sz w:val="24"/>
          <w:szCs w:val="24"/>
          <w:lang w:val="zh-CN"/>
        </w:rPr>
        <w:t>最后报价是供应商响应文件的有效组成部分。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9</w:t>
      </w:r>
      <w:r>
        <w:rPr>
          <w:rFonts w:hint="eastAsia" w:ascii="宋体" w:hAnsi="宋体" w:cs="仿宋_GB2312"/>
          <w:b/>
          <w:sz w:val="24"/>
          <w:szCs w:val="24"/>
          <w:lang w:val="zh-CN"/>
        </w:rPr>
        <w:t>. 投标文件的澄清</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.1 对于投标文件中含义不明确、同类问题表述不一致或者有明显文字和计算错误的内容，谈判小组应当以书面形式要求投标人作出必要的澄清、说明或者补正。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.3 投标人的澄清文件是其投标文件的组成部分。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30. 投标文件报价出现前后不一致的修正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 大写金额和小写金额不一致的，以大写金额为准；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30.4 总价金额与按单价汇总金额不一致的，以单价金额计算结果为准。同时出现两种以上不一致的，按照前款规定的顺序修正。修正后的报价按照“投标人须知”2</w:t>
      </w:r>
      <w:r>
        <w:rPr>
          <w:rFonts w:hint="eastAsia" w:ascii="宋体" w:hAnsi="宋体" w:cs="仿宋_GB2312"/>
          <w:sz w:val="24"/>
          <w:szCs w:val="24"/>
        </w:rPr>
        <w:t>8</w:t>
      </w:r>
      <w:r>
        <w:rPr>
          <w:rFonts w:hint="eastAsia" w:ascii="宋体" w:hAnsi="宋体" w:cs="仿宋_GB2312"/>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31.投标无效情形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 投标文件属下列情况之一的，按照无效投标处理：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31.1.1 未按照采购文件的规定提交投标保证金的；</w:t>
      </w:r>
      <w:r>
        <w:rPr>
          <w:rFonts w:ascii="宋体" w:hAnsi="宋体" w:cs="仿宋_GB2312"/>
          <w:sz w:val="24"/>
          <w:szCs w:val="24"/>
          <w:lang w:val="zh-CN"/>
        </w:rPr>
        <w:t xml:space="preserve"> </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31.1.2 投标文件未按采购文件要求签署、盖章的；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31.1.3 不具备采购文件中规定的资格要求的；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31.1.4 报价超过采购文件中规定的预算金额或者最高限价的；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31.1.5 </w:t>
      </w:r>
      <w:r>
        <w:rPr>
          <w:rFonts w:ascii="宋体" w:hAnsi="宋体" w:cs="仿宋_GB2312"/>
          <w:sz w:val="24"/>
          <w:szCs w:val="24"/>
          <w:lang w:val="zh-CN"/>
        </w:rPr>
        <w:t>投标文件含有采购人不能接受的附加条件的</w:t>
      </w:r>
      <w:r>
        <w:rPr>
          <w:rFonts w:hint="eastAsia" w:ascii="宋体" w:hAnsi="宋体" w:cs="仿宋_GB2312"/>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 有下列情形之一的，视为投标人串通投标，其投标无效：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31.2.1 不同投标人的投标文件由同一单位或者个人编制；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31.2.2 不同投标人委托同一单位或者个人办理投标事宜；</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31.2.3 不同投标人的投标文件载明的项目管理成员或者联系人员为同一人；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31.2.4 不同投标人的投标文件异常一致或者投标报价呈规律性差异；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31.2.5 不同投标人的投标文件相互混装；</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31.2.6 不同投标人的投标保证金从同一单位或者个人的账户转出。</w:t>
      </w:r>
    </w:p>
    <w:p>
      <w:pPr>
        <w:pStyle w:val="12"/>
        <w:spacing w:line="360" w:lineRule="auto"/>
        <w:rPr>
          <w:rFonts w:ascii="宋体" w:hAnsi="宋体" w:cs="宋体"/>
          <w:szCs w:val="24"/>
        </w:rPr>
      </w:pPr>
      <w:r>
        <w:rPr>
          <w:rFonts w:hint="eastAsia" w:ascii="宋体" w:hAnsi="宋体" w:cs="仿宋_GB2312"/>
          <w:szCs w:val="24"/>
          <w:lang w:val="zh-CN"/>
        </w:rPr>
        <w:t>31.3</w:t>
      </w:r>
      <w:r>
        <w:rPr>
          <w:rFonts w:hint="eastAsia" w:ascii="宋体" w:hAnsi="宋体" w:cs="宋体"/>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spacing w:line="360" w:lineRule="auto"/>
        <w:rPr>
          <w:rFonts w:ascii="宋体" w:hAnsi="宋体" w:cs="宋体"/>
          <w:szCs w:val="24"/>
        </w:rPr>
      </w:pPr>
      <w:r>
        <w:rPr>
          <w:rFonts w:hint="eastAsia" w:ascii="宋体" w:hAnsi="宋体" w:cs="宋体"/>
          <w:szCs w:val="24"/>
        </w:rPr>
        <w:t>（一）提供虚假材料谋取中标、成交的；</w:t>
      </w:r>
    </w:p>
    <w:p>
      <w:pPr>
        <w:pStyle w:val="12"/>
        <w:spacing w:line="360" w:lineRule="auto"/>
        <w:rPr>
          <w:rFonts w:ascii="宋体" w:hAnsi="宋体" w:cs="宋体"/>
          <w:szCs w:val="24"/>
        </w:rPr>
      </w:pPr>
      <w:r>
        <w:rPr>
          <w:rFonts w:hint="eastAsia" w:ascii="宋体" w:hAnsi="宋体" w:cs="宋体"/>
          <w:szCs w:val="24"/>
        </w:rPr>
        <w:t>（二）采取不正当手段诋毁、排挤其他供应商的；</w:t>
      </w:r>
    </w:p>
    <w:p>
      <w:pPr>
        <w:pStyle w:val="12"/>
        <w:spacing w:line="360" w:lineRule="auto"/>
        <w:rPr>
          <w:rFonts w:ascii="宋体" w:hAnsi="宋体" w:cs="宋体"/>
          <w:szCs w:val="24"/>
        </w:rPr>
      </w:pPr>
      <w:r>
        <w:rPr>
          <w:rFonts w:hint="eastAsia" w:ascii="宋体" w:hAnsi="宋体" w:cs="宋体"/>
          <w:szCs w:val="24"/>
        </w:rPr>
        <w:t>（三）与采购人、其他供应商或者</w:t>
      </w:r>
      <w:r>
        <w:rPr>
          <w:rFonts w:hint="eastAsia" w:ascii="宋体" w:hAnsi="宋体" w:cs="宋体"/>
          <w:szCs w:val="24"/>
          <w:lang w:eastAsia="zh-CN"/>
        </w:rPr>
        <w:t>集中采购</w:t>
      </w:r>
      <w:r>
        <w:rPr>
          <w:rFonts w:hint="eastAsia" w:ascii="宋体" w:hAnsi="宋体" w:cs="宋体"/>
          <w:szCs w:val="24"/>
        </w:rPr>
        <w:t>机构恶意串通的；</w:t>
      </w:r>
    </w:p>
    <w:p>
      <w:pPr>
        <w:pStyle w:val="12"/>
        <w:spacing w:line="360" w:lineRule="auto"/>
        <w:rPr>
          <w:rFonts w:ascii="宋体" w:hAnsi="宋体" w:cs="宋体"/>
          <w:szCs w:val="24"/>
        </w:rPr>
      </w:pPr>
      <w:r>
        <w:rPr>
          <w:rFonts w:hint="eastAsia" w:ascii="宋体" w:hAnsi="宋体" w:cs="宋体"/>
          <w:szCs w:val="24"/>
        </w:rPr>
        <w:t>（四）向采购人、</w:t>
      </w:r>
      <w:r>
        <w:rPr>
          <w:rFonts w:hint="eastAsia" w:ascii="宋体" w:hAnsi="宋体" w:cs="宋体"/>
          <w:szCs w:val="24"/>
          <w:lang w:eastAsia="zh-CN"/>
        </w:rPr>
        <w:t>集中采购</w:t>
      </w:r>
      <w:r>
        <w:rPr>
          <w:rFonts w:hint="eastAsia" w:ascii="宋体" w:hAnsi="宋体" w:cs="宋体"/>
          <w:szCs w:val="24"/>
        </w:rPr>
        <w:t>机构行贿或者提供其他不正当利益的；</w:t>
      </w:r>
    </w:p>
    <w:p>
      <w:pPr>
        <w:pStyle w:val="12"/>
        <w:spacing w:line="360" w:lineRule="auto"/>
        <w:rPr>
          <w:rFonts w:ascii="宋体" w:hAnsi="宋体" w:cs="宋体"/>
          <w:szCs w:val="24"/>
        </w:rPr>
      </w:pPr>
      <w:r>
        <w:rPr>
          <w:rFonts w:hint="eastAsia" w:ascii="宋体" w:hAnsi="宋体" w:cs="宋体"/>
          <w:szCs w:val="24"/>
        </w:rPr>
        <w:t>（五）在招标采购过程中与采购人进行协商谈判的；</w:t>
      </w:r>
    </w:p>
    <w:p>
      <w:pPr>
        <w:pStyle w:val="12"/>
        <w:spacing w:line="360" w:lineRule="auto"/>
        <w:rPr>
          <w:rFonts w:ascii="宋体" w:hAnsi="宋体" w:cs="宋体"/>
          <w:szCs w:val="24"/>
        </w:rPr>
      </w:pPr>
      <w:r>
        <w:rPr>
          <w:rFonts w:hint="eastAsia" w:ascii="宋体" w:hAnsi="宋体" w:cs="宋体"/>
          <w:szCs w:val="24"/>
        </w:rPr>
        <w:t>（六）拒绝有关部门监督检查或者提供虚假情况的。</w:t>
      </w:r>
    </w:p>
    <w:p>
      <w:pPr>
        <w:pStyle w:val="12"/>
        <w:spacing w:line="360" w:lineRule="auto"/>
        <w:rPr>
          <w:rFonts w:ascii="宋体" w:hAnsi="宋体" w:cs="宋体"/>
          <w:kern w:val="0"/>
          <w:szCs w:val="24"/>
        </w:rPr>
      </w:pPr>
      <w:r>
        <w:rPr>
          <w:rFonts w:hint="eastAsia" w:ascii="宋体" w:hAnsi="宋体" w:cs="宋体"/>
          <w:szCs w:val="24"/>
        </w:rPr>
        <w:t>投标人有前款第（一）至（五）项情形之一的，中标、成交无效。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 xml:space="preserve">31.4 </w:t>
      </w:r>
      <w:r>
        <w:rPr>
          <w:rFonts w:hint="eastAsia" w:ascii="宋体" w:hAnsi="宋体" w:cs="仿宋_GB2312"/>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31.5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31.6 </w:t>
      </w:r>
      <w:r>
        <w:rPr>
          <w:rFonts w:ascii="宋体" w:hAnsi="宋体" w:cs="仿宋_GB2312"/>
          <w:sz w:val="24"/>
          <w:szCs w:val="24"/>
          <w:lang w:val="zh-CN"/>
        </w:rPr>
        <w:t>法律、法规和采购文件规定的其他无效情形。</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2</w:t>
      </w:r>
      <w:r>
        <w:rPr>
          <w:rFonts w:hint="eastAsia" w:ascii="宋体" w:hAnsi="宋体" w:cs="仿宋_GB2312"/>
          <w:b/>
          <w:sz w:val="24"/>
          <w:szCs w:val="24"/>
          <w:lang w:val="zh-CN"/>
        </w:rPr>
        <w:t>.成交原则</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谈判小组应当从质量和服务均能满足采购文件实质性响应要求的供应商中，按照最后报价由低到高的顺序提出3名以上成交候选人。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3</w:t>
      </w:r>
      <w:r>
        <w:rPr>
          <w:rFonts w:hint="eastAsia" w:ascii="宋体" w:hAnsi="宋体" w:cs="仿宋_GB2312"/>
          <w:b/>
          <w:sz w:val="24"/>
          <w:szCs w:val="24"/>
          <w:lang w:val="zh-CN"/>
        </w:rPr>
        <w:t>.评审意见无效情形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谈判小组及其成员有下列行为之一的，其评审意见无效：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 确定参与评标至评标结束前私自接触投标人；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.2 接受投标人提出的与投标文件不一致的澄清或者说明，《投标人须知》2</w:t>
      </w:r>
      <w:r>
        <w:rPr>
          <w:rFonts w:hint="eastAsia" w:ascii="宋体" w:hAnsi="宋体" w:cs="仿宋_GB2312"/>
          <w:sz w:val="24"/>
          <w:szCs w:val="24"/>
        </w:rPr>
        <w:t>6</w:t>
      </w:r>
      <w:r>
        <w:rPr>
          <w:rFonts w:hint="eastAsia" w:ascii="宋体" w:hAnsi="宋体" w:cs="仿宋_GB2312"/>
          <w:sz w:val="24"/>
          <w:szCs w:val="24"/>
          <w:lang w:val="zh-CN"/>
        </w:rPr>
        <w:t>条规定的情形除外；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.4 对需要专业判断的主观评审因素协商评分；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.5 在评标过程中擅离职守，影响评标程序正常进行的；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.6 记录、复制或者带走任何评标资料；</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.7 其他不遵守评标纪律的行为。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4</w:t>
      </w:r>
      <w:r>
        <w:rPr>
          <w:rFonts w:hint="eastAsia" w:ascii="宋体" w:hAnsi="宋体" w:cs="仿宋_GB2312"/>
          <w:b/>
          <w:sz w:val="24"/>
          <w:szCs w:val="24"/>
          <w:lang w:val="zh-CN"/>
        </w:rPr>
        <w:t>. 保密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.2 采购人、集中采购机构应当采取必要措施，保证评标在严格保密的情况下进行。有关人员对评标情况以及在评标过程中获悉的国家秘密、商业秘密负有保密责任。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s="仿宋_GB2312"/>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六、定标和授予合同</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5</w:t>
      </w:r>
      <w:r>
        <w:rPr>
          <w:rFonts w:hint="eastAsia" w:ascii="宋体" w:hAnsi="宋体" w:cs="仿宋_GB2312"/>
          <w:b/>
          <w:sz w:val="24"/>
          <w:szCs w:val="24"/>
          <w:lang w:val="zh-CN"/>
        </w:rPr>
        <w:t>. 确定成交人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.2 成交候选人并列的，由采购人采取随机抽取的方式确定。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6</w:t>
      </w:r>
      <w:r>
        <w:rPr>
          <w:rFonts w:hint="eastAsia" w:ascii="宋体" w:hAnsi="宋体" w:cs="仿宋_GB2312"/>
          <w:b/>
          <w:sz w:val="24"/>
          <w:szCs w:val="24"/>
          <w:lang w:val="zh-CN"/>
        </w:rPr>
        <w:t>. 成交公告、发出成交通知书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.1 采购人确认成交人后，招标人在公告成交结果的同时，向成交人发出成交通知书。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.2 成交通知书发出后，采购人不得违法改变成交结果，成交人无正当理由不得放弃成交。</w:t>
      </w:r>
    </w:p>
    <w:p>
      <w:pPr>
        <w:tabs>
          <w:tab w:val="left" w:pos="1260"/>
        </w:tabs>
        <w:autoSpaceDE w:val="0"/>
        <w:autoSpaceDN w:val="0"/>
        <w:spacing w:line="360" w:lineRule="auto"/>
        <w:contextualSpacing/>
        <w:rPr>
          <w:rFonts w:ascii="宋体" w:hAnsi="宋体" w:cs="宋体"/>
          <w:bCs/>
          <w:sz w:val="24"/>
          <w:szCs w:val="24"/>
          <w:lang w:val="zh-CN"/>
        </w:rPr>
      </w:pPr>
      <w:r>
        <w:rPr>
          <w:rFonts w:hint="eastAsia" w:ascii="宋体" w:hAnsi="宋体" w:cs="仿宋_GB2312"/>
          <w:sz w:val="24"/>
          <w:szCs w:val="24"/>
        </w:rPr>
        <w:t xml:space="preserve">36.3 </w:t>
      </w:r>
      <w:r>
        <w:rPr>
          <w:rFonts w:hint="eastAsia" w:ascii="宋体" w:hAnsi="宋体" w:cs="宋体"/>
          <w:bCs/>
          <w:sz w:val="24"/>
          <w:szCs w:val="24"/>
          <w:lang w:val="zh-CN"/>
        </w:rPr>
        <w:t>成交人在接到成交通知时，须向代理机构发送投标报价及分项报价一览表（包含主要成交标的的名称、规格型号、数量、单价、服务要求等）电子文档，并同时通知代理机构联系人。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37.</w:t>
      </w:r>
      <w:r>
        <w:rPr>
          <w:rFonts w:hint="eastAsia" w:ascii="宋体" w:hAnsi="宋体" w:cs="仿宋_GB2312"/>
          <w:b/>
          <w:sz w:val="24"/>
          <w:szCs w:val="24"/>
          <w:lang w:val="zh-CN"/>
        </w:rPr>
        <w:t>质疑提出与答复</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37.1 供应商认为采购文件、采购过程和成交结果使自己的权益受到损害的，可以按照财政部94号令提出质疑。提出质疑的供应商应当是参与本项目采购活动的供应商。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37.1.1 对采购文件提出质疑的，潜在投标人应已依法获取采购文件，且应当在法定时限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37.1.2 对采购过程提出质疑的，为各采购程序环节结束之日起七个工作日内，以书面形式向采购人和集中采购机构一次性提出；</w:t>
      </w:r>
      <w:r>
        <w:rPr>
          <w:rFonts w:hint="eastAsia" w:ascii="宋体" w:hAnsi="宋体" w:cs="仿宋_GB2312"/>
          <w:sz w:val="24"/>
          <w:szCs w:val="24"/>
          <w:lang w:val="zh-CN"/>
        </w:rPr>
        <w:br w:type="textWrapping"/>
      </w:r>
      <w:r>
        <w:rPr>
          <w:rFonts w:hint="eastAsia" w:ascii="宋体" w:hAnsi="宋体" w:cs="仿宋_GB2312"/>
          <w:sz w:val="24"/>
          <w:szCs w:val="24"/>
          <w:lang w:val="zh-CN"/>
        </w:rPr>
        <w:t>37.1.3 对成交结果提出质疑的，为中标结果公告期限届满之日起七个工作日内，以书面形式向采购人和集中采购机构一次性提出。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37.2 采购人、集中采购机构认为供应商质疑不成立，或者成立但未对成交结果构成影响的，继续开展采购活动；认为供应商质疑成立且影响或者可能影响成交结果的，按照下列情况处理：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37.2.2 对采购过程、成交结果提出的质疑，合格供应商符合法定数量时，可以从合格的中标候选人中另行确定成交供应商的，应当依法另行确定中标供应商；否则应当重新开展采购活动。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 答复</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37.3.3 对成交结果提出质疑的，质疑供应商和其他有关供应商在法定时限内联系采购单位领取书面质疑回复函。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38.</w:t>
      </w:r>
      <w:r>
        <w:rPr>
          <w:rFonts w:hint="eastAsia" w:ascii="宋体" w:hAnsi="宋体" w:cs="仿宋_GB2312"/>
          <w:b/>
          <w:sz w:val="24"/>
          <w:szCs w:val="24"/>
          <w:lang w:val="zh-CN"/>
        </w:rPr>
        <w:t>签订合同</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39.履约保证金</w:t>
      </w:r>
    </w:p>
    <w:p>
      <w:pPr>
        <w:numPr>
          <w:ilvl w:val="0"/>
          <w:numId w:val="0"/>
        </w:numPr>
        <w:spacing w:line="400" w:lineRule="exact"/>
        <w:rPr>
          <w:rFonts w:hint="eastAsia" w:ascii="宋体" w:hAnsi="宋体" w:cs="宋体"/>
          <w:kern w:val="0"/>
          <w:sz w:val="21"/>
          <w:szCs w:val="21"/>
          <w:lang w:val="en-US" w:eastAsia="zh-CN" w:bidi="ar-SA"/>
        </w:rPr>
      </w:pPr>
      <w:r>
        <w:rPr>
          <w:rFonts w:hint="eastAsia" w:ascii="宋体" w:hAnsi="宋体" w:eastAsia="宋体" w:cs="宋体"/>
          <w:kern w:val="0"/>
          <w:sz w:val="21"/>
          <w:szCs w:val="21"/>
          <w:lang w:val="en-US" w:eastAsia="zh-CN" w:bidi="ar-SA"/>
        </w:rPr>
        <w:t>“供应商须知前附表”中规定成交供应商提交履约保证金</w:t>
      </w:r>
      <w:r>
        <w:rPr>
          <w:rFonts w:hint="eastAsia" w:ascii="宋体" w:hAnsi="宋体" w:cs="宋体"/>
          <w:kern w:val="0"/>
          <w:sz w:val="21"/>
          <w:szCs w:val="21"/>
          <w:lang w:val="en-US" w:eastAsia="zh-CN" w:bidi="ar-SA"/>
        </w:rPr>
        <w:t>。</w:t>
      </w:r>
    </w:p>
    <w:p>
      <w:pPr>
        <w:numPr>
          <w:ilvl w:val="0"/>
          <w:numId w:val="0"/>
        </w:numPr>
        <w:spacing w:line="400" w:lineRule="exact"/>
        <w:rPr>
          <w:rFonts w:ascii="宋体" w:hAnsi="宋体" w:cs="仿宋_GB2312"/>
          <w:b/>
          <w:sz w:val="24"/>
          <w:szCs w:val="24"/>
        </w:rPr>
      </w:pPr>
      <w:r>
        <w:rPr>
          <w:rFonts w:hint="eastAsia" w:ascii="宋体" w:hAnsi="宋体"/>
          <w:szCs w:val="21"/>
          <w:lang w:val="en-US" w:eastAsia="zh-CN"/>
        </w:rPr>
        <w:t xml:space="preserve"> </w:t>
      </w:r>
      <w:r>
        <w:rPr>
          <w:rFonts w:hint="eastAsia" w:ascii="宋体" w:hAnsi="宋体"/>
          <w:szCs w:val="21"/>
        </w:rPr>
        <w:t>中标人不能</w:t>
      </w:r>
      <w:r>
        <w:rPr>
          <w:rFonts w:hint="eastAsia"/>
          <w:szCs w:val="21"/>
        </w:rPr>
        <w:t>“招标项目基本内容及要求”</w:t>
      </w:r>
      <w:r>
        <w:rPr>
          <w:rFonts w:hint="eastAsia" w:ascii="宋体" w:hAnsi="宋体"/>
          <w:szCs w:val="21"/>
        </w:rPr>
        <w:t>提交履约</w:t>
      </w:r>
      <w:r>
        <w:rPr>
          <w:rFonts w:hint="eastAsia" w:ascii="宋体" w:hAnsi="宋体"/>
          <w:szCs w:val="21"/>
          <w:lang w:eastAsia="zh-CN"/>
        </w:rPr>
        <w:t>保证金</w:t>
      </w:r>
      <w:r>
        <w:rPr>
          <w:rFonts w:hint="eastAsia" w:ascii="宋体" w:hAnsi="宋体"/>
          <w:szCs w:val="21"/>
        </w:rPr>
        <w:t>的，视为放弃中标，其投标保证金不予退还，给采购人造成的损失超过投标保证金数额的，中标人还应当对超过部分予以赔偿。</w:t>
      </w:r>
      <w:r>
        <w:rPr>
          <w:rFonts w:hint="eastAsia" w:ascii="宋体" w:hAnsi="宋体" w:eastAsia="宋体" w:cs="宋体"/>
          <w:sz w:val="24"/>
          <w:szCs w:val="24"/>
        </w:rPr>
        <w:br w:type="textWrapping"/>
      </w:r>
      <w:r>
        <w:rPr>
          <w:rFonts w:hint="eastAsia" w:ascii="宋体" w:hAnsi="宋体" w:cs="仿宋_GB2312"/>
          <w:b/>
          <w:sz w:val="24"/>
          <w:szCs w:val="24"/>
        </w:rPr>
        <w:t>40. 其他</w:t>
      </w:r>
    </w:p>
    <w:p>
      <w:pPr>
        <w:tabs>
          <w:tab w:val="left" w:pos="1260"/>
        </w:tabs>
        <w:autoSpaceDE w:val="0"/>
        <w:autoSpaceDN w:val="0"/>
        <w:spacing w:line="360" w:lineRule="auto"/>
        <w:contextualSpacing/>
        <w:jc w:val="left"/>
        <w:rPr>
          <w:rFonts w:ascii="宋体" w:hAnsi="宋体" w:cs="宋体"/>
          <w:kern w:val="0"/>
          <w:sz w:val="24"/>
          <w:szCs w:val="24"/>
        </w:rPr>
      </w:pPr>
      <w:r>
        <w:rPr>
          <w:rFonts w:hint="eastAsia" w:ascii="宋体" w:hAnsi="宋体" w:cs="宋体"/>
          <w:kern w:val="0"/>
          <w:sz w:val="24"/>
          <w:szCs w:val="24"/>
        </w:rPr>
        <w:t>本次采购文件未尽事项，以法律法规规定的为准。</w:t>
      </w:r>
    </w:p>
    <w:p>
      <w:pPr>
        <w:tabs>
          <w:tab w:val="left" w:pos="1260"/>
        </w:tabs>
        <w:autoSpaceDE w:val="0"/>
        <w:autoSpaceDN w:val="0"/>
        <w:spacing w:line="360" w:lineRule="auto"/>
        <w:contextualSpacing/>
        <w:jc w:val="left"/>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both"/>
        <w:rPr>
          <w:rFonts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ascii="宋体" w:hAnsi="宋体" w:eastAsia="宋体" w:cs="宋体"/>
          <w:b/>
          <w:kern w:val="0"/>
          <w:sz w:val="36"/>
          <w:szCs w:val="36"/>
        </w:rPr>
      </w:pPr>
      <w:r>
        <w:rPr>
          <w:rFonts w:hint="eastAsia" w:ascii="宋体" w:hAnsi="宋体" w:eastAsia="宋体" w:cs="宋体"/>
          <w:b/>
          <w:kern w:val="0"/>
          <w:sz w:val="36"/>
          <w:szCs w:val="36"/>
        </w:rPr>
        <w:t>第五章 政府采购政策功能</w:t>
      </w:r>
    </w:p>
    <w:p>
      <w:pPr>
        <w:spacing w:line="360" w:lineRule="auto"/>
        <w:contextualSpacing/>
        <w:rPr>
          <w:rFonts w:hint="eastAsia" w:ascii="宋体" w:hAnsi="宋体" w:cs="仿宋_GB2312"/>
          <w:sz w:val="24"/>
          <w:szCs w:val="24"/>
          <w:lang w:val="zh-CN"/>
        </w:rPr>
      </w:pPr>
    </w:p>
    <w:p>
      <w:pPr>
        <w:spacing w:line="360" w:lineRule="auto"/>
        <w:ind w:firstLine="720" w:firstLineChars="300"/>
        <w:contextualSpacing/>
        <w:rPr>
          <w:rFonts w:ascii="宋体" w:hAnsi="宋体" w:cs="仿宋_GB2312"/>
          <w:sz w:val="24"/>
          <w:szCs w:val="24"/>
          <w:lang w:val="zh-CN"/>
        </w:rPr>
      </w:pPr>
      <w:r>
        <w:rPr>
          <w:rFonts w:hint="eastAsia" w:ascii="宋体" w:hAnsi="宋体" w:cs="仿宋_GB2312"/>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一、促进中小企业发展</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二、支持监狱企业发展</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按照财政部、司法部发布的《关于政府采购支持监狱企业发展有关问题的通知》（</w:t>
      </w:r>
      <w:bookmarkStart w:id="0" w:name="OLE_LINK6"/>
      <w:r>
        <w:rPr>
          <w:rFonts w:hint="eastAsia" w:ascii="宋体" w:hAnsi="宋体" w:cs="仿宋_GB2312"/>
          <w:sz w:val="24"/>
          <w:szCs w:val="24"/>
          <w:lang w:val="zh-CN"/>
        </w:rPr>
        <w:t>财库[2014]68号</w:t>
      </w:r>
      <w:bookmarkEnd w:id="0"/>
      <w:r>
        <w:rPr>
          <w:rFonts w:hint="eastAsia" w:ascii="宋体" w:hAnsi="宋体" w:cs="仿宋_GB2312"/>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三、促进残疾人就业</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olor w:val="000000"/>
          <w:szCs w:val="24"/>
        </w:rPr>
        <w:t>残疾人福利性单位属于小型、微型企业的，不重复享受政策。</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3、中标人为残疾人福利性单位的，招标人应当随中标结果同时公告其《残疾人福利性单位声明函》，接受社会监督。</w:t>
      </w: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contextualSpacing/>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第六章 资格审查与评标</w:t>
      </w:r>
    </w:p>
    <w:p>
      <w:pPr>
        <w:pStyle w:val="12"/>
        <w:spacing w:line="360" w:lineRule="auto"/>
        <w:contextualSpacing/>
        <w:rPr>
          <w:rFonts w:ascii="宋体" w:hAnsi="宋体" w:cs="仿宋_GB2312"/>
          <w:lang w:val="zh-CN"/>
        </w:rPr>
      </w:pPr>
    </w:p>
    <w:p>
      <w:pPr>
        <w:pStyle w:val="12"/>
        <w:spacing w:line="360" w:lineRule="auto"/>
        <w:contextualSpacing/>
        <w:jc w:val="center"/>
        <w:rPr>
          <w:rFonts w:ascii="宋体" w:hAnsi="宋体" w:eastAsia="宋体" w:cs="仿宋_GB2312"/>
          <w:b/>
          <w:sz w:val="32"/>
          <w:szCs w:val="32"/>
          <w:lang w:val="zh-CN"/>
        </w:rPr>
      </w:pPr>
      <w:r>
        <w:rPr>
          <w:rFonts w:ascii="宋体" w:hAnsi="宋体" w:eastAsia="宋体" w:cs="仿宋_GB2312"/>
          <w:b/>
          <w:sz w:val="32"/>
          <w:szCs w:val="32"/>
          <w:lang w:val="zh-CN"/>
        </w:rPr>
        <w:t>一、资格审查</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（一）开标结束后，谈判小组依法对投标人的资格进行审查。</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（三）资格审查中所涉及到的证书及材料，均须在电子投标文件中提供原件扫描件（或图片）。</w:t>
      </w:r>
    </w:p>
    <w:tbl>
      <w:tblPr>
        <w:tblStyle w:val="21"/>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b/>
                <w:sz w:val="24"/>
                <w:szCs w:val="24"/>
              </w:rPr>
            </w:pPr>
            <w:r>
              <w:rPr>
                <w:rFonts w:hint="eastAsia" w:ascii="宋体" w:hAnsi="宋体"/>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2、法人或者其他组织的营业执照等证明文件，自然人的身份证明</w:t>
            </w:r>
          </w:p>
          <w:p>
            <w:pPr>
              <w:spacing w:line="360" w:lineRule="auto"/>
              <w:rPr>
                <w:rFonts w:ascii="宋体" w:hAnsi="宋体"/>
                <w:bCs/>
                <w:sz w:val="24"/>
                <w:szCs w:val="24"/>
              </w:rPr>
            </w:pPr>
            <w:r>
              <w:rPr>
                <w:rFonts w:hint="eastAsia" w:ascii="宋体" w:hAnsi="宋体"/>
                <w:bCs/>
                <w:sz w:val="24"/>
                <w:szCs w:val="24"/>
              </w:rPr>
              <w:t>（1）企业法人营业执照或营业执照。（企业投标提供）</w:t>
            </w:r>
          </w:p>
          <w:p>
            <w:pPr>
              <w:spacing w:line="360" w:lineRule="auto"/>
              <w:rPr>
                <w:rFonts w:ascii="宋体" w:hAnsi="宋体"/>
                <w:bCs/>
                <w:sz w:val="24"/>
                <w:szCs w:val="24"/>
              </w:rPr>
            </w:pPr>
            <w:r>
              <w:rPr>
                <w:rFonts w:hint="eastAsia" w:ascii="宋体" w:hAnsi="宋体"/>
                <w:bCs/>
                <w:sz w:val="24"/>
                <w:szCs w:val="24"/>
              </w:rPr>
              <w:t>（2）事业单位法人证书。（事业单位投标提供）</w:t>
            </w:r>
          </w:p>
          <w:p>
            <w:pPr>
              <w:spacing w:line="360" w:lineRule="auto"/>
              <w:rPr>
                <w:rFonts w:ascii="宋体" w:hAnsi="宋体"/>
                <w:bCs/>
                <w:sz w:val="24"/>
                <w:szCs w:val="24"/>
              </w:rPr>
            </w:pPr>
            <w:r>
              <w:rPr>
                <w:rFonts w:hint="eastAsia" w:ascii="宋体" w:hAnsi="宋体"/>
                <w:bCs/>
                <w:sz w:val="24"/>
                <w:szCs w:val="24"/>
              </w:rPr>
              <w:t>（3）执业许可证。（非专业服务机构投标提供）</w:t>
            </w:r>
          </w:p>
          <w:p>
            <w:pPr>
              <w:spacing w:line="360" w:lineRule="auto"/>
              <w:rPr>
                <w:rFonts w:ascii="宋体" w:hAnsi="宋体"/>
                <w:bCs/>
                <w:sz w:val="24"/>
                <w:szCs w:val="24"/>
              </w:rPr>
            </w:pPr>
            <w:r>
              <w:rPr>
                <w:rFonts w:hint="eastAsia" w:ascii="宋体" w:hAnsi="宋体"/>
                <w:bCs/>
                <w:sz w:val="24"/>
                <w:szCs w:val="24"/>
              </w:rPr>
              <w:t>（4）个体工商户营业执照。（个体工商户投标提供）</w:t>
            </w:r>
          </w:p>
          <w:p>
            <w:pPr>
              <w:spacing w:line="360" w:lineRule="auto"/>
              <w:rPr>
                <w:rFonts w:ascii="宋体" w:hAnsi="宋体"/>
                <w:b/>
                <w:sz w:val="24"/>
                <w:szCs w:val="24"/>
              </w:rPr>
            </w:pPr>
            <w:r>
              <w:rPr>
                <w:rFonts w:hint="eastAsia" w:ascii="宋体" w:hAnsi="宋体"/>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3、财务状况报告相关材料</w:t>
            </w:r>
          </w:p>
          <w:p>
            <w:pPr>
              <w:spacing w:line="360" w:lineRule="auto"/>
              <w:rPr>
                <w:rFonts w:ascii="宋体" w:hAnsi="宋体"/>
                <w:bCs/>
                <w:sz w:val="24"/>
                <w:szCs w:val="24"/>
              </w:rPr>
            </w:pPr>
            <w:r>
              <w:rPr>
                <w:rFonts w:hint="eastAsia" w:ascii="宋体" w:hAnsi="宋体"/>
                <w:bCs/>
                <w:sz w:val="24"/>
                <w:szCs w:val="24"/>
              </w:rPr>
              <w:t>（1）2017年或2018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b/>
                <w:sz w:val="24"/>
                <w:szCs w:val="24"/>
              </w:rPr>
            </w:pPr>
            <w:r>
              <w:rPr>
                <w:rFonts w:hint="eastAsia" w:ascii="宋体" w:hAnsi="宋体"/>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4、依法缴纳税收相关材料</w:t>
            </w:r>
          </w:p>
          <w:p>
            <w:pPr>
              <w:spacing w:line="360" w:lineRule="auto"/>
              <w:rPr>
                <w:rFonts w:ascii="宋体" w:hAnsi="宋体"/>
                <w:b/>
                <w:sz w:val="24"/>
                <w:szCs w:val="24"/>
              </w:rPr>
            </w:pPr>
            <w:r>
              <w:rPr>
                <w:rFonts w:hint="eastAsia" w:ascii="宋体" w:hAnsi="宋体"/>
                <w:bCs/>
                <w:sz w:val="24"/>
                <w:szCs w:val="24"/>
              </w:rPr>
              <w:t>税务登记证和投标截止时间前四个月内任意一个月缴纳税收凭据。（依法免税的投标人，应提供相应文件证明依法免税）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5、依法缴纳社会保障资金的证明材料</w:t>
            </w:r>
          </w:p>
          <w:p>
            <w:pPr>
              <w:spacing w:line="360" w:lineRule="auto"/>
              <w:rPr>
                <w:rFonts w:ascii="宋体" w:hAnsi="宋体"/>
                <w:bCs/>
                <w:sz w:val="24"/>
                <w:szCs w:val="24"/>
              </w:rPr>
            </w:pPr>
            <w:r>
              <w:rPr>
                <w:rFonts w:hint="eastAsia" w:ascii="宋体" w:hAnsi="宋体"/>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6、履行合同所必须的设备和专业技术能力的证明材料</w:t>
            </w:r>
          </w:p>
          <w:p>
            <w:pPr>
              <w:spacing w:line="360" w:lineRule="auto"/>
              <w:rPr>
                <w:rFonts w:ascii="宋体" w:hAnsi="宋体"/>
                <w:b/>
                <w:sz w:val="24"/>
                <w:szCs w:val="24"/>
              </w:rPr>
            </w:pPr>
            <w:r>
              <w:rPr>
                <w:rFonts w:hint="eastAsia" w:ascii="宋体" w:hAnsi="宋体"/>
                <w:bCs/>
                <w:sz w:val="24"/>
                <w:szCs w:val="24"/>
              </w:rPr>
              <w:t>相关设备的购置发票、专业技术人员职称证书、用工合同等或者投标人相关承诺函或声明。</w:t>
            </w:r>
            <w:r>
              <w:rPr>
                <w:rFonts w:hint="eastAsia" w:ascii="宋体" w:hAnsi="宋体" w:cs="宋体"/>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7、参加政府采购活动前3年内在经营活动中没有重大违法记录的声明</w:t>
            </w:r>
          </w:p>
          <w:p>
            <w:pPr>
              <w:spacing w:line="360" w:lineRule="auto"/>
              <w:rPr>
                <w:rFonts w:ascii="宋体" w:hAnsi="宋体"/>
                <w:bCs/>
                <w:sz w:val="24"/>
                <w:szCs w:val="24"/>
              </w:rPr>
            </w:pPr>
            <w:r>
              <w:rPr>
                <w:rFonts w:hint="eastAsia" w:ascii="宋体" w:hAnsi="宋体"/>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bCs/>
                <w:sz w:val="24"/>
                <w:szCs w:val="24"/>
              </w:rPr>
              <w:t>注：政府采购活动中查询及使用投标人信用记录的具体要求为：投标人未被列入失信被执行人、重大税收违法案件当事人名单、</w:t>
            </w:r>
            <w:r>
              <w:rPr>
                <w:rFonts w:ascii="宋体" w:hAnsi="宋体"/>
                <w:bCs/>
                <w:sz w:val="24"/>
                <w:szCs w:val="24"/>
              </w:rPr>
              <w:t>政府采购严重违法失信名单</w:t>
            </w:r>
            <w:r>
              <w:rPr>
                <w:rFonts w:hint="eastAsia" w:ascii="宋体" w:hAnsi="宋体"/>
                <w:bCs/>
                <w:sz w:val="24"/>
                <w:szCs w:val="24"/>
              </w:rPr>
              <w:t>、政府采购严重违法失信行为记录名</w:t>
            </w:r>
            <w:r>
              <w:rPr>
                <w:rFonts w:hint="eastAsia" w:ascii="宋体" w:hAnsi="宋体"/>
                <w:bCs/>
                <w:sz w:val="24"/>
                <w:szCs w:val="24"/>
                <w:lang w:eastAsia="zh-CN"/>
              </w:rPr>
              <w:t>单</w:t>
            </w:r>
            <w:r>
              <w:rPr>
                <w:rFonts w:hint="eastAsia" w:ascii="宋体" w:hAnsi="宋体"/>
                <w:bCs/>
                <w:sz w:val="24"/>
                <w:szCs w:val="24"/>
              </w:rPr>
              <w:t>（联合体形式投标的，联合体成员存在不良信用记录，视同联合体存在不良信用记录）。</w:t>
            </w:r>
          </w:p>
          <w:p>
            <w:pPr>
              <w:spacing w:line="360" w:lineRule="auto"/>
              <w:rPr>
                <w:rFonts w:hint="eastAsia" w:ascii="宋体" w:hAnsi="宋体"/>
                <w:bCs/>
                <w:sz w:val="24"/>
                <w:szCs w:val="24"/>
              </w:rPr>
            </w:pPr>
            <w:r>
              <w:rPr>
                <w:rFonts w:hint="eastAsia" w:ascii="宋体" w:hAnsi="宋体"/>
                <w:bCs/>
                <w:sz w:val="24"/>
                <w:szCs w:val="24"/>
              </w:rPr>
              <w:t>（1）查询渠道：“信用中国”网站（www.creditchina.gov.cn）和“中国政府采购网”（www.ccgp.gov.cn）；</w:t>
            </w:r>
          </w:p>
          <w:p>
            <w:pPr>
              <w:spacing w:line="360" w:lineRule="auto"/>
              <w:rPr>
                <w:rFonts w:ascii="宋体" w:hAnsi="宋体"/>
                <w:bCs/>
                <w:sz w:val="24"/>
                <w:szCs w:val="24"/>
              </w:rPr>
            </w:pPr>
            <w:r>
              <w:rPr>
                <w:rFonts w:hint="eastAsia" w:ascii="宋体" w:hAnsi="宋体"/>
                <w:bCs/>
                <w:sz w:val="24"/>
                <w:szCs w:val="24"/>
              </w:rPr>
              <w:t>（2）截止时间：同投标截止时间；</w:t>
            </w:r>
          </w:p>
          <w:p>
            <w:pPr>
              <w:spacing w:line="360" w:lineRule="auto"/>
              <w:rPr>
                <w:rFonts w:ascii="宋体" w:hAnsi="宋体"/>
                <w:bCs/>
                <w:sz w:val="24"/>
                <w:szCs w:val="24"/>
              </w:rPr>
            </w:pPr>
            <w:r>
              <w:rPr>
                <w:rFonts w:hint="eastAsia" w:ascii="宋体" w:hAnsi="宋体"/>
                <w:bCs/>
                <w:sz w:val="24"/>
                <w:szCs w:val="24"/>
              </w:rPr>
              <w:t>（3）信用信息查询记录和证据留存具体方式：经谈判小组确认的查询结果网页截图作为查询记录和证据，与其他采购文件一并保存；</w:t>
            </w:r>
          </w:p>
          <w:p>
            <w:pPr>
              <w:spacing w:line="360" w:lineRule="auto"/>
              <w:rPr>
                <w:rFonts w:ascii="宋体" w:hAnsi="宋体"/>
                <w:bCs/>
                <w:sz w:val="24"/>
                <w:szCs w:val="24"/>
              </w:rPr>
            </w:pPr>
            <w:r>
              <w:rPr>
                <w:rFonts w:hint="eastAsia" w:ascii="宋体" w:hAnsi="宋体"/>
                <w:bCs/>
                <w:sz w:val="24"/>
                <w:szCs w:val="24"/>
              </w:rPr>
              <w:t>（4）信用信息的使用原则：经采购人认定的被列入失信被执行人、重大税收违法案件当事人名单、政府采购严重违法失信行为记录名单的投标人</w:t>
            </w:r>
            <w:r>
              <w:rPr>
                <w:rFonts w:hint="eastAsia" w:ascii="宋体" w:hAnsi="宋体" w:cs="宋体"/>
                <w:kern w:val="0"/>
                <w:sz w:val="24"/>
                <w:szCs w:val="24"/>
              </w:rPr>
              <w:t>的投标人，</w:t>
            </w:r>
            <w:r>
              <w:rPr>
                <w:rFonts w:hint="eastAsia" w:ascii="宋体" w:hAnsi="宋体"/>
                <w:bCs/>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cs="仿宋_GB2312"/>
                <w:b/>
                <w:sz w:val="24"/>
                <w:szCs w:val="24"/>
                <w:lang w:val="zh-CN"/>
              </w:rPr>
            </w:pPr>
            <w:r>
              <w:rPr>
                <w:rFonts w:hint="eastAsia" w:ascii="宋体" w:hAnsi="宋体"/>
                <w:b/>
                <w:bCs/>
                <w:sz w:val="24"/>
                <w:szCs w:val="24"/>
              </w:rPr>
              <w:t>9、</w:t>
            </w:r>
            <w:r>
              <w:rPr>
                <w:rFonts w:hint="eastAsia" w:ascii="宋体" w:hAnsi="宋体" w:cs="仿宋_GB2312"/>
                <w:b/>
                <w:sz w:val="24"/>
                <w:szCs w:val="24"/>
                <w:lang w:val="zh-CN"/>
              </w:rPr>
              <w:t>报价</w:t>
            </w:r>
          </w:p>
          <w:p>
            <w:pPr>
              <w:spacing w:line="360" w:lineRule="auto"/>
              <w:rPr>
                <w:rFonts w:ascii="宋体" w:hAnsi="宋体"/>
                <w:b/>
                <w:bCs/>
                <w:sz w:val="24"/>
                <w:szCs w:val="24"/>
              </w:rPr>
            </w:pPr>
            <w:r>
              <w:rPr>
                <w:rFonts w:hint="eastAsia" w:ascii="宋体" w:hAnsi="宋体" w:cs="仿宋_GB2312"/>
                <w:sz w:val="24"/>
                <w:szCs w:val="24"/>
                <w:lang w:val="zh-CN"/>
              </w:rPr>
              <w:t>是否超出采购文件中规定的预算金额，超出预算金额的投标无效。如投标人须知前附表规定最高限价，则</w:t>
            </w:r>
            <w:r>
              <w:rPr>
                <w:rFonts w:hint="eastAsia" w:ascii="宋体" w:hAnsi="宋体" w:cs="宋体"/>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bCs/>
                <w:sz w:val="24"/>
                <w:szCs w:val="24"/>
              </w:rPr>
            </w:pPr>
            <w:r>
              <w:rPr>
                <w:rFonts w:hint="eastAsia" w:ascii="宋体" w:hAnsi="宋体"/>
                <w:b/>
                <w:bCs/>
                <w:sz w:val="24"/>
                <w:szCs w:val="24"/>
              </w:rPr>
              <w:t>10、联合体协议</w:t>
            </w:r>
          </w:p>
          <w:p>
            <w:pPr>
              <w:spacing w:line="360" w:lineRule="auto"/>
              <w:rPr>
                <w:rFonts w:ascii="宋体" w:hAnsi="宋体"/>
                <w:b/>
                <w:bCs/>
                <w:sz w:val="24"/>
                <w:szCs w:val="24"/>
              </w:rPr>
            </w:pPr>
            <w:r>
              <w:rPr>
                <w:rFonts w:hint="eastAsia" w:ascii="宋体" w:hAnsi="宋体"/>
                <w:bCs/>
                <w:sz w:val="24"/>
                <w:szCs w:val="24"/>
              </w:rPr>
              <w:t>采购文件接受联合体投标且投标人为联合体的，投标人应提供本协议；否则无须提供。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sz w:val="24"/>
                <w:szCs w:val="24"/>
              </w:rPr>
            </w:pPr>
            <w:r>
              <w:rPr>
                <w:rFonts w:hint="eastAsia" w:ascii="宋体" w:hAnsi="宋体"/>
                <w:b/>
                <w:sz w:val="24"/>
                <w:szCs w:val="24"/>
              </w:rPr>
              <w:t>11、投标保证金</w:t>
            </w:r>
          </w:p>
          <w:p>
            <w:pPr>
              <w:spacing w:line="360" w:lineRule="auto"/>
              <w:rPr>
                <w:rFonts w:ascii="宋体" w:hAnsi="宋体"/>
                <w:sz w:val="24"/>
                <w:szCs w:val="24"/>
              </w:rPr>
            </w:pPr>
            <w:r>
              <w:rPr>
                <w:rFonts w:hint="eastAsia" w:ascii="宋体" w:hAnsi="宋体"/>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hAnsi="宋体"/>
                <w:b/>
                <w:sz w:val="24"/>
                <w:szCs w:val="24"/>
              </w:rPr>
            </w:pPr>
            <w:r>
              <w:rPr>
                <w:rFonts w:hint="eastAsia" w:ascii="宋体" w:hAnsi="宋体"/>
                <w:b/>
                <w:sz w:val="24"/>
                <w:szCs w:val="24"/>
              </w:rPr>
              <w:t>12、法定代表人身份证明或提供法定代表人授权委托书及被授权人身份证明。</w:t>
            </w:r>
          </w:p>
        </w:tc>
      </w:tr>
    </w:tbl>
    <w:p>
      <w:pPr>
        <w:pStyle w:val="12"/>
        <w:spacing w:line="360" w:lineRule="auto"/>
        <w:ind w:firstLine="482" w:firstLineChars="200"/>
        <w:contextualSpacing/>
        <w:rPr>
          <w:rFonts w:ascii="宋体" w:hAnsi="宋体" w:eastAsia="宋体" w:cs="仿宋_GB2312"/>
          <w:b/>
          <w:szCs w:val="24"/>
          <w:lang w:val="zh-CN"/>
        </w:rPr>
      </w:pPr>
    </w:p>
    <w:p>
      <w:pPr>
        <w:pStyle w:val="12"/>
        <w:spacing w:line="360" w:lineRule="auto"/>
        <w:contextualSpacing/>
        <w:jc w:val="center"/>
        <w:rPr>
          <w:rFonts w:ascii="宋体" w:hAnsi="宋体" w:eastAsia="宋体" w:cs="仿宋_GB2312"/>
          <w:b/>
          <w:sz w:val="32"/>
          <w:szCs w:val="32"/>
          <w:lang w:val="zh-CN"/>
        </w:rPr>
      </w:pPr>
    </w:p>
    <w:p>
      <w:pPr>
        <w:pStyle w:val="12"/>
        <w:spacing w:line="360" w:lineRule="auto"/>
        <w:contextualSpacing/>
        <w:jc w:val="center"/>
        <w:rPr>
          <w:rFonts w:ascii="宋体" w:hAnsi="宋体" w:eastAsia="宋体" w:cs="仿宋_GB2312"/>
          <w:b/>
          <w:sz w:val="32"/>
          <w:szCs w:val="32"/>
          <w:lang w:val="zh-CN"/>
        </w:rPr>
      </w:pPr>
      <w:r>
        <w:rPr>
          <w:rFonts w:hint="eastAsia" w:ascii="宋体" w:hAnsi="宋体" w:eastAsia="宋体" w:cs="仿宋_GB2312"/>
          <w:b/>
          <w:sz w:val="32"/>
          <w:szCs w:val="32"/>
          <w:lang w:val="zh-CN"/>
        </w:rPr>
        <w:t>二、评标</w:t>
      </w:r>
    </w:p>
    <w:p>
      <w:pPr>
        <w:pStyle w:val="12"/>
        <w:spacing w:line="360" w:lineRule="auto"/>
        <w:ind w:firstLine="482" w:firstLineChars="200"/>
        <w:contextualSpacing/>
        <w:rPr>
          <w:rFonts w:ascii="宋体" w:hAnsi="宋体" w:eastAsia="宋体" w:cs="仿宋_GB2312"/>
          <w:b/>
          <w:szCs w:val="24"/>
          <w:lang w:val="zh-CN"/>
        </w:rPr>
      </w:pPr>
    </w:p>
    <w:p>
      <w:pPr>
        <w:pStyle w:val="12"/>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（一）项目成交原则</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谈判小组应当从质量和服务均能满足采购文件实质性响应要求的供应商中，按照最后报价由低到高的顺序提出3名以上成交候选人。</w:t>
      </w:r>
    </w:p>
    <w:p>
      <w:pPr>
        <w:pStyle w:val="12"/>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（二）</w:t>
      </w:r>
      <w:r>
        <w:rPr>
          <w:rFonts w:ascii="宋体" w:hAnsi="宋体" w:eastAsia="宋体" w:cs="仿宋_GB2312"/>
          <w:b/>
          <w:szCs w:val="24"/>
          <w:lang w:val="zh-CN"/>
        </w:rPr>
        <w:t>谈判小组负责具体评标事务，并独立履行下列职责</w:t>
      </w:r>
    </w:p>
    <w:p>
      <w:pPr>
        <w:pStyle w:val="12"/>
        <w:spacing w:line="360" w:lineRule="auto"/>
        <w:ind w:firstLine="482" w:firstLineChars="200"/>
        <w:contextualSpacing/>
        <w:jc w:val="left"/>
        <w:rPr>
          <w:rFonts w:ascii="宋体" w:hAnsi="宋体" w:eastAsia="宋体" w:cs="仿宋_GB2312"/>
          <w:b/>
          <w:szCs w:val="24"/>
          <w:lang w:val="zh-CN"/>
        </w:rPr>
      </w:pPr>
      <w:r>
        <w:rPr>
          <w:rFonts w:hint="eastAsia" w:ascii="宋体" w:hAnsi="宋体" w:eastAsia="宋体" w:cs="仿宋_GB2312"/>
          <w:b/>
          <w:szCs w:val="24"/>
          <w:lang w:val="zh-CN"/>
        </w:rPr>
        <w:t>1、</w:t>
      </w:r>
      <w:r>
        <w:rPr>
          <w:rFonts w:ascii="宋体" w:hAnsi="宋体" w:eastAsia="宋体" w:cs="仿宋_GB2312"/>
          <w:b/>
          <w:szCs w:val="24"/>
          <w:lang w:val="zh-CN"/>
        </w:rPr>
        <w:t>审查、评价投标文件是否符合采购文件的商务、技术等实质性要求；</w:t>
      </w:r>
    </w:p>
    <w:p>
      <w:pPr>
        <w:pStyle w:val="12"/>
        <w:spacing w:line="360" w:lineRule="auto"/>
        <w:ind w:firstLine="480" w:firstLineChars="200"/>
        <w:contextualSpacing/>
        <w:jc w:val="left"/>
        <w:rPr>
          <w:rFonts w:ascii="宋体" w:hAnsi="宋体" w:eastAsia="宋体" w:cs="仿宋_GB2312"/>
          <w:szCs w:val="24"/>
          <w:lang w:val="zh-CN"/>
        </w:rPr>
      </w:pPr>
      <w:r>
        <w:rPr>
          <w:rFonts w:hint="eastAsia" w:ascii="宋体" w:hAnsi="宋体" w:eastAsia="宋体" w:cs="仿宋_GB2312"/>
          <w:szCs w:val="24"/>
          <w:lang w:val="zh-CN"/>
        </w:rPr>
        <w:t>谈判小组对符合资格的投标人的投标文件进行符合性审查，以确定其是否满足采购文件的商务、技术等实质性要求。</w:t>
      </w:r>
    </w:p>
    <w:p>
      <w:pPr>
        <w:pStyle w:val="12"/>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注：符合性审查中所涉及到的证书及材料，均须在电子投标文件中提供原件扫描件（或图片）。</w:t>
      </w:r>
    </w:p>
    <w:p>
      <w:pPr>
        <w:pStyle w:val="12"/>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2、</w:t>
      </w:r>
      <w:r>
        <w:rPr>
          <w:rFonts w:ascii="宋体" w:hAnsi="宋体" w:eastAsia="宋体" w:cs="仿宋_GB2312"/>
          <w:b/>
          <w:szCs w:val="24"/>
          <w:lang w:val="zh-CN"/>
        </w:rPr>
        <w:t>要求投标人对投标文件有关事项作出澄清或者说明；</w:t>
      </w:r>
    </w:p>
    <w:p>
      <w:pPr>
        <w:pStyle w:val="12"/>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对于投标文件中含义不明确、同类问题表述不一致或者有明显文字和计算错误的内容，谈判小组应当以书面形式要求投标人作出必要的澄清、说明或者补正。</w:t>
      </w:r>
    </w:p>
    <w:p>
      <w:pPr>
        <w:pStyle w:val="12"/>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ascii="宋体" w:hAnsi="宋体" w:eastAsia="宋体" w:cs="仿宋_GB2312"/>
          <w:b/>
          <w:szCs w:val="24"/>
          <w:lang w:val="zh-CN"/>
        </w:rPr>
      </w:pPr>
      <w:r>
        <w:rPr>
          <w:rFonts w:hint="eastAsia" w:ascii="宋体" w:hAnsi="宋体" w:eastAsia="宋体" w:cs="仿宋_GB2312"/>
          <w:b/>
          <w:szCs w:val="24"/>
          <w:lang w:val="zh-CN"/>
        </w:rPr>
        <w:t>3、价格计算</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以供应商最后投标报价为准。</w:t>
      </w:r>
      <w:r>
        <w:rPr>
          <w:rFonts w:ascii="宋体" w:hAnsi="宋体" w:eastAsia="宋体" w:cs="仿宋_GB2312"/>
          <w:szCs w:val="24"/>
          <w:lang w:val="zh-CN"/>
        </w:rPr>
        <w:t>因落实政府采购政策进行价格调整的，以调整后的价格</w:t>
      </w:r>
      <w:r>
        <w:rPr>
          <w:rFonts w:hint="eastAsia" w:ascii="宋体" w:hAnsi="宋体" w:eastAsia="宋体" w:cs="仿宋_GB2312"/>
          <w:szCs w:val="24"/>
          <w:lang w:val="zh-CN"/>
        </w:rPr>
        <w:t>为最后</w:t>
      </w:r>
      <w:r>
        <w:rPr>
          <w:rFonts w:ascii="宋体" w:hAnsi="宋体" w:eastAsia="宋体" w:cs="仿宋_GB2312"/>
          <w:szCs w:val="24"/>
          <w:lang w:val="zh-CN"/>
        </w:rPr>
        <w:t>报价。</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80" w:firstLineChars="200"/>
        <w:contextualSpacing/>
        <w:rPr>
          <w:rFonts w:ascii="宋体" w:hAnsi="宋体" w:eastAsia="宋体"/>
          <w:szCs w:val="24"/>
        </w:rPr>
      </w:pPr>
      <w:r>
        <w:rPr>
          <w:rFonts w:hint="eastAsia" w:ascii="宋体" w:hAnsi="宋体" w:eastAsia="宋体" w:cs="仿宋_GB2312"/>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szCs w:val="24"/>
        </w:rPr>
        <w:t>残疾人福利性单位属于小型、微型企业的，不重复享受政策。</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2</w:t>
      </w:r>
      <w:r>
        <w:rPr>
          <w:rFonts w:hint="eastAsia" w:ascii="宋体" w:hAnsi="宋体" w:cs="仿宋_GB2312"/>
          <w:b/>
          <w:sz w:val="24"/>
          <w:szCs w:val="24"/>
          <w:lang w:val="zh-CN"/>
        </w:rPr>
        <w:t>）投标无效情形</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2）符合性审查资料未按采购文件要求签署、盖章的；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e.不同投标人的投标文件相互混装；</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pPr>
        <w:spacing w:line="360" w:lineRule="auto"/>
        <w:ind w:left="480"/>
        <w:contextualSpacing/>
        <w:rPr>
          <w:rFonts w:ascii="宋体" w:hAnsi="宋体" w:cs="仿宋_GB2312"/>
          <w:sz w:val="24"/>
          <w:szCs w:val="24"/>
          <w:lang w:val="zh-CN"/>
        </w:rPr>
      </w:pPr>
      <w:r>
        <w:rPr>
          <w:rFonts w:hint="eastAsia" w:ascii="宋体" w:hAnsi="宋体" w:cs="仿宋_GB2312"/>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6）</w:t>
      </w:r>
      <w:r>
        <w:rPr>
          <w:rFonts w:ascii="宋体" w:hAnsi="宋体" w:cs="仿宋_GB2312"/>
          <w:sz w:val="24"/>
          <w:szCs w:val="24"/>
          <w:lang w:val="zh-CN"/>
        </w:rPr>
        <w:t>法律、法规和</w:t>
      </w:r>
      <w:r>
        <w:rPr>
          <w:rFonts w:hint="eastAsia" w:ascii="宋体" w:hAnsi="宋体" w:cs="仿宋_GB2312"/>
          <w:sz w:val="24"/>
          <w:szCs w:val="24"/>
          <w:lang w:val="zh-CN"/>
        </w:rPr>
        <w:t>采购文件</w:t>
      </w:r>
      <w:r>
        <w:rPr>
          <w:rFonts w:ascii="宋体" w:hAnsi="宋体" w:cs="仿宋_GB2312"/>
          <w:sz w:val="24"/>
          <w:szCs w:val="24"/>
          <w:lang w:val="zh-CN"/>
        </w:rPr>
        <w:t>规定的其他无效情形。</w:t>
      </w:r>
    </w:p>
    <w:p>
      <w:pPr>
        <w:pStyle w:val="12"/>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w:t>
      </w:r>
      <w:r>
        <w:rPr>
          <w:rFonts w:hint="eastAsia" w:ascii="宋体" w:hAnsi="宋体" w:cs="仿宋_GB2312"/>
          <w:b/>
          <w:szCs w:val="24"/>
          <w:lang w:val="en-US" w:eastAsia="zh-CN"/>
        </w:rPr>
        <w:t>3）</w:t>
      </w:r>
      <w:r>
        <w:rPr>
          <w:rFonts w:hint="eastAsia" w:ascii="宋体" w:hAnsi="宋体" w:eastAsia="宋体" w:cs="仿宋_GB2312"/>
          <w:b/>
          <w:szCs w:val="24"/>
          <w:lang w:val="zh-CN"/>
        </w:rPr>
        <w:t>成交原则</w:t>
      </w:r>
    </w:p>
    <w:p>
      <w:pPr>
        <w:pStyle w:val="12"/>
        <w:spacing w:line="360" w:lineRule="auto"/>
        <w:ind w:firstLine="480" w:firstLineChars="200"/>
        <w:contextualSpacing/>
        <w:rPr>
          <w:rFonts w:ascii="宋体" w:hAnsi="宋体" w:eastAsia="宋体" w:cs="仿宋_GB2312"/>
          <w:szCs w:val="24"/>
          <w:u w:val="single"/>
          <w:lang w:val="zh-CN"/>
        </w:rPr>
      </w:pPr>
      <w:r>
        <w:rPr>
          <w:rFonts w:hint="eastAsia" w:ascii="宋体" w:hAnsi="宋体" w:eastAsia="宋体" w:cs="仿宋_GB2312"/>
          <w:szCs w:val="24"/>
          <w:u w:val="single"/>
          <w:lang w:val="zh-CN"/>
        </w:rPr>
        <w:t>根据质量和服务均能满足采购文件实质性响应要求且最后报价最低的原则。</w:t>
      </w:r>
    </w:p>
    <w:p>
      <w:pPr>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其中：价格计算（落实政府采购政策价格调整部分）</w:t>
      </w:r>
    </w:p>
    <w:tbl>
      <w:tblPr>
        <w:tblStyle w:val="2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rPr>
            </w:pPr>
            <w:r>
              <w:rPr>
                <w:rFonts w:hint="eastAsia" w:ascii="宋体" w:hAnsi="宋体"/>
                <w:b/>
                <w:sz w:val="24"/>
                <w:szCs w:val="24"/>
              </w:rPr>
              <w:t>序号</w:t>
            </w:r>
          </w:p>
        </w:tc>
        <w:tc>
          <w:tcPr>
            <w:tcW w:w="2823" w:type="dxa"/>
            <w:vAlign w:val="center"/>
          </w:tcPr>
          <w:p>
            <w:pPr>
              <w:jc w:val="center"/>
              <w:rPr>
                <w:rFonts w:ascii="宋体" w:hAnsi="宋体"/>
                <w:b/>
                <w:sz w:val="24"/>
                <w:szCs w:val="24"/>
              </w:rPr>
            </w:pPr>
            <w:r>
              <w:rPr>
                <w:rFonts w:hint="eastAsia" w:ascii="宋体" w:hAnsi="宋体"/>
                <w:b/>
                <w:sz w:val="24"/>
                <w:szCs w:val="24"/>
              </w:rPr>
              <w:t>情形</w:t>
            </w:r>
          </w:p>
        </w:tc>
        <w:tc>
          <w:tcPr>
            <w:tcW w:w="2552" w:type="dxa"/>
            <w:vAlign w:val="center"/>
          </w:tcPr>
          <w:p>
            <w:pPr>
              <w:jc w:val="center"/>
              <w:rPr>
                <w:rFonts w:ascii="宋体" w:hAnsi="宋体"/>
                <w:b/>
                <w:sz w:val="24"/>
                <w:szCs w:val="24"/>
              </w:rPr>
            </w:pPr>
            <w:r>
              <w:rPr>
                <w:rFonts w:hint="eastAsia" w:ascii="宋体" w:hAnsi="宋体"/>
                <w:b/>
                <w:sz w:val="24"/>
                <w:szCs w:val="24"/>
              </w:rPr>
              <w:t>价格扣除比例</w:t>
            </w:r>
          </w:p>
        </w:tc>
        <w:tc>
          <w:tcPr>
            <w:tcW w:w="2835" w:type="dxa"/>
            <w:vAlign w:val="center"/>
          </w:tcPr>
          <w:p>
            <w:pPr>
              <w:jc w:val="center"/>
              <w:rPr>
                <w:rFonts w:ascii="宋体" w:hAnsi="宋体"/>
                <w:b/>
                <w:sz w:val="24"/>
                <w:szCs w:val="24"/>
              </w:rPr>
            </w:pPr>
            <w:r>
              <w:rPr>
                <w:rFonts w:hint="eastAsia" w:ascii="宋体" w:hAnsi="宋体"/>
                <w:b/>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rPr>
            </w:pPr>
            <w:r>
              <w:rPr>
                <w:rFonts w:hint="eastAsia" w:ascii="宋体" w:hAnsi="宋体"/>
                <w:b/>
                <w:sz w:val="24"/>
                <w:szCs w:val="24"/>
              </w:rPr>
              <w:t>1</w:t>
            </w:r>
          </w:p>
        </w:tc>
        <w:tc>
          <w:tcPr>
            <w:tcW w:w="2823" w:type="dxa"/>
            <w:vAlign w:val="center"/>
          </w:tcPr>
          <w:p>
            <w:pPr>
              <w:jc w:val="center"/>
              <w:rPr>
                <w:rFonts w:ascii="宋体" w:hAnsi="宋体"/>
                <w:sz w:val="24"/>
                <w:szCs w:val="24"/>
              </w:rPr>
            </w:pPr>
            <w:r>
              <w:rPr>
                <w:rFonts w:hint="eastAsia" w:ascii="宋体" w:hAnsi="宋体"/>
                <w:sz w:val="24"/>
                <w:szCs w:val="24"/>
              </w:rPr>
              <w:t>非联合体投标人</w:t>
            </w:r>
          </w:p>
        </w:tc>
        <w:tc>
          <w:tcPr>
            <w:tcW w:w="2552" w:type="dxa"/>
            <w:vAlign w:val="center"/>
          </w:tcPr>
          <w:p>
            <w:pPr>
              <w:jc w:val="center"/>
              <w:rPr>
                <w:rFonts w:ascii="宋体" w:hAnsi="宋体"/>
                <w:b/>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vAlign w:val="center"/>
          </w:tcPr>
          <w:p>
            <w:pPr>
              <w:jc w:val="center"/>
              <w:rPr>
                <w:sz w:val="24"/>
                <w:szCs w:val="24"/>
              </w:rPr>
            </w:pPr>
            <w:r>
              <w:rPr>
                <w:rFonts w:hint="eastAsia"/>
                <w:sz w:val="24"/>
                <w:szCs w:val="24"/>
              </w:rPr>
              <w:t>最后报价＝最后投标报价—小型和微型企业产品的价格</w:t>
            </w:r>
            <w:r>
              <w:rPr>
                <w:rFonts w:hint="eastAsia" w:ascii="宋体" w:hAnsi="宋体"/>
                <w:sz w:val="24"/>
                <w:szCs w:val="24"/>
              </w:rPr>
              <w:t>×</w:t>
            </w:r>
            <w:r>
              <w:rPr>
                <w:rFonts w:hint="eastAsia"/>
                <w:sz w:val="24"/>
                <w:szCs w:val="24"/>
              </w:rPr>
              <w:t>6%</w:t>
            </w:r>
          </w:p>
          <w:p>
            <w:pPr>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rPr>
            </w:pPr>
            <w:r>
              <w:rPr>
                <w:rFonts w:hint="eastAsia" w:ascii="宋体" w:hAnsi="宋体"/>
                <w:b/>
                <w:sz w:val="24"/>
                <w:szCs w:val="24"/>
              </w:rPr>
              <w:t>2</w:t>
            </w:r>
          </w:p>
        </w:tc>
        <w:tc>
          <w:tcPr>
            <w:tcW w:w="2823" w:type="dxa"/>
            <w:vAlign w:val="center"/>
          </w:tcPr>
          <w:p>
            <w:pPr>
              <w:jc w:val="center"/>
              <w:rPr>
                <w:rFonts w:ascii="宋体" w:hAnsi="宋体"/>
                <w:b/>
                <w:sz w:val="24"/>
                <w:szCs w:val="24"/>
              </w:rPr>
            </w:pPr>
            <w:r>
              <w:rPr>
                <w:rFonts w:hint="eastAsia" w:ascii="宋体" w:hAnsi="宋体"/>
                <w:sz w:val="24"/>
                <w:szCs w:val="24"/>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rPr>
            </w:pPr>
            <w:r>
              <w:rPr>
                <w:rFonts w:hint="eastAsia" w:ascii="宋体" w:hAnsi="宋体"/>
                <w:sz w:val="24"/>
                <w:szCs w:val="24"/>
              </w:rPr>
              <w:t>（不再享受序号3的价格折扣）</w:t>
            </w:r>
          </w:p>
        </w:tc>
        <w:tc>
          <w:tcPr>
            <w:tcW w:w="2835" w:type="dxa"/>
            <w:vMerge w:val="continue"/>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rPr>
            </w:pPr>
            <w:r>
              <w:rPr>
                <w:rFonts w:hint="eastAsia" w:ascii="宋体" w:hAnsi="宋体"/>
                <w:b/>
                <w:sz w:val="24"/>
                <w:szCs w:val="24"/>
              </w:rPr>
              <w:t>3</w:t>
            </w:r>
          </w:p>
        </w:tc>
        <w:tc>
          <w:tcPr>
            <w:tcW w:w="2823" w:type="dxa"/>
            <w:vAlign w:val="center"/>
          </w:tcPr>
          <w:p>
            <w:pPr>
              <w:jc w:val="center"/>
              <w:rPr>
                <w:rFonts w:ascii="宋体" w:hAnsi="宋体"/>
                <w:b/>
                <w:sz w:val="24"/>
                <w:szCs w:val="24"/>
              </w:rPr>
            </w:pPr>
            <w:r>
              <w:rPr>
                <w:rFonts w:hint="eastAsia" w:ascii="宋体" w:hAnsi="宋体"/>
                <w:sz w:val="24"/>
                <w:szCs w:val="24"/>
              </w:rPr>
              <w:t>联合体一方为小型、微型企业且小型、微型企业协议合同金额占联合体协议合同总金额30%以上的</w:t>
            </w:r>
          </w:p>
        </w:tc>
        <w:tc>
          <w:tcPr>
            <w:tcW w:w="2552" w:type="dxa"/>
            <w:vAlign w:val="center"/>
          </w:tcPr>
          <w:p>
            <w:pPr>
              <w:jc w:val="center"/>
              <w:rPr>
                <w:rFonts w:ascii="宋体" w:hAnsi="宋体"/>
                <w:sz w:val="24"/>
                <w:szCs w:val="24"/>
              </w:rPr>
            </w:pPr>
            <w:r>
              <w:rPr>
                <w:rFonts w:hint="eastAsia" w:ascii="宋体" w:hAnsi="宋体"/>
                <w:sz w:val="24"/>
                <w:szCs w:val="24"/>
              </w:rPr>
              <w:t>对联合体总金额扣除</w:t>
            </w:r>
          </w:p>
          <w:p>
            <w:pPr>
              <w:jc w:val="center"/>
              <w:rPr>
                <w:rFonts w:ascii="宋体" w:hAnsi="宋体"/>
                <w:b/>
                <w:sz w:val="24"/>
                <w:szCs w:val="24"/>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vAlign w:val="center"/>
          </w:tcPr>
          <w:p>
            <w:pPr>
              <w:jc w:val="center"/>
              <w:rPr>
                <w:rFonts w:ascii="宋体" w:hAnsi="宋体"/>
                <w:sz w:val="24"/>
                <w:szCs w:val="24"/>
              </w:rPr>
            </w:pPr>
            <w:r>
              <w:rPr>
                <w:rFonts w:hint="eastAsia"/>
                <w:sz w:val="24"/>
                <w:szCs w:val="24"/>
              </w:rPr>
              <w:t>最后报价</w:t>
            </w:r>
            <w:r>
              <w:rPr>
                <w:rFonts w:hint="eastAsia" w:ascii="宋体" w:hAnsi="宋体"/>
                <w:sz w:val="24"/>
                <w:szCs w:val="24"/>
              </w:rPr>
              <w:t>＝</w:t>
            </w:r>
            <w:r>
              <w:rPr>
                <w:rFonts w:hint="eastAsia"/>
                <w:sz w:val="24"/>
                <w:szCs w:val="24"/>
              </w:rPr>
              <w:t>最后投标报价</w:t>
            </w:r>
            <w:r>
              <w:rPr>
                <w:rFonts w:hint="eastAsia" w:ascii="宋体" w:hAnsi="宋体"/>
                <w:sz w:val="24"/>
                <w:szCs w:val="24"/>
              </w:rPr>
              <w:t>×(1-</w:t>
            </w:r>
            <w:r>
              <w:rPr>
                <w:rFonts w:ascii="宋体" w:hAnsi="宋体"/>
                <w:sz w:val="24"/>
                <w:szCs w:val="24"/>
              </w:rPr>
              <w:t>2</w:t>
            </w:r>
            <w:r>
              <w:rPr>
                <w:rFonts w:hint="eastAsia" w:ascii="宋体" w:hAnsi="宋体"/>
                <w:sz w:val="24"/>
                <w:szCs w:val="24"/>
              </w:rPr>
              <w:t>%)</w:t>
            </w:r>
          </w:p>
          <w:p>
            <w:pPr>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rPr>
            </w:pPr>
            <w:r>
              <w:rPr>
                <w:rFonts w:hint="eastAsia" w:ascii="宋体" w:hAnsi="宋体"/>
                <w:b/>
                <w:sz w:val="24"/>
                <w:szCs w:val="24"/>
              </w:rPr>
              <w:t>4</w:t>
            </w:r>
          </w:p>
        </w:tc>
        <w:tc>
          <w:tcPr>
            <w:tcW w:w="2823" w:type="dxa"/>
            <w:vAlign w:val="center"/>
          </w:tcPr>
          <w:p>
            <w:pPr>
              <w:jc w:val="center"/>
              <w:rPr>
                <w:rFonts w:ascii="宋体" w:hAnsi="宋体"/>
                <w:sz w:val="24"/>
                <w:szCs w:val="24"/>
              </w:rPr>
            </w:pPr>
            <w:r>
              <w:rPr>
                <w:rFonts w:hint="eastAsia" w:ascii="宋体" w:hAnsi="宋体"/>
                <w:sz w:val="24"/>
                <w:szCs w:val="24"/>
              </w:rPr>
              <w:t>监狱企业</w:t>
            </w:r>
          </w:p>
        </w:tc>
        <w:tc>
          <w:tcPr>
            <w:tcW w:w="2552" w:type="dxa"/>
            <w:vAlign w:val="center"/>
          </w:tcPr>
          <w:p>
            <w:pPr>
              <w:jc w:val="center"/>
              <w:rPr>
                <w:rFonts w:ascii="宋体" w:hAnsi="宋体"/>
                <w:sz w:val="24"/>
                <w:szCs w:val="24"/>
              </w:rPr>
            </w:pPr>
            <w:r>
              <w:rPr>
                <w:rFonts w:hint="eastAsia" w:ascii="宋体" w:hAnsi="宋体"/>
                <w:sz w:val="24"/>
                <w:szCs w:val="24"/>
              </w:rPr>
              <w:t>视同小型、微型企业</w:t>
            </w:r>
          </w:p>
          <w:p>
            <w:pPr>
              <w:jc w:val="center"/>
              <w:rPr>
                <w:rFonts w:ascii="宋体" w:hAnsi="宋体"/>
                <w:sz w:val="24"/>
                <w:szCs w:val="24"/>
              </w:rPr>
            </w:pPr>
            <w:r>
              <w:rPr>
                <w:rFonts w:hint="eastAsia" w:ascii="宋体" w:hAnsi="宋体"/>
                <w:sz w:val="24"/>
                <w:szCs w:val="24"/>
              </w:rPr>
              <w:t>对监狱企业产品价格扣除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rFonts w:ascii="宋体" w:hAnsi="宋体"/>
                <w:sz w:val="24"/>
                <w:szCs w:val="24"/>
              </w:rPr>
            </w:pPr>
            <w:r>
              <w:rPr>
                <w:rFonts w:hint="eastAsia"/>
                <w:sz w:val="24"/>
                <w:szCs w:val="24"/>
              </w:rPr>
              <w:t>最后报价＝最后投标报价—监狱企业产品的价格</w:t>
            </w:r>
            <w:r>
              <w:rPr>
                <w:rFonts w:hint="eastAsia" w:ascii="宋体"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rPr>
            </w:pPr>
            <w:r>
              <w:rPr>
                <w:rFonts w:hint="eastAsia" w:ascii="宋体" w:hAnsi="宋体"/>
                <w:b/>
                <w:sz w:val="24"/>
                <w:szCs w:val="24"/>
              </w:rPr>
              <w:t>5</w:t>
            </w:r>
          </w:p>
        </w:tc>
        <w:tc>
          <w:tcPr>
            <w:tcW w:w="2823" w:type="dxa"/>
            <w:vAlign w:val="center"/>
          </w:tcPr>
          <w:p>
            <w:pPr>
              <w:jc w:val="center"/>
              <w:rPr>
                <w:rFonts w:ascii="宋体" w:hAnsi="宋体"/>
                <w:sz w:val="24"/>
                <w:szCs w:val="24"/>
              </w:rPr>
            </w:pPr>
            <w:r>
              <w:rPr>
                <w:rFonts w:hint="eastAsia" w:ascii="宋体" w:hAnsi="宋体"/>
                <w:sz w:val="24"/>
                <w:szCs w:val="24"/>
              </w:rPr>
              <w:t>残疾人福利性单位</w:t>
            </w:r>
          </w:p>
        </w:tc>
        <w:tc>
          <w:tcPr>
            <w:tcW w:w="2552" w:type="dxa"/>
            <w:vAlign w:val="center"/>
          </w:tcPr>
          <w:p>
            <w:pPr>
              <w:jc w:val="center"/>
              <w:rPr>
                <w:rFonts w:ascii="宋体" w:hAnsi="宋体"/>
                <w:sz w:val="24"/>
                <w:szCs w:val="24"/>
              </w:rPr>
            </w:pPr>
            <w:r>
              <w:rPr>
                <w:rFonts w:hint="eastAsia" w:ascii="宋体" w:hAnsi="宋体"/>
                <w:sz w:val="24"/>
                <w:szCs w:val="24"/>
              </w:rPr>
              <w:t>视同小型、微型企业</w:t>
            </w:r>
          </w:p>
          <w:p>
            <w:pPr>
              <w:jc w:val="center"/>
              <w:rPr>
                <w:rFonts w:ascii="宋体" w:hAnsi="宋体"/>
                <w:sz w:val="24"/>
                <w:szCs w:val="24"/>
              </w:rPr>
            </w:pPr>
            <w:r>
              <w:rPr>
                <w:rFonts w:hint="eastAsia" w:ascii="宋体" w:hAnsi="宋体"/>
                <w:sz w:val="24"/>
                <w:szCs w:val="24"/>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sz w:val="24"/>
                <w:szCs w:val="24"/>
              </w:rPr>
            </w:pPr>
            <w:r>
              <w:rPr>
                <w:rFonts w:hint="eastAsia"/>
                <w:sz w:val="24"/>
                <w:szCs w:val="24"/>
              </w:rPr>
              <w:t>最后报价＝最后投标报价—残疾人福利性单位产品的价格</w:t>
            </w:r>
            <w:r>
              <w:rPr>
                <w:rFonts w:hint="eastAsia" w:ascii="宋体"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firstLine="480" w:firstLineChars="200"/>
              <w:jc w:val="left"/>
              <w:rPr>
                <w:rFonts w:ascii="宋体" w:hAnsi="宋体" w:cs="仿宋_GB2312"/>
                <w:sz w:val="24"/>
                <w:szCs w:val="24"/>
                <w:lang w:val="zh-CN"/>
              </w:rPr>
            </w:pPr>
            <w:r>
              <w:rPr>
                <w:rFonts w:hint="eastAsia" w:ascii="宋体" w:hAnsi="宋体" w:cs="仿宋_GB2312"/>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pPr>
        <w:spacing w:line="360" w:lineRule="auto"/>
        <w:rPr>
          <w:rFonts w:ascii="宋体" w:hAnsi="宋体"/>
          <w:bCs/>
          <w:sz w:val="24"/>
          <w:szCs w:val="24"/>
        </w:rPr>
      </w:pPr>
      <w:r>
        <w:rPr>
          <w:rFonts w:hint="eastAsia" w:ascii="宋体" w:hAnsi="宋体"/>
          <w:bCs/>
          <w:sz w:val="24"/>
          <w:szCs w:val="24"/>
        </w:rPr>
        <w:t>备注：</w:t>
      </w:r>
    </w:p>
    <w:p>
      <w:pPr>
        <w:spacing w:line="360" w:lineRule="auto"/>
        <w:ind w:firstLine="480" w:firstLineChars="200"/>
        <w:rPr>
          <w:rFonts w:ascii="宋体" w:hAnsi="宋体"/>
          <w:bCs/>
          <w:sz w:val="24"/>
          <w:szCs w:val="24"/>
        </w:rPr>
      </w:pPr>
      <w:r>
        <w:rPr>
          <w:rFonts w:hint="eastAsia" w:ascii="宋体" w:hAnsi="宋体" w:cs="仿宋_GB2312"/>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sz w:val="24"/>
          <w:szCs w:val="24"/>
        </w:rPr>
      </w:pPr>
      <w:r>
        <w:rPr>
          <w:rFonts w:hint="eastAsia" w:ascii="宋体" w:hAnsi="宋体"/>
          <w:bCs/>
          <w:sz w:val="24"/>
          <w:szCs w:val="24"/>
        </w:rPr>
        <w:t>a、不接受联合体投标的项目，本表中第2项、第3项情形不适用。</w:t>
      </w:r>
    </w:p>
    <w:p>
      <w:pPr>
        <w:spacing w:line="360" w:lineRule="auto"/>
        <w:ind w:firstLine="480" w:firstLineChars="200"/>
        <w:rPr>
          <w:rFonts w:ascii="宋体" w:hAnsi="宋体"/>
          <w:bCs/>
          <w:sz w:val="24"/>
          <w:szCs w:val="24"/>
        </w:rPr>
      </w:pPr>
      <w:r>
        <w:rPr>
          <w:rFonts w:hint="eastAsia" w:ascii="宋体" w:hAnsi="宋体"/>
          <w:bCs/>
          <w:sz w:val="24"/>
          <w:szCs w:val="24"/>
        </w:rPr>
        <w:t>b、小型和微型企业产品包括货物及其提供的服务与工程。</w:t>
      </w:r>
    </w:p>
    <w:p>
      <w:pPr>
        <w:spacing w:line="360" w:lineRule="auto"/>
        <w:ind w:firstLine="480" w:firstLineChars="200"/>
        <w:rPr>
          <w:rFonts w:ascii="宋体" w:hAnsi="宋体"/>
          <w:bCs/>
          <w:sz w:val="24"/>
          <w:szCs w:val="24"/>
        </w:rPr>
      </w:pPr>
      <w:r>
        <w:rPr>
          <w:rFonts w:hint="eastAsia" w:ascii="宋体" w:hAnsi="宋体"/>
          <w:bCs/>
          <w:sz w:val="24"/>
          <w:szCs w:val="24"/>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rPr>
      </w:pPr>
      <w:r>
        <w:rPr>
          <w:rFonts w:hint="eastAsia" w:ascii="宋体" w:hAnsi="宋体"/>
          <w:bCs/>
          <w:sz w:val="24"/>
          <w:szCs w:val="24"/>
        </w:rPr>
        <w:t>d、残疾人福利性单位属于小型、微型企业的，不重复享受政策。</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4</w:t>
      </w:r>
      <w:r>
        <w:rPr>
          <w:rFonts w:hint="eastAsia" w:ascii="宋体" w:hAnsi="宋体" w:cs="仿宋_GB2312"/>
          <w:b/>
          <w:sz w:val="24"/>
          <w:szCs w:val="24"/>
          <w:lang w:val="zh-CN"/>
        </w:rPr>
        <w:t>）</w:t>
      </w:r>
      <w:r>
        <w:rPr>
          <w:rFonts w:ascii="宋体" w:hAnsi="宋体" w:cs="仿宋_GB2312"/>
          <w:b/>
          <w:sz w:val="24"/>
          <w:szCs w:val="24"/>
          <w:lang w:val="zh-CN"/>
        </w:rPr>
        <w:t>谈判小组</w:t>
      </w:r>
      <w:r>
        <w:rPr>
          <w:rFonts w:hint="eastAsia" w:ascii="宋体"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4、</w:t>
      </w:r>
      <w:r>
        <w:rPr>
          <w:rFonts w:ascii="宋体" w:hAnsi="宋体" w:cs="仿宋_GB2312"/>
          <w:b/>
          <w:sz w:val="24"/>
          <w:szCs w:val="24"/>
          <w:lang w:val="zh-CN"/>
        </w:rPr>
        <w:t>确定成交候选人名单，以及根据采购人委托直接确定成交人</w:t>
      </w:r>
      <w:r>
        <w:rPr>
          <w:rFonts w:hint="eastAsia" w:ascii="宋体" w:hAnsi="宋体" w:cs="仿宋_GB2312"/>
          <w:b/>
          <w:sz w:val="24"/>
          <w:szCs w:val="24"/>
          <w:lang w:val="zh-CN"/>
        </w:rPr>
        <w:t>。</w:t>
      </w:r>
    </w:p>
    <w:p>
      <w:pPr>
        <w:adjustRightInd w:val="0"/>
        <w:snapToGrid w:val="0"/>
        <w:spacing w:line="360" w:lineRule="auto"/>
        <w:ind w:firstLine="420" w:firstLineChars="200"/>
        <w:rPr>
          <w:rFonts w:ascii="宋体" w:hAnsi="宋体" w:cs="Courier New"/>
          <w:szCs w:val="21"/>
        </w:rPr>
      </w:pPr>
    </w:p>
    <w:p>
      <w:pPr>
        <w:pStyle w:val="12"/>
        <w:spacing w:line="360" w:lineRule="auto"/>
        <w:contextualSpacing/>
        <w:jc w:val="center"/>
        <w:rPr>
          <w:rFonts w:hint="eastAsia" w:ascii="宋体" w:hAnsi="宋体" w:eastAsia="宋体" w:cs="宋体"/>
          <w:b/>
          <w:kern w:val="0"/>
          <w:sz w:val="36"/>
          <w:szCs w:val="36"/>
        </w:rPr>
      </w:pPr>
    </w:p>
    <w:p>
      <w:pPr>
        <w:pStyle w:val="12"/>
        <w:spacing w:line="360" w:lineRule="auto"/>
        <w:contextualSpacing/>
        <w:jc w:val="center"/>
        <w:rPr>
          <w:rFonts w:hint="eastAsia" w:ascii="宋体" w:hAnsi="宋体" w:eastAsia="宋体" w:cs="宋体"/>
          <w:b/>
          <w:kern w:val="0"/>
          <w:sz w:val="36"/>
          <w:szCs w:val="36"/>
        </w:rPr>
      </w:pPr>
    </w:p>
    <w:p>
      <w:pPr>
        <w:pStyle w:val="12"/>
        <w:spacing w:line="360" w:lineRule="auto"/>
        <w:contextualSpacing/>
        <w:jc w:val="center"/>
        <w:rPr>
          <w:rFonts w:hint="eastAsia" w:ascii="宋体" w:hAnsi="宋体" w:eastAsia="宋体" w:cs="宋体"/>
          <w:b/>
          <w:kern w:val="0"/>
          <w:sz w:val="36"/>
          <w:szCs w:val="36"/>
        </w:rPr>
      </w:pPr>
    </w:p>
    <w:p>
      <w:pPr>
        <w:pStyle w:val="12"/>
        <w:spacing w:line="360" w:lineRule="auto"/>
        <w:contextualSpacing/>
        <w:jc w:val="center"/>
        <w:rPr>
          <w:rFonts w:hint="eastAsia" w:ascii="宋体" w:hAnsi="宋体" w:eastAsia="宋体" w:cs="宋体"/>
          <w:b/>
          <w:kern w:val="0"/>
          <w:sz w:val="36"/>
          <w:szCs w:val="36"/>
        </w:rPr>
      </w:pPr>
    </w:p>
    <w:p>
      <w:pPr>
        <w:pStyle w:val="12"/>
        <w:spacing w:line="360" w:lineRule="auto"/>
        <w:contextualSpacing/>
        <w:jc w:val="center"/>
        <w:rPr>
          <w:rFonts w:hint="eastAsia" w:ascii="宋体" w:hAnsi="宋体" w:eastAsia="宋体" w:cs="宋体"/>
          <w:b/>
          <w:kern w:val="0"/>
          <w:sz w:val="36"/>
          <w:szCs w:val="36"/>
        </w:rPr>
      </w:pPr>
    </w:p>
    <w:p>
      <w:pPr>
        <w:pStyle w:val="12"/>
        <w:spacing w:line="360" w:lineRule="auto"/>
        <w:contextualSpacing/>
        <w:jc w:val="center"/>
        <w:rPr>
          <w:rFonts w:hint="eastAsia" w:ascii="宋体" w:hAnsi="宋体" w:eastAsia="宋体" w:cs="宋体"/>
          <w:b/>
          <w:kern w:val="0"/>
          <w:sz w:val="36"/>
          <w:szCs w:val="36"/>
        </w:rPr>
      </w:pPr>
    </w:p>
    <w:p>
      <w:pPr>
        <w:pStyle w:val="12"/>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第七章合同条款及格式</w:t>
      </w:r>
    </w:p>
    <w:p>
      <w:pPr>
        <w:pStyle w:val="12"/>
        <w:spacing w:line="360" w:lineRule="auto"/>
        <w:contextualSpacing/>
        <w:jc w:val="center"/>
        <w:rPr>
          <w:rFonts w:ascii="宋体" w:hAnsi="宋体" w:eastAsia="宋体" w:cs="宋体"/>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（此合同仅供参考。以最终采购人与成交人签定的合同条款为准进行公示，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最终签定合同的主要条款不能与采购文件有冲突）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系指成交后提供合同服务的</w:t>
      </w:r>
      <w:r>
        <w:rPr>
          <w:rFonts w:hint="eastAsia" w:ascii="宋体" w:cs="宋体"/>
          <w:bCs/>
          <w:sz w:val="24"/>
          <w:lang w:val="zh-CN"/>
        </w:rPr>
        <w:t>成交方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本合同项下所提供货物设备和服务应与本采购文件规定的标准相一致。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2"/>
        <w:spacing w:line="360" w:lineRule="auto"/>
        <w:contextualSpacing/>
        <w:jc w:val="center"/>
        <w:rPr>
          <w:rFonts w:ascii="宋体" w:hAnsi="宋体" w:eastAsia="宋体" w:cs="宋体"/>
          <w:b/>
          <w:kern w:val="0"/>
          <w:sz w:val="36"/>
          <w:szCs w:val="36"/>
        </w:rPr>
      </w:pPr>
    </w:p>
    <w:p>
      <w:pPr>
        <w:pStyle w:val="12"/>
        <w:spacing w:line="360" w:lineRule="auto"/>
        <w:contextualSpacing/>
        <w:jc w:val="center"/>
        <w:rPr>
          <w:rFonts w:ascii="宋体" w:hAnsi="宋体" w:eastAsia="宋体" w:cs="宋体"/>
          <w:b/>
          <w:kern w:val="0"/>
          <w:sz w:val="36"/>
          <w:szCs w:val="36"/>
        </w:rPr>
      </w:pPr>
    </w:p>
    <w:p>
      <w:pPr>
        <w:pStyle w:val="12"/>
        <w:spacing w:line="360" w:lineRule="auto"/>
        <w:contextualSpacing/>
        <w:jc w:val="center"/>
        <w:rPr>
          <w:rFonts w:ascii="宋体" w:hAnsi="宋体" w:eastAsia="宋体" w:cs="宋体"/>
          <w:b/>
          <w:kern w:val="0"/>
          <w:sz w:val="36"/>
          <w:szCs w:val="36"/>
        </w:rPr>
      </w:pPr>
    </w:p>
    <w:p>
      <w:pPr>
        <w:pStyle w:val="12"/>
        <w:spacing w:line="360" w:lineRule="auto"/>
        <w:contextualSpacing/>
        <w:jc w:val="both"/>
        <w:rPr>
          <w:rFonts w:hint="eastAsia" w:ascii="宋体" w:hAnsi="宋体" w:eastAsia="宋体" w:cs="宋体"/>
          <w:b/>
          <w:kern w:val="0"/>
          <w:sz w:val="36"/>
          <w:szCs w:val="36"/>
        </w:rPr>
      </w:pPr>
    </w:p>
    <w:p>
      <w:pPr>
        <w:pStyle w:val="12"/>
        <w:spacing w:line="360" w:lineRule="auto"/>
        <w:ind w:firstLine="2168" w:firstLineChars="600"/>
        <w:contextualSpacing/>
        <w:jc w:val="both"/>
        <w:rPr>
          <w:rFonts w:ascii="宋体" w:hAnsi="宋体" w:eastAsia="宋体" w:cs="宋体"/>
          <w:b/>
          <w:kern w:val="0"/>
          <w:sz w:val="36"/>
          <w:szCs w:val="36"/>
        </w:rPr>
      </w:pPr>
      <w:r>
        <w:rPr>
          <w:rFonts w:hint="eastAsia" w:ascii="宋体" w:hAnsi="宋体" w:eastAsia="宋体" w:cs="宋体"/>
          <w:b/>
          <w:kern w:val="0"/>
          <w:sz w:val="36"/>
          <w:szCs w:val="36"/>
        </w:rPr>
        <w:t>第八章 投标文件有关格式</w:t>
      </w:r>
    </w:p>
    <w:p>
      <w:pPr>
        <w:autoSpaceDE w:val="0"/>
        <w:autoSpaceDN w:val="0"/>
        <w:adjustRightInd w:val="0"/>
        <w:spacing w:line="700" w:lineRule="exact"/>
        <w:ind w:firstLine="551"/>
        <w:jc w:val="center"/>
        <w:rPr>
          <w:rFonts w:ascii="宋体" w:hAnsi="宋体" w:eastAsia="宋体" w:cs="宋体"/>
          <w:b/>
          <w:kern w:val="0"/>
          <w:sz w:val="36"/>
          <w:szCs w:val="36"/>
        </w:rPr>
      </w:pPr>
      <w:r>
        <w:rPr>
          <w:rFonts w:hint="eastAsia" w:ascii="宋体" w:hAnsi="宋体" w:eastAsia="宋体" w:cs="宋体"/>
          <w:b/>
          <w:kern w:val="0"/>
          <w:sz w:val="36"/>
          <w:szCs w:val="36"/>
        </w:rPr>
        <w:t>（如涉及本项目的提供）</w:t>
      </w:r>
    </w:p>
    <w:p>
      <w:pPr>
        <w:pStyle w:val="36"/>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rPr>
      </w:pPr>
      <w:bookmarkStart w:id="1" w:name="_Toc174185203"/>
      <w:bookmarkStart w:id="2" w:name="_Toc184023138"/>
      <w:bookmarkStart w:id="3" w:name="_Toc186274126"/>
    </w:p>
    <w:p>
      <w:pPr>
        <w:pStyle w:val="36"/>
        <w:numPr>
          <w:ilvl w:val="0"/>
          <w:numId w:val="0"/>
        </w:numPr>
        <w:tabs>
          <w:tab w:val="left" w:pos="660"/>
        </w:tabs>
        <w:snapToGrid w:val="0"/>
        <w:spacing w:before="0" w:line="400" w:lineRule="exact"/>
        <w:rPr>
          <w:rFonts w:ascii="宋体" w:hAnsi="宋体" w:eastAsia="宋体" w:cs="黑体"/>
          <w:color w:val="auto"/>
          <w:kern w:val="2"/>
          <w:sz w:val="36"/>
          <w:szCs w:val="36"/>
          <w:lang w:val="zh-CN"/>
        </w:rPr>
      </w:pPr>
      <w:r>
        <w:rPr>
          <w:rFonts w:hint="eastAsia" w:ascii="宋体" w:hAnsi="宋体" w:eastAsia="宋体" w:cs="黑体"/>
          <w:color w:val="auto"/>
          <w:kern w:val="2"/>
          <w:sz w:val="36"/>
          <w:szCs w:val="36"/>
          <w:lang w:val="zh-CN"/>
        </w:rPr>
        <w:t>一、投标人应答索引表</w:t>
      </w:r>
      <w:bookmarkEnd w:id="1"/>
      <w:bookmarkEnd w:id="2"/>
      <w:bookmarkEnd w:id="3"/>
    </w:p>
    <w:tbl>
      <w:tblPr>
        <w:tblStyle w:val="2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ascii="宋体" w:hAnsi="宋体" w:eastAsia="宋体" w:cs="宋体"/>
                <w:bCs/>
                <w:szCs w:val="24"/>
                <w:lang w:val="zh-CN"/>
              </w:rPr>
              <w:t>法定代表人</w:t>
            </w:r>
            <w:r>
              <w:rPr>
                <w:rFonts w:ascii="宋体" w:hAnsi="宋体" w:eastAsia="宋体" w:cs="宋体"/>
                <w:bCs/>
                <w:szCs w:val="24"/>
                <w:lang w:val="zh-CN"/>
              </w:rPr>
              <w:t>资</w:t>
            </w:r>
            <w:r>
              <w:rPr>
                <w:rFonts w:hint="eastAsia" w:ascii="宋体" w:hAnsi="宋体" w:eastAsia="宋体" w:cs="宋体"/>
                <w:bCs/>
                <w:szCs w:val="24"/>
                <w:lang w:val="zh-CN"/>
              </w:rPr>
              <w:t>格</w:t>
            </w:r>
            <w:r>
              <w:rPr>
                <w:rFonts w:ascii="宋体" w:hAnsi="宋体" w:eastAsia="宋体" w:cs="宋体"/>
                <w:bCs/>
                <w:szCs w:val="24"/>
                <w:lang w:val="zh-CN"/>
              </w:rPr>
              <w:t>证</w:t>
            </w:r>
            <w:r>
              <w:rPr>
                <w:rFonts w:hint="eastAsia" w:ascii="宋体" w:hAnsi="宋体" w:eastAsia="宋体" w:cs="宋体"/>
                <w:bCs/>
                <w:szCs w:val="24"/>
                <w:lang w:val="zh-CN"/>
              </w:rPr>
              <w:t>明</w:t>
            </w:r>
            <w:r>
              <w:rPr>
                <w:rFonts w:ascii="宋体" w:hAnsi="宋体" w:eastAsia="宋体" w:cs="宋体"/>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2"/>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kern w:val="0"/>
                <w:szCs w:val="24"/>
              </w:rPr>
            </w:pPr>
            <w:r>
              <w:rPr>
                <w:rFonts w:hint="eastAsia" w:ascii="宋体" w:hAnsi="宋体"/>
                <w:bCs/>
                <w:szCs w:val="24"/>
              </w:rPr>
              <w:t>纳税凭据复印件</w:t>
            </w:r>
          </w:p>
        </w:tc>
        <w:tc>
          <w:tcPr>
            <w:tcW w:w="1559" w:type="dxa"/>
            <w:vAlign w:val="center"/>
          </w:tcPr>
          <w:p>
            <w:pPr>
              <w:pStyle w:val="12"/>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宋体" w:hAnsi="宋体"/>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ascii="宋体" w:hAnsi="宋体"/>
                <w:bCs/>
                <w:szCs w:val="24"/>
              </w:rPr>
              <w:t>投标人相关承诺函或声明</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eastAsia="宋体" w:cs="宋体"/>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 w:val="24"/>
                <w:szCs w:val="24"/>
                <w:lang w:val="zh-CN"/>
              </w:rPr>
            </w:pPr>
            <w:r>
              <w:rPr>
                <w:rFonts w:hint="eastAsia" w:ascii="宋体" w:hAnsi="宋体" w:eastAsia="宋体" w:cs="宋体"/>
                <w:bCs/>
                <w:sz w:val="24"/>
                <w:szCs w:val="24"/>
                <w:lang w:val="zh-CN"/>
              </w:rPr>
              <w:t>14</w:t>
            </w:r>
          </w:p>
        </w:tc>
        <w:tc>
          <w:tcPr>
            <w:tcW w:w="3751" w:type="dxa"/>
            <w:gridSpan w:val="3"/>
            <w:vAlign w:val="center"/>
          </w:tcPr>
          <w:p>
            <w:pPr>
              <w:pStyle w:val="12"/>
              <w:kinsoku w:val="0"/>
              <w:overflowPunct w:val="0"/>
              <w:autoSpaceDE w:val="0"/>
              <w:autoSpaceDN w:val="0"/>
              <w:spacing w:line="320" w:lineRule="exact"/>
              <w:rPr>
                <w:rFonts w:ascii="宋体" w:hAnsi="宋体" w:eastAsia="宋体" w:cs="宋体"/>
                <w:bCs/>
                <w:szCs w:val="24"/>
                <w:lang w:val="zh-CN"/>
              </w:rPr>
            </w:pPr>
            <w:r>
              <w:rPr>
                <w:rFonts w:hint="eastAsia" w:ascii="宋体" w:hAnsi="宋体" w:eastAsia="宋体" w:cs="宋体"/>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eastAsia="宋体" w:cs="仿宋_GB2312"/>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eastAsia="zh-CN"/>
              </w:rPr>
            </w:pPr>
            <w:r>
              <w:rPr>
                <w:rFonts w:hint="eastAsia" w:ascii="宋体" w:hAnsi="宋体" w:cs="微软雅黑"/>
                <w:szCs w:val="21"/>
              </w:rPr>
              <w:t>2</w:t>
            </w:r>
            <w:r>
              <w:rPr>
                <w:rFonts w:hint="eastAsia" w:ascii="宋体" w:hAnsi="宋体" w:cs="微软雅黑"/>
                <w:szCs w:val="21"/>
                <w:lang w:val="en-US" w:eastAsia="zh-CN"/>
              </w:rPr>
              <w:t>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宋体" w:hAnsi="宋体" w:eastAsia="宋体"/>
          <w:b/>
          <w:snapToGrid w:val="0"/>
          <w:kern w:val="0"/>
          <w:sz w:val="36"/>
          <w:szCs w:val="36"/>
        </w:rPr>
      </w:pPr>
      <w:r>
        <w:rPr>
          <w:rFonts w:ascii="宋体" w:hAnsi="宋体" w:eastAsia="宋体"/>
          <w:b/>
          <w:snapToGrid w:val="0"/>
          <w:kern w:val="0"/>
          <w:sz w:val="36"/>
          <w:szCs w:val="36"/>
        </w:rPr>
        <w:br w:type="page"/>
      </w:r>
    </w:p>
    <w:p>
      <w:pPr>
        <w:pStyle w:val="12"/>
        <w:spacing w:line="360" w:lineRule="auto"/>
        <w:jc w:val="center"/>
        <w:rPr>
          <w:rFonts w:ascii="宋体" w:hAnsi="宋体" w:eastAsia="宋体"/>
          <w:b/>
          <w:snapToGrid w:val="0"/>
          <w:kern w:val="0"/>
          <w:sz w:val="36"/>
          <w:szCs w:val="36"/>
        </w:rPr>
      </w:pPr>
      <w:r>
        <w:rPr>
          <w:rFonts w:hint="eastAsia" w:ascii="宋体" w:hAnsi="宋体" w:eastAsia="宋体"/>
          <w:b/>
          <w:snapToGrid w:val="0"/>
          <w:kern w:val="0"/>
          <w:sz w:val="36"/>
          <w:szCs w:val="36"/>
        </w:rPr>
        <w:t>二、</w:t>
      </w:r>
      <w:r>
        <w:rPr>
          <w:rFonts w:hint="eastAsia" w:ascii="宋体" w:hAnsi="宋体"/>
          <w:b/>
          <w:snapToGrid w:val="0"/>
          <w:kern w:val="0"/>
          <w:sz w:val="36"/>
          <w:szCs w:val="36"/>
          <w:lang w:eastAsia="zh-CN"/>
        </w:rPr>
        <w:t>谈判响应函</w:t>
      </w:r>
      <w:r>
        <w:rPr>
          <w:rFonts w:hint="eastAsia" w:ascii="宋体" w:hAnsi="宋体" w:eastAsia="宋体"/>
          <w:b/>
          <w:snapToGrid w:val="0"/>
          <w:kern w:val="0"/>
          <w:sz w:val="36"/>
          <w:szCs w:val="36"/>
        </w:rPr>
        <w:t xml:space="preserve"> </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根据贵方_</w:t>
      </w:r>
      <w:r>
        <w:rPr>
          <w:rFonts w:hint="eastAsia" w:ascii="宋体" w:hAnsi="宋体"/>
          <w:snapToGrid w:val="0"/>
          <w:kern w:val="0"/>
          <w:sz w:val="24"/>
          <w:szCs w:val="24"/>
          <w:u w:val="single"/>
        </w:rPr>
        <w:t xml:space="preserve">_    </w:t>
      </w:r>
      <w:r>
        <w:rPr>
          <w:rFonts w:hint="eastAsia" w:ascii="宋体" w:hAnsi="宋体"/>
          <w:snapToGrid w:val="0"/>
          <w:kern w:val="0"/>
          <w:sz w:val="24"/>
          <w:szCs w:val="24"/>
        </w:rPr>
        <w:t>_（项目名称、项目编号）采购的采购公告及投标邀请，_______（姓名和职务）被正式授权并代表投标人</w:t>
      </w:r>
      <w:r>
        <w:rPr>
          <w:rFonts w:hint="eastAsia" w:ascii="宋体" w:hAnsi="宋体"/>
          <w:snapToGrid w:val="0"/>
          <w:kern w:val="0"/>
          <w:sz w:val="24"/>
          <w:szCs w:val="24"/>
          <w:u w:val="single"/>
        </w:rPr>
        <w:t xml:space="preserve">         </w:t>
      </w:r>
      <w:r>
        <w:rPr>
          <w:rFonts w:hint="eastAsia" w:ascii="宋体" w:hAnsi="宋体"/>
          <w:snapToGrid w:val="0"/>
          <w:kern w:val="0"/>
          <w:sz w:val="24"/>
          <w:szCs w:val="24"/>
        </w:rPr>
        <w:t>（投标人名称、地址）提交。</w:t>
      </w:r>
    </w:p>
    <w:p>
      <w:pPr>
        <w:pStyle w:val="12"/>
        <w:adjustRightInd w:val="0"/>
        <w:spacing w:line="360" w:lineRule="auto"/>
        <w:ind w:firstLine="480" w:firstLineChars="200"/>
        <w:contextualSpacing/>
        <w:rPr>
          <w:rFonts w:ascii="宋体" w:hAnsi="宋体" w:eastAsia="宋体"/>
          <w:snapToGrid w:val="0"/>
          <w:kern w:val="0"/>
          <w:szCs w:val="24"/>
        </w:rPr>
      </w:pPr>
      <w:r>
        <w:rPr>
          <w:rFonts w:hint="eastAsia" w:ascii="宋体" w:hAnsi="宋体" w:eastAsia="宋体"/>
          <w:snapToGrid w:val="0"/>
          <w:kern w:val="0"/>
          <w:szCs w:val="24"/>
        </w:rPr>
        <w:t>我方确认收到贵方提供的</w:t>
      </w:r>
      <w:r>
        <w:rPr>
          <w:rFonts w:ascii="宋体" w:hAnsi="宋体" w:eastAsia="宋体"/>
          <w:snapToGrid w:val="0"/>
          <w:kern w:val="0"/>
          <w:szCs w:val="24"/>
          <w:u w:val="single"/>
        </w:rPr>
        <w:t xml:space="preserve">  </w:t>
      </w:r>
      <w:r>
        <w:rPr>
          <w:rFonts w:hint="eastAsia" w:ascii="宋体" w:hAnsi="宋体" w:eastAsia="宋体"/>
          <w:snapToGrid w:val="0"/>
          <w:kern w:val="0"/>
          <w:szCs w:val="24"/>
          <w:u w:val="single"/>
        </w:rPr>
        <w:t xml:space="preserve">           </w:t>
      </w:r>
      <w:r>
        <w:rPr>
          <w:rFonts w:ascii="宋体" w:hAnsi="宋体" w:eastAsia="宋体"/>
          <w:snapToGrid w:val="0"/>
          <w:kern w:val="0"/>
          <w:szCs w:val="24"/>
          <w:u w:val="single"/>
        </w:rPr>
        <w:t xml:space="preserve">  </w:t>
      </w:r>
      <w:r>
        <w:rPr>
          <w:rFonts w:hint="eastAsia" w:ascii="宋体" w:hAnsi="宋体" w:eastAsia="宋体"/>
          <w:snapToGrid w:val="0"/>
          <w:kern w:val="0"/>
          <w:szCs w:val="24"/>
        </w:rPr>
        <w:t>（项目名称、项目编号）采购文件的全部内容。</w:t>
      </w:r>
    </w:p>
    <w:p>
      <w:pPr>
        <w:pStyle w:val="12"/>
        <w:adjustRightInd w:val="0"/>
        <w:spacing w:line="360" w:lineRule="auto"/>
        <w:ind w:firstLine="480" w:firstLineChars="200"/>
        <w:contextualSpacing/>
        <w:rPr>
          <w:rFonts w:ascii="宋体" w:hAnsi="宋体" w:eastAsia="宋体"/>
          <w:snapToGrid w:val="0"/>
          <w:kern w:val="0"/>
          <w:szCs w:val="24"/>
        </w:rPr>
      </w:pPr>
      <w:r>
        <w:rPr>
          <w:rFonts w:hint="eastAsia" w:ascii="宋体" w:hAnsi="宋体" w:eastAsia="宋体"/>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ascii="宋体" w:hAnsi="宋体" w:eastAsia="宋体"/>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u w:val="single"/>
        </w:rPr>
        <w:t xml:space="preserve">      </w:t>
      </w:r>
      <w:r>
        <w:rPr>
          <w:rFonts w:hint="eastAsia" w:ascii="宋体" w:hAnsi="宋体"/>
          <w:i/>
          <w:snapToGrid w:val="0"/>
          <w:kern w:val="0"/>
          <w:sz w:val="24"/>
          <w:szCs w:val="24"/>
          <w:u w:val="single"/>
        </w:rPr>
        <w:t xml:space="preserve">(投标人名称)     </w:t>
      </w:r>
      <w:r>
        <w:rPr>
          <w:rFonts w:hint="eastAsia" w:ascii="宋体" w:hAnsi="宋体"/>
          <w:snapToGrid w:val="0"/>
          <w:kern w:val="0"/>
          <w:sz w:val="24"/>
          <w:szCs w:val="24"/>
        </w:rPr>
        <w:t>作为投标人正式授权</w:t>
      </w:r>
      <w:r>
        <w:rPr>
          <w:rFonts w:hint="eastAsia" w:ascii="宋体" w:hAnsi="宋体"/>
          <w:snapToGrid w:val="0"/>
          <w:kern w:val="0"/>
          <w:sz w:val="24"/>
          <w:szCs w:val="24"/>
          <w:u w:val="single"/>
        </w:rPr>
        <w:t xml:space="preserve">     </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在此提交的投标文件，正本一份，副本</w:t>
      </w:r>
      <w:r>
        <w:rPr>
          <w:rFonts w:hint="eastAsia" w:ascii="宋体" w:hAnsi="宋体"/>
          <w:snapToGrid w:val="0"/>
          <w:kern w:val="0"/>
          <w:sz w:val="24"/>
          <w:szCs w:val="24"/>
          <w:u w:val="single"/>
        </w:rPr>
        <w:t xml:space="preserve">    </w:t>
      </w:r>
      <w:r>
        <w:rPr>
          <w:rFonts w:hint="eastAsia" w:ascii="宋体" w:hAnsi="宋体"/>
          <w:snapToGrid w:val="0"/>
          <w:kern w:val="0"/>
          <w:sz w:val="24"/>
          <w:szCs w:val="24"/>
        </w:rPr>
        <w:t>份。</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我方已完全明白采购文件的所有条款要求，并申明如下：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一、按采购文件提供的全部货物与相关服务的投标总价详见《开标一览表》。</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二、本投标文件的有效期为投标截止时间起</w:t>
      </w:r>
      <w:r>
        <w:rPr>
          <w:rFonts w:hint="eastAsia" w:ascii="宋体" w:hAnsi="宋体" w:cs="Courier New"/>
          <w:sz w:val="24"/>
          <w:szCs w:val="24"/>
          <w:u w:val="single"/>
        </w:rPr>
        <w:t xml:space="preserve">   </w:t>
      </w:r>
      <w:r>
        <w:rPr>
          <w:rFonts w:hint="eastAsia" w:ascii="宋体" w:hAnsi="宋体" w:cs="Courier New"/>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pStyle w:val="19"/>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四、我方同意按照贵方可能提出的要求而提供与投标有关的任何其它数据、信息或资料。</w:t>
      </w:r>
    </w:p>
    <w:p>
      <w:pPr>
        <w:pStyle w:val="19"/>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五、我方理解贵方不一定接受最低投标价或任何贵方可能收到的投标。</w:t>
      </w:r>
    </w:p>
    <w:p>
      <w:pPr>
        <w:pStyle w:val="19"/>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六、我方如果成交，将保证履行采购文件及其澄清、修改文件（如果有）中的全部责任和义务，按质、按量、按期完成《项目需求》及《合同书》中的全部任务。</w:t>
      </w:r>
    </w:p>
    <w:p>
      <w:pPr>
        <w:spacing w:line="360" w:lineRule="auto"/>
        <w:ind w:firstLine="480" w:firstLineChars="200"/>
        <w:rPr>
          <w:rFonts w:ascii="宋体" w:cs="Courier New"/>
          <w:sz w:val="24"/>
          <w:szCs w:val="24"/>
        </w:rPr>
      </w:pPr>
      <w:r>
        <w:rPr>
          <w:rFonts w:hint="eastAsia" w:ascii="宋体" w:hAnsi="宋体" w:cs="Courier New"/>
          <w:sz w:val="24"/>
          <w:szCs w:val="24"/>
        </w:rPr>
        <w:t>七、我方在此保证所提交的所有文件和全部说明是真实的和正确的</w:t>
      </w:r>
      <w:r>
        <w:rPr>
          <w:rFonts w:ascii="宋体" w:cs="Courier New"/>
          <w:sz w:val="24"/>
          <w:szCs w:val="24"/>
        </w:rPr>
        <w:t>,</w:t>
      </w:r>
      <w:r>
        <w:rPr>
          <w:rFonts w:hint="eastAsia" w:ascii="宋体" w:hAnsi="宋体" w:cs="Courier New"/>
          <w:sz w:val="24"/>
          <w:szCs w:val="24"/>
        </w:rPr>
        <w:t>未提供虚假的资格证书及业绩证明材料谋取中标，若存在虚假证书或者业绩证明材料的违规违法行为，承担法律责任，接受财政部门的处罚。</w:t>
      </w:r>
    </w:p>
    <w:p>
      <w:pPr>
        <w:pStyle w:val="12"/>
        <w:adjustRightInd w:val="0"/>
        <w:spacing w:line="360" w:lineRule="auto"/>
        <w:ind w:firstLine="480" w:firstLineChars="200"/>
        <w:contextualSpacing/>
        <w:rPr>
          <w:rFonts w:ascii="宋体" w:hAnsi="宋体" w:eastAsia="宋体"/>
          <w:szCs w:val="24"/>
        </w:rPr>
      </w:pPr>
      <w:r>
        <w:rPr>
          <w:rFonts w:hint="eastAsia" w:ascii="宋体" w:hAnsi="宋体" w:eastAsia="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80" w:firstLineChars="200"/>
        <w:contextualSpacing/>
        <w:rPr>
          <w:rFonts w:ascii="宋体" w:hAnsi="宋体" w:eastAsia="宋体" w:cs="Arial"/>
          <w:szCs w:val="24"/>
        </w:rPr>
      </w:pPr>
      <w:r>
        <w:rPr>
          <w:rFonts w:hint="eastAsia" w:ascii="宋体" w:hAnsi="宋体" w:eastAsia="宋体" w:cs="Arial"/>
          <w:szCs w:val="24"/>
        </w:rPr>
        <w:t>九、我方具备《政府采购法》第二十二条规定的条件；承诺如下：</w:t>
      </w:r>
    </w:p>
    <w:p>
      <w:pPr>
        <w:pStyle w:val="12"/>
        <w:adjustRightInd w:val="0"/>
        <w:spacing w:line="360" w:lineRule="auto"/>
        <w:ind w:firstLine="480" w:firstLineChars="200"/>
        <w:contextualSpacing/>
        <w:rPr>
          <w:rFonts w:ascii="宋体" w:hAnsi="宋体" w:eastAsia="宋体" w:cs="Arial"/>
          <w:szCs w:val="24"/>
        </w:rPr>
      </w:pPr>
      <w:r>
        <w:rPr>
          <w:rFonts w:hint="eastAsia" w:ascii="宋体" w:hAnsi="宋体" w:eastAsia="宋体" w:cs="Arial"/>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（2）我方已依法缴纳了各项税费及社会保险费用，如有需要，可随时向采购人提供近四个月内的相关缴费证明，以便核查。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12"/>
        <w:adjustRightInd w:val="0"/>
        <w:spacing w:line="360" w:lineRule="auto"/>
        <w:ind w:firstLine="480" w:firstLineChars="200"/>
        <w:contextualSpacing/>
        <w:rPr>
          <w:rFonts w:ascii="宋体" w:hAnsi="宋体" w:eastAsia="宋体"/>
          <w:szCs w:val="24"/>
        </w:rPr>
      </w:pPr>
      <w:r>
        <w:rPr>
          <w:rFonts w:hint="eastAsia" w:ascii="宋体" w:hAnsi="宋体" w:eastAsia="宋体"/>
          <w:szCs w:val="24"/>
        </w:rPr>
        <w:t>十、我方具备履行合同所必需的设备和专业技术能力。</w:t>
      </w:r>
    </w:p>
    <w:p>
      <w:pPr>
        <w:pStyle w:val="12"/>
        <w:adjustRightInd w:val="0"/>
        <w:spacing w:line="360" w:lineRule="auto"/>
        <w:ind w:firstLine="480" w:firstLineChars="200"/>
        <w:contextualSpacing/>
        <w:rPr>
          <w:rFonts w:ascii="宋体" w:hAnsi="宋体" w:eastAsia="宋体"/>
          <w:szCs w:val="24"/>
        </w:rPr>
      </w:pPr>
      <w:r>
        <w:rPr>
          <w:rFonts w:hint="eastAsia" w:ascii="宋体" w:hAnsi="宋体" w:eastAsia="宋体"/>
          <w:snapToGrid w:val="0"/>
          <w:kern w:val="0"/>
          <w:szCs w:val="24"/>
        </w:rPr>
        <w:t>十一、</w:t>
      </w:r>
      <w:r>
        <w:rPr>
          <w:rFonts w:hint="eastAsia" w:ascii="宋体" w:hAnsi="宋体" w:eastAsia="宋体"/>
          <w:szCs w:val="24"/>
        </w:rPr>
        <w:t>我方对在本函及投标文件中所作的所有承诺承担法律责任。</w:t>
      </w:r>
    </w:p>
    <w:p>
      <w:pPr>
        <w:pStyle w:val="12"/>
        <w:adjustRightInd w:val="0"/>
        <w:snapToGrid w:val="0"/>
        <w:spacing w:line="360" w:lineRule="auto"/>
        <w:rPr>
          <w:rFonts w:ascii="宋体" w:hAnsi="宋体" w:eastAsia="宋体"/>
          <w:szCs w:val="24"/>
        </w:rPr>
      </w:pPr>
    </w:p>
    <w:p>
      <w:pPr>
        <w:pStyle w:val="12"/>
        <w:adjustRightInd w:val="0"/>
        <w:snapToGrid w:val="0"/>
        <w:spacing w:line="360" w:lineRule="auto"/>
        <w:rPr>
          <w:rFonts w:ascii="宋体" w:hAnsi="宋体" w:eastAsia="宋体"/>
          <w:szCs w:val="24"/>
        </w:rPr>
      </w:pPr>
      <w:r>
        <w:rPr>
          <w:rFonts w:hint="eastAsia" w:ascii="宋体" w:hAnsi="宋体" w:eastAsia="宋体"/>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w:t>
      </w:r>
      <w:r>
        <w:rPr>
          <w:rFonts w:hint="eastAsia" w:ascii="宋体" w:hAnsi="宋体" w:cs="宋体"/>
          <w:sz w:val="24"/>
          <w:szCs w:val="24"/>
        </w:rPr>
        <w:t>.  邮政编码：</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rPr>
      </w:pPr>
      <w:r>
        <w:rPr>
          <w:rFonts w:hint="eastAsia" w:ascii="宋体" w:hAnsi="宋体" w:cs="宋体"/>
          <w:sz w:val="24"/>
          <w:szCs w:val="24"/>
        </w:rPr>
        <w:t>电    话：</w:t>
      </w:r>
      <w:r>
        <w:rPr>
          <w:rFonts w:hint="eastAsia" w:ascii="宋体" w:hAnsi="宋体" w:cs="宋体"/>
          <w:sz w:val="24"/>
          <w:szCs w:val="24"/>
          <w:u w:val="single"/>
        </w:rPr>
        <w:t xml:space="preserve">                     </w:t>
      </w:r>
      <w:r>
        <w:rPr>
          <w:rFonts w:hint="eastAsia" w:ascii="宋体" w:hAnsi="宋体" w:cs="宋体"/>
          <w:sz w:val="24"/>
          <w:szCs w:val="24"/>
        </w:rPr>
        <w:t>.  传    真：</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投标人代表姓名：</w:t>
      </w:r>
      <w:r>
        <w:rPr>
          <w:rFonts w:hint="eastAsia" w:ascii="宋体" w:hAnsi="宋体" w:cs="宋体"/>
          <w:sz w:val="24"/>
          <w:szCs w:val="24"/>
          <w:u w:val="single"/>
        </w:rPr>
        <w:t xml:space="preserve">               </w:t>
      </w:r>
      <w:r>
        <w:rPr>
          <w:rFonts w:hint="eastAsia" w:ascii="宋体" w:hAnsi="宋体" w:cs="宋体"/>
          <w:sz w:val="24"/>
          <w:szCs w:val="24"/>
        </w:rPr>
        <w:t>.  职    务：</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rPr>
      </w:pPr>
      <w:r>
        <w:rPr>
          <w:rFonts w:hint="eastAsia" w:ascii="宋体" w:hAnsi="宋体" w:cs="宋体"/>
          <w:sz w:val="24"/>
          <w:szCs w:val="24"/>
        </w:rPr>
        <w:t>投标人法定代表人（或法定代表人授权代表）签字或盖章：</w:t>
      </w:r>
      <w:r>
        <w:rPr>
          <w:rFonts w:hint="eastAsia" w:ascii="宋体" w:hAnsi="宋体" w:cs="宋体"/>
          <w:sz w:val="24"/>
          <w:szCs w:val="24"/>
          <w:u w:val="single"/>
        </w:rPr>
        <w:t xml:space="preserve">         </w:t>
      </w:r>
    </w:p>
    <w:p>
      <w:pPr>
        <w:adjustRightInd w:val="0"/>
        <w:snapToGrid w:val="0"/>
        <w:spacing w:line="360" w:lineRule="auto"/>
        <w:rPr>
          <w:rFonts w:ascii="宋体" w:hAnsi="宋体" w:cs="宋体"/>
          <w:sz w:val="24"/>
          <w:szCs w:val="24"/>
        </w:rPr>
      </w:pPr>
      <w:r>
        <w:rPr>
          <w:rFonts w:hint="eastAsia" w:ascii="宋体" w:hAnsi="宋体" w:cs="宋体"/>
          <w:sz w:val="24"/>
          <w:szCs w:val="24"/>
        </w:rPr>
        <w:t>投标人名称（盖章）：</w:t>
      </w:r>
      <w:r>
        <w:rPr>
          <w:rFonts w:hint="eastAsia" w:ascii="宋体" w:hAnsi="宋体" w:cs="宋体"/>
          <w:sz w:val="24"/>
          <w:szCs w:val="24"/>
          <w:u w:val="single"/>
        </w:rPr>
        <w:t xml:space="preserve">                   </w:t>
      </w:r>
    </w:p>
    <w:p>
      <w:pPr>
        <w:adjustRightInd w:val="0"/>
        <w:snapToGrid w:val="0"/>
        <w:spacing w:line="360" w:lineRule="auto"/>
        <w:ind w:firstLine="4920" w:firstLineChars="2050"/>
        <w:rPr>
          <w:rFonts w:ascii="宋体" w:cs="宋体"/>
          <w:sz w:val="24"/>
          <w:lang w:val="zh-CN"/>
        </w:rPr>
      </w:pPr>
      <w:r>
        <w:rPr>
          <w:rFonts w:hint="eastAsia" w:ascii="宋体" w:hAnsi="宋体" w:cs="宋体"/>
          <w:sz w:val="24"/>
          <w:szCs w:val="24"/>
        </w:rPr>
        <w:t xml:space="preserve">日期：   年   月 </w:t>
      </w:r>
      <w:r>
        <w:rPr>
          <w:rFonts w:hint="eastAsia" w:ascii="宋体" w:hAnsi="宋体" w:cs="宋体"/>
          <w:sz w:val="24"/>
          <w:szCs w:val="24"/>
          <w:lang w:val="en-US" w:eastAsia="zh-CN"/>
        </w:rPr>
        <w:t xml:space="preserve"> 日</w:t>
      </w:r>
      <w:r>
        <w:rPr>
          <w:rFonts w:hint="eastAsia" w:ascii="宋体" w:hAnsi="宋体" w:cs="宋体"/>
          <w:sz w:val="24"/>
          <w:szCs w:val="24"/>
        </w:rPr>
        <w:t xml:space="preserve">  </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hint="eastAsia" w:ascii="宋体" w:hAnsi="宋体" w:eastAsia="宋体"/>
          <w:b/>
          <w:snapToGrid w:val="0"/>
          <w:kern w:val="0"/>
          <w:sz w:val="36"/>
          <w:szCs w:val="36"/>
        </w:rPr>
      </w:pPr>
    </w:p>
    <w:p>
      <w:pPr>
        <w:pStyle w:val="12"/>
        <w:spacing w:line="360" w:lineRule="auto"/>
        <w:jc w:val="center"/>
        <w:rPr>
          <w:rFonts w:hint="eastAsia"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r>
        <w:rPr>
          <w:rFonts w:hint="eastAsia" w:ascii="宋体" w:hAnsi="宋体" w:eastAsia="宋体"/>
          <w:b/>
          <w:snapToGrid w:val="0"/>
          <w:kern w:val="0"/>
          <w:sz w:val="36"/>
          <w:szCs w:val="36"/>
        </w:rPr>
        <w:t>3.1 开标一览表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21"/>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日期：</w:t>
      </w:r>
      <w:r>
        <w:rPr>
          <w:rFonts w:ascii="宋体" w:hAnsi="宋体" w:cs="宋体"/>
          <w:sz w:val="24"/>
          <w:szCs w:val="24"/>
          <w:lang w:val="zh-CN"/>
        </w:rPr>
        <w:t xml:space="preserve">    </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pPr>
        <w:spacing w:line="480" w:lineRule="exact"/>
        <w:jc w:val="center"/>
        <w:rPr>
          <w:rFonts w:ascii="宋体" w:hAnsi="宋体" w:eastAsia="宋体"/>
          <w:b/>
          <w:bCs/>
          <w:sz w:val="36"/>
          <w:szCs w:val="36"/>
        </w:rPr>
      </w:pPr>
      <w:r>
        <w:rPr>
          <w:rFonts w:hint="eastAsia" w:ascii="宋体" w:hAnsi="宋体" w:eastAsia="宋体"/>
          <w:b/>
          <w:bCs/>
          <w:sz w:val="36"/>
          <w:szCs w:val="36"/>
        </w:rPr>
        <w:t>3.2 法定代表人</w:t>
      </w:r>
      <w:r>
        <w:rPr>
          <w:rFonts w:ascii="宋体" w:hAnsi="宋体" w:eastAsia="宋体"/>
          <w:b/>
          <w:bCs/>
          <w:sz w:val="36"/>
          <w:szCs w:val="36"/>
        </w:rPr>
        <w:t>资</w:t>
      </w:r>
      <w:r>
        <w:rPr>
          <w:rFonts w:hint="eastAsia" w:ascii="宋体" w:hAnsi="宋体" w:eastAsia="宋体"/>
          <w:b/>
          <w:bCs/>
          <w:sz w:val="36"/>
          <w:szCs w:val="36"/>
        </w:rPr>
        <w:t>格</w:t>
      </w:r>
      <w:r>
        <w:rPr>
          <w:rFonts w:ascii="宋体" w:hAnsi="宋体" w:eastAsia="宋体"/>
          <w:b/>
          <w:bCs/>
          <w:sz w:val="36"/>
          <w:szCs w:val="36"/>
        </w:rPr>
        <w:t>证</w:t>
      </w:r>
      <w:r>
        <w:rPr>
          <w:rFonts w:hint="eastAsia" w:ascii="宋体" w:hAnsi="宋体" w:eastAsia="宋体"/>
          <w:b/>
          <w:bCs/>
          <w:sz w:val="36"/>
          <w:szCs w:val="36"/>
        </w:rPr>
        <w:t>明</w:t>
      </w:r>
      <w:r>
        <w:rPr>
          <w:rFonts w:ascii="宋体" w:hAnsi="宋体" w:eastAsia="宋体"/>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30"/>
        <w:spacing w:line="480" w:lineRule="auto"/>
        <w:ind w:firstLine="540" w:firstLineChars="225"/>
        <w:jc w:val="left"/>
        <w:rPr>
          <w:rFonts w:ascii="宋体" w:hAnsi="宋体"/>
          <w:szCs w:val="24"/>
        </w:rPr>
      </w:pPr>
      <w:r>
        <w:rPr>
          <w:rFonts w:ascii="宋体" w:hAnsi="宋体"/>
          <w:szCs w:val="24"/>
        </w:rPr>
        <w:t>单</w:t>
      </w:r>
      <w:r>
        <w:rPr>
          <w:rFonts w:hint="eastAsia" w:ascii="宋体" w:hAnsi="宋体"/>
          <w:szCs w:val="24"/>
        </w:rPr>
        <w:t>位名</w:t>
      </w:r>
      <w:r>
        <w:rPr>
          <w:rFonts w:ascii="宋体" w:hAnsi="宋体"/>
          <w:szCs w:val="24"/>
        </w:rPr>
        <w:t>称</w:t>
      </w:r>
      <w:r>
        <w:rPr>
          <w:rFonts w:hint="eastAsia" w:ascii="宋体" w:hAnsi="宋体"/>
          <w:szCs w:val="24"/>
        </w:rPr>
        <w:t>：</w:t>
      </w:r>
    </w:p>
    <w:p>
      <w:pPr>
        <w:pStyle w:val="30"/>
        <w:spacing w:line="480" w:lineRule="auto"/>
        <w:ind w:firstLine="540" w:firstLineChars="225"/>
        <w:jc w:val="left"/>
        <w:rPr>
          <w:rFonts w:ascii="宋体" w:hAnsi="宋体"/>
          <w:szCs w:val="24"/>
        </w:rPr>
      </w:pPr>
      <w:r>
        <w:rPr>
          <w:rFonts w:hint="eastAsia" w:ascii="宋体" w:hAnsi="宋体"/>
          <w:szCs w:val="24"/>
        </w:rPr>
        <w:t>地址：</w:t>
      </w:r>
    </w:p>
    <w:p>
      <w:pPr>
        <w:pStyle w:val="30"/>
        <w:spacing w:line="480" w:lineRule="auto"/>
        <w:ind w:firstLine="540" w:firstLineChars="225"/>
        <w:jc w:val="left"/>
        <w:rPr>
          <w:rFonts w:ascii="宋体" w:hAnsi="宋体"/>
          <w:szCs w:val="24"/>
        </w:rPr>
      </w:pPr>
      <w:r>
        <w:rPr>
          <w:rFonts w:hint="eastAsia" w:ascii="宋体" w:hAnsi="宋体"/>
          <w:szCs w:val="24"/>
        </w:rPr>
        <w:t>姓名：       性</w:t>
      </w:r>
      <w:r>
        <w:rPr>
          <w:rFonts w:ascii="宋体" w:hAnsi="宋体"/>
          <w:szCs w:val="24"/>
        </w:rPr>
        <w:t>别</w:t>
      </w:r>
      <w:r>
        <w:rPr>
          <w:rFonts w:hint="eastAsia" w:ascii="宋体" w:hAnsi="宋体"/>
          <w:szCs w:val="24"/>
        </w:rPr>
        <w:t>：     年</w:t>
      </w:r>
      <w:r>
        <w:rPr>
          <w:rFonts w:ascii="宋体" w:hAnsi="宋体"/>
          <w:szCs w:val="24"/>
        </w:rPr>
        <w:t>龄</w:t>
      </w:r>
      <w:r>
        <w:rPr>
          <w:rFonts w:hint="eastAsia" w:ascii="宋体" w:hAnsi="宋体"/>
          <w:szCs w:val="24"/>
        </w:rPr>
        <w:t>：</w:t>
      </w:r>
      <w:r>
        <w:rPr>
          <w:rFonts w:ascii="宋体" w:hAnsi="宋体"/>
          <w:szCs w:val="24"/>
        </w:rPr>
        <w:t xml:space="preserve">     职务</w:t>
      </w:r>
      <w:r>
        <w:rPr>
          <w:rFonts w:hint="eastAsia" w:ascii="宋体" w:hAnsi="宋体"/>
          <w:szCs w:val="24"/>
        </w:rPr>
        <w:t xml:space="preserve">：        </w:t>
      </w:r>
    </w:p>
    <w:p>
      <w:pPr>
        <w:pStyle w:val="30"/>
        <w:spacing w:line="480" w:lineRule="auto"/>
        <w:ind w:firstLine="540" w:firstLineChars="225"/>
        <w:jc w:val="left"/>
        <w:rPr>
          <w:rFonts w:ascii="宋体" w:hAnsi="宋体"/>
          <w:szCs w:val="24"/>
        </w:rPr>
      </w:pPr>
      <w:r>
        <w:rPr>
          <w:rFonts w:hint="eastAsia" w:ascii="宋体" w:hAnsi="宋体"/>
          <w:szCs w:val="24"/>
        </w:rPr>
        <w:t>本人系</w:t>
      </w:r>
      <w:r>
        <w:rPr>
          <w:rFonts w:hint="eastAsia" w:ascii="宋体" w:hAnsi="宋体"/>
          <w:szCs w:val="24"/>
          <w:u w:val="single"/>
        </w:rPr>
        <w:t xml:space="preserve">  </w:t>
      </w:r>
      <w:r>
        <w:rPr>
          <w:rFonts w:hint="eastAsia" w:ascii="宋体" w:hAnsi="宋体"/>
          <w:i/>
          <w:snapToGrid w:val="0"/>
          <w:szCs w:val="24"/>
          <w:u w:val="single"/>
        </w:rPr>
        <w:t>投</w:t>
      </w:r>
      <w:r>
        <w:rPr>
          <w:rFonts w:ascii="宋体" w:hAnsi="宋体"/>
          <w:i/>
          <w:snapToGrid w:val="0"/>
          <w:szCs w:val="24"/>
          <w:u w:val="single"/>
        </w:rPr>
        <w:t>标</w:t>
      </w:r>
      <w:r>
        <w:rPr>
          <w:rFonts w:hint="eastAsia" w:ascii="宋体" w:hAnsi="宋体"/>
          <w:i/>
          <w:snapToGrid w:val="0"/>
          <w:szCs w:val="24"/>
          <w:u w:val="single"/>
        </w:rPr>
        <w:t>人名</w:t>
      </w:r>
      <w:r>
        <w:rPr>
          <w:rFonts w:ascii="宋体" w:hAnsi="宋体"/>
          <w:i/>
          <w:snapToGrid w:val="0"/>
          <w:szCs w:val="24"/>
          <w:u w:val="single"/>
        </w:rPr>
        <w:t>称</w:t>
      </w:r>
      <w:r>
        <w:rPr>
          <w:rFonts w:hint="eastAsia" w:ascii="宋体" w:hAnsi="宋体"/>
          <w:i/>
          <w:snapToGrid w:val="0"/>
          <w:szCs w:val="24"/>
          <w:u w:val="single"/>
        </w:rPr>
        <w:t xml:space="preserve">  </w:t>
      </w:r>
      <w:r>
        <w:rPr>
          <w:rFonts w:hint="eastAsia" w:ascii="宋体" w:hAnsi="宋体"/>
          <w:szCs w:val="24"/>
        </w:rPr>
        <w:t>的法定代表人。就</w:t>
      </w:r>
      <w:r>
        <w:rPr>
          <w:rFonts w:ascii="宋体" w:hAnsi="宋体"/>
          <w:szCs w:val="24"/>
        </w:rPr>
        <w:t>参</w:t>
      </w:r>
      <w:r>
        <w:rPr>
          <w:rFonts w:hint="eastAsia" w:ascii="宋体" w:hAnsi="宋体"/>
          <w:szCs w:val="24"/>
        </w:rPr>
        <w:t>加贵方项目</w:t>
      </w:r>
      <w:r>
        <w:rPr>
          <w:rFonts w:ascii="宋体" w:hAnsi="宋体"/>
          <w:szCs w:val="24"/>
        </w:rPr>
        <w:t>编号为</w:t>
      </w:r>
      <w:r>
        <w:rPr>
          <w:rFonts w:hint="eastAsia" w:ascii="宋体" w:hAnsi="宋体"/>
          <w:szCs w:val="24"/>
          <w:u w:val="single"/>
        </w:rPr>
        <w:t xml:space="preserve">  </w:t>
      </w:r>
      <w:r>
        <w:rPr>
          <w:rFonts w:ascii="宋体" w:hAnsi="宋体"/>
          <w:i/>
          <w:szCs w:val="24"/>
          <w:u w:val="single"/>
        </w:rPr>
        <w:t>项目编号</w:t>
      </w:r>
      <w:r>
        <w:rPr>
          <w:rFonts w:hint="eastAsia" w:ascii="宋体" w:hAnsi="宋体"/>
          <w:i/>
          <w:szCs w:val="24"/>
          <w:u w:val="single"/>
        </w:rPr>
        <w:t xml:space="preserve"> </w:t>
      </w:r>
      <w:r>
        <w:rPr>
          <w:rFonts w:hint="eastAsia" w:ascii="宋体" w:hAnsi="宋体"/>
          <w:szCs w:val="24"/>
          <w:u w:val="single"/>
        </w:rPr>
        <w:t xml:space="preserve">  </w:t>
      </w:r>
      <w:r>
        <w:rPr>
          <w:rFonts w:hint="eastAsia" w:ascii="宋体" w:hAnsi="宋体"/>
          <w:szCs w:val="24"/>
        </w:rPr>
        <w:t>的</w:t>
      </w:r>
      <w:r>
        <w:rPr>
          <w:rFonts w:hint="eastAsia" w:ascii="宋体" w:hAnsi="宋体"/>
          <w:szCs w:val="24"/>
          <w:u w:val="single"/>
        </w:rPr>
        <w:t xml:space="preserve">  </w:t>
      </w:r>
      <w:r>
        <w:rPr>
          <w:rFonts w:ascii="宋体" w:hAnsi="宋体"/>
          <w:i/>
          <w:szCs w:val="24"/>
          <w:u w:val="single"/>
        </w:rPr>
        <w:t>项目</w:t>
      </w:r>
      <w:r>
        <w:rPr>
          <w:rFonts w:hint="eastAsia" w:ascii="宋体" w:hAnsi="宋体"/>
          <w:i/>
          <w:szCs w:val="24"/>
          <w:u w:val="single"/>
        </w:rPr>
        <w:t>名</w:t>
      </w:r>
      <w:r>
        <w:rPr>
          <w:rFonts w:ascii="宋体" w:hAnsi="宋体"/>
          <w:i/>
          <w:szCs w:val="24"/>
          <w:u w:val="single"/>
        </w:rPr>
        <w:t>称</w:t>
      </w:r>
      <w:r>
        <w:rPr>
          <w:rFonts w:hint="eastAsia" w:ascii="宋体" w:hAnsi="宋体"/>
          <w:i/>
          <w:szCs w:val="24"/>
          <w:u w:val="single"/>
        </w:rPr>
        <w:t xml:space="preserve"> </w:t>
      </w:r>
      <w:r>
        <w:rPr>
          <w:rFonts w:hint="eastAsia" w:ascii="宋体" w:hAnsi="宋体"/>
          <w:szCs w:val="24"/>
          <w:u w:val="single"/>
        </w:rPr>
        <w:t xml:space="preserve">   </w:t>
      </w:r>
      <w:r>
        <w:rPr>
          <w:rFonts w:hint="eastAsia" w:ascii="宋体" w:hAnsi="宋体"/>
          <w:szCs w:val="24"/>
        </w:rPr>
        <w:t>公</w:t>
      </w:r>
      <w:r>
        <w:rPr>
          <w:rFonts w:ascii="宋体" w:hAnsi="宋体"/>
          <w:szCs w:val="24"/>
        </w:rPr>
        <w:t>开</w:t>
      </w:r>
      <w:r>
        <w:rPr>
          <w:rFonts w:hint="eastAsia" w:ascii="宋体" w:hAnsi="宋体"/>
          <w:szCs w:val="24"/>
        </w:rPr>
        <w:t>招</w:t>
      </w:r>
      <w:r>
        <w:rPr>
          <w:rFonts w:ascii="宋体" w:hAnsi="宋体"/>
          <w:szCs w:val="24"/>
        </w:rPr>
        <w:t>标项目</w:t>
      </w:r>
      <w:r>
        <w:rPr>
          <w:rFonts w:hint="eastAsia" w:ascii="宋体" w:hAnsi="宋体"/>
          <w:szCs w:val="24"/>
        </w:rPr>
        <w:t>的投</w:t>
      </w:r>
      <w:r>
        <w:rPr>
          <w:rFonts w:ascii="宋体" w:hAnsi="宋体"/>
          <w:szCs w:val="24"/>
        </w:rPr>
        <w:t>标报价</w:t>
      </w:r>
      <w:r>
        <w:rPr>
          <w:rFonts w:hint="eastAsia" w:ascii="宋体" w:hAnsi="宋体"/>
          <w:szCs w:val="24"/>
        </w:rPr>
        <w:t>，</w:t>
      </w:r>
      <w:r>
        <w:rPr>
          <w:rFonts w:ascii="宋体" w:hAnsi="宋体"/>
          <w:szCs w:val="24"/>
        </w:rPr>
        <w:t>签</w:t>
      </w:r>
      <w:r>
        <w:rPr>
          <w:rFonts w:hint="eastAsia" w:ascii="宋体" w:hAnsi="宋体"/>
          <w:szCs w:val="24"/>
        </w:rPr>
        <w:t>署上</w:t>
      </w:r>
      <w:r>
        <w:rPr>
          <w:rFonts w:ascii="宋体" w:hAnsi="宋体"/>
          <w:szCs w:val="24"/>
        </w:rPr>
        <w:t>述项目</w:t>
      </w:r>
      <w:r>
        <w:rPr>
          <w:rFonts w:hint="eastAsia" w:ascii="宋体" w:hAnsi="宋体"/>
          <w:szCs w:val="24"/>
        </w:rPr>
        <w:t>的投</w:t>
      </w:r>
      <w:r>
        <w:rPr>
          <w:rFonts w:ascii="宋体" w:hAnsi="宋体"/>
          <w:szCs w:val="24"/>
        </w:rPr>
        <w:t>标</w:t>
      </w:r>
      <w:r>
        <w:rPr>
          <w:rFonts w:hint="eastAsia" w:ascii="宋体" w:hAnsi="宋体"/>
          <w:szCs w:val="24"/>
        </w:rPr>
        <w:t>文件及合同的</w:t>
      </w:r>
      <w:r>
        <w:rPr>
          <w:rFonts w:ascii="宋体" w:hAnsi="宋体"/>
          <w:szCs w:val="24"/>
        </w:rPr>
        <w:t>执</w:t>
      </w:r>
      <w:r>
        <w:rPr>
          <w:rFonts w:hint="eastAsia" w:ascii="宋体" w:hAnsi="宋体"/>
          <w:szCs w:val="24"/>
        </w:rPr>
        <w:t>行、完成、服</w:t>
      </w:r>
      <w:r>
        <w:rPr>
          <w:rFonts w:ascii="宋体" w:hAnsi="宋体"/>
          <w:szCs w:val="24"/>
        </w:rPr>
        <w:t>务</w:t>
      </w:r>
      <w:r>
        <w:rPr>
          <w:rFonts w:hint="eastAsia" w:ascii="宋体" w:hAnsi="宋体"/>
          <w:szCs w:val="24"/>
        </w:rPr>
        <w:t>和保修，</w:t>
      </w:r>
      <w:r>
        <w:rPr>
          <w:rFonts w:ascii="宋体" w:hAnsi="宋体"/>
          <w:szCs w:val="24"/>
        </w:rPr>
        <w:t>签</w:t>
      </w:r>
      <w:r>
        <w:rPr>
          <w:rFonts w:hint="eastAsia" w:ascii="宋体" w:hAnsi="宋体"/>
          <w:szCs w:val="24"/>
        </w:rPr>
        <w:t>署合同和</w:t>
      </w:r>
      <w:r>
        <w:rPr>
          <w:rFonts w:ascii="宋体" w:hAnsi="宋体"/>
          <w:szCs w:val="24"/>
        </w:rPr>
        <w:t>处</w:t>
      </w:r>
      <w:r>
        <w:rPr>
          <w:rFonts w:hint="eastAsia" w:ascii="宋体" w:hAnsi="宋体"/>
          <w:szCs w:val="24"/>
        </w:rPr>
        <w:t>理与之有</w:t>
      </w:r>
      <w:r>
        <w:rPr>
          <w:rFonts w:ascii="宋体" w:hAnsi="宋体"/>
          <w:szCs w:val="24"/>
        </w:rPr>
        <w:t>关的</w:t>
      </w:r>
      <w:r>
        <w:rPr>
          <w:rFonts w:hint="eastAsia" w:ascii="宋体" w:hAnsi="宋体"/>
          <w:szCs w:val="24"/>
        </w:rPr>
        <w:t>一切事</w:t>
      </w:r>
      <w:r>
        <w:rPr>
          <w:rFonts w:ascii="宋体" w:hAnsi="宋体"/>
          <w:szCs w:val="24"/>
        </w:rPr>
        <w:t>务</w:t>
      </w:r>
      <w:r>
        <w:rPr>
          <w:rFonts w:hint="eastAsia" w:ascii="宋体" w:hAnsi="宋体"/>
          <w:szCs w:val="24"/>
        </w:rPr>
        <w:t>。</w:t>
      </w:r>
    </w:p>
    <w:p>
      <w:pPr>
        <w:pStyle w:val="30"/>
        <w:spacing w:line="480" w:lineRule="auto"/>
        <w:ind w:firstLine="540" w:firstLineChars="225"/>
        <w:jc w:val="left"/>
        <w:rPr>
          <w:rFonts w:ascii="宋体" w:hAnsi="宋体"/>
          <w:szCs w:val="24"/>
        </w:rPr>
      </w:pPr>
      <w:r>
        <w:rPr>
          <w:rFonts w:hint="eastAsia" w:ascii="宋体" w:hAnsi="宋体"/>
          <w:szCs w:val="24"/>
        </w:rPr>
        <w:t>特此</w:t>
      </w:r>
      <w:r>
        <w:rPr>
          <w:rFonts w:ascii="宋体" w:hAnsi="宋体"/>
          <w:szCs w:val="24"/>
        </w:rPr>
        <w:t>证</w:t>
      </w:r>
      <w:r>
        <w:rPr>
          <w:rFonts w:hint="eastAsia" w:ascii="宋体" w:hAnsi="宋体"/>
          <w:szCs w:val="24"/>
        </w:rPr>
        <w:t>明。</w:t>
      </w:r>
    </w:p>
    <w:p>
      <w:pPr>
        <w:pStyle w:val="30"/>
        <w:spacing w:line="480" w:lineRule="auto"/>
        <w:ind w:firstLine="540" w:firstLineChars="225"/>
        <w:jc w:val="left"/>
        <w:rPr>
          <w:rFonts w:ascii="宋体" w:hAnsi="宋体"/>
          <w:szCs w:val="24"/>
        </w:rPr>
      </w:pPr>
    </w:p>
    <w:p>
      <w:pPr>
        <w:pStyle w:val="30"/>
        <w:spacing w:line="480" w:lineRule="auto"/>
        <w:ind w:firstLine="540" w:firstLineChars="225"/>
        <w:jc w:val="left"/>
        <w:rPr>
          <w:rFonts w:ascii="宋体" w:hAnsi="宋体"/>
          <w:szCs w:val="24"/>
        </w:rPr>
      </w:pPr>
    </w:p>
    <w:p>
      <w:pPr>
        <w:pStyle w:val="30"/>
        <w:spacing w:line="480" w:lineRule="auto"/>
        <w:ind w:left="-538" w:leftChars="-256" w:firstLine="616" w:firstLineChars="257"/>
        <w:jc w:val="center"/>
        <w:rPr>
          <w:rFonts w:ascii="宋体" w:hAnsi="宋体"/>
          <w:bCs/>
          <w:szCs w:val="24"/>
        </w:rPr>
      </w:pPr>
      <w:r>
        <w:rPr>
          <w:rFonts w:hint="eastAsia" w:ascii="宋体" w:hAnsi="宋体"/>
          <w:bCs/>
          <w:szCs w:val="24"/>
        </w:rPr>
        <w:t>【此</w:t>
      </w:r>
      <w:r>
        <w:rPr>
          <w:rFonts w:ascii="宋体" w:hAnsi="宋体"/>
          <w:bCs/>
          <w:szCs w:val="24"/>
        </w:rPr>
        <w:t>处请</w:t>
      </w:r>
      <w:r>
        <w:rPr>
          <w:rFonts w:hint="eastAsia" w:ascii="宋体" w:hAnsi="宋体"/>
          <w:bCs/>
          <w:szCs w:val="24"/>
        </w:rPr>
        <w:t>粘</w:t>
      </w:r>
      <w:r>
        <w:rPr>
          <w:rFonts w:ascii="宋体" w:hAnsi="宋体"/>
          <w:bCs/>
          <w:szCs w:val="24"/>
        </w:rPr>
        <w:t>贴</w:t>
      </w:r>
      <w:r>
        <w:rPr>
          <w:rFonts w:hint="eastAsia" w:ascii="宋体" w:hAnsi="宋体"/>
          <w:bCs/>
          <w:szCs w:val="24"/>
        </w:rPr>
        <w:t>法定代表人身份</w:t>
      </w:r>
      <w:r>
        <w:rPr>
          <w:rFonts w:ascii="宋体" w:hAnsi="宋体"/>
          <w:bCs/>
          <w:szCs w:val="24"/>
        </w:rPr>
        <w:t>证复</w:t>
      </w:r>
      <w:r>
        <w:rPr>
          <w:rFonts w:hint="eastAsia" w:ascii="宋体" w:hAnsi="宋体"/>
          <w:bCs/>
          <w:szCs w:val="24"/>
        </w:rPr>
        <w:t>印件，需清晰反映身份证有效期限】</w:t>
      </w:r>
    </w:p>
    <w:p>
      <w:pPr>
        <w:pStyle w:val="30"/>
        <w:spacing w:line="480" w:lineRule="auto"/>
        <w:ind w:left="-538" w:leftChars="-256" w:firstLine="616" w:firstLineChars="257"/>
        <w:jc w:val="center"/>
        <w:rPr>
          <w:rFonts w:ascii="宋体"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投标人名称（并加盖公章）：</w:t>
      </w:r>
    </w:p>
    <w:p>
      <w:pPr>
        <w:pStyle w:val="32"/>
        <w:spacing w:before="60" w:line="480" w:lineRule="auto"/>
        <w:ind w:firstLine="3900" w:firstLineChars="1625"/>
        <w:rPr>
          <w:rFonts w:ascii="宋体" w:hAnsi="宋体" w:eastAsia="宋体" w:cs="Arial"/>
          <w:szCs w:val="24"/>
        </w:rPr>
      </w:pPr>
      <w:r>
        <w:rPr>
          <w:rFonts w:hint="eastAsia" w:ascii="宋体" w:hAnsi="宋体" w:eastAsia="宋体" w:cs="Arial"/>
          <w:szCs w:val="24"/>
        </w:rPr>
        <w:t>签署日期：   年   月  日</w:t>
      </w:r>
    </w:p>
    <w:p>
      <w:pPr>
        <w:pStyle w:val="31"/>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sz w:val="24"/>
          <w:szCs w:val="24"/>
        </w:rPr>
        <w:t xml:space="preserve"> </w:t>
      </w: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法人姓名</w:t>
      </w:r>
      <w:r>
        <w:rPr>
          <w:rFonts w:hint="eastAsia" w:ascii="宋体" w:hAnsi="宋体" w:cs="Arial"/>
          <w:sz w:val="24"/>
          <w:szCs w:val="24"/>
          <w:u w:val="single"/>
        </w:rPr>
        <w:t xml:space="preserve">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投标人名称  </w:t>
      </w:r>
      <w:r>
        <w:rPr>
          <w:rFonts w:hint="eastAsia" w:ascii="宋体" w:hAnsi="宋体" w:cs="Arial"/>
          <w:sz w:val="24"/>
          <w:szCs w:val="24"/>
          <w:u w:val="single"/>
        </w:rPr>
        <w:t xml:space="preserve">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姓名，职务</w:t>
      </w:r>
      <w:r>
        <w:rPr>
          <w:rFonts w:hint="eastAsia" w:ascii="宋体" w:hAnsi="宋体" w:cs="Arial"/>
          <w:sz w:val="24"/>
          <w:szCs w:val="24"/>
          <w:u w:val="single"/>
        </w:rPr>
        <w:t xml:space="preserve">    </w:t>
      </w:r>
      <w:r>
        <w:rPr>
          <w:rFonts w:hint="eastAsia" w:ascii="宋体" w:hAnsi="宋体" w:cs="Arial"/>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 xml:space="preserve">法定代表人： </w:t>
      </w:r>
      <w:r>
        <w:rPr>
          <w:rFonts w:hint="eastAsia" w:ascii="宋体" w:hAnsi="宋体"/>
          <w:sz w:val="24"/>
          <w:szCs w:val="24"/>
          <w:u w:val="single"/>
        </w:rPr>
        <w:t xml:space="preserve">            </w:t>
      </w:r>
      <w:r>
        <w:rPr>
          <w:rFonts w:hint="eastAsia" w:ascii="宋体" w:hAnsi="宋体"/>
          <w:sz w:val="24"/>
          <w:szCs w:val="24"/>
        </w:rPr>
        <w:t xml:space="preserve"> （签字或加盖名章）</w:t>
      </w:r>
    </w:p>
    <w:p>
      <w:pPr>
        <w:spacing w:line="480" w:lineRule="auto"/>
        <w:ind w:firstLine="480" w:firstLineChars="200"/>
        <w:rPr>
          <w:rFonts w:ascii="宋体" w:hAnsi="宋体"/>
          <w:sz w:val="24"/>
          <w:szCs w:val="24"/>
        </w:rPr>
      </w:pPr>
      <w:r>
        <w:rPr>
          <w:rFonts w:hint="eastAsia" w:ascii="宋体" w:hAnsi="宋体"/>
          <w:sz w:val="24"/>
          <w:szCs w:val="24"/>
        </w:rPr>
        <w:t xml:space="preserve">法定代表人授权代表： </w:t>
      </w:r>
      <w:r>
        <w:rPr>
          <w:rFonts w:hint="eastAsia" w:ascii="宋体" w:hAnsi="宋体"/>
          <w:sz w:val="24"/>
          <w:szCs w:val="24"/>
          <w:u w:val="single"/>
        </w:rPr>
        <w:t xml:space="preserve">         </w:t>
      </w:r>
      <w:r>
        <w:rPr>
          <w:rFonts w:hint="eastAsia" w:ascii="宋体" w:hAnsi="宋体"/>
          <w:sz w:val="24"/>
          <w:szCs w:val="24"/>
        </w:rPr>
        <w:t xml:space="preserve"> （签字或加盖名章）</w:t>
      </w:r>
    </w:p>
    <w:tbl>
      <w:tblPr>
        <w:tblStyle w:val="2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4" w:name="_资格证明文件"/>
            <w:bookmarkEnd w:id="4"/>
            <w:bookmarkStart w:id="5" w:name="_Toc364329026"/>
            <w:r>
              <w:rPr>
                <w:rFonts w:hint="eastAsia" w:ascii="宋体" w:hAnsi="宋体"/>
                <w:sz w:val="24"/>
                <w:szCs w:val="24"/>
              </w:rPr>
              <w:t>法定代表人授权代表身份证（正面）</w:t>
            </w:r>
            <w:bookmarkEnd w:id="5"/>
          </w:p>
        </w:tc>
        <w:tc>
          <w:tcPr>
            <w:tcW w:w="4492" w:type="dxa"/>
            <w:gridSpan w:val="2"/>
            <w:vAlign w:val="center"/>
          </w:tcPr>
          <w:p>
            <w:pPr>
              <w:jc w:val="center"/>
              <w:rPr>
                <w:rFonts w:ascii="宋体" w:hAnsi="宋体"/>
                <w:sz w:val="24"/>
                <w:szCs w:val="24"/>
              </w:rPr>
            </w:pPr>
            <w:bookmarkStart w:id="6" w:name="_Toc364329027"/>
            <w:r>
              <w:rPr>
                <w:rFonts w:hint="eastAsia" w:ascii="宋体" w:hAnsi="宋体"/>
                <w:sz w:val="24"/>
                <w:szCs w:val="24"/>
              </w:rPr>
              <w:t>法定代表人授权代表身份证（反面）</w:t>
            </w:r>
            <w:bookmarkEnd w:id="6"/>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autoSpaceDE w:val="0"/>
        <w:autoSpaceDN w:val="0"/>
        <w:adjustRightInd w:val="0"/>
        <w:spacing w:line="360" w:lineRule="auto"/>
        <w:jc w:val="center"/>
        <w:outlineLvl w:val="0"/>
        <w:rPr>
          <w:rFonts w:hint="eastAsia" w:ascii="宋体" w:hAnsi="宋体"/>
          <w:b/>
          <w:bCs/>
          <w:sz w:val="36"/>
          <w:szCs w:val="36"/>
        </w:rPr>
      </w:pPr>
    </w:p>
    <w:p>
      <w:pPr>
        <w:autoSpaceDE w:val="0"/>
        <w:autoSpaceDN w:val="0"/>
        <w:adjustRightInd w:val="0"/>
        <w:spacing w:line="360" w:lineRule="auto"/>
        <w:jc w:val="center"/>
        <w:outlineLvl w:val="0"/>
        <w:rPr>
          <w:rFonts w:hint="eastAsia" w:ascii="宋体" w:hAnsi="宋体"/>
          <w:b/>
          <w:bCs/>
          <w:sz w:val="36"/>
          <w:szCs w:val="36"/>
        </w:rPr>
      </w:pPr>
    </w:p>
    <w:p>
      <w:pPr>
        <w:autoSpaceDE w:val="0"/>
        <w:autoSpaceDN w:val="0"/>
        <w:adjustRightInd w:val="0"/>
        <w:spacing w:line="360" w:lineRule="auto"/>
        <w:jc w:val="center"/>
        <w:outlineLvl w:val="0"/>
        <w:rPr>
          <w:rFonts w:hint="eastAsia"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480" w:lineRule="auto"/>
        <w:jc w:val="center"/>
        <w:rPr>
          <w:rFonts w:ascii="宋体" w:hAnsi="宋体" w:cs="黑体"/>
          <w:b/>
          <w:bCs/>
          <w:sz w:val="44"/>
          <w:szCs w:val="44"/>
          <w:lang w:val="zh-CN"/>
        </w:rPr>
      </w:pPr>
      <w:bookmarkStart w:id="9" w:name="_GoBack"/>
      <w:r>
        <w:rPr>
          <w:rFonts w:hint="eastAsia" w:ascii="宋体" w:hAnsi="宋体"/>
          <w:b/>
          <w:bCs/>
          <w:sz w:val="36"/>
          <w:szCs w:val="36"/>
        </w:rPr>
        <w:t xml:space="preserve">4.1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（投标人根据采购文件要求自行编制）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sz w:val="36"/>
          <w:szCs w:val="36"/>
        </w:rPr>
        <w:t>4.</w:t>
      </w:r>
      <w:r>
        <w:rPr>
          <w:rFonts w:hint="eastAsia" w:ascii="宋体" w:hAnsi="宋体"/>
          <w:b/>
          <w:bCs/>
          <w:sz w:val="36"/>
          <w:szCs w:val="36"/>
          <w:lang w:val="en-US" w:eastAsia="zh-CN"/>
        </w:rPr>
        <w:t>2</w:t>
      </w:r>
      <w:r>
        <w:rPr>
          <w:rFonts w:hint="eastAsia" w:hAnsi="宋体" w:eastAsia="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eastAsia="宋体"/>
          <w:b/>
          <w:snapToGrid w:val="0"/>
          <w:kern w:val="0"/>
          <w:sz w:val="36"/>
          <w:szCs w:val="36"/>
        </w:rPr>
      </w:pPr>
      <w:r>
        <w:rPr>
          <w:rFonts w:hint="eastAsia" w:ascii="宋体" w:hAnsi="宋体"/>
          <w:sz w:val="24"/>
          <w:szCs w:val="24"/>
        </w:rPr>
        <w:t xml:space="preserve">项目名称：   </w:t>
      </w:r>
    </w:p>
    <w:tbl>
      <w:tblPr>
        <w:tblStyle w:val="2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w:t>
      </w:r>
      <w:r>
        <w:rPr>
          <w:rFonts w:hint="eastAsia" w:ascii="宋体" w:hAnsi="宋体"/>
          <w:b/>
          <w:bCs/>
          <w:sz w:val="36"/>
          <w:szCs w:val="36"/>
          <w:lang w:val="en-US" w:eastAsia="zh-CN"/>
        </w:rPr>
        <w:t>3</w:t>
      </w:r>
      <w:r>
        <w:rPr>
          <w:rFonts w:hint="eastAsia" w:ascii="宋体" w:hAnsi="宋体"/>
          <w:b/>
          <w:bCs/>
          <w:sz w:val="36"/>
          <w:szCs w:val="36"/>
        </w:rPr>
        <w:t>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（投标人根据采购文件要求自行编制）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ind w:firstLine="2891" w:firstLineChars="800"/>
        <w:rPr>
          <w:rFonts w:ascii="宋体" w:hAnsi="宋体"/>
          <w:b/>
          <w:bCs/>
          <w:sz w:val="36"/>
          <w:szCs w:val="36"/>
        </w:rPr>
      </w:pPr>
      <w:r>
        <w:rPr>
          <w:rFonts w:hint="eastAsia" w:ascii="宋体" w:hAnsi="宋体"/>
          <w:b/>
          <w:bCs/>
          <w:sz w:val="36"/>
          <w:szCs w:val="36"/>
        </w:rPr>
        <w:t>4.</w:t>
      </w:r>
      <w:r>
        <w:rPr>
          <w:rFonts w:hint="eastAsia" w:ascii="宋体" w:hAnsi="宋体"/>
          <w:b/>
          <w:bCs/>
          <w:sz w:val="36"/>
          <w:szCs w:val="36"/>
          <w:lang w:val="en-US" w:eastAsia="zh-CN"/>
        </w:rPr>
        <w:t>4</w:t>
      </w:r>
      <w:r>
        <w:rPr>
          <w:rFonts w:hint="eastAsia" w:ascii="宋体" w:hAnsi="宋体"/>
          <w:b/>
          <w:bCs/>
          <w:sz w:val="36"/>
          <w:szCs w:val="36"/>
        </w:rPr>
        <w:t xml:space="preserve">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hint="eastAsia"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7" w:name="OLE_LINK13"/>
      <w:bookmarkStart w:id="8" w:name="OLE_LINK14"/>
      <w:r>
        <w:rPr>
          <w:rFonts w:hint="eastAsia" w:ascii="宋体" w:hAnsi="宋体"/>
          <w:b/>
          <w:bCs/>
          <w:sz w:val="36"/>
          <w:szCs w:val="36"/>
        </w:rPr>
        <w:t>4.</w:t>
      </w:r>
      <w:r>
        <w:rPr>
          <w:rFonts w:hint="eastAsia" w:ascii="宋体" w:hAnsi="宋体"/>
          <w:b/>
          <w:bCs/>
          <w:sz w:val="36"/>
          <w:szCs w:val="36"/>
          <w:lang w:val="en-US" w:eastAsia="zh-CN"/>
        </w:rPr>
        <w:t>5</w:t>
      </w:r>
      <w:r>
        <w:rPr>
          <w:rFonts w:hint="eastAsia" w:ascii="宋体" w:hAnsi="宋体"/>
          <w:b/>
          <w:bCs/>
          <w:sz w:val="36"/>
          <w:szCs w:val="36"/>
        </w:rPr>
        <w:t xml:space="preserve">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bookmarkEnd w:id="9"/>
    <w:p/>
    <w:p/>
    <w:p/>
    <w:p/>
    <w:p/>
    <w:p/>
    <w:p/>
    <w:p>
      <w:pPr>
        <w:widowControl/>
        <w:spacing w:before="100" w:beforeAutospacing="1" w:after="100" w:afterAutospacing="1" w:line="360" w:lineRule="auto"/>
        <w:jc w:val="center"/>
        <w:rPr>
          <w:rFonts w:ascii="宋体" w:hAnsi="宋体"/>
          <w:b/>
          <w:bCs/>
          <w:sz w:val="36"/>
          <w:szCs w:val="36"/>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sectPr>
      <w:footerReference r:id="rId9" w:type="default"/>
      <w:pgSz w:w="11906" w:h="16838"/>
      <w:pgMar w:top="2098" w:right="1474" w:bottom="192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ascii="Calibri" w:hAnsi="Calibri" w:eastAsia="宋体" w:cs="黑体"/>
        <w:kern w:val="2"/>
        <w:sz w:val="21"/>
        <w:szCs w:val="22"/>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wrap="none" lIns="0" tIns="0" rIns="0" bIns="0" upright="1">
                      <a:spAutoFit/>
                    </wps:bodyPr>
                  </wps:wsp>
                </a:graphicData>
              </a:graphic>
            </wp:anchor>
          </w:drawing>
        </mc:Choice>
        <mc:Fallback>
          <w:pict>
            <v:shape id="文本框2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en1Q8rgEAAEsD&#10;AAAOAAAAAAAAAAEAIAAAAB4BAABkcnMvZTJvRG9jLnhtbFBLBQYAAAAABgAGAFkBAAA+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tLeast"/>
      <w:jc w:val="both"/>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2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fZ3Pfq8BAABL&#10;AwAADgAAAAAAAAABACAAAAAeAQAAZHJzL2Uyb0RvYy54bWxQSwUGAAAAAAYABgBZAQAAP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11</w:t>
                          </w:r>
                          <w: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qrdC/sQEA&#10;AE4DAAAOAAAAAAAAAAEAIAAAAB4BAABkcnMvZTJvRG9jLnhtbFBLBQYAAAAABgAGAFkBAABBBQAA&#10;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p>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3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C2"/>
    <w:multiLevelType w:val="singleLevel"/>
    <w:tmpl w:val="59F817C2"/>
    <w:lvl w:ilvl="0" w:tentative="0">
      <w:start w:val="2"/>
      <w:numFmt w:val="chineseCounting"/>
      <w:suff w:val="space"/>
      <w:lvlText w:val="第%1章"/>
      <w:lvlJc w:val="left"/>
    </w:lvl>
  </w:abstractNum>
  <w:abstractNum w:abstractNumId="4">
    <w:nsid w:val="59F817E8"/>
    <w:multiLevelType w:val="singleLevel"/>
    <w:tmpl w:val="59F817E8"/>
    <w:lvl w:ilvl="0" w:tentative="0">
      <w:start w:val="1"/>
      <w:numFmt w:val="chineseCounting"/>
      <w:pStyle w:val="36"/>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06A8C"/>
    <w:rsid w:val="0814178D"/>
    <w:rsid w:val="08C00B72"/>
    <w:rsid w:val="092E3D25"/>
    <w:rsid w:val="100A5A07"/>
    <w:rsid w:val="12BA47FA"/>
    <w:rsid w:val="196C077A"/>
    <w:rsid w:val="1BFE352D"/>
    <w:rsid w:val="1C431E4C"/>
    <w:rsid w:val="1CF6240D"/>
    <w:rsid w:val="1F3E43F1"/>
    <w:rsid w:val="26D760AA"/>
    <w:rsid w:val="284D2C33"/>
    <w:rsid w:val="2906156D"/>
    <w:rsid w:val="2F944BD0"/>
    <w:rsid w:val="3BD56218"/>
    <w:rsid w:val="3F004844"/>
    <w:rsid w:val="41AD6498"/>
    <w:rsid w:val="42F47256"/>
    <w:rsid w:val="4ACA2ECA"/>
    <w:rsid w:val="4B6F4D0D"/>
    <w:rsid w:val="508C39DF"/>
    <w:rsid w:val="51A058F9"/>
    <w:rsid w:val="53161387"/>
    <w:rsid w:val="56692517"/>
    <w:rsid w:val="5C431A17"/>
    <w:rsid w:val="5D1C6A1E"/>
    <w:rsid w:val="5D872F89"/>
    <w:rsid w:val="7117692B"/>
    <w:rsid w:val="783E1B7B"/>
    <w:rsid w:val="7D4A6B40"/>
    <w:rsid w:val="7FBE26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3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rPr>
  </w:style>
  <w:style w:type="paragraph" w:styleId="6">
    <w:name w:val="heading 4"/>
    <w:basedOn w:val="1"/>
    <w:next w:val="1"/>
    <w:link w:val="4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49"/>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7"/>
    <w:qFormat/>
    <w:uiPriority w:val="0"/>
    <w:rPr>
      <w:rFonts w:ascii="Times New Roman" w:hAnsi="Times New Roman" w:eastAsia="宋体" w:cs="Times New Roman"/>
      <w:color w:val="FF0000"/>
      <w:sz w:val="24"/>
      <w:szCs w:val="24"/>
    </w:rPr>
  </w:style>
  <w:style w:type="paragraph" w:styleId="1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2">
    <w:name w:val="Plain Text"/>
    <w:basedOn w:val="1"/>
    <w:link w:val="41"/>
    <w:qFormat/>
    <w:uiPriority w:val="0"/>
    <w:rPr>
      <w:rFonts w:eastAsia="宋体"/>
      <w:sz w:val="24"/>
    </w:rPr>
  </w:style>
  <w:style w:type="paragraph" w:styleId="13">
    <w:name w:val="Date"/>
    <w:basedOn w:val="1"/>
    <w:next w:val="1"/>
    <w:unhideWhenUsed/>
    <w:qFormat/>
    <w:uiPriority w:val="99"/>
    <w:pPr>
      <w:ind w:left="100" w:leftChars="2500"/>
    </w:pPr>
  </w:style>
  <w:style w:type="paragraph" w:styleId="14">
    <w:name w:val="footer"/>
    <w:basedOn w:val="1"/>
    <w:link w:val="43"/>
    <w:unhideWhenUsed/>
    <w:qFormat/>
    <w:uiPriority w:val="99"/>
    <w:pPr>
      <w:tabs>
        <w:tab w:val="center" w:pos="4153"/>
        <w:tab w:val="right" w:pos="8306"/>
      </w:tabs>
      <w:snapToGrid w:val="0"/>
      <w:jc w:val="left"/>
    </w:pPr>
    <w:rPr>
      <w:sz w:val="18"/>
      <w:szCs w:val="18"/>
    </w:rPr>
  </w:style>
  <w:style w:type="paragraph" w:styleId="15">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8">
    <w:name w:val="HTML Preformatted"/>
    <w:basedOn w:val="1"/>
    <w:link w:val="5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2"/>
    <w:link w:val="50"/>
    <w:qFormat/>
    <w:uiPriority w:val="0"/>
    <w:pPr>
      <w:ind w:firstLine="420" w:firstLineChars="100"/>
    </w:pPr>
    <w:rPr>
      <w:rFonts w:ascii="宋体" w:hAnsi="Times New Roman" w:eastAsia="宋体" w:cs="Times New Roman"/>
      <w:kern w:val="0"/>
      <w:sz w:val="34"/>
      <w:szCs w:val="20"/>
    </w:rPr>
  </w:style>
  <w:style w:type="character" w:styleId="23">
    <w:name w:val="Strong"/>
    <w:basedOn w:val="22"/>
    <w:qFormat/>
    <w:uiPriority w:val="22"/>
    <w:rPr>
      <w:b/>
      <w:bCs/>
    </w:rPr>
  </w:style>
  <w:style w:type="character" w:styleId="24">
    <w:name w:val="FollowedHyperlink"/>
    <w:basedOn w:val="22"/>
    <w:unhideWhenUsed/>
    <w:qFormat/>
    <w:uiPriority w:val="99"/>
    <w:rPr>
      <w:color w:val="800080"/>
      <w:u w:val="single"/>
    </w:rPr>
  </w:style>
  <w:style w:type="character" w:styleId="25">
    <w:name w:val="Emphasis"/>
    <w:basedOn w:val="22"/>
    <w:qFormat/>
    <w:uiPriority w:val="20"/>
    <w:rPr>
      <w:i/>
      <w:iCs/>
    </w:rPr>
  </w:style>
  <w:style w:type="character" w:styleId="26">
    <w:name w:val="Hyperlink"/>
    <w:basedOn w:val="22"/>
    <w:unhideWhenUsed/>
    <w:qFormat/>
    <w:uiPriority w:val="99"/>
    <w:rPr>
      <w:color w:val="0000FF"/>
      <w:u w:val="single"/>
    </w:rPr>
  </w:style>
  <w:style w:type="paragraph" w:customStyle="1" w:styleId="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8">
    <w:name w:val="列出段落1"/>
    <w:basedOn w:val="1"/>
    <w:qFormat/>
    <w:uiPriority w:val="34"/>
    <w:pPr>
      <w:ind w:firstLine="420" w:firstLineChars="200"/>
    </w:pPr>
  </w:style>
  <w:style w:type="paragraph" w:customStyle="1" w:styleId="29">
    <w:name w:val="List Paragraph"/>
    <w:basedOn w:val="1"/>
    <w:unhideWhenUsed/>
    <w:qFormat/>
    <w:uiPriority w:val="99"/>
    <w:pPr>
      <w:ind w:firstLine="420" w:firstLineChars="200"/>
    </w:pPr>
  </w:style>
  <w:style w:type="paragraph" w:customStyle="1" w:styleId="30">
    <w:name w:val="正文文本缩进1"/>
    <w:basedOn w:val="1"/>
    <w:link w:val="46"/>
    <w:qFormat/>
    <w:uiPriority w:val="0"/>
    <w:pPr>
      <w:spacing w:line="360" w:lineRule="auto"/>
      <w:ind w:firstLine="480" w:firstLineChars="200"/>
    </w:pPr>
    <w:rPr>
      <w:rFonts w:ascii="宋体"/>
      <w:sz w:val="24"/>
    </w:rPr>
  </w:style>
  <w:style w:type="paragraph" w:customStyle="1" w:styleId="31">
    <w:name w:val="日期1"/>
    <w:basedOn w:val="1"/>
    <w:next w:val="1"/>
    <w:link w:val="42"/>
    <w:qFormat/>
    <w:uiPriority w:val="0"/>
    <w:rPr>
      <w:sz w:val="24"/>
    </w:rPr>
  </w:style>
  <w:style w:type="paragraph" w:customStyle="1" w:styleId="3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3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35">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3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37">
    <w:name w:val="标题 1 Char Char"/>
    <w:basedOn w:val="22"/>
    <w:link w:val="3"/>
    <w:qFormat/>
    <w:uiPriority w:val="0"/>
    <w:rPr>
      <w:rFonts w:ascii="Calibri" w:hAnsi="Calibri" w:eastAsia="宋体" w:cs="Times New Roman"/>
      <w:b/>
      <w:bCs/>
      <w:kern w:val="44"/>
      <w:sz w:val="44"/>
      <w:szCs w:val="44"/>
    </w:rPr>
  </w:style>
  <w:style w:type="character" w:customStyle="1" w:styleId="38">
    <w:name w:val="标题 2 Char Char"/>
    <w:basedOn w:val="22"/>
    <w:link w:val="4"/>
    <w:qFormat/>
    <w:uiPriority w:val="0"/>
    <w:rPr>
      <w:rFonts w:ascii="Arial" w:hAnsi="Arial" w:eastAsia="黑体" w:cs="Times New Roman"/>
      <w:b/>
      <w:bCs/>
      <w:kern w:val="0"/>
      <w:sz w:val="32"/>
      <w:szCs w:val="32"/>
    </w:rPr>
  </w:style>
  <w:style w:type="character" w:customStyle="1" w:styleId="39">
    <w:name w:val="标题 3 Char Char"/>
    <w:basedOn w:val="22"/>
    <w:link w:val="5"/>
    <w:qFormat/>
    <w:uiPriority w:val="0"/>
    <w:rPr>
      <w:rFonts w:ascii="宋体" w:hAnsi="宋体" w:eastAsia="宋体" w:cs="Times New Roman"/>
      <w:b/>
      <w:color w:val="000000"/>
      <w:kern w:val="0"/>
      <w:sz w:val="24"/>
      <w:szCs w:val="20"/>
    </w:rPr>
  </w:style>
  <w:style w:type="character" w:customStyle="1" w:styleId="40">
    <w:name w:val="标题 4 Char Char"/>
    <w:basedOn w:val="22"/>
    <w:link w:val="6"/>
    <w:qFormat/>
    <w:uiPriority w:val="0"/>
    <w:rPr>
      <w:rFonts w:ascii="Arial" w:hAnsi="Arial" w:eastAsia="黑体" w:cs="Times New Roman"/>
      <w:b/>
      <w:bCs/>
      <w:kern w:val="0"/>
      <w:sz w:val="28"/>
      <w:szCs w:val="28"/>
    </w:rPr>
  </w:style>
  <w:style w:type="character" w:customStyle="1" w:styleId="41">
    <w:name w:val="纯文本 Char Char"/>
    <w:basedOn w:val="22"/>
    <w:link w:val="12"/>
    <w:qFormat/>
    <w:uiPriority w:val="0"/>
    <w:rPr>
      <w:rFonts w:eastAsia="宋体"/>
      <w:sz w:val="24"/>
    </w:rPr>
  </w:style>
  <w:style w:type="character" w:customStyle="1" w:styleId="42">
    <w:name w:val="日期 Char Char"/>
    <w:basedOn w:val="22"/>
    <w:link w:val="31"/>
    <w:qFormat/>
    <w:uiPriority w:val="0"/>
    <w:rPr>
      <w:sz w:val="24"/>
    </w:rPr>
  </w:style>
  <w:style w:type="character" w:customStyle="1" w:styleId="43">
    <w:name w:val="页脚 Char Char"/>
    <w:basedOn w:val="22"/>
    <w:link w:val="14"/>
    <w:qFormat/>
    <w:uiPriority w:val="99"/>
    <w:rPr>
      <w:sz w:val="18"/>
      <w:szCs w:val="18"/>
    </w:rPr>
  </w:style>
  <w:style w:type="character" w:customStyle="1" w:styleId="44">
    <w:name w:val="页眉 Char Char"/>
    <w:basedOn w:val="22"/>
    <w:link w:val="15"/>
    <w:qFormat/>
    <w:uiPriority w:val="99"/>
    <w:rPr>
      <w:sz w:val="18"/>
      <w:szCs w:val="18"/>
    </w:rPr>
  </w:style>
  <w:style w:type="character" w:customStyle="1" w:styleId="45">
    <w:name w:val="纯文本 Char1"/>
    <w:qFormat/>
    <w:uiPriority w:val="0"/>
    <w:rPr>
      <w:rFonts w:eastAsia="宋体"/>
      <w:sz w:val="24"/>
    </w:rPr>
  </w:style>
  <w:style w:type="character" w:customStyle="1" w:styleId="46">
    <w:name w:val="正文文本缩进 Char Char"/>
    <w:link w:val="30"/>
    <w:qFormat/>
    <w:uiPriority w:val="0"/>
    <w:rPr>
      <w:rFonts w:ascii="宋体"/>
      <w:sz w:val="24"/>
    </w:rPr>
  </w:style>
  <w:style w:type="character" w:customStyle="1" w:styleId="47">
    <w:name w:val="正文文本 3 Char Char"/>
    <w:basedOn w:val="22"/>
    <w:link w:val="9"/>
    <w:qFormat/>
    <w:uiPriority w:val="0"/>
    <w:rPr>
      <w:rFonts w:ascii="Times New Roman" w:hAnsi="Times New Roman" w:eastAsia="宋体" w:cs="Times New Roman"/>
      <w:color w:val="FF0000"/>
      <w:sz w:val="24"/>
      <w:szCs w:val="24"/>
    </w:rPr>
  </w:style>
  <w:style w:type="character" w:customStyle="1" w:styleId="48">
    <w:name w:val="edittexttarea"/>
    <w:basedOn w:val="22"/>
    <w:qFormat/>
    <w:uiPriority w:val="0"/>
  </w:style>
  <w:style w:type="character" w:customStyle="1" w:styleId="49">
    <w:name w:val="正文文本 Char Char"/>
    <w:basedOn w:val="22"/>
    <w:link w:val="2"/>
    <w:qFormat/>
    <w:uiPriority w:val="99"/>
  </w:style>
  <w:style w:type="character" w:customStyle="1" w:styleId="50">
    <w:name w:val="正文首行缩进 Char Char"/>
    <w:basedOn w:val="49"/>
    <w:link w:val="20"/>
    <w:qFormat/>
    <w:uiPriority w:val="0"/>
    <w:rPr>
      <w:rFonts w:ascii="宋体" w:hAnsi="Times New Roman" w:eastAsia="宋体" w:cs="Times New Roman"/>
      <w:kern w:val="0"/>
      <w:sz w:val="34"/>
      <w:szCs w:val="20"/>
    </w:rPr>
  </w:style>
  <w:style w:type="character" w:customStyle="1" w:styleId="51">
    <w:name w:val="HTML 预设格式 Char Char"/>
    <w:basedOn w:val="22"/>
    <w:link w:val="18"/>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65</Pages>
  <Words>5372</Words>
  <Characters>30624</Characters>
  <Lines>255</Lines>
  <Paragraphs>71</Paragraphs>
  <TotalTime>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2019-03-25T08:39:00Z</dcterms:created>
  <dc:creator>许昌市公共资源交易中心:孟莉</dc:creator>
  <cp:lastModifiedBy>湘湘小哥</cp:lastModifiedBy>
  <cp:lastPrinted>2018-03-20T03:26:00Z</cp:lastPrinted>
  <dcterms:modified xsi:type="dcterms:W3CDTF">2019-07-31T07:09:12Z</dcterms:modified>
  <dc:title>长葛市政府采购项目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