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C49" w:rsidRDefault="00BD1C49" w:rsidP="00BD1C49">
      <w:pPr>
        <w:widowControl/>
        <w:shd w:val="clear" w:color="auto" w:fill="FFFFFF"/>
        <w:spacing w:line="440" w:lineRule="exact"/>
        <w:ind w:firstLineChars="150" w:firstLine="360"/>
        <w:jc w:val="left"/>
        <w:rPr>
          <w:rFonts w:ascii="新宋体" w:eastAsia="新宋体" w:hAnsi="新宋体" w:cs="新宋体" w:hint="eastAsia"/>
          <w:color w:val="000000"/>
          <w:kern w:val="0"/>
          <w:sz w:val="24"/>
          <w:szCs w:val="24"/>
        </w:rPr>
      </w:pPr>
      <w:r>
        <w:rPr>
          <w:rFonts w:ascii="新宋体" w:eastAsia="新宋体" w:hAnsi="新宋体" w:cs="新宋体" w:hint="eastAsia"/>
          <w:color w:val="000000"/>
          <w:kern w:val="0"/>
          <w:sz w:val="24"/>
          <w:szCs w:val="24"/>
        </w:rPr>
        <w:t>项目名称：禹州市教育体育局网络监控及广播器材采购项目</w:t>
      </w:r>
    </w:p>
    <w:p w:rsidR="00BD1C49" w:rsidRDefault="00BD1C49" w:rsidP="00BD1C49">
      <w:pPr>
        <w:widowControl/>
        <w:shd w:val="clear" w:color="auto" w:fill="FFFFFF"/>
        <w:spacing w:line="440" w:lineRule="exact"/>
        <w:ind w:firstLineChars="150" w:firstLine="360"/>
        <w:jc w:val="left"/>
        <w:rPr>
          <w:rFonts w:ascii="新宋体" w:eastAsia="新宋体" w:hAnsi="新宋体" w:cs="新宋体" w:hint="eastAsia"/>
          <w:sz w:val="24"/>
          <w:szCs w:val="24"/>
        </w:rPr>
      </w:pPr>
      <w:r>
        <w:rPr>
          <w:rFonts w:ascii="新宋体" w:eastAsia="新宋体" w:hAnsi="新宋体" w:cs="新宋体" w:hint="eastAsia"/>
          <w:color w:val="000000"/>
          <w:kern w:val="0"/>
          <w:sz w:val="24"/>
          <w:szCs w:val="24"/>
        </w:rPr>
        <w:t>采购编号：</w:t>
      </w:r>
      <w:r>
        <w:rPr>
          <w:rFonts w:ascii="新宋体" w:eastAsia="新宋体" w:hAnsi="新宋体" w:cs="新宋体" w:hint="eastAsia"/>
          <w:sz w:val="24"/>
          <w:szCs w:val="24"/>
        </w:rPr>
        <w:t>YZCG-T2019147</w:t>
      </w:r>
    </w:p>
    <w:p w:rsidR="005C194D" w:rsidRDefault="005C194D">
      <w:pPr>
        <w:rPr>
          <w:rFonts w:hint="eastAsia"/>
        </w:rPr>
      </w:pPr>
    </w:p>
    <w:p w:rsidR="00BD1C49" w:rsidRDefault="00BD1C49" w:rsidP="00BD1C49">
      <w:pPr>
        <w:pStyle w:val="a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中标价格：禹州市新世纪电脑有限公司</w:t>
      </w:r>
      <w:r>
        <w:rPr>
          <w:rFonts w:hint="eastAsia"/>
        </w:rPr>
        <w:t xml:space="preserve"> 379000</w:t>
      </w:r>
      <w:r>
        <w:rPr>
          <w:rFonts w:hint="eastAsia"/>
        </w:rPr>
        <w:t>元</w:t>
      </w:r>
    </w:p>
    <w:p w:rsidR="00BD1C49" w:rsidRDefault="00BD1C49" w:rsidP="00BD1C49">
      <w:pPr>
        <w:pStyle w:val="a0"/>
        <w:jc w:val="center"/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分项报价表</w:t>
      </w:r>
    </w:p>
    <w:tbl>
      <w:tblPr>
        <w:tblW w:w="7887" w:type="dxa"/>
        <w:tblLayout w:type="fixed"/>
        <w:tblLook w:val="04A0" w:firstRow="1" w:lastRow="0" w:firstColumn="1" w:lastColumn="0" w:noHBand="0" w:noVBand="1"/>
      </w:tblPr>
      <w:tblGrid>
        <w:gridCol w:w="534"/>
        <w:gridCol w:w="1208"/>
        <w:gridCol w:w="1229"/>
        <w:gridCol w:w="445"/>
        <w:gridCol w:w="739"/>
        <w:gridCol w:w="740"/>
        <w:gridCol w:w="1036"/>
        <w:gridCol w:w="1956"/>
      </w:tblGrid>
      <w:tr w:rsidR="00BD1C49" w:rsidRPr="00B17559" w:rsidTr="00BD1C49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b/>
                <w:szCs w:val="21"/>
                <w:lang w:val="zh-CN"/>
              </w:rPr>
            </w:pPr>
            <w:r w:rsidRPr="00B17559">
              <w:rPr>
                <w:rFonts w:asciiTheme="minorEastAsia" w:eastAsiaTheme="minorEastAsia" w:hAnsiTheme="minorEastAsia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Cs w:val="21"/>
                <w:lang w:val="zh-CN"/>
              </w:rPr>
            </w:pPr>
            <w:r w:rsidRPr="00B17559">
              <w:rPr>
                <w:rFonts w:asciiTheme="minorEastAsia" w:eastAsiaTheme="minorEastAsia" w:hAnsiTheme="minorEastAsia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autoSpaceDE w:val="0"/>
              <w:autoSpaceDN w:val="0"/>
              <w:adjustRightInd w:val="0"/>
              <w:spacing w:line="360" w:lineRule="auto"/>
              <w:ind w:firstLine="120"/>
              <w:jc w:val="left"/>
              <w:rPr>
                <w:rFonts w:asciiTheme="minorEastAsia" w:eastAsiaTheme="minorEastAsia" w:hAnsiTheme="minorEastAsia" w:cs="宋体"/>
                <w:b/>
                <w:szCs w:val="21"/>
                <w:lang w:val="zh-CN"/>
              </w:rPr>
            </w:pPr>
            <w:r w:rsidRPr="00B17559">
              <w:rPr>
                <w:rFonts w:asciiTheme="minorEastAsia" w:eastAsiaTheme="minorEastAsia" w:hAnsiTheme="minorEastAsia" w:cs="宋体" w:hint="eastAsia"/>
                <w:b/>
                <w:szCs w:val="21"/>
                <w:lang w:val="zh-CN"/>
              </w:rPr>
              <w:t>规格</w:t>
            </w:r>
          </w:p>
          <w:p w:rsidR="00BD1C49" w:rsidRPr="00B17559" w:rsidRDefault="00BD1C49" w:rsidP="00FE3BDA">
            <w:pPr>
              <w:autoSpaceDE w:val="0"/>
              <w:autoSpaceDN w:val="0"/>
              <w:adjustRightInd w:val="0"/>
              <w:spacing w:line="360" w:lineRule="auto"/>
              <w:ind w:firstLine="120"/>
              <w:jc w:val="left"/>
              <w:rPr>
                <w:rFonts w:asciiTheme="minorEastAsia" w:eastAsiaTheme="minorEastAsia" w:hAnsiTheme="minorEastAsia" w:cs="宋体"/>
                <w:b/>
                <w:szCs w:val="21"/>
                <w:lang w:val="zh-CN"/>
              </w:rPr>
            </w:pPr>
            <w:r w:rsidRPr="00B17559">
              <w:rPr>
                <w:rFonts w:asciiTheme="minorEastAsia" w:eastAsiaTheme="minorEastAsia" w:hAnsiTheme="minorEastAsia" w:cs="宋体" w:hint="eastAsia"/>
                <w:b/>
                <w:szCs w:val="21"/>
                <w:lang w:val="zh-CN"/>
              </w:rPr>
              <w:t>型号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Cs w:val="21"/>
                <w:lang w:val="zh-CN"/>
              </w:rPr>
            </w:pPr>
            <w:r w:rsidRPr="00B17559">
              <w:rPr>
                <w:rFonts w:asciiTheme="minorEastAsia" w:eastAsiaTheme="minorEastAsia" w:hAnsiTheme="minorEastAsia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Cs w:val="21"/>
                <w:lang w:val="zh-CN"/>
              </w:rPr>
            </w:pPr>
            <w:r w:rsidRPr="00B17559">
              <w:rPr>
                <w:rFonts w:asciiTheme="minorEastAsia" w:eastAsiaTheme="minorEastAsia" w:hAnsiTheme="minorEastAsia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Cs w:val="21"/>
                <w:lang w:val="zh-CN"/>
              </w:rPr>
            </w:pPr>
            <w:r w:rsidRPr="00B17559">
              <w:rPr>
                <w:rFonts w:asciiTheme="minorEastAsia" w:eastAsiaTheme="minorEastAsia" w:hAnsiTheme="minorEastAsia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eastAsiaTheme="minorEastAsia" w:hAnsiTheme="minorEastAsia" w:cs="宋体"/>
                <w:b/>
                <w:szCs w:val="21"/>
                <w:lang w:val="zh-CN"/>
              </w:rPr>
            </w:pPr>
            <w:r w:rsidRPr="00B17559">
              <w:rPr>
                <w:rFonts w:asciiTheme="minorEastAsia" w:eastAsiaTheme="minorEastAsia" w:hAnsiTheme="minorEastAsia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eastAsiaTheme="minorEastAsia" w:hAnsiTheme="minorEastAsia" w:cs="宋体"/>
                <w:b/>
                <w:szCs w:val="21"/>
                <w:lang w:val="zh-CN"/>
              </w:rPr>
            </w:pPr>
            <w:r w:rsidRPr="00B17559">
              <w:rPr>
                <w:rFonts w:asciiTheme="minorEastAsia" w:eastAsiaTheme="minorEastAsia" w:hAnsiTheme="minorEastAsia" w:cs="宋体" w:hint="eastAsia"/>
                <w:b/>
                <w:szCs w:val="21"/>
                <w:lang w:val="zh-CN"/>
              </w:rPr>
              <w:t>产地及</w:t>
            </w:r>
          </w:p>
          <w:p w:rsidR="00BD1C49" w:rsidRPr="00B17559" w:rsidRDefault="00BD1C49" w:rsidP="00FE3BDA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eastAsiaTheme="minorEastAsia" w:hAnsiTheme="minorEastAsia" w:cs="宋体"/>
                <w:b/>
                <w:szCs w:val="21"/>
                <w:lang w:val="zh-CN"/>
              </w:rPr>
            </w:pPr>
            <w:r w:rsidRPr="00B17559">
              <w:rPr>
                <w:rFonts w:asciiTheme="minorEastAsia" w:eastAsiaTheme="minorEastAsia" w:hAnsiTheme="minorEastAsia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BD1C49" w:rsidRPr="00B17559" w:rsidTr="00BD1C49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400万筒型摄像机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海康威视DS-2CD2T45-I5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15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1050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15750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400万半球型摄像机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海康威视DS-2CD2345-I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54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1300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70200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400万高清红外球机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海康威视DS-2DE7420IW-A(B)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4700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37600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200万筒型摄像机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海康威视DS-2CD2T25D-I5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640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11520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硬盘录像机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海康威视DS-7732N-K4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3000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3000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硬盘录像机（明厨亮灶）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海康威视DS-7716N-K4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3400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3400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硬盘录像机（包含硬盘）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海康威视DS-9664N-I16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41000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41000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硬盘录像机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海康威视DS-8664N-K8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3900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3900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电视机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长虹LED55C20602A3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4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2200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8800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autoSpaceDN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四川长虹电器股份有限公司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产地：绵阳</w:t>
            </w:r>
          </w:p>
        </w:tc>
      </w:tr>
      <w:tr w:rsidR="00BD1C49" w:rsidRPr="00B17559" w:rsidTr="00BD1C49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硬盘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海康威视ST6000VX000-520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块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14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1300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18200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周警戒界摄像机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海康威视DS-2CD2T27WDA2-L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12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990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11880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智能识别</w:t>
            </w:r>
            <w:r w:rsidRPr="00B1755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终端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海康威视</w:t>
            </w:r>
            <w:r w:rsidRPr="00B1755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iDS-8616NX-I8/S-V2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7200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7200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</w:t>
            </w:r>
            <w:r w:rsidRPr="00B1755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技术股份有限公司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13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接入交换机（POE）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海康威视DS-3E0109P-S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13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1100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14300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接入交换机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海康威视DS-3E0516-S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5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1400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7000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汇聚交换机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海康威视DS-3E2728-H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4900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4900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支架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海康威视</w:t>
            </w:r>
            <w:r w:rsidRPr="00B17559">
              <w:rPr>
                <w:rFonts w:asciiTheme="minorEastAsia" w:eastAsiaTheme="minorEastAsia" w:hAnsiTheme="minorEastAsia"/>
                <w:szCs w:val="21"/>
              </w:rPr>
              <w:t>DS-2203ZJ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个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99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50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4950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杭州海康威视数字技术股份有限公司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产地：杭州</w:t>
            </w:r>
          </w:p>
        </w:tc>
      </w:tr>
      <w:tr w:rsidR="00BD1C49" w:rsidRPr="00B17559" w:rsidTr="00BD1C49"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水晶头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山泽wl-5100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盒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4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140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560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深圳山泽基业科技有限公司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产地：深圳</w:t>
            </w:r>
          </w:p>
        </w:tc>
      </w:tr>
      <w:tr w:rsidR="00BD1C49" w:rsidRPr="00B17559" w:rsidTr="00BD1C49">
        <w:trPr>
          <w:trHeight w:val="2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网线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申贝HSYV-UTP5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箱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12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570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6840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/>
                <w:szCs w:val="21"/>
              </w:rPr>
              <w:t>河南申贝实业有限公司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产地：郑州</w:t>
            </w:r>
          </w:p>
        </w:tc>
      </w:tr>
      <w:tr w:rsidR="00BD1C49" w:rsidRPr="00B17559" w:rsidTr="00BD1C49">
        <w:trPr>
          <w:trHeight w:val="2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电源线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申贝HSYV-RVV2*1.0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米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2000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6000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/>
                <w:szCs w:val="21"/>
              </w:rPr>
              <w:t>河南申贝实业有限公司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产地：郑州</w:t>
            </w:r>
          </w:p>
        </w:tc>
      </w:tr>
      <w:tr w:rsidR="00BD1C49" w:rsidRPr="00B17559" w:rsidTr="00BD1C49">
        <w:trPr>
          <w:trHeight w:val="2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室外光纤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康普R-08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米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1500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5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7500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广州瀚景网络科技有限公司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产地：广州</w:t>
            </w:r>
          </w:p>
        </w:tc>
      </w:tr>
      <w:tr w:rsidR="00BD1C49" w:rsidRPr="00B17559" w:rsidTr="00BD1C49">
        <w:trPr>
          <w:trHeight w:val="3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21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光纤收发器 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netLINK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htb-gs-03/20ab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对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4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390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1560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北京金泰联创科技发展有限公司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产地：北京</w:t>
            </w:r>
          </w:p>
        </w:tc>
      </w:tr>
      <w:tr w:rsidR="00BD1C49" w:rsidRPr="00B17559" w:rsidTr="00BD1C49">
        <w:trPr>
          <w:trHeight w:val="3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22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机柜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图腾K3-6042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1900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1900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成都图腾网络设备有限公司 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产地：成都</w:t>
            </w:r>
          </w:p>
        </w:tc>
      </w:tr>
      <w:tr w:rsidR="00BD1C49" w:rsidRPr="00B17559" w:rsidTr="00BD1C49">
        <w:trPr>
          <w:trHeight w:val="1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23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无线控制器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锐捷RG-WS6008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22000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22000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锐捷网络股份有限公司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产地：福州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24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多功能网关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锐捷RG-EG2000SE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套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23200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23200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锐捷网络股份有限公司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产地：福州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无线AP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锐捷RG-AP720-L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30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1600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48000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锐捷网络股份有限公司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产地：福州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26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POE交换机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锐捷RG-NBS181</w:t>
            </w:r>
            <w:r w:rsidRPr="00B1755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0GC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7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1100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7700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锐捷网络股份有限公司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产地：福州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27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智能定时播放器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森格玛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Z-8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1700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1700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广州瀚博音响有限公司</w:t>
            </w:r>
          </w:p>
          <w:p w:rsidR="00BD1C49" w:rsidRPr="00B17559" w:rsidRDefault="00BD1C49" w:rsidP="00FE3BDA">
            <w:pPr>
              <w:pStyle w:val="1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产地：广州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28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4分区分控功放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森格玛XY-800F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2900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5800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广州瀚博音响有限公司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产地：广州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29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超远距离无线一拖二手持话筒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森格玛SM-114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套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2700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5400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广州瀚博音响有限公司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产地：广州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有线会议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森格玛SM-1600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套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720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1440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广州瀚博音响有限公司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产地：广州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专业反馈抑制器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森格玛SM-400A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2600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5200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广州瀚博音响有限公司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产地：广州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32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音箱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森格玛F-15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只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4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720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2880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广州瀚博音响有限公司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产地：广州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33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室外防水音柱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森格玛H60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只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8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590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4720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广州瀚博音响有限公司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产地：广州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34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10寸拉杆箱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森格玛HY-001A-10拉杆音箱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套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1300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2600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广州瀚博音响有限公司</w:t>
            </w:r>
          </w:p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产地：广州</w:t>
            </w:r>
          </w:p>
        </w:tc>
      </w:tr>
      <w:tr w:rsidR="00BD1C49" w:rsidRPr="00B17559" w:rsidTr="00BD1C49">
        <w:trPr>
          <w:trHeight w:val="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35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工程配件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>定制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1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21000 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C49" w:rsidRPr="00B17559" w:rsidRDefault="00BD1C49" w:rsidP="00FE3BD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7559">
              <w:rPr>
                <w:rFonts w:asciiTheme="minorEastAsia" w:eastAsiaTheme="minorEastAsia" w:hAnsiTheme="minorEastAsia" w:hint="eastAsia"/>
                <w:szCs w:val="21"/>
              </w:rPr>
              <w:t xml:space="preserve">21000 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C49" w:rsidRPr="00B17559" w:rsidRDefault="00BD1C49" w:rsidP="00FE3BD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D1C49" w:rsidRDefault="00BD1C49" w:rsidP="00BD1C49">
      <w:pPr>
        <w:pStyle w:val="a0"/>
        <w:rPr>
          <w:rFonts w:hint="eastAsia"/>
        </w:rPr>
      </w:pPr>
    </w:p>
    <w:p w:rsidR="00BD1C49" w:rsidRDefault="003A3E17" w:rsidP="00BD1C49">
      <w:pPr>
        <w:pStyle w:val="a0"/>
        <w:rPr>
          <w:rFonts w:hint="eastAsia"/>
        </w:rPr>
      </w:pPr>
      <w:r>
        <w:rPr>
          <w:rFonts w:hint="eastAsia"/>
        </w:rPr>
        <w:t>服务承诺：</w:t>
      </w:r>
    </w:p>
    <w:p w:rsidR="003A3E17" w:rsidRPr="006129A4" w:rsidRDefault="003A3E17" w:rsidP="003A3E17">
      <w:pPr>
        <w:autoSpaceDE w:val="0"/>
        <w:autoSpaceDN w:val="0"/>
        <w:adjustRightInd w:val="0"/>
        <w:spacing w:line="360" w:lineRule="auto"/>
        <w:jc w:val="left"/>
        <w:outlineLvl w:val="0"/>
        <w:rPr>
          <w:rFonts w:ascii="楷体" w:eastAsia="楷体" w:hAnsi="楷体" w:cs="楷体"/>
          <w:sz w:val="24"/>
          <w:szCs w:val="24"/>
        </w:rPr>
      </w:pPr>
      <w:r w:rsidRPr="006129A4">
        <w:rPr>
          <w:rFonts w:ascii="楷体" w:eastAsia="楷体" w:hAnsi="楷体" w:cs="楷体" w:hint="eastAsia"/>
          <w:sz w:val="24"/>
          <w:szCs w:val="24"/>
        </w:rPr>
        <w:t>交  货  期</w:t>
      </w:r>
    </w:p>
    <w:p w:rsidR="003A3E17" w:rsidRDefault="003A3E17" w:rsidP="003A3E17">
      <w:pPr>
        <w:spacing w:line="500" w:lineRule="exact"/>
        <w:ind w:firstLineChars="200" w:firstLine="480"/>
        <w:jc w:val="left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在签订采购合同后，我公司与用户单位具体负责人联系，确认送货时间与要求，如无特殊情况在15日内安装调试培训完毕。</w:t>
      </w:r>
    </w:p>
    <w:p w:rsidR="003A3E17" w:rsidRDefault="003A3E17" w:rsidP="003A3E17">
      <w:pPr>
        <w:spacing w:line="500" w:lineRule="exact"/>
        <w:ind w:firstLineChars="200" w:firstLine="480"/>
        <w:jc w:val="left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由于水灾、火灾等自然灾害及厂商供货延迟等不可抗拒因素，导致合同内产品不能全部或部分按期交货的，我公司会在三天内书面和电话通知用户单位，并具有免责情况证明，在得到同意后，明确提出解决方案和交货时间。</w:t>
      </w:r>
    </w:p>
    <w:p w:rsidR="003A3E17" w:rsidRDefault="003A3E17" w:rsidP="003A3E17">
      <w:pPr>
        <w:spacing w:line="500" w:lineRule="exact"/>
        <w:jc w:val="center"/>
        <w:rPr>
          <w:rFonts w:ascii="楷体" w:eastAsia="楷体" w:hAnsi="楷体" w:cs="楷体"/>
          <w:sz w:val="24"/>
          <w:szCs w:val="24"/>
        </w:rPr>
      </w:pPr>
    </w:p>
    <w:p w:rsidR="003A3E17" w:rsidRDefault="003A3E17" w:rsidP="003A3E17">
      <w:pPr>
        <w:spacing w:line="500" w:lineRule="exact"/>
        <w:jc w:val="left"/>
        <w:rPr>
          <w:rFonts w:ascii="楷体" w:eastAsia="楷体" w:hAnsi="楷体" w:cs="楷体"/>
          <w:sz w:val="24"/>
          <w:szCs w:val="24"/>
        </w:rPr>
      </w:pPr>
    </w:p>
    <w:p w:rsidR="003A3E17" w:rsidRPr="006129A4" w:rsidRDefault="003A3E17" w:rsidP="003A3E17">
      <w:pPr>
        <w:rPr>
          <w:shd w:val="clear" w:color="auto" w:fill="FFFFFF"/>
        </w:rPr>
      </w:pPr>
      <w:bookmarkStart w:id="0" w:name="_Toc282683131"/>
      <w:bookmarkStart w:id="1" w:name="_Toc282676108"/>
      <w:bookmarkStart w:id="2" w:name="_Toc27129"/>
      <w:bookmarkStart w:id="3" w:name="_Toc501955062"/>
      <w:bookmarkStart w:id="4" w:name="_Toc520039702"/>
      <w:bookmarkStart w:id="5" w:name="_Toc530224734"/>
      <w:bookmarkStart w:id="6" w:name="_GoBack"/>
      <w:bookmarkEnd w:id="6"/>
      <w:r w:rsidRPr="006129A4">
        <w:rPr>
          <w:rFonts w:hint="eastAsia"/>
          <w:shd w:val="clear" w:color="auto" w:fill="FFFFFF"/>
        </w:rPr>
        <w:lastRenderedPageBreak/>
        <w:t>本次招标特定售后服务承诺</w:t>
      </w:r>
      <w:bookmarkEnd w:id="0"/>
      <w:bookmarkEnd w:id="1"/>
      <w:bookmarkEnd w:id="2"/>
      <w:bookmarkEnd w:id="3"/>
      <w:bookmarkEnd w:id="4"/>
      <w:bookmarkEnd w:id="5"/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bookmarkStart w:id="7" w:name="_Toc282676257"/>
      <w:bookmarkStart w:id="8" w:name="_Toc282676109"/>
      <w:bookmarkStart w:id="9" w:name="_Toc282683132"/>
      <w:r>
        <w:rPr>
          <w:rFonts w:ascii="楷体" w:eastAsia="楷体" w:hAnsi="楷体" w:cs="楷体" w:hint="eastAsia"/>
          <w:sz w:val="24"/>
          <w:shd w:val="clear" w:color="auto" w:fill="FFFFFF"/>
        </w:rPr>
        <w:t>针对本次招标，新世纪电脑有限公司特定如下服务承诺：</w:t>
      </w:r>
      <w:bookmarkEnd w:id="7"/>
      <w:bookmarkEnd w:id="8"/>
      <w:bookmarkEnd w:id="9"/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bookmarkStart w:id="10" w:name="_Toc282676258"/>
      <w:bookmarkStart w:id="11" w:name="_Toc282676110"/>
      <w:bookmarkStart w:id="12" w:name="_Toc282683133"/>
      <w:r>
        <w:rPr>
          <w:rFonts w:ascii="楷体" w:eastAsia="楷体" w:hAnsi="楷体" w:cs="楷体" w:hint="eastAsia"/>
          <w:sz w:val="24"/>
          <w:shd w:val="clear" w:color="auto" w:fill="FFFFFF"/>
        </w:rPr>
        <w:t>本公司在接到用户故障报修后30分钟内到达用户指定现场进行现场解决。</w:t>
      </w:r>
      <w:bookmarkEnd w:id="10"/>
      <w:bookmarkEnd w:id="11"/>
      <w:bookmarkEnd w:id="12"/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本项目所投产品全部质保一年及一年现场免费服务。</w:t>
      </w:r>
    </w:p>
    <w:p w:rsidR="003A3E17" w:rsidRPr="00F731A8" w:rsidRDefault="003A3E17" w:rsidP="003A3E17">
      <w:pPr>
        <w:pStyle w:val="1"/>
        <w:ind w:firstLineChars="200" w:firstLine="480"/>
        <w:rPr>
          <w:rFonts w:ascii="楷体" w:eastAsia="楷体" w:hAnsi="楷体" w:cs="楷体"/>
          <w:shd w:val="clear" w:color="auto" w:fill="FFFFFF"/>
        </w:rPr>
      </w:pPr>
      <w:r w:rsidRPr="00F731A8">
        <w:rPr>
          <w:rFonts w:ascii="楷体" w:eastAsia="楷体" w:hAnsi="楷体" w:cs="楷体" w:hint="eastAsia"/>
          <w:shd w:val="clear" w:color="auto" w:fill="FFFFFF"/>
        </w:rPr>
        <w:t>维修服务：四年维修质保期，接到报修通知后在1个日历日内维修完毕。</w:t>
      </w:r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bookmarkStart w:id="13" w:name="_Toc282683134"/>
      <w:bookmarkStart w:id="14" w:name="_Toc282676259"/>
      <w:bookmarkStart w:id="15" w:name="_Toc282676111"/>
      <w:r>
        <w:rPr>
          <w:rFonts w:ascii="楷体" w:eastAsia="楷体" w:hAnsi="楷体" w:cs="楷体" w:hint="eastAsia"/>
          <w:sz w:val="24"/>
          <w:shd w:val="clear" w:color="auto" w:fill="FFFFFF"/>
        </w:rPr>
        <w:t>如在现场不能排除故障的，具有应急处理措施（含备用产品），确保用户的正常工作。</w:t>
      </w:r>
      <w:bookmarkEnd w:id="13"/>
      <w:bookmarkEnd w:id="14"/>
      <w:bookmarkEnd w:id="15"/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在免费包修期内，同一质量问题连续两次维修仍无法正常使用，本公司予以更换同品牌、同型号的全新产品。</w:t>
      </w:r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本公司所具有的全套设备均选用正规供货渠道，均有厂方具有售后服务保障（零配件供应和技术支持保障）。</w:t>
      </w:r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服务标准：7*24小时上门服务，2个小时响应，4小时内解决问题</w:t>
      </w:r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负责人：张永刚</w:t>
      </w:r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电话：13608481188</w:t>
      </w:r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联系人：樊会娜</w:t>
      </w:r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电  话：15837473153</w:t>
      </w:r>
    </w:p>
    <w:p w:rsidR="003A3E17" w:rsidRDefault="003A3E17" w:rsidP="003A3E17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维修地点：禹州市药城路中段新世纪电脑城</w:t>
      </w:r>
    </w:p>
    <w:p w:rsidR="003A3E17" w:rsidRPr="00BD1C49" w:rsidRDefault="003A3E17" w:rsidP="003A3E17">
      <w:pPr>
        <w:pStyle w:val="a0"/>
      </w:pPr>
      <w:r>
        <w:rPr>
          <w:rFonts w:ascii="楷体" w:eastAsia="楷体" w:hAnsi="楷体" w:cs="楷体" w:hint="eastAsia"/>
          <w:sz w:val="24"/>
          <w:shd w:val="clear" w:color="auto" w:fill="FFFFFF"/>
        </w:rPr>
        <w:t>维修能力：电脑及周边设备维修，办公设备维修，监控及LED系统设计与维修，无线网络覆盖系统设计与维修，音响、灯光系统设计与维修等。</w:t>
      </w:r>
    </w:p>
    <w:sectPr w:rsidR="003A3E17" w:rsidRPr="00BD1C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49"/>
    <w:rsid w:val="003A3E17"/>
    <w:rsid w:val="005C194D"/>
    <w:rsid w:val="00BD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D1C4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unhideWhenUsed/>
    <w:rsid w:val="00BD1C49"/>
    <w:pPr>
      <w:spacing w:after="120"/>
    </w:pPr>
  </w:style>
  <w:style w:type="character" w:customStyle="1" w:styleId="Char">
    <w:name w:val="正文文本 Char"/>
    <w:basedOn w:val="a1"/>
    <w:link w:val="a0"/>
    <w:uiPriority w:val="99"/>
    <w:rsid w:val="00BD1C49"/>
    <w:rPr>
      <w:rFonts w:ascii="Calibri" w:eastAsia="宋体" w:hAnsi="Calibri" w:cs="Times New Roman"/>
    </w:rPr>
  </w:style>
  <w:style w:type="paragraph" w:customStyle="1" w:styleId="1">
    <w:name w:val="无间隔1"/>
    <w:basedOn w:val="a"/>
    <w:qFormat/>
    <w:rsid w:val="00BD1C49"/>
    <w:pPr>
      <w:spacing w:line="400" w:lineRule="exact"/>
    </w:pPr>
    <w:rPr>
      <w:rFonts w:ascii="Times New Roman" w:hAnsi="Times New Roman"/>
      <w:sz w:val="24"/>
      <w:szCs w:val="20"/>
    </w:rPr>
  </w:style>
  <w:style w:type="paragraph" w:styleId="a4">
    <w:name w:val="header"/>
    <w:basedOn w:val="a"/>
    <w:link w:val="Char0"/>
    <w:uiPriority w:val="99"/>
    <w:unhideWhenUsed/>
    <w:rsid w:val="003A3E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3A3E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D1C4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unhideWhenUsed/>
    <w:rsid w:val="00BD1C49"/>
    <w:pPr>
      <w:spacing w:after="120"/>
    </w:pPr>
  </w:style>
  <w:style w:type="character" w:customStyle="1" w:styleId="Char">
    <w:name w:val="正文文本 Char"/>
    <w:basedOn w:val="a1"/>
    <w:link w:val="a0"/>
    <w:uiPriority w:val="99"/>
    <w:rsid w:val="00BD1C49"/>
    <w:rPr>
      <w:rFonts w:ascii="Calibri" w:eastAsia="宋体" w:hAnsi="Calibri" w:cs="Times New Roman"/>
    </w:rPr>
  </w:style>
  <w:style w:type="paragraph" w:customStyle="1" w:styleId="1">
    <w:name w:val="无间隔1"/>
    <w:basedOn w:val="a"/>
    <w:qFormat/>
    <w:rsid w:val="00BD1C49"/>
    <w:pPr>
      <w:spacing w:line="400" w:lineRule="exact"/>
    </w:pPr>
    <w:rPr>
      <w:rFonts w:ascii="Times New Roman" w:hAnsi="Times New Roman"/>
      <w:sz w:val="24"/>
      <w:szCs w:val="20"/>
    </w:rPr>
  </w:style>
  <w:style w:type="paragraph" w:styleId="a4">
    <w:name w:val="header"/>
    <w:basedOn w:val="a"/>
    <w:link w:val="Char0"/>
    <w:uiPriority w:val="99"/>
    <w:unhideWhenUsed/>
    <w:rsid w:val="003A3E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3A3E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430</Words>
  <Characters>2452</Characters>
  <Application>Microsoft Office Word</Application>
  <DocSecurity>0</DocSecurity>
  <Lines>20</Lines>
  <Paragraphs>5</Paragraphs>
  <ScaleCrop>false</ScaleCrop>
  <Company>Microsoft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2019-07-31T02:15:00Z</dcterms:created>
  <dcterms:modified xsi:type="dcterms:W3CDTF">2019-07-31T02:21:00Z</dcterms:modified>
</cp:coreProperties>
</file>