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50" w:afterLines="50" w:line="440" w:lineRule="exact"/>
        <w:contextualSpacing/>
        <w:jc w:val="left"/>
        <w:textAlignment w:val="auto"/>
        <w:rPr>
          <w:rFonts w:hint="default" w:ascii="宋体" w:hAnsi="宋体" w:eastAsia="宋体"/>
          <w:color w:val="auto"/>
          <w:sz w:val="28"/>
          <w:szCs w:val="28"/>
          <w:lang w:val="en-US" w:eastAsia="zh-CN"/>
        </w:rPr>
      </w:pPr>
      <w:r>
        <w:rPr>
          <w:rFonts w:hint="eastAsia" w:ascii="宋体" w:hAnsi="宋体"/>
          <w:color w:val="auto"/>
          <w:sz w:val="28"/>
          <w:szCs w:val="28"/>
        </w:rPr>
        <w:t>项目编号：WZCG-G2019008号（JZFCG-G20190055号）</w:t>
      </w:r>
      <w:r>
        <w:rPr>
          <w:rFonts w:hint="eastAsia" w:ascii="宋体" w:hAnsi="宋体"/>
          <w:color w:val="auto"/>
          <w:sz w:val="28"/>
          <w:szCs w:val="28"/>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color w:val="auto"/>
          <w:sz w:val="28"/>
          <w:szCs w:val="28"/>
        </w:rPr>
      </w:pPr>
      <w:r>
        <w:rPr>
          <w:rFonts w:hint="eastAsia" w:ascii="宋体" w:hAnsi="宋体"/>
          <w:color w:val="auto"/>
          <w:sz w:val="28"/>
          <w:szCs w:val="28"/>
        </w:rPr>
        <w:t>项目名称：许昌市文化街小学、许昌市健康路小学、许昌市南关村小学“办公家具等”项目</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1760"/>
        <w:gridCol w:w="1271"/>
        <w:gridCol w:w="3566"/>
        <w:gridCol w:w="964"/>
        <w:gridCol w:w="908"/>
        <w:gridCol w:w="1152"/>
        <w:gridCol w:w="1507"/>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序号</w:t>
            </w:r>
          </w:p>
        </w:tc>
        <w:tc>
          <w:tcPr>
            <w:tcW w:w="176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名 称</w:t>
            </w:r>
          </w:p>
        </w:tc>
        <w:tc>
          <w:tcPr>
            <w:tcW w:w="1271"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规格型号</w:t>
            </w:r>
          </w:p>
        </w:tc>
        <w:tc>
          <w:tcPr>
            <w:tcW w:w="35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技术参数</w:t>
            </w:r>
          </w:p>
        </w:tc>
        <w:tc>
          <w:tcPr>
            <w:tcW w:w="964"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 位</w:t>
            </w:r>
          </w:p>
        </w:tc>
        <w:tc>
          <w:tcPr>
            <w:tcW w:w="908"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数 量</w:t>
            </w:r>
          </w:p>
        </w:tc>
        <w:tc>
          <w:tcPr>
            <w:tcW w:w="1152"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单价</w:t>
            </w:r>
          </w:p>
        </w:tc>
        <w:tc>
          <w:tcPr>
            <w:tcW w:w="150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firstLine="120" w:firstLineChars="0"/>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总价</w:t>
            </w:r>
          </w:p>
        </w:tc>
        <w:tc>
          <w:tcPr>
            <w:tcW w:w="20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left="120" w:hanging="120"/>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学生课桌凳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HY-K100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一、★ 1、课桌规格：470mm*670mm*760mm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2、课桌为升降型，可调节高度为760mm,740mm,720mm等多个高度。</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二、★1、凳子规格：270mm*370mm*440mm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三、1、产品焊接口全部为满焊，平直、牢固、无焊疵，焊接处打磨平整，各构件部分平直，横竖条搭接垂直，插口吻合，装配平整、牢靠、稳定。</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 桌椅均采用环保全新聚丙烯套脚，防磨、防滑。</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3、所有钢件均通过高速抛丸机抛钢丸除锈后经酸洗除锈，碱洗除油，磷化烘干等工艺，利用流水线做静电粉末喷涂，色泽均匀一致，附着力强，耐冲击能力强。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1350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399600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霸州市、霸州市华宇家具有限公司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1、规格：1400mm*700mm*760mm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2、面材：0.6mm天然优质木皮，优质实木封边精修。</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3、基材：优质环保高密度纤维板，游离甲醛释放量小于等于5MG/100G，经过防潮、防虫、防腐化学处理，强度高，不变形，密度800KG/M3以上，含水率低于7%；油漆：采用环保油漆，PU面漆。</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张</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80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106400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1、尺寸和办公桌配套使用。</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把</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80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27600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作业柜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val="0"/>
                <w:i w:val="0"/>
                <w:color w:val="000000"/>
                <w:sz w:val="24"/>
                <w:szCs w:val="24"/>
                <w:u w:val="none"/>
                <w:lang w:val="en-US"/>
              </w:rPr>
              <w:t>1200mm*300mm*</w:t>
            </w:r>
            <w:r>
              <w:rPr>
                <w:rFonts w:hint="eastAsia" w:ascii="宋体" w:hAnsi="宋体" w:eastAsia="宋体" w:cs="宋体"/>
                <w:b/>
                <w:i w:val="0"/>
                <w:color w:val="000000"/>
                <w:sz w:val="24"/>
                <w:szCs w:val="24"/>
                <w:u w:val="none"/>
                <w:lang w:val="en-US"/>
              </w:rPr>
              <w:t>710mm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；采用橡木，实木结构，环保聚酯清漆，无外露铁钉，全无棱角，结构：通透式。</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52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40976</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书柜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规格：600mm*400mm*1200mm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35460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XT-GJ4</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按尺寸定制4000mm*250mm*850mm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木结构，外包复合地板。</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张</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1822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54660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档案柜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847</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16940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文件柜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120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906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108720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图书架</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XT-GJ7</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i w:val="0"/>
                <w:color w:val="000000"/>
                <w:sz w:val="24"/>
                <w:szCs w:val="24"/>
                <w:u w:val="none"/>
              </w:rPr>
              <w:t>长</w:t>
            </w:r>
            <w:r>
              <w:rPr>
                <w:rFonts w:hint="eastAsia" w:ascii="宋体" w:hAnsi="宋体" w:eastAsia="宋体" w:cs="宋体"/>
                <w:b/>
                <w:i w:val="0"/>
                <w:color w:val="000000"/>
                <w:sz w:val="24"/>
                <w:szCs w:val="24"/>
                <w:u w:val="none"/>
                <w:lang w:val="en-US"/>
              </w:rPr>
              <w:t>900mm*</w:t>
            </w:r>
            <w:r>
              <w:rPr>
                <w:rFonts w:hint="eastAsia" w:ascii="宋体" w:hAnsi="宋体" w:eastAsia="宋体" w:cs="宋体"/>
                <w:b/>
                <w:i w:val="0"/>
                <w:color w:val="000000"/>
                <w:sz w:val="24"/>
                <w:szCs w:val="24"/>
                <w:u w:val="none"/>
              </w:rPr>
              <w:t>宽</w:t>
            </w:r>
            <w:r>
              <w:rPr>
                <w:rFonts w:hint="eastAsia" w:ascii="宋体" w:hAnsi="宋体" w:eastAsia="宋体" w:cs="宋体"/>
                <w:b/>
                <w:i w:val="0"/>
                <w:color w:val="000000"/>
                <w:sz w:val="24"/>
                <w:szCs w:val="24"/>
                <w:u w:val="none"/>
                <w:lang w:val="en-US"/>
              </w:rPr>
              <w:t>800mm*</w:t>
            </w:r>
            <w:r>
              <w:rPr>
                <w:rFonts w:hint="eastAsia" w:ascii="宋体" w:hAnsi="宋体" w:eastAsia="宋体" w:cs="宋体"/>
                <w:b/>
                <w:i w:val="0"/>
                <w:color w:val="000000"/>
                <w:sz w:val="24"/>
                <w:szCs w:val="24"/>
                <w:u w:val="none"/>
              </w:rPr>
              <w:t>高</w:t>
            </w:r>
            <w:r>
              <w:rPr>
                <w:rFonts w:hint="eastAsia" w:ascii="宋体" w:hAnsi="宋体" w:eastAsia="宋体" w:cs="宋体"/>
                <w:b/>
                <w:i w:val="0"/>
                <w:color w:val="000000"/>
                <w:sz w:val="24"/>
                <w:szCs w:val="24"/>
                <w:u w:val="none"/>
                <w:lang w:val="en-US"/>
              </w:rPr>
              <w:t>1500mm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；材质：整体采用优质橡木双面齿接板加工而成层数</w:t>
            </w:r>
            <w:r>
              <w:rPr>
                <w:rFonts w:hint="eastAsia" w:ascii="宋体" w:hAnsi="宋体" w:eastAsia="宋体" w:cs="宋体"/>
                <w:b w:val="0"/>
                <w:i w:val="0"/>
                <w:color w:val="000000"/>
                <w:sz w:val="24"/>
                <w:szCs w:val="24"/>
                <w:u w:val="none"/>
                <w:lang w:val="en-US"/>
              </w:rPr>
              <w:t>4</w:t>
            </w:r>
            <w:r>
              <w:rPr>
                <w:rFonts w:hint="eastAsia" w:ascii="宋体" w:hAnsi="宋体" w:eastAsia="宋体" w:cs="宋体"/>
                <w:b w:val="0"/>
                <w:i w:val="0"/>
                <w:color w:val="000000"/>
                <w:sz w:val="24"/>
                <w:szCs w:val="24"/>
                <w:u w:val="none"/>
              </w:rPr>
              <w:t>层，前后二侧放书，板材左右二侧呈现梯形，侧上宽</w:t>
            </w:r>
            <w:r>
              <w:rPr>
                <w:rFonts w:hint="eastAsia" w:ascii="宋体" w:hAnsi="宋体" w:eastAsia="宋体" w:cs="宋体"/>
                <w:b w:val="0"/>
                <w:i w:val="0"/>
                <w:color w:val="000000"/>
                <w:sz w:val="24"/>
                <w:szCs w:val="24"/>
                <w:u w:val="none"/>
                <w:lang w:val="en-US"/>
              </w:rPr>
              <w:t>285mm</w:t>
            </w:r>
            <w:r>
              <w:rPr>
                <w:rFonts w:hint="eastAsia" w:ascii="宋体" w:hAnsi="宋体" w:eastAsia="宋体" w:cs="宋体"/>
                <w:b w:val="0"/>
                <w:i w:val="0"/>
                <w:color w:val="000000"/>
                <w:sz w:val="24"/>
                <w:szCs w:val="24"/>
                <w:u w:val="none"/>
              </w:rPr>
              <w:t>，侧下宽</w:t>
            </w:r>
            <w:r>
              <w:rPr>
                <w:rFonts w:hint="eastAsia" w:ascii="宋体" w:hAnsi="宋体" w:eastAsia="宋体" w:cs="宋体"/>
                <w:b w:val="0"/>
                <w:i w:val="0"/>
                <w:color w:val="000000"/>
                <w:sz w:val="24"/>
                <w:szCs w:val="24"/>
                <w:u w:val="none"/>
                <w:lang w:val="en-US"/>
              </w:rPr>
              <w:t>380mm</w:t>
            </w:r>
            <w:r>
              <w:rPr>
                <w:rFonts w:hint="eastAsia" w:ascii="宋体" w:hAnsi="宋体" w:eastAsia="宋体" w:cs="宋体"/>
                <w:b w:val="0"/>
                <w:i w:val="0"/>
                <w:color w:val="000000"/>
                <w:sz w:val="24"/>
                <w:szCs w:val="24"/>
                <w:u w:val="none"/>
              </w:rPr>
              <w:t>，无疤结无毛刺，板材厚度</w:t>
            </w:r>
            <w:r>
              <w:rPr>
                <w:rFonts w:hint="eastAsia" w:ascii="宋体" w:hAnsi="宋体" w:eastAsia="宋体" w:cs="宋体"/>
                <w:b w:val="0"/>
                <w:i w:val="0"/>
                <w:color w:val="000000"/>
                <w:sz w:val="24"/>
                <w:szCs w:val="24"/>
                <w:u w:val="none"/>
                <w:lang w:val="en-US"/>
              </w:rPr>
              <w:t>1.8cm</w:t>
            </w:r>
            <w:r>
              <w:rPr>
                <w:rFonts w:hint="eastAsia" w:ascii="宋体" w:hAnsi="宋体" w:eastAsia="宋体" w:cs="宋体"/>
                <w:b w:val="0"/>
                <w:i w:val="0"/>
                <w:color w:val="000000"/>
                <w:sz w:val="24"/>
                <w:szCs w:val="24"/>
                <w:u w:val="none"/>
              </w:rPr>
              <w:t>，采用水性油漆喷涂而成，安全、无毒无味，凸显木材纹理，手感光滑。</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90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3497</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314730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10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LB01-1200</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1、讲桌整体采用分体式结构，尺寸长800mm*宽600mm*高960mm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3、上箱体颜色为哑光灰白色，表面进行皮纹处理；上、下箱体四周均采用圆弧边角设计，有效降低直楞伤害的同时提高产品视觉感受。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4、上箱体两侧的扶手结构采用人机工程学设计，符合使用者的使用习惯，有效降低长期站立使用时的疲劳感。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5、上箱体桌面设置有刻度功能和经典几何示例功能，方便日常测量和几何教学。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6、下箱体设置百叶窗式散热通风孔，结合下箱体内部设备情况及讲桌整体外观确定百叶窗的数量和排列形式。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7、下箱体底座过线孔均采用敲落孔方式。</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36</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47880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11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黑板报黑板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4HG100-29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1、尺寸：外径3600mm×1200mm。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板面：采用优质乌金板面，双面黑色封釉，厚度0.4mm，黑色，硬度9H，甲醛释放量0.5mg/L；背板：选用优质防锈钢板，厚度0.2mm；板面附有e3标志保护膜，并设有加强凹槽，增加强度；夹层：采用高强度防潮瓦楞纸板，厚度15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3、边框：采用高级铝合金厚度1.0mm，规格35mm*20mm；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★4、干擦套装：白墨水2瓶，白色书写笔2支，粉红墨水1瓶，粉红笔1支，圆形磁性海绵板擦1个，干式擦出，拒绝任何洗剂。</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23640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室内屏</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P10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LED灯规格：SMD黑灯，点密度：10000点/平米，灰度处理：16Bit，单元尺寸320mm*160mm*18mm，标准箱体安装方式，箱体尺寸：960mm*960mm，显示尺寸：11.52m（W）*7.68m(H)=88.47㎡,整屏点像素：1152*768=884736。</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1、像素间距:10 mm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2、白平衡亮度:5500nit( 0-100%可调)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3、最大对比度:5000：1</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4、低亮高灰:100%亮度时，16bits灰度；20%亮度时，12bits灰度</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5、刷新率:3000Hz</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6、色温:3000—10000（K）可调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7、水平视角:162°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8、垂直视角:142°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9、发光点之间中心距偏差:&lt;3%</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10、屏幕功率峰值:790W/㎡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11、屏幕平均功耗:256W/㎡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12、寿命典型值（hrs）:50000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13、平整度（mm）:0.14</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14、单点校正:支持</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15、工作温度范围:-10℃-40℃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color w:val="auto"/>
                <w:sz w:val="24"/>
                <w:szCs w:val="24"/>
              </w:rPr>
              <w:t>16、LED显示屏图像质量:按照SJ/T 11590-2016 LED显示屏图像主观质量评价方法的要求，评价等价为优</w:t>
            </w:r>
            <w:r>
              <w:rPr>
                <w:rFonts w:hint="eastAsia" w:ascii="宋体" w:hAnsi="宋体" w:eastAsia="宋体" w:cs="宋体"/>
                <w:i w:val="0"/>
                <w:color w:val="auto"/>
                <w:kern w:val="0"/>
                <w:sz w:val="24"/>
                <w:szCs w:val="24"/>
                <w:u w:val="none"/>
                <w:lang w:val="en-US" w:eastAsia="zh-CN" w:bidi="ar"/>
              </w:rPr>
              <w:t>专用电源：电源/5V/40A。</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17、钢结构：</w:t>
            </w: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平米</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软椅面料颜色按照校方要求配色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3、布料：采用颐达牌优质耐磨麻绒面料，软硬适中，手感舒适，长时间使用无断裂、不起球、不褪色。可根据客户要求进行3M(防潮、防尘、防污)处理，可做阻燃处理。有多种颜色可供选择。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4、脚架：采用优质铝合金材质，经模具压铸成型，表面喷专用金属漆并经高温烤锔。铝合金脚框造型新颖特别，稳固美观。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7、侧板：采用优质木板，面覆海绵和麻绒，并采用活动式扣钉，易于拆装。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170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1281</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217770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4桌8椅。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1、主席台桌4张：每张尺寸1600mm*600mm*760mm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W-15</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11230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 xml:space="preserve">补声音箱                                                                                                                                                    </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W-12</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4876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9752</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PA-800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PA-600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反馈抑制器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TS-6380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调音台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W-F12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无线手持话筒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P-4780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音响线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YX-5203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足米国标、纯无氧铜。</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卷</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592</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深圳、深圳市一线电子有限公司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安装辅材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安装费用及辅材。</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批</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会议室配套内饰设备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1、地面找平 200㎡ 自流平水泥找平，厚度不超出3MM超出，价格另计。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2、塑胶地板 200㎡ 2.0厚塑胶地板。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3、地胶线 100米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4、木地板 25㎡ 1.2CM厚强化复合木地板。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25m³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1、墙面基础处理 338㎡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2、聚酯纤维吸音板 180㎡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3、不锈钢扣条  80m 10公分不锈钢扣条。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4、吸音板 158㎡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numPr>
                <w:ilvl w:val="0"/>
                <w:numId w:val="2"/>
              </w:numPr>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石膏板异性吊顶 200㎡ ①轻钢龙骨打架子,石膏板造型吊顶,有灯池灯槽。不含灯，不含布线；木龙骨刷防火涂料。   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4"/>
                <w:szCs w:val="24"/>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2、顶面乳胶漆 200㎡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4"/>
                <w:szCs w:val="24"/>
                <w:u w:val="none"/>
                <w:lang w:eastAsia="zh-CN"/>
              </w:rPr>
              <w:t>。</w:t>
            </w:r>
            <w:r>
              <w:rPr>
                <w:rFonts w:hint="eastAsia" w:ascii="宋体" w:hAnsi="宋体" w:eastAsia="宋体" w:cs="宋体"/>
                <w:i w:val="0"/>
                <w:color w:val="auto"/>
                <w:sz w:val="24"/>
                <w:szCs w:val="24"/>
                <w:u w:val="none"/>
              </w:rPr>
              <w:t xml:space="preserve">3、刮腻子 200㎡ ①刮腻子2--3遍,打磨.  ②按产品说明上的配比使用。③不包套的门,窗洞口面积不减计算。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1、筒灯 60个 LED筒灯加安装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2、射灯 30个 LED射灯加安装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3、灯管 60m  LED灯管加安装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30个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lang w:eastAsia="zh-CN"/>
              </w:rPr>
              <w:t>三、控制室</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eastAsia="zh-CN"/>
              </w:rPr>
              <w:t>控制室平台扩建</w:t>
            </w:r>
            <w:r>
              <w:rPr>
                <w:rFonts w:hint="eastAsia" w:ascii="宋体" w:hAnsi="宋体" w:eastAsia="宋体" w:cs="宋体"/>
                <w:i w:val="0"/>
                <w:color w:val="auto"/>
                <w:sz w:val="24"/>
                <w:szCs w:val="24"/>
                <w:u w:val="none"/>
                <w:lang w:val="en-US" w:eastAsia="zh-CN"/>
              </w:rPr>
              <w:t>50.8平米轻砌墙26.7平米，楼梯1.2米宽长3米，静电地板，50.8平米，刮腻子53.4平米，门一套复合烤漆门。</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eastAsia="zh-CN"/>
              </w:rPr>
              <w:t>四</w:t>
            </w:r>
            <w:r>
              <w:rPr>
                <w:rFonts w:hint="eastAsia" w:ascii="宋体" w:hAnsi="宋体" w:eastAsia="宋体" w:cs="宋体"/>
                <w:i w:val="0"/>
                <w:color w:val="auto"/>
                <w:sz w:val="24"/>
                <w:szCs w:val="24"/>
                <w:u w:val="none"/>
              </w:rPr>
              <w:t>、其它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1、电路改造 200㎡ ①普通插座电线为国标4平方BV线，灯电线为国标2.5平方BV线，所有电线用PVC阻燃线管布线。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五、以上设备根据实地情况，经校方同意后可做调整。</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177699</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177699</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150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66450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35</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4130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输入分辨率 ： 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3"/>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 xml:space="preserve">2、 </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w:t>
            </w:r>
            <w:r>
              <w:rPr>
                <w:rFonts w:hint="eastAsia" w:ascii="宋体" w:hAnsi="宋体" w:eastAsia="宋体" w:cs="宋体"/>
                <w:color w:val="auto"/>
                <w:kern w:val="0"/>
                <w:sz w:val="24"/>
                <w:szCs w:val="24"/>
                <w:lang w:val="en-US" w:eastAsia="zh-CN" w:bidi="ar"/>
              </w:rPr>
              <w:t>率</w:t>
            </w:r>
            <w:r>
              <w:rPr>
                <w:rFonts w:hint="eastAsia" w:ascii="宋体" w:hAnsi="宋体" w:eastAsia="宋体" w:cs="宋体"/>
                <w:color w:val="auto"/>
                <w:kern w:val="0"/>
                <w:sz w:val="24"/>
                <w:szCs w:val="24"/>
                <w:lang w:bidi="ar"/>
              </w:rPr>
              <w:t>2304x1152@60Hz。</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平米</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8</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15760</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辅材及人工</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辅材人工安装费用。</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项</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32</w:t>
            </w:r>
          </w:p>
        </w:tc>
        <w:tc>
          <w:tcPr>
            <w:tcW w:w="176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备课室桌椅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HY-K115</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1桌30椅。可根据场地情况模块化安装，</w:t>
            </w:r>
            <w:r>
              <w:rPr>
                <w:rFonts w:hint="eastAsia" w:ascii="宋体" w:hAnsi="宋体" w:eastAsia="宋体" w:cs="宋体"/>
                <w:color w:val="auto"/>
                <w:sz w:val="24"/>
                <w:szCs w:val="24"/>
                <w:lang w:val="en-US" w:eastAsia="zh-CN" w:bidi="ar"/>
              </w:rPr>
              <w:t>桌子和椅子配套，</w:t>
            </w:r>
            <w:r>
              <w:rPr>
                <w:rFonts w:hint="eastAsia" w:ascii="宋体" w:hAnsi="宋体" w:eastAsia="宋体" w:cs="宋体"/>
                <w:color w:val="auto"/>
                <w:sz w:val="24"/>
                <w:szCs w:val="24"/>
                <w:lang w:bidi="ar"/>
              </w:rPr>
              <w:t>椅子</w:t>
            </w:r>
            <w:r>
              <w:rPr>
                <w:rFonts w:hint="eastAsia" w:ascii="宋体" w:hAnsi="宋体" w:eastAsia="宋体" w:cs="宋体"/>
                <w:color w:val="auto"/>
                <w:sz w:val="24"/>
                <w:szCs w:val="24"/>
                <w:lang w:eastAsia="zh-CN" w:bidi="ar"/>
              </w:rPr>
              <w:t>：</w:t>
            </w:r>
            <w:r>
              <w:rPr>
                <w:rFonts w:hint="eastAsia" w:ascii="宋体" w:hAnsi="宋体" w:eastAsia="宋体" w:cs="宋体"/>
                <w:color w:val="auto"/>
                <w:sz w:val="24"/>
                <w:szCs w:val="24"/>
                <w:lang w:bidi="ar"/>
              </w:rPr>
              <w:t>610</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*625</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*975</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桌子：面材：三聚氰胺装饰纸。基材：E0级刨花板，甲醛释放量4.0mg/100g，含水率7.0%，密度0.62g/cm³，板内密度偏差1.6%，静曲强度11.78Mpa，弹性模量2576Mpa，内胶合强度0.38Mpa，表面胶合强度0.97Mpa，2h吸水厚度膨胀率0.6%，握螺钉力板面1420N，板边1060N。封边：采用同色2.5mm厚PVC封边条，耐干热、耐磨、耐老化，切口无爆边，经全自动激光封边机封边一次成型。钢制白色下架，表面静电粉末喷涂。椅子：面材：优质透气网布/座垫麻绒海绵：座垫定型绵，座面密度25kg/m3曲木板：12mm座板，E1级优质曲木板扶手：PP固定扶手弓形脚：壁厚1.5mm钢管折弯而成，表面黑色喷涂。</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37125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37125</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霸州市、霸州市华宇家具有限公司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33</w:t>
            </w:r>
          </w:p>
        </w:tc>
        <w:tc>
          <w:tcPr>
            <w:tcW w:w="176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 xml:space="preserve">茶水柜 </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XT-C1</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尺寸：1200</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*850</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*400</w:t>
            </w:r>
            <w:r>
              <w:rPr>
                <w:rFonts w:hint="eastAsia" w:ascii="宋体" w:hAnsi="宋体" w:eastAsia="宋体" w:cs="宋体"/>
                <w:color w:val="auto"/>
                <w:sz w:val="24"/>
                <w:szCs w:val="24"/>
                <w:lang w:val="en-US" w:eastAsia="zh-CN" w:bidi="ar"/>
              </w:rPr>
              <w:t>mm</w:t>
            </w:r>
            <w:r>
              <w:rPr>
                <w:rFonts w:hint="eastAsia" w:ascii="宋体" w:hAnsi="宋体" w:eastAsia="宋体" w:cs="宋体"/>
                <w:color w:val="auto"/>
                <w:sz w:val="24"/>
                <w:szCs w:val="24"/>
                <w:lang w:bidi="ar"/>
              </w:rPr>
              <w:t>基材：采用绿色环保优质密度板，游离甲醛释放量复核国家E1级环保要求。木皮：0.6mm实木木皮；木皮纹理平整，清晰，自然，耐磨损，韧性好。油漆：底漆及面漆均采用环保油漆，耐酸，耐水，耐酸性好，不起皱，不脱落，耐灼烧，耐划痕，挥发性有机物。五金配件：采用优质五金配件。所有五金件做防锈，防腐处理，经久耐用，安装坚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4</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2463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9852</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3</w:t>
            </w:r>
            <w:r>
              <w:rPr>
                <w:rFonts w:hint="eastAsia" w:ascii="宋体" w:hAnsi="宋体" w:eastAsia="宋体" w:cs="宋体"/>
                <w:color w:val="auto"/>
                <w:sz w:val="24"/>
                <w:szCs w:val="24"/>
                <w:lang w:val="en-US" w:eastAsia="zh-CN" w:bidi="ar"/>
              </w:rPr>
              <w:t>4</w:t>
            </w:r>
          </w:p>
        </w:tc>
        <w:tc>
          <w:tcPr>
            <w:tcW w:w="176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多功能备课室配套内饰设备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一、大厅</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（大厅地面）</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1、地面找平 189.9㎡ 自流平水泥找平，厚度不超出3MM超出，价格另计。</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2、塑胶地板 189.9㎡ 2.0厚塑胶地板。</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3、地胶线 100米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4、木地板 25㎡ 1.2CM厚强化复合木地板。</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5、讲台扩建 25m³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（大厅墙面）</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1、墙面基础处理 338㎡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2、聚酯纤维吸音板 180㎡ 半成品聚酯纤维吸音板成品安装。</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3、不锈钢扣条  80m 10</w:t>
            </w:r>
            <w:r>
              <w:rPr>
                <w:rFonts w:hint="eastAsia" w:ascii="宋体" w:hAnsi="宋体" w:eastAsia="宋体" w:cs="宋体"/>
                <w:color w:val="auto"/>
                <w:sz w:val="24"/>
                <w:szCs w:val="24"/>
                <w:lang w:val="en-US" w:eastAsia="zh-CN"/>
              </w:rPr>
              <w:t>cm</w:t>
            </w:r>
            <w:r>
              <w:rPr>
                <w:rFonts w:hint="eastAsia" w:ascii="宋体" w:hAnsi="宋体" w:eastAsia="宋体" w:cs="宋体"/>
                <w:color w:val="auto"/>
                <w:sz w:val="24"/>
                <w:szCs w:val="24"/>
              </w:rPr>
              <w:t>不锈钢扣条。</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4、吸音板 158㎡ E1级，吸音板饰面。</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（大厅顶面）</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1、石膏板异性吊顶 189.9㎡ ①轻钢龙骨打架子,石膏板造型吊顶,有灯池灯槽。不含灯，不含布线；木龙骨刷防火涂料。   做二级吊顶，异形造型。（圆形或椭圆形）  ②接逢处石膏绷带处理,不包括顶面批灰及乳胶漆；③石膏板为9mm纸面石膏板.造型处为石膏板.   2、顶面乳胶漆 189.9㎡ ①保护膜做保护.  ②按产品说明上的配比使用，三棵树大桶两遍,。两色（白色+另选一色）， 且需为同一种漆。③ 不包套的门,窗洞口面积不减计算,  3、刮腻子 189.9㎡ ①刮腻子2--3遍,打磨.  ②按产品说明上的配比使用。③不包套的门,窗洞口面积不减计算。  </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二、主材</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1、筒灯 60个 LED筒灯加安装</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2、射灯 30个 LED射灯加安装</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3、灯管 60m  LED灯管加安装</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4、开关插座 1项 公牛开关插座加安装</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5、双头斗胆灯 30个 LED双头斗胆灯加安装</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三、其它</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rPr>
            </w:pPr>
            <w:r>
              <w:rPr>
                <w:rFonts w:hint="eastAsia" w:ascii="宋体" w:hAnsi="宋体" w:eastAsia="宋体" w:cs="宋体"/>
                <w:color w:val="auto"/>
                <w:sz w:val="24"/>
                <w:szCs w:val="24"/>
              </w:rPr>
              <w:t xml:space="preserve">1、电路改造 189.9㎡ ①普通插座电线为国标4平方BV线，灯电线为国标2.5平方BV线，所有电线用PVC阻燃线管布线。 </w:t>
            </w:r>
          </w:p>
          <w:p>
            <w:pPr>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 xml:space="preserve">四、以上设备根据实地情况，按照校方要求可以进行调整。 </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177699</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177699</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童趣多边形阅览桌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边型坐</w:t>
            </w: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人，</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i w:val="0"/>
                <w:color w:val="000000"/>
                <w:sz w:val="24"/>
                <w:szCs w:val="24"/>
                <w:u w:val="none"/>
                <w:lang w:val="en-US"/>
              </w:rPr>
              <w:t>720mm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台面为彩色双贴面防火板，厚度＞</w:t>
            </w:r>
            <w:r>
              <w:rPr>
                <w:rFonts w:hint="eastAsia" w:ascii="宋体" w:hAnsi="宋体" w:eastAsia="宋体" w:cs="宋体"/>
                <w:b w:val="0"/>
                <w:i w:val="0"/>
                <w:color w:val="000000"/>
                <w:sz w:val="24"/>
                <w:szCs w:val="24"/>
                <w:u w:val="none"/>
                <w:lang w:val="en-US"/>
              </w:rPr>
              <w:t>16mm</w:t>
            </w:r>
            <w:r>
              <w:rPr>
                <w:rFonts w:hint="eastAsia" w:ascii="宋体" w:hAnsi="宋体" w:eastAsia="宋体" w:cs="宋体"/>
                <w:b w:val="0"/>
                <w:i w:val="0"/>
                <w:color w:val="000000"/>
                <w:sz w:val="24"/>
                <w:szCs w:val="24"/>
                <w:u w:val="none"/>
              </w:rPr>
              <w:t>；台身为钢架</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立腿采用规格直径</w:t>
            </w:r>
            <w:r>
              <w:rPr>
                <w:rFonts w:hint="eastAsia" w:ascii="宋体" w:hAnsi="宋体" w:eastAsia="宋体" w:cs="宋体"/>
                <w:b w:val="0"/>
                <w:i w:val="0"/>
                <w:color w:val="000000"/>
                <w:sz w:val="24"/>
                <w:szCs w:val="24"/>
                <w:u w:val="none"/>
                <w:lang w:val="en-US"/>
              </w:rPr>
              <w:t>40mm</w:t>
            </w:r>
            <w:r>
              <w:rPr>
                <w:rFonts w:hint="eastAsia" w:ascii="宋体" w:hAnsi="宋体" w:eastAsia="宋体" w:cs="宋体"/>
                <w:b w:val="0"/>
                <w:i w:val="0"/>
                <w:color w:val="000000"/>
                <w:sz w:val="24"/>
                <w:szCs w:val="24"/>
                <w:u w:val="none"/>
              </w:rPr>
              <w:t>壁厚</w:t>
            </w:r>
            <w:r>
              <w:rPr>
                <w:rFonts w:hint="eastAsia" w:ascii="宋体" w:hAnsi="宋体" w:eastAsia="宋体" w:cs="宋体"/>
                <w:b w:val="0"/>
                <w:i w:val="0"/>
                <w:color w:val="000000"/>
                <w:sz w:val="24"/>
                <w:szCs w:val="24"/>
                <w:u w:val="none"/>
                <w:lang w:val="en-US"/>
              </w:rPr>
              <w:t>1.5mm</w:t>
            </w:r>
            <w:r>
              <w:rPr>
                <w:rFonts w:hint="eastAsia" w:ascii="宋体" w:hAnsi="宋体" w:eastAsia="宋体" w:cs="宋体"/>
                <w:b w:val="0"/>
                <w:i w:val="0"/>
                <w:color w:val="000000"/>
                <w:sz w:val="24"/>
                <w:szCs w:val="24"/>
                <w:u w:val="none"/>
              </w:rPr>
              <w:t>的金属圆型材，钢材外部采用酸洗磷化喷塑处理工艺</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边沿有</w:t>
            </w:r>
            <w:r>
              <w:rPr>
                <w:rFonts w:hint="eastAsia" w:ascii="宋体" w:hAnsi="宋体" w:eastAsia="宋体" w:cs="宋体"/>
                <w:b w:val="0"/>
                <w:i w:val="0"/>
                <w:color w:val="000000"/>
                <w:sz w:val="24"/>
                <w:szCs w:val="24"/>
                <w:u w:val="none"/>
                <w:lang w:val="en-US"/>
              </w:rPr>
              <w:t>4cm</w:t>
            </w:r>
            <w:r>
              <w:rPr>
                <w:rFonts w:hint="eastAsia" w:ascii="宋体" w:hAnsi="宋体" w:eastAsia="宋体" w:cs="宋体"/>
                <w:b w:val="0"/>
                <w:i w:val="0"/>
                <w:color w:val="000000"/>
                <w:sz w:val="24"/>
                <w:szCs w:val="24"/>
                <w:u w:val="none"/>
              </w:rPr>
              <w:t>飞边，无抽屉，台面下有铁栅栏搁板（上课时可搁置工具盒、工具和学生用品）</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表面涂清漆。结实、抗砸、抗压。</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童趣学生凳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250mm*350mm*440mm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60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74</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4440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3</w:t>
            </w:r>
            <w:r>
              <w:rPr>
                <w:rFonts w:hint="eastAsia" w:ascii="宋体" w:hAnsi="宋体" w:eastAsia="宋体" w:cs="宋体"/>
                <w:color w:val="auto"/>
                <w:sz w:val="24"/>
                <w:szCs w:val="24"/>
                <w:lang w:val="en-US" w:eastAsia="zh-CN" w:bidi="ar"/>
              </w:rPr>
              <w:t>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教师阅览桌椅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1400mm*900mm*760mm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1、材质:钢制+三聚氰胺板,颜色:浅灰+木本色,装饰物件颜色不做要求。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2、桌面采用25mm优质三聚氰氨板，绿色环保，甲醛释放量≦1.5mg/L,符合国家环保标准，四周PVC热熔封边。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3、桌架采用0.8mm优质冷轧钢板制作，国标钢材；钢板模压成型。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1478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29560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期刊柜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XT-K9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规格：1200mm*300mm*1200mm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39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XT-ZX1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主席台尺寸1600mm*600mm*760mm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张</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9</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17730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XT-ZX2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尺寸：680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*470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*1080</w:t>
            </w:r>
            <w:r>
              <w:rPr>
                <w:rFonts w:hint="eastAsia" w:ascii="宋体" w:hAnsi="宋体" w:eastAsia="宋体" w:cs="宋体"/>
                <w:color w:val="auto"/>
                <w:kern w:val="0"/>
                <w:sz w:val="24"/>
                <w:szCs w:val="24"/>
                <w:lang w:val="en-US" w:eastAsia="zh-CN"/>
              </w:rPr>
              <w:t>mm(±10mm)，</w:t>
            </w:r>
            <w:r>
              <w:rPr>
                <w:rFonts w:hint="eastAsia" w:ascii="宋体" w:hAnsi="宋体" w:eastAsia="宋体" w:cs="宋体"/>
                <w:i w:val="0"/>
                <w:color w:val="auto"/>
                <w:kern w:val="0"/>
                <w:sz w:val="24"/>
                <w:szCs w:val="24"/>
                <w:u w:val="none"/>
                <w:lang w:val="en-US" w:eastAsia="zh-CN" w:bidi="ar"/>
              </w:rPr>
              <w:t>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把</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18</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936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16848</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条桌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XT-T6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条桌尺寸1200mm*400mm*750mm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张</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640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bidi="ar"/>
              </w:rPr>
              <w:t>4</w:t>
            </w:r>
            <w:r>
              <w:rPr>
                <w:rFonts w:hint="eastAsia" w:ascii="宋体" w:hAnsi="宋体" w:eastAsia="宋体" w:cs="宋体"/>
                <w:color w:val="auto"/>
                <w:sz w:val="24"/>
                <w:szCs w:val="24"/>
                <w:lang w:val="en-US" w:eastAsia="zh-CN" w:bidi="ar"/>
              </w:rPr>
              <w:t>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XT-R8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、3、布料：采用颐达牌优质耐磨麻绒面料，软硬适中，手感舒适，长时间使用无断裂、不起球、不褪色。可根据客户要求进行3M(防潮、防尘、防污)处理，可做阻燃处理。有多种颜色可供选择。</w:t>
            </w:r>
            <w:r>
              <w:rPr>
                <w:rFonts w:hint="eastAsia" w:ascii="宋体" w:hAnsi="宋体" w:eastAsia="宋体" w:cs="宋体"/>
                <w:b/>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、4、脚架：采用优质铝合金材质，经模具压铸成型，表面喷专用金属漆并经高温烤锔。铝合金脚框造型新颖特别，稳固美观。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7、侧板：采用优质木板，面覆海绵和麻绒，并采用活动式扣钉，易于拆装。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600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1281</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768600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W-15</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4</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22460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W-12</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4</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4876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19504</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PA-800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士0.3dB);输入阻抗20KΩ(平衡)10KΩ(不平衡);灵敏度0dB,+4dB,+10dB;分离度&gt;70dB;谐波失真&lt;0.1%1KHz;信噪比100dB;转换速率30v/uS;阻尼系数400;;尺寸483×132×487㎜;重量28.5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13594</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PA-600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11230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反馈抑制器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TS-6380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调音台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W-F12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49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电源时序器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AC-08</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通道总电流容量25A，提供5500W总功率；对音响系统提供安全、自动化的电源控制功能；可避免因设备开关对扬声器造成的损害事故；内置CPU，可实现无限智能联动控制功能；设有两个12V的BNC工作灯供电接口；输入采用大三芯接口，应用安全方便；输出采用可拆卸万能插座，可适配各种插头；尺寸：W x H x D(mm)483x132x170；净重：3.8Kg。</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1625</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无线会议话筒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TS-5900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3546</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无线手持话筒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P-4780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音响线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YX-5203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足米国标、纯无氧铜。</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卷</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4</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1184</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深圳、深圳市一线电子有限公司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54珠帕灯</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LX-G054</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工作电压220-240V频率50/60Hz，54颗3W高亮LED灯珠灯泡寿命6-10万小时，DMX512控制色彩多变（顶光+逆光+测光）。</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15</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975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14625</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舞台三基色灯</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LX-L256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电压：AC110-230V，50-60HZ；功率：200W光源：LED5730贴片灯珠数量：256颗控制模式：自亮（DMX512信号）可调光流明值：60-65LM显色值：85-92色温：3000-3200K或5600-6000K可选。</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16</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2216</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35456</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灯光控制台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LX-123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240型电脑灯控台总通道数：240路，可控电脑灯。</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信号放大器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LX-008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可控电脑灯最大通道数：16通道.程序最大步数（场景）：40步。</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4000瓦直通圭</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LX-12TB</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供电：三相五线制AC380V±10％，频率50Hz±5％.输入额定电流：100A,最大12路×3KW可用于任何负载.设有总开关,过载与短路双重保护高分断空气开关.三相A.B.C指示灯指示.外形尺寸:国际标准10U,13U,16U。</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灯钩</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程序总步数（场景）：480步.场景停顿时间：0.1-25.5秒/步。</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930</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59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定制灯光架</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XT-15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定制尺寸。</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批</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2955</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2955</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435</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192705</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块</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120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14160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输入分辨率 </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30</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16260</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个</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4、支持高位阶视频输入，10bit/8bit</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5、支持自定义分辨率输出，最大输出分辨率2304x1152@60Hz。</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台</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keepNext w:val="0"/>
              <w:keepLines w:val="0"/>
              <w:widowControl/>
              <w:suppressLineNumbers w:val="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平米</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23</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45310</w:t>
            </w:r>
          </w:p>
        </w:tc>
        <w:tc>
          <w:tcPr>
            <w:tcW w:w="2066" w:type="dxa"/>
            <w:noWrap w:val="0"/>
            <w:vAlign w:val="center"/>
          </w:tcPr>
          <w:p>
            <w:pPr>
              <w:keepNext w:val="0"/>
              <w:keepLines w:val="0"/>
              <w:widowControl/>
              <w:suppressLineNumbers w:val="0"/>
              <w:ind w:firstLine="240" w:firstLineChars="100"/>
              <w:jc w:val="center"/>
              <w:textAlignment w:val="top"/>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bidi="ar"/>
              </w:rPr>
              <w:t>66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安装及辅材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安装及材料。</w:t>
            </w:r>
          </w:p>
        </w:tc>
        <w:tc>
          <w:tcPr>
            <w:tcW w:w="964"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项</w:t>
            </w:r>
          </w:p>
        </w:tc>
        <w:tc>
          <w:tcPr>
            <w:tcW w:w="908" w:type="dxa"/>
            <w:noWrap w:val="0"/>
            <w:vAlign w:val="center"/>
          </w:tcPr>
          <w:p>
            <w:pPr>
              <w:jc w:val="center"/>
              <w:textAlignment w:val="center"/>
              <w:rPr>
                <w:rFonts w:hint="eastAsia" w:ascii="宋体" w:hAnsi="宋体" w:eastAsia="宋体" w:cs="宋体"/>
                <w:color w:val="auto"/>
                <w:sz w:val="24"/>
                <w:szCs w:val="24"/>
                <w:vertAlign w:val="baseline"/>
              </w:rPr>
            </w:pPr>
            <w:r>
              <w:rPr>
                <w:rFonts w:hint="eastAsia" w:ascii="宋体" w:hAnsi="宋体" w:cs="宋体"/>
                <w:color w:val="auto"/>
                <w:sz w:val="24"/>
                <w:szCs w:val="24"/>
                <w:lang w:bidi="ar"/>
              </w:rPr>
              <w:t>1</w:t>
            </w:r>
          </w:p>
        </w:tc>
        <w:tc>
          <w:tcPr>
            <w:tcW w:w="115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150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0" w:type="dxa"/>
            <w:gridSpan w:val="2"/>
            <w:noWrap w:val="0"/>
            <w:vAlign w:val="center"/>
          </w:tcPr>
          <w:p>
            <w:pPr>
              <w:autoSpaceDE w:val="0"/>
              <w:autoSpaceDN w:val="0"/>
              <w:adjustRightInd w:val="0"/>
              <w:spacing w:line="360" w:lineRule="auto"/>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zh-CN"/>
              </w:rPr>
              <w:t>合</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计</w:t>
            </w:r>
          </w:p>
        </w:tc>
        <w:tc>
          <w:tcPr>
            <w:tcW w:w="11434" w:type="dxa"/>
            <w:gridSpan w:val="7"/>
            <w:noWrap w:val="0"/>
            <w:vAlign w:val="center"/>
          </w:tcPr>
          <w:p>
            <w:pPr>
              <w:autoSpaceDE w:val="0"/>
              <w:autoSpaceDN w:val="0"/>
              <w:adjustRightInd w:val="0"/>
              <w:spacing w:line="360" w:lineRule="auto"/>
              <w:ind w:firstLine="120" w:firstLineChars="50"/>
              <w:rPr>
                <w:rFonts w:hint="default" w:ascii="宋体" w:hAnsi="宋体" w:eastAsia="宋体" w:cs="宋体"/>
                <w:color w:val="auto"/>
                <w:sz w:val="24"/>
                <w:szCs w:val="24"/>
                <w:vertAlign w:val="baseline"/>
                <w:lang w:val="en-US" w:eastAsia="zh-CN"/>
              </w:rPr>
            </w:pPr>
            <w:r>
              <w:rPr>
                <w:rFonts w:hint="eastAsia" w:ascii="宋体" w:hAnsi="宋体" w:eastAsia="宋体" w:cs="宋体"/>
                <w:color w:val="auto"/>
                <w:sz w:val="24"/>
                <w:szCs w:val="24"/>
                <w:lang w:val="zh-CN"/>
              </w:rPr>
              <w:t>大写：</w:t>
            </w:r>
            <w:r>
              <w:rPr>
                <w:rFonts w:hint="eastAsia" w:ascii="宋体" w:hAnsi="宋体" w:cs="宋体"/>
                <w:color w:val="auto"/>
                <w:sz w:val="24"/>
                <w:szCs w:val="24"/>
                <w:lang w:val="zh-CN"/>
              </w:rPr>
              <w:t>叁佰叁拾贰万柒仟零伍拾陆元整</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小写：3327056</w:t>
            </w:r>
            <w:r>
              <w:rPr>
                <w:rFonts w:hint="eastAsia" w:ascii="宋体" w:hAnsi="宋体" w:cs="宋体"/>
                <w:color w:val="auto"/>
                <w:sz w:val="24"/>
                <w:szCs w:val="24"/>
                <w:lang w:val="en-US" w:eastAsia="zh-CN"/>
              </w:rPr>
              <w:t>.00元</w:t>
            </w:r>
          </w:p>
        </w:tc>
      </w:tr>
    </w:tbl>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ascii="宋体" w:hAnsi="宋体" w:cs="宋体"/>
          <w:color w:val="auto"/>
          <w:sz w:val="28"/>
          <w:szCs w:val="28"/>
          <w:lang w:val="zh-CN"/>
        </w:rPr>
      </w:pPr>
      <w:r>
        <w:rPr>
          <w:rFonts w:hint="eastAsia" w:ascii="宋体" w:hAnsi="宋体" w:cs="宋体"/>
          <w:color w:val="auto"/>
          <w:sz w:val="28"/>
          <w:szCs w:val="28"/>
          <w:lang w:val="zh-CN"/>
        </w:rPr>
        <w:t>投标人（公章）：淮安市迅腾教学设备有限公司</w:t>
      </w:r>
    </w:p>
    <w:p>
      <w:pPr>
        <w:pStyle w:val="5"/>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cs="宋体"/>
          <w:color w:val="auto"/>
          <w:sz w:val="28"/>
          <w:szCs w:val="28"/>
          <w:lang w:val="zh-CN"/>
        </w:rPr>
      </w:pPr>
      <w:r>
        <w:rPr>
          <w:rFonts w:hint="eastAsia" w:ascii="宋体" w:hAnsi="宋体" w:cs="宋体"/>
          <w:color w:val="auto"/>
          <w:sz w:val="28"/>
          <w:szCs w:val="28"/>
          <w:lang w:val="zh-CN"/>
        </w:rPr>
        <w:t>投标人法定代表人</w:t>
      </w:r>
      <w:r>
        <w:rPr>
          <w:rFonts w:ascii="宋体" w:hAnsi="宋体" w:cs="宋体"/>
          <w:color w:val="auto"/>
          <w:sz w:val="28"/>
          <w:szCs w:val="28"/>
          <w:lang w:val="zh-CN"/>
        </w:rPr>
        <w:t xml:space="preserve"> </w:t>
      </w:r>
      <w:r>
        <w:rPr>
          <w:rFonts w:hint="eastAsia" w:ascii="宋体" w:hAnsi="宋体" w:cs="宋体"/>
          <w:color w:val="auto"/>
          <w:sz w:val="28"/>
          <w:szCs w:val="28"/>
          <w:lang w:val="zh-CN"/>
        </w:rPr>
        <w:t>（或授权代表）签字：</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none"/>
      <w:suff w:val="nothing"/>
      <w:lvlText w:val=""/>
      <w:lvlJc w:val="left"/>
    </w:lvl>
    <w:lvl w:ilvl="1" w:tentative="0">
      <w:start w:val="1"/>
      <w:numFmt w:val="none"/>
      <w:lvlText w:val=""/>
      <w:lvlJc w:val="left"/>
    </w:lvl>
    <w:lvl w:ilvl="2" w:tentative="0">
      <w:start w:val="1"/>
      <w:numFmt w:val="none"/>
      <w:lvlText w:val=""/>
      <w:lvlJc w:val="left"/>
    </w:lvl>
    <w:lvl w:ilvl="3" w:tentative="0">
      <w:start w:val="1"/>
      <w:numFmt w:val="none"/>
      <w:pStyle w:val="2"/>
      <w:lvlText w:val=""/>
      <w:lvlJc w:val="left"/>
    </w:lvl>
    <w:lvl w:ilvl="4" w:tentative="0">
      <w:start w:val="1"/>
      <w:numFmt w:val="none"/>
      <w:lvlText w:val=""/>
      <w:lvlJc w:val="left"/>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abstractNum w:abstractNumId="1">
    <w:nsid w:val="0994A2FE"/>
    <w:multiLevelType w:val="singleLevel"/>
    <w:tmpl w:val="0994A2FE"/>
    <w:lvl w:ilvl="0" w:tentative="0">
      <w:start w:val="1"/>
      <w:numFmt w:val="decimal"/>
      <w:suff w:val="nothing"/>
      <w:lvlText w:val="%1、"/>
      <w:lvlJc w:val="left"/>
    </w:lvl>
  </w:abstractNum>
  <w:abstractNum w:abstractNumId="2">
    <w:nsid w:val="47BF28F7"/>
    <w:multiLevelType w:val="singleLevel"/>
    <w:tmpl w:val="47BF28F7"/>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15417"/>
    <w:rsid w:val="7D215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Body Text 2"/>
    <w:basedOn w:val="1"/>
    <w:qFormat/>
    <w:uiPriority w:val="0"/>
    <w:pPr>
      <w:jc w:val="center"/>
      <w:outlineLvl w:val="0"/>
    </w:pPr>
    <w:rPr>
      <w:rFonts w:ascii="楷体_GB2312"/>
      <w:sz w:val="30"/>
      <w:szCs w:val="20"/>
    </w:rPr>
  </w:style>
  <w:style w:type="paragraph" w:styleId="5">
    <w:name w:val="Body Text First Indent"/>
    <w:basedOn w:val="3"/>
    <w:qFormat/>
    <w:uiPriority w:val="0"/>
    <w:pPr>
      <w:ind w:firstLine="420" w:firstLineChars="100"/>
    </w:pPr>
    <w:rPr>
      <w:rFonts w:ascii="宋体" w:hAnsi="Times New Roman" w:cs="Times New Roman"/>
      <w:kern w:val="0"/>
      <w:sz w:val="34"/>
      <w:szCs w:val="20"/>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2019-07-29T08:35:00Z</dcterms:created>
  <dc:creator>Yuno</dc:creator>
  <cp:lastModifiedBy>Yuno</cp:lastModifiedBy>
  <dcterms:modified xsi:type="dcterms:W3CDTF">2019-07-29T08:35:26Z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