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sz w:val="44"/>
          <w:szCs w:val="44"/>
          <w:lang w:val="en-US" w:eastAsia="zh-CN"/>
        </w:rPr>
        <w:t>长葛市民政局</w:t>
      </w:r>
      <w:r>
        <w:rPr>
          <w:rFonts w:hint="eastAsia" w:asciiTheme="majorEastAsia" w:hAnsiTheme="majorEastAsia" w:eastAsiaTheme="majorEastAsia" w:cstheme="majorEastAsia"/>
          <w:b/>
          <w:bCs/>
          <w:sz w:val="44"/>
          <w:szCs w:val="44"/>
          <w:lang w:eastAsia="zh-CN"/>
        </w:rPr>
        <w:t>购买救助专用车辆</w:t>
      </w:r>
      <w:r>
        <w:rPr>
          <w:rFonts w:hint="eastAsia" w:asciiTheme="majorEastAsia" w:hAnsiTheme="majorEastAsia" w:eastAsiaTheme="majorEastAsia" w:cstheme="majorEastAsia"/>
          <w:b/>
          <w:bCs/>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[2019]019</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长葛市民政局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长葛市公共资源中心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二〇一九年七月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lang w:eastAsia="zh-CN"/>
        </w:rPr>
        <w:t>长葛市公共资源交易中心</w:t>
      </w:r>
      <w:r>
        <w:rPr>
          <w:rFonts w:hint="eastAsia" w:ascii="宋体" w:hAnsi="宋体" w:cs="仿宋_GB2312"/>
          <w:sz w:val="21"/>
          <w:szCs w:val="21"/>
          <w:shd w:val="clear" w:color="auto" w:fill="FFFFFF"/>
        </w:rPr>
        <w:t>(以下简称采购中</w:t>
      </w:r>
      <w:r>
        <w:rPr>
          <w:rFonts w:hint="eastAsia" w:cs="仿宋_GB2312" w:asciiTheme="minorEastAsia" w:hAnsiTheme="minorEastAsia" w:eastAsiaTheme="minorEastAsia"/>
          <w:sz w:val="21"/>
          <w:szCs w:val="21"/>
          <w:shd w:val="clear" w:color="auto" w:fill="FFFFFF"/>
        </w:rPr>
        <w:t>心) 受</w:t>
      </w:r>
      <w:r>
        <w:rPr>
          <w:rFonts w:hint="eastAsia" w:cs="仿宋_GB2312" w:asciiTheme="minorEastAsia" w:hAnsiTheme="minorEastAsia" w:eastAsiaTheme="minorEastAsia"/>
          <w:sz w:val="21"/>
          <w:szCs w:val="21"/>
          <w:shd w:val="clear" w:color="auto" w:fill="FFFFFF"/>
          <w:lang w:eastAsia="zh-CN"/>
        </w:rPr>
        <w:t>长葛市民政局</w:t>
      </w:r>
      <w:r>
        <w:rPr>
          <w:rFonts w:hint="eastAsia" w:cs="仿宋_GB2312" w:asciiTheme="minorEastAsia" w:hAnsiTheme="minorEastAsia" w:eastAsiaTheme="minorEastAsia"/>
          <w:sz w:val="21"/>
          <w:szCs w:val="21"/>
          <w:shd w:val="clear" w:color="auto" w:fill="FFFFFF"/>
        </w:rPr>
        <w:t>的委</w:t>
      </w:r>
      <w:r>
        <w:rPr>
          <w:rFonts w:hint="eastAsia" w:ascii="宋体" w:hAnsi="宋体" w:cs="仿宋_GB2312"/>
          <w:sz w:val="21"/>
          <w:szCs w:val="21"/>
          <w:shd w:val="clear" w:color="auto" w:fill="FFFFFF"/>
        </w:rPr>
        <w:t>托，对</w:t>
      </w:r>
      <w:r>
        <w:rPr>
          <w:rFonts w:hint="eastAsia" w:ascii="宋体" w:hAnsi="宋体" w:cs="仿宋_GB2312"/>
          <w:sz w:val="21"/>
          <w:szCs w:val="21"/>
          <w:shd w:val="clear" w:color="auto" w:fill="FFFFFF"/>
          <w:lang w:eastAsia="zh-CN"/>
        </w:rPr>
        <w:t>购买救助专用车辆项目</w:t>
      </w:r>
      <w:r>
        <w:rPr>
          <w:rFonts w:hint="eastAsia" w:ascii="宋体" w:hAnsi="宋体" w:cs="仿宋_GB2312"/>
          <w:sz w:val="21"/>
          <w:szCs w:val="21"/>
          <w:shd w:val="clear" w:color="auto" w:fill="FFFFFF"/>
        </w:rPr>
        <w:t>进行询价</w:t>
      </w:r>
      <w:r>
        <w:rPr>
          <w:rFonts w:hint="eastAsia" w:cs="仿宋_GB2312" w:asciiTheme="minorEastAsia" w:hAnsiTheme="minorEastAsia" w:eastAsiaTheme="minorEastAsia"/>
          <w:sz w:val="21"/>
          <w:szCs w:val="21"/>
          <w:shd w:val="clear" w:color="auto" w:fill="FFFFFF"/>
        </w:rPr>
        <w:t>采购</w:t>
      </w:r>
      <w:r>
        <w:rPr>
          <w:rFonts w:hint="eastAsia" w:ascii="宋体" w:hAnsi="宋体" w:cs="仿宋_GB2312"/>
          <w:sz w:val="21"/>
          <w:szCs w:val="21"/>
          <w:shd w:val="clear" w:color="auto" w:fill="FFFFFF"/>
        </w:rPr>
        <w:t>。</w:t>
      </w:r>
      <w:r>
        <w:rPr>
          <w:rFonts w:hint="eastAsia" w:ascii="宋体" w:hAnsi="宋体" w:cs="微软雅黑"/>
          <w:sz w:val="21"/>
          <w:szCs w:val="21"/>
        </w:rPr>
        <w:t>现邀请符合本询价文件规定条件的供应商前来投标。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eastAsia="宋体" w:cs="仿宋_GB2312" w:asciiTheme="minorEastAsia" w:hAnsiTheme="minorEastAsia"/>
          <w:sz w:val="21"/>
          <w:szCs w:val="21"/>
          <w:shd w:val="clear" w:color="auto" w:fill="FFFFFF"/>
          <w:lang w:val="en-US" w:eastAsia="zh-CN"/>
        </w:rPr>
      </w:pPr>
      <w:r>
        <w:rPr>
          <w:rFonts w:hint="eastAsia" w:cs="仿宋_GB2312" w:asciiTheme="minorEastAsia" w:hAnsiTheme="minorEastAsia" w:eastAsiaTheme="minorEastAsia"/>
          <w:sz w:val="21"/>
          <w:szCs w:val="21"/>
          <w:shd w:val="clear" w:color="auto" w:fill="FFFFFF"/>
        </w:rPr>
        <w:t>（一）项目名称：</w:t>
      </w:r>
      <w:r>
        <w:rPr>
          <w:rFonts w:hint="eastAsia" w:cs="仿宋_GB2312" w:asciiTheme="minorEastAsia" w:hAnsiTheme="minorEastAsia" w:eastAsiaTheme="minorEastAsia"/>
          <w:sz w:val="21"/>
          <w:szCs w:val="21"/>
          <w:shd w:val="clear" w:color="auto" w:fill="FFFFFF"/>
          <w:lang w:eastAsia="zh-CN"/>
        </w:rPr>
        <w:t>长葛市民政局</w:t>
      </w:r>
      <w:r>
        <w:rPr>
          <w:rFonts w:hint="eastAsia" w:ascii="宋体" w:hAnsi="宋体" w:cs="仿宋_GB2312"/>
          <w:sz w:val="21"/>
          <w:szCs w:val="21"/>
          <w:shd w:val="clear" w:color="auto" w:fill="FFFFFF"/>
          <w:lang w:eastAsia="zh-CN"/>
        </w:rPr>
        <w:t>购买救助专用车辆</w:t>
      </w:r>
      <w:r>
        <w:rPr>
          <w:rFonts w:hint="eastAsia" w:ascii="宋体" w:hAnsi="宋体" w:cs="仿宋_GB2312"/>
          <w:sz w:val="21"/>
          <w:szCs w:val="21"/>
          <w:shd w:val="clear" w:color="auto" w:fill="FFFFFF"/>
          <w:lang w:val="en-US" w:eastAsia="zh-CN"/>
        </w:rPr>
        <w:t>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cs="仿宋_GB2312" w:asciiTheme="minorEastAsia" w:hAnsiTheme="minorEastAsia" w:eastAsiaTheme="minorEastAsia"/>
          <w:sz w:val="21"/>
          <w:szCs w:val="21"/>
          <w:shd w:val="clear" w:color="auto" w:fill="FFFFFF"/>
          <w:lang w:eastAsia="zh-CN"/>
        </w:rPr>
        <w:t>长招采询字</w:t>
      </w:r>
      <w:r>
        <w:rPr>
          <w:rFonts w:hint="eastAsia" w:cs="仿宋_GB2312" w:asciiTheme="minorEastAsia" w:hAnsiTheme="minorEastAsia" w:eastAsiaTheme="minorEastAsia"/>
          <w:sz w:val="21"/>
          <w:szCs w:val="21"/>
          <w:shd w:val="clear" w:color="auto" w:fill="FFFFFF"/>
          <w:lang w:val="en-US" w:eastAsia="zh-CN"/>
        </w:rPr>
        <w:t>[2019]019</w:t>
      </w:r>
      <w:r>
        <w:rPr>
          <w:rFonts w:hint="eastAsia" w:cs="仿宋_GB2312" w:asciiTheme="minorEastAsia" w:hAnsiTheme="minorEastAsia" w:eastAsiaTheme="minorEastAsia"/>
          <w:sz w:val="21"/>
          <w:szCs w:val="21"/>
          <w:shd w:val="clear" w:color="auto" w:fill="FFFFFF"/>
          <w:lang w:eastAsia="zh-CN"/>
        </w:rPr>
        <w:t xml:space="preserve">号   </w:t>
      </w:r>
      <w:r>
        <w:rPr>
          <w:rFonts w:hint="eastAsia" w:cs="仿宋_GB2312" w:asciiTheme="minorEastAsia" w:hAnsiTheme="minorEastAsia" w:eastAsiaTheme="minorEastAsia"/>
          <w:sz w:val="21"/>
          <w:szCs w:val="21"/>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（三）采购方式：询价                                                                                                                         </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（四）项目主要内容、数量及简要规格描述或项目基本概况介绍：购买</w:t>
      </w:r>
      <w:r>
        <w:rPr>
          <w:rFonts w:hint="eastAsia" w:cs="仿宋_GB2312" w:asciiTheme="minorEastAsia" w:hAnsiTheme="minorEastAsia" w:eastAsiaTheme="minorEastAsia"/>
          <w:sz w:val="21"/>
          <w:szCs w:val="21"/>
          <w:shd w:val="clear" w:color="auto" w:fill="FFFFFF"/>
          <w:lang w:val="en-US" w:eastAsia="zh-CN"/>
        </w:rPr>
        <w:t>1</w:t>
      </w:r>
      <w:r>
        <w:rPr>
          <w:rFonts w:hint="eastAsia" w:cs="仿宋_GB2312" w:asciiTheme="minorEastAsia" w:hAnsiTheme="minorEastAsia" w:eastAsiaTheme="minorEastAsia"/>
          <w:sz w:val="21"/>
          <w:szCs w:val="21"/>
          <w:shd w:val="clear" w:color="auto" w:fill="FFFFFF"/>
        </w:rPr>
        <w:t>辆救助专用车，含购置税。</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（五）预算金额：</w:t>
      </w:r>
      <w:r>
        <w:rPr>
          <w:rFonts w:hint="eastAsia" w:cs="仿宋_GB2312" w:asciiTheme="minorEastAsia" w:hAnsiTheme="minorEastAsia" w:eastAsiaTheme="minorEastAsia"/>
          <w:sz w:val="21"/>
          <w:szCs w:val="21"/>
          <w:shd w:val="clear" w:color="auto" w:fill="FFFFFF"/>
          <w:lang w:val="en-US" w:eastAsia="zh-CN"/>
        </w:rPr>
        <w:t>15</w:t>
      </w:r>
      <w:r>
        <w:rPr>
          <w:rFonts w:hint="eastAsia" w:cs="仿宋_GB2312" w:asciiTheme="minorEastAsia" w:hAnsiTheme="minorEastAsia" w:eastAsiaTheme="minorEastAsia"/>
          <w:sz w:val="21"/>
          <w:szCs w:val="21"/>
          <w:shd w:val="clear" w:color="auto" w:fill="FFFFFF"/>
        </w:rPr>
        <w:t>万元。</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（六）交付（服务、完工）时间 ：自合同生效之日起</w:t>
      </w:r>
      <w:r>
        <w:rPr>
          <w:rFonts w:hint="eastAsia" w:cs="仿宋_GB2312" w:asciiTheme="minorEastAsia" w:hAnsiTheme="minorEastAsia" w:eastAsiaTheme="minorEastAsia"/>
          <w:sz w:val="21"/>
          <w:szCs w:val="21"/>
          <w:shd w:val="clear" w:color="auto" w:fill="FFFFFF"/>
          <w:lang w:val="en-US" w:eastAsia="zh-CN"/>
        </w:rPr>
        <w:t>30</w:t>
      </w:r>
      <w:r>
        <w:rPr>
          <w:rFonts w:hint="eastAsia" w:cs="仿宋_GB2312" w:asciiTheme="minorEastAsia" w:hAnsiTheme="minorEastAsia" w:eastAsiaTheme="minorEastAsia"/>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sz w:val="21"/>
          <w:szCs w:val="21"/>
          <w:shd w:val="clear" w:color="auto" w:fill="FFFFFF"/>
          <w:lang w:eastAsia="zh-CN"/>
        </w:rPr>
      </w:pPr>
      <w:r>
        <w:rPr>
          <w:rFonts w:hint="eastAsia" w:cs="仿宋_GB2312" w:asciiTheme="minorEastAsia" w:hAnsiTheme="minorEastAsia" w:eastAsiaTheme="minorEastAsia"/>
          <w:sz w:val="21"/>
          <w:szCs w:val="21"/>
          <w:shd w:val="clear" w:color="auto" w:fill="FFFFFF"/>
        </w:rPr>
        <w:t>（七）交付（服务、完工）地点：</w:t>
      </w:r>
      <w:r>
        <w:rPr>
          <w:rFonts w:hint="eastAsia" w:cs="仿宋_GB2312" w:asciiTheme="minorEastAsia" w:hAnsiTheme="minorEastAsia" w:eastAsiaTheme="minorEastAsia"/>
          <w:sz w:val="21"/>
          <w:szCs w:val="21"/>
          <w:shd w:val="clear" w:color="auto" w:fill="FFFFFF"/>
          <w:lang w:eastAsia="zh-CN"/>
        </w:rPr>
        <w:t>长葛市民政局</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w:t>
      </w:r>
      <w:r>
        <w:rPr>
          <w:rFonts w:cs="仿宋_GB2312" w:asciiTheme="minorEastAsia" w:hAnsiTheme="minorEastAsia" w:eastAsiaTheme="minorEastAsia"/>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sz w:val="21"/>
          <w:szCs w:val="21"/>
          <w:shd w:val="clear" w:color="auto" w:fill="FFFFFF"/>
        </w:rPr>
        <w:t>供应商</w:t>
      </w:r>
      <w:r>
        <w:rPr>
          <w:rFonts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sz w:val="21"/>
          <w:szCs w:val="21"/>
          <w:shd w:val="clear" w:color="auto" w:fill="FFFFFF"/>
        </w:rPr>
        <w:t>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四、询价文件的获取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投标文件提交截止时间</w:t>
      </w:r>
      <w:r>
        <w:rPr>
          <w:rFonts w:hint="eastAsia" w:cs="黑体" w:asciiTheme="minorEastAsia" w:hAnsiTheme="minorEastAsia" w:eastAsiaTheme="minorEastAsia"/>
          <w:b/>
          <w:bCs/>
          <w:sz w:val="21"/>
          <w:szCs w:val="21"/>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询价响应截止时间、询价时间：</w:t>
      </w:r>
      <w:r>
        <w:rPr>
          <w:rFonts w:hint="eastAsia" w:cs="仿宋_GB2312" w:asciiTheme="minorEastAsia" w:hAnsiTheme="minorEastAsia" w:eastAsiaTheme="minorEastAsia"/>
          <w:sz w:val="21"/>
          <w:szCs w:val="21"/>
          <w:u w:val="single"/>
        </w:rPr>
        <w:t>2019年</w:t>
      </w:r>
      <w:r>
        <w:rPr>
          <w:rFonts w:hint="eastAsia" w:cs="仿宋_GB2312" w:asciiTheme="minorEastAsia" w:hAnsiTheme="minorEastAsia" w:eastAsiaTheme="minorEastAsia"/>
          <w:sz w:val="21"/>
          <w:szCs w:val="21"/>
          <w:u w:val="single"/>
          <w:lang w:val="en-US" w:eastAsia="zh-CN"/>
        </w:rPr>
        <w:t>8</w:t>
      </w:r>
      <w:r>
        <w:rPr>
          <w:rFonts w:hint="eastAsia" w:cs="仿宋_GB2312" w:asciiTheme="minorEastAsia" w:hAnsiTheme="minorEastAsia" w:eastAsiaTheme="minorEastAsia"/>
          <w:sz w:val="21"/>
          <w:szCs w:val="21"/>
          <w:u w:val="single"/>
        </w:rPr>
        <w:t>月</w:t>
      </w:r>
      <w:r>
        <w:rPr>
          <w:rFonts w:hint="eastAsia" w:cs="仿宋_GB2312" w:asciiTheme="minorEastAsia" w:hAnsiTheme="minorEastAsia" w:eastAsiaTheme="minorEastAsia"/>
          <w:sz w:val="21"/>
          <w:szCs w:val="21"/>
          <w:u w:val="single"/>
          <w:lang w:val="en-US" w:eastAsia="zh-CN"/>
        </w:rPr>
        <w:t>1</w:t>
      </w:r>
      <w:r>
        <w:rPr>
          <w:rFonts w:hint="eastAsia" w:cs="仿宋_GB2312" w:asciiTheme="minorEastAsia" w:hAnsiTheme="minorEastAsia" w:eastAsiaTheme="minorEastAsia"/>
          <w:sz w:val="21"/>
          <w:szCs w:val="21"/>
          <w:u w:val="single"/>
        </w:rPr>
        <w:t>日</w:t>
      </w:r>
      <w:r>
        <w:rPr>
          <w:rFonts w:hint="eastAsia" w:cs="仿宋_GB2312" w:asciiTheme="minorEastAsia" w:hAnsiTheme="minorEastAsia" w:eastAsiaTheme="minorEastAsia"/>
          <w:sz w:val="21"/>
          <w:szCs w:val="21"/>
          <w:u w:val="single"/>
          <w:lang w:val="en-US" w:eastAsia="zh-CN"/>
        </w:rPr>
        <w:t>10</w:t>
      </w:r>
      <w:r>
        <w:rPr>
          <w:rFonts w:hint="eastAsia" w:cs="仿宋_GB2312" w:asciiTheme="minorEastAsia" w:hAnsiTheme="minorEastAsia" w:eastAsiaTheme="minorEastAsia"/>
          <w:sz w:val="21"/>
          <w:szCs w:val="21"/>
          <w:u w:val="single"/>
        </w:rPr>
        <w:t>时</w:t>
      </w:r>
      <w:r>
        <w:rPr>
          <w:rFonts w:hint="eastAsia" w:cs="仿宋_GB2312" w:asciiTheme="minorEastAsia" w:hAnsiTheme="minorEastAsia" w:eastAsiaTheme="minorEastAsia"/>
          <w:sz w:val="21"/>
          <w:szCs w:val="21"/>
          <w:u w:val="single"/>
          <w:lang w:val="en-US" w:eastAsia="zh-CN"/>
        </w:rPr>
        <w:t>00</w:t>
      </w:r>
      <w:r>
        <w:rPr>
          <w:rFonts w:hint="eastAsia" w:cs="仿宋_GB2312" w:asciiTheme="minorEastAsia" w:hAnsiTheme="minorEastAsia" w:eastAsiaTheme="minorEastAsia"/>
          <w:sz w:val="21"/>
          <w:szCs w:val="21"/>
          <w:u w:val="single"/>
        </w:rPr>
        <w:t>分</w:t>
      </w:r>
      <w:r>
        <w:rPr>
          <w:rFonts w:hint="eastAsia" w:cs="仿宋_GB2312" w:asciiTheme="minorEastAsia" w:hAnsiTheme="minorEastAsia" w:eastAsiaTheme="minorEastAsia"/>
          <w:sz w:val="21"/>
          <w:szCs w:val="21"/>
        </w:rPr>
        <w:t>（北京时间），逾期送达或不符合规定的响应文件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（一）询价响应文件递交地点：长葛市公共资源交易中心（长葛市葛天大道东段商务区6#楼</w:t>
      </w:r>
      <w:r>
        <w:rPr>
          <w:rFonts w:hint="eastAsia" w:cs="仿宋_GB2312" w:asciiTheme="minorEastAsia" w:hAnsiTheme="minorEastAsia" w:eastAsiaTheme="minorEastAsia"/>
          <w:sz w:val="21"/>
          <w:szCs w:val="21"/>
          <w:lang w:val="en-US" w:eastAsia="zh-CN"/>
        </w:rPr>
        <w:t>5</w:t>
      </w:r>
      <w:r>
        <w:rPr>
          <w:rFonts w:hint="eastAsia" w:cs="仿宋_GB2312" w:asciiTheme="minorEastAsia" w:hAnsiTheme="minorEastAsia" w:eastAsiaTheme="minorEastAsia"/>
          <w:sz w:val="21"/>
          <w:szCs w:val="21"/>
        </w:rPr>
        <w:t>楼</w:t>
      </w:r>
      <w:r>
        <w:rPr>
          <w:rFonts w:hint="eastAsia" w:cs="仿宋_GB2312" w:asciiTheme="minorEastAsia" w:hAnsiTheme="minorEastAsia" w:eastAsiaTheme="minorEastAsia"/>
          <w:sz w:val="21"/>
          <w:szCs w:val="21"/>
          <w:lang w:val="en-US" w:eastAsia="zh-CN"/>
        </w:rPr>
        <w:t>507</w:t>
      </w:r>
      <w:r>
        <w:rPr>
          <w:rFonts w:hint="eastAsia" w:cs="仿宋_GB2312" w:asciiTheme="minorEastAsia" w:hAnsiTheme="minorEastAsia" w:eastAsiaTheme="minorEastAsia"/>
          <w:sz w:val="21"/>
          <w:szCs w:val="21"/>
        </w:rPr>
        <w:t>开标</w:t>
      </w:r>
      <w:r>
        <w:rPr>
          <w:rFonts w:hint="eastAsia" w:cs="仿宋_GB2312" w:asciiTheme="minorEastAsia" w:hAnsiTheme="minorEastAsia" w:eastAsiaTheme="minorEastAsia"/>
          <w:sz w:val="21"/>
          <w:szCs w:val="21"/>
          <w:lang w:val="en-US" w:eastAsia="zh-CN"/>
        </w:rPr>
        <w:t>四</w:t>
      </w:r>
      <w:r>
        <w:rPr>
          <w:rFonts w:hint="eastAsia" w:cs="仿宋_GB2312" w:asciiTheme="minorEastAsia" w:hAnsiTheme="minorEastAsia" w:eastAsiaTheme="minorEastAsia"/>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（二）询价响应文件开启地点及询价地点：长葛市公共资源交易中心（长葛市葛天大道东段商务区6#楼</w:t>
      </w:r>
      <w:r>
        <w:rPr>
          <w:rFonts w:hint="eastAsia" w:cs="仿宋_GB2312" w:asciiTheme="minorEastAsia" w:hAnsiTheme="minorEastAsia" w:eastAsiaTheme="minorEastAsia"/>
          <w:sz w:val="21"/>
          <w:szCs w:val="21"/>
          <w:lang w:val="en-US" w:eastAsia="zh-CN"/>
        </w:rPr>
        <w:t>5</w:t>
      </w:r>
      <w:r>
        <w:rPr>
          <w:rFonts w:hint="eastAsia" w:cs="仿宋_GB2312" w:asciiTheme="minorEastAsia" w:hAnsiTheme="minorEastAsia" w:eastAsiaTheme="minorEastAsia"/>
          <w:sz w:val="21"/>
          <w:szCs w:val="21"/>
        </w:rPr>
        <w:t>楼</w:t>
      </w:r>
      <w:r>
        <w:rPr>
          <w:rFonts w:hint="eastAsia" w:cs="仿宋_GB2312" w:asciiTheme="minorEastAsia" w:hAnsiTheme="minorEastAsia" w:eastAsiaTheme="minorEastAsia"/>
          <w:sz w:val="21"/>
          <w:szCs w:val="21"/>
          <w:lang w:val="en-US" w:eastAsia="zh-CN"/>
        </w:rPr>
        <w:t>507室</w:t>
      </w:r>
      <w:r>
        <w:rPr>
          <w:rFonts w:hint="eastAsia" w:cs="仿宋_GB2312" w:asciiTheme="minorEastAsia" w:hAnsiTheme="minorEastAsia" w:eastAsiaTheme="minorEastAsia"/>
          <w:sz w:val="21"/>
          <w:szCs w:val="21"/>
        </w:rPr>
        <w:t>开标</w:t>
      </w:r>
      <w:r>
        <w:rPr>
          <w:rFonts w:hint="eastAsia" w:cs="仿宋_GB2312" w:asciiTheme="minorEastAsia" w:hAnsiTheme="minorEastAsia" w:eastAsiaTheme="minorEastAsia"/>
          <w:sz w:val="21"/>
          <w:szCs w:val="21"/>
          <w:lang w:val="en-US" w:eastAsia="zh-CN"/>
        </w:rPr>
        <w:t>四</w:t>
      </w:r>
      <w:r>
        <w:rPr>
          <w:rFonts w:hint="eastAsia" w:cs="仿宋_GB2312" w:asciiTheme="minorEastAsia" w:hAnsiTheme="minorEastAsia" w:eastAsiaTheme="minorEastAsia"/>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在询价响应截止时间前通过《全国公共资源交易平台(河南省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w:t>
      </w:r>
      <w:r>
        <w:rPr>
          <w:rFonts w:hint="eastAsia" w:cs="黑体" w:asciiTheme="minorEastAsia" w:hAnsiTheme="minorEastAsia" w:eastAsiaTheme="minorEastAsia"/>
          <w:b/>
          <w:bCs/>
          <w:sz w:val="21"/>
          <w:szCs w:val="21"/>
          <w:shd w:val="clear" w:color="auto" w:fill="FFFFFF"/>
          <w:lang w:eastAsia="zh-CN"/>
        </w:rPr>
        <w:t>、</w:t>
      </w:r>
      <w:r>
        <w:rPr>
          <w:rFonts w:hint="eastAsia" w:cs="黑体" w:asciiTheme="minorEastAsia" w:hAnsiTheme="minorEastAsia" w:eastAsiaTheme="minorEastAsia"/>
          <w:b/>
          <w:bCs/>
          <w:sz w:val="21"/>
          <w:szCs w:val="21"/>
          <w:shd w:val="clear" w:color="auto" w:fill="FFFFFF"/>
        </w:rPr>
        <w:t>《全国公共资源交易平台（河南省·许昌市）》发布。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pacing w:line="360" w:lineRule="auto"/>
        <w:ind w:firstLine="843" w:firstLineChars="400"/>
        <w:contextualSpacing/>
        <w:jc w:val="left"/>
        <w:rPr>
          <w:rFonts w:hint="eastAsia" w:cs="仿宋_GB2312" w:asciiTheme="minorEastAsia" w:hAnsiTheme="minorEastAsia" w:eastAsiaTheme="minorEastAsia"/>
          <w:szCs w:val="21"/>
          <w:shd w:val="clear" w:color="auto" w:fill="FFFFFF"/>
          <w:lang w:eastAsia="zh-CN"/>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szCs w:val="21"/>
          <w:shd w:val="clear" w:color="auto" w:fill="FFFFFF"/>
          <w:lang w:eastAsia="zh-CN"/>
        </w:rPr>
        <w:t>长葛市民政局</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地址：</w:t>
      </w:r>
      <w:r>
        <w:rPr>
          <w:rFonts w:hint="eastAsia" w:cs="仿宋_GB2312" w:asciiTheme="minorEastAsia" w:hAnsiTheme="minorEastAsia" w:eastAsiaTheme="minorEastAsia"/>
          <w:sz w:val="21"/>
          <w:szCs w:val="21"/>
        </w:rPr>
        <w:t>长葛市葛天大道东段商务区</w:t>
      </w:r>
      <w:r>
        <w:rPr>
          <w:rFonts w:hint="eastAsia" w:cs="仿宋_GB2312" w:asciiTheme="minorEastAsia" w:hAnsiTheme="minorEastAsia"/>
          <w:sz w:val="21"/>
          <w:szCs w:val="21"/>
          <w:lang w:val="en-US" w:eastAsia="zh-CN"/>
        </w:rPr>
        <w:t>2</w:t>
      </w:r>
      <w:r>
        <w:rPr>
          <w:rFonts w:hint="eastAsia" w:cs="仿宋_GB2312" w:asciiTheme="minorEastAsia" w:hAnsiTheme="minorEastAsia" w:eastAsiaTheme="minorEastAsia"/>
          <w:sz w:val="21"/>
          <w:szCs w:val="21"/>
        </w:rPr>
        <w:t>#楼</w:t>
      </w:r>
    </w:p>
    <w:p>
      <w:pPr>
        <w:adjustRightInd w:val="0"/>
        <w:spacing w:line="360" w:lineRule="auto"/>
        <w:ind w:firstLine="840" w:firstLineChars="400"/>
        <w:contextualSpacing/>
        <w:jc w:val="left"/>
        <w:rPr>
          <w:rFonts w:hint="default" w:cs="仿宋_GB2312" w:asciiTheme="minorEastAsia" w:hAnsiTheme="minorEastAsia" w:eastAsiaTheme="minorEastAsia"/>
          <w:szCs w:val="21"/>
          <w:shd w:val="clear" w:color="auto" w:fill="FFFFFF"/>
          <w:lang w:val="en-US" w:eastAsia="zh-CN"/>
        </w:rPr>
      </w:pPr>
      <w:r>
        <w:rPr>
          <w:rFonts w:hint="eastAsia" w:ascii="宋体" w:hAnsi="宋体"/>
          <w:szCs w:val="21"/>
        </w:rPr>
        <w:t>联系人：</w:t>
      </w:r>
      <w:r>
        <w:rPr>
          <w:rFonts w:hint="eastAsia" w:cs="仿宋_GB2312" w:asciiTheme="minorEastAsia" w:hAnsiTheme="minorEastAsia"/>
          <w:szCs w:val="21"/>
          <w:shd w:val="clear" w:color="auto" w:fill="FFFFFF"/>
          <w:lang w:eastAsia="zh-CN"/>
        </w:rPr>
        <w:t>张卫江</w:t>
      </w:r>
      <w:r>
        <w:rPr>
          <w:rFonts w:hint="eastAsia" w:cs="仿宋_GB2312" w:asciiTheme="minorEastAsia" w:hAnsiTheme="minorEastAsia"/>
          <w:szCs w:val="21"/>
          <w:shd w:val="clear" w:color="auto" w:fill="FFFFFF"/>
        </w:rPr>
        <w:t xml:space="preserve">            联系电话：</w:t>
      </w:r>
      <w:r>
        <w:rPr>
          <w:rFonts w:hint="eastAsia" w:cs="仿宋_GB2312" w:asciiTheme="minorEastAsia" w:hAnsiTheme="minorEastAsia"/>
          <w:szCs w:val="21"/>
          <w:shd w:val="clear" w:color="auto" w:fill="FFFFFF"/>
          <w:lang w:val="en-US" w:eastAsia="zh-CN"/>
        </w:rPr>
        <w:t>15537406999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长葛市民政局</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cs="仿宋_GB2312" w:asciiTheme="minorEastAsia" w:hAnsiTheme="minorEastAsia" w:eastAsiaTheme="minorEastAsia"/>
          <w:sz w:val="21"/>
          <w:szCs w:val="21"/>
        </w:rPr>
        <w:t>长葛市葛天大道东段商务区6#楼</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乔先生</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6189379</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right"/>
        <w:rPr>
          <w:rFonts w:hint="eastAsia" w:cs="仿宋_GB2312" w:asciiTheme="minorEastAsia" w:hAnsiTheme="minorEastAsia"/>
          <w:szCs w:val="21"/>
          <w:shd w:val="clear" w:color="auto" w:fill="FFFFFF"/>
          <w:lang w:eastAsia="zh-CN"/>
        </w:rPr>
      </w:pPr>
      <w:r>
        <w:rPr>
          <w:rFonts w:hint="eastAsia" w:cs="仿宋_GB2312" w:asciiTheme="minorEastAsia" w:hAnsiTheme="minorEastAsia"/>
          <w:szCs w:val="21"/>
          <w:shd w:val="clear" w:color="auto" w:fill="FFFFFF"/>
          <w:lang w:eastAsia="zh-CN"/>
        </w:rPr>
        <w:t>长葛市民政局</w:t>
      </w:r>
    </w:p>
    <w:p>
      <w:pPr>
        <w:adjustRightInd w:val="0"/>
        <w:spacing w:line="360" w:lineRule="auto"/>
        <w:ind w:firstLine="840" w:firstLineChars="400"/>
        <w:contextualSpacing/>
        <w:jc w:val="right"/>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二〇一九年七月</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电子文件下载、制作、提交期间和询价响应文件递交（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HYPERLINK "http://221.14.6.70:8088/ggzy/"</w:instrText>
      </w:r>
      <w:r>
        <w:fldChar w:fldCharType="separate"/>
      </w:r>
      <w:r>
        <w:rPr>
          <w:rStyle w:val="27"/>
          <w:rFonts w:hAnsi="宋体"/>
          <w:color w:val="auto"/>
          <w:szCs w:val="21"/>
        </w:rPr>
        <w:t>http://221.14.6.70:8088/ggzy/</w:t>
      </w:r>
      <w:r>
        <w:fldChar w:fldCharType="end"/>
      </w:r>
      <w:r>
        <w:rPr>
          <w:rFonts w:hint="eastAsia" w:hAnsi="宋体"/>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供应商对同一项目多个标段进行报价的，应分别下载所响应标段的询价文件，按标段制作电子响应文件，并</w:t>
      </w:r>
      <w:r>
        <w:rPr>
          <w:rFonts w:hAnsi="宋体"/>
          <w:szCs w:val="21"/>
        </w:rPr>
        <w:t>按</w:t>
      </w:r>
      <w:r>
        <w:rPr>
          <w:rFonts w:hint="eastAsia" w:hAnsi="宋体"/>
          <w:szCs w:val="21"/>
        </w:rPr>
        <w:t>询价文件</w:t>
      </w:r>
      <w:r>
        <w:rPr>
          <w:rFonts w:hAnsi="宋体"/>
          <w:szCs w:val="21"/>
        </w:rPr>
        <w:t>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电子响应文件应在询价文件规定的询价响应截止时间之前成功提交至《全国公共资源交易平台(河南省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HYPERLINK "http://221.14.6.70:8088/ggzy/"</w:instrText>
      </w:r>
      <w:r>
        <w:fldChar w:fldCharType="separate"/>
      </w:r>
      <w:r>
        <w:rPr>
          <w:rStyle w:val="27"/>
          <w:rFonts w:hAnsi="宋体"/>
          <w:color w:val="auto"/>
          <w:szCs w:val="21"/>
        </w:rPr>
        <w:t>http://221.14.6.70:8088/ggzy/</w:t>
      </w:r>
      <w: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采用全流程电子化交易评审时，询价小组以电子响应文件为依据评审。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autoSpaceDN w:val="0"/>
        <w:spacing w:line="600" w:lineRule="exact"/>
        <w:ind w:firstLine="600"/>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购买救助专用车用于街面巡查和受助人员的护送工作，保障流浪乞讨人员的基本权益。</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9055" w:type="dxa"/>
        <w:tblInd w:w="0" w:type="dxa"/>
        <w:tblLayout w:type="fixed"/>
        <w:tblCellMar>
          <w:top w:w="0" w:type="dxa"/>
          <w:left w:w="0" w:type="dxa"/>
          <w:bottom w:w="0" w:type="dxa"/>
          <w:right w:w="0" w:type="dxa"/>
        </w:tblCellMar>
      </w:tblPr>
      <w:tblGrid>
        <w:gridCol w:w="754"/>
        <w:gridCol w:w="1300"/>
        <w:gridCol w:w="5268"/>
        <w:gridCol w:w="935"/>
        <w:gridCol w:w="798"/>
      </w:tblGrid>
      <w:tr>
        <w:tblPrEx>
          <w:tblLayout w:type="fixed"/>
          <w:tblCellMar>
            <w:top w:w="0" w:type="dxa"/>
            <w:left w:w="0" w:type="dxa"/>
            <w:bottom w:w="0" w:type="dxa"/>
            <w:right w:w="0" w:type="dxa"/>
          </w:tblCellMar>
        </w:tblPrEx>
        <w:trPr>
          <w:trHeight w:val="1375" w:hRule="atLeast"/>
        </w:trPr>
        <w:tc>
          <w:tcPr>
            <w:tcW w:w="754"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rPr>
                <w:rFonts w:ascii="微软雅黑" w:hAnsi="微软雅黑" w:eastAsia="微软雅黑"/>
                <w:sz w:val="24"/>
              </w:rPr>
            </w:pPr>
            <w:r>
              <w:rPr>
                <w:rFonts w:ascii="仿宋" w:hAnsi="仿宋" w:eastAsia="仿宋"/>
                <w:sz w:val="30"/>
              </w:rPr>
              <w:t>序号</w:t>
            </w:r>
          </w:p>
        </w:tc>
        <w:tc>
          <w:tcPr>
            <w:tcW w:w="1300"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rPr>
                <w:rFonts w:ascii="微软雅黑" w:hAnsi="微软雅黑" w:eastAsia="微软雅黑"/>
                <w:sz w:val="24"/>
              </w:rPr>
            </w:pPr>
            <w:r>
              <w:rPr>
                <w:rFonts w:ascii="仿宋" w:hAnsi="仿宋" w:eastAsia="仿宋"/>
                <w:sz w:val="30"/>
              </w:rPr>
              <w:t>货物名称</w:t>
            </w:r>
          </w:p>
        </w:tc>
        <w:tc>
          <w:tcPr>
            <w:tcW w:w="5268"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rPr>
                <w:rFonts w:ascii="微软雅黑" w:hAnsi="微软雅黑" w:eastAsia="微软雅黑"/>
                <w:sz w:val="24"/>
              </w:rPr>
            </w:pPr>
            <w:r>
              <w:rPr>
                <w:rFonts w:ascii="仿宋" w:hAnsi="仿宋" w:eastAsia="仿宋"/>
                <w:sz w:val="30"/>
              </w:rPr>
              <w:t>技术规格及主要参数</w:t>
            </w:r>
          </w:p>
        </w:tc>
        <w:tc>
          <w:tcPr>
            <w:tcW w:w="935"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rPr>
                <w:rFonts w:ascii="微软雅黑" w:hAnsi="微软雅黑" w:eastAsia="微软雅黑"/>
                <w:sz w:val="24"/>
              </w:rPr>
            </w:pPr>
            <w:r>
              <w:rPr>
                <w:rFonts w:ascii="仿宋" w:hAnsi="仿宋" w:eastAsia="仿宋"/>
                <w:sz w:val="30"/>
              </w:rPr>
              <w:t>单位</w:t>
            </w:r>
          </w:p>
        </w:tc>
        <w:tc>
          <w:tcPr>
            <w:tcW w:w="798"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rPr>
                <w:rFonts w:ascii="微软雅黑" w:hAnsi="微软雅黑" w:eastAsia="微软雅黑"/>
                <w:sz w:val="24"/>
              </w:rPr>
            </w:pPr>
            <w:r>
              <w:rPr>
                <w:rFonts w:ascii="仿宋" w:hAnsi="仿宋" w:eastAsia="仿宋"/>
                <w:sz w:val="30"/>
              </w:rPr>
              <w:t>数量</w:t>
            </w:r>
          </w:p>
        </w:tc>
      </w:tr>
      <w:tr>
        <w:tblPrEx>
          <w:tblLayout w:type="fixed"/>
          <w:tblCellMar>
            <w:top w:w="0" w:type="dxa"/>
            <w:left w:w="0" w:type="dxa"/>
            <w:bottom w:w="0" w:type="dxa"/>
            <w:right w:w="0" w:type="dxa"/>
          </w:tblCellMar>
        </w:tblPrEx>
        <w:trPr>
          <w:trHeight w:val="2675" w:hRule="atLeast"/>
        </w:trPr>
        <w:tc>
          <w:tcPr>
            <w:tcW w:w="754"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ind w:firstLine="600"/>
              <w:jc w:val="center"/>
              <w:rPr>
                <w:rFonts w:ascii="微软雅黑" w:hAnsi="微软雅黑" w:eastAsia="微软雅黑"/>
                <w:sz w:val="24"/>
              </w:rPr>
            </w:pPr>
            <w:r>
              <w:rPr>
                <w:rFonts w:hint="eastAsia" w:ascii="仿宋" w:hAnsi="仿宋" w:eastAsia="仿宋"/>
                <w:sz w:val="30"/>
              </w:rPr>
              <w:t>1</w:t>
            </w:r>
            <w:r>
              <w:rPr>
                <w:rFonts w:ascii="仿宋" w:hAnsi="仿宋" w:eastAsia="仿宋"/>
                <w:sz w:val="30"/>
              </w:rPr>
              <w:t>1</w:t>
            </w:r>
          </w:p>
        </w:tc>
        <w:tc>
          <w:tcPr>
            <w:tcW w:w="1300" w:type="dxa"/>
            <w:tcBorders>
              <w:top w:val="nil"/>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jc w:val="center"/>
              <w:rPr>
                <w:rFonts w:ascii="微软雅黑" w:hAnsi="微软雅黑" w:eastAsia="微软雅黑"/>
                <w:sz w:val="24"/>
              </w:rPr>
            </w:pPr>
            <w:r>
              <w:rPr>
                <w:rFonts w:hint="eastAsia" w:ascii="仿宋" w:hAnsi="仿宋" w:eastAsia="仿宋"/>
                <w:sz w:val="30"/>
              </w:rPr>
              <w:t>商务车</w:t>
            </w:r>
            <w:r>
              <w:rPr>
                <w:rFonts w:ascii="仿宋" w:hAnsi="仿宋" w:eastAsia="仿宋"/>
                <w:sz w:val="30"/>
              </w:rPr>
              <w:t xml:space="preserve"> </w:t>
            </w:r>
          </w:p>
        </w:tc>
        <w:tc>
          <w:tcPr>
            <w:tcW w:w="5268" w:type="dxa"/>
            <w:tcBorders>
              <w:top w:val="nil"/>
              <w:left w:val="nil"/>
              <w:bottom w:val="single" w:color="000000" w:sz="8" w:space="0"/>
              <w:right w:val="single" w:color="000000" w:sz="8" w:space="0"/>
            </w:tcBorders>
            <w:tcMar>
              <w:top w:w="0" w:type="dxa"/>
              <w:left w:w="105" w:type="dxa"/>
              <w:bottom w:w="0" w:type="dxa"/>
              <w:right w:w="105" w:type="dxa"/>
            </w:tcMar>
            <w:vAlign w:val="center"/>
          </w:tcPr>
          <w:p>
            <w:pPr>
              <w:numPr>
                <w:ilvl w:val="0"/>
                <w:numId w:val="4"/>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eastAsia="zh-CN"/>
              </w:rPr>
              <w:t>排量</w:t>
            </w:r>
            <w:r>
              <w:rPr>
                <w:rFonts w:hint="eastAsia" w:ascii="仿宋" w:hAnsi="仿宋" w:eastAsia="仿宋"/>
                <w:sz w:val="28"/>
                <w:szCs w:val="28"/>
                <w:lang w:val="en-US" w:eastAsia="zh-CN"/>
              </w:rPr>
              <w:t>2.0</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燃油方式;柴油</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功率：</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89KW</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外形尺寸：</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长4970mm</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宽2000mm</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高2000mm</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内部尺寸：</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长2550mm</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宽1700mm</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高1400mm</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轮胎规格：215/75R16T</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前后轮距：</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1730mm/</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1700mm</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轴距：</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2900mm</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总质量</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3500KG</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承载人数：6人</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最高安全车速：</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150KM/h</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侧拉门宽度：</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1030mm</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最小离地间隙：</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130mm</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油箱容量：80L</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制动系统：前盘后盘</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悬挂系统：前悬麦弗逊独立悬挂，后悬钢板弹簧非独立悬挂</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驱动方式：前置前驱</w:t>
            </w:r>
          </w:p>
          <w:p>
            <w:pPr>
              <w:numPr>
                <w:ilvl w:val="0"/>
                <w:numId w:val="4"/>
              </w:numPr>
              <w:autoSpaceDN w:val="0"/>
              <w:spacing w:line="40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配置：</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前后挡泥板</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前门窗电动</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防炫目内后视镜</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橡胶绝缘地板</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全金属封闭承载式车身</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中控锁遥控器</w:t>
            </w:r>
          </w:p>
          <w:p>
            <w:pPr>
              <w:numPr>
                <w:ilvl w:val="0"/>
                <w:numId w:val="0"/>
              </w:numPr>
              <w:autoSpaceDN w:val="0"/>
              <w:spacing w:line="40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高位制动灯</w:t>
            </w:r>
          </w:p>
          <w:p>
            <w:pPr>
              <w:numPr>
                <w:ilvl w:val="0"/>
                <w:numId w:val="0"/>
              </w:numPr>
              <w:autoSpaceDN w:val="0"/>
              <w:spacing w:line="400" w:lineRule="exact"/>
              <w:rPr>
                <w:rFonts w:ascii="微软雅黑" w:hAnsi="微软雅黑" w:eastAsia="微软雅黑"/>
                <w:sz w:val="24"/>
              </w:rPr>
            </w:pPr>
            <w:r>
              <w:rPr>
                <w:rFonts w:hint="eastAsia" w:ascii="仿宋" w:hAnsi="仿宋" w:eastAsia="仿宋"/>
                <w:sz w:val="28"/>
                <w:szCs w:val="28"/>
                <w:lang w:val="en-US" w:eastAsia="zh-CN"/>
              </w:rPr>
              <w:t>USB充电</w:t>
            </w:r>
          </w:p>
        </w:tc>
        <w:tc>
          <w:tcPr>
            <w:tcW w:w="935" w:type="dxa"/>
            <w:tcBorders>
              <w:top w:val="nil"/>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jc w:val="center"/>
              <w:rPr>
                <w:rFonts w:ascii="微软雅黑" w:hAnsi="微软雅黑" w:eastAsia="微软雅黑"/>
                <w:sz w:val="24"/>
              </w:rPr>
            </w:pPr>
            <w:r>
              <w:rPr>
                <w:rFonts w:hint="eastAsia" w:ascii="仿宋" w:hAnsi="仿宋" w:eastAsia="仿宋"/>
                <w:sz w:val="30"/>
              </w:rPr>
              <w:t>辆</w:t>
            </w:r>
            <w:r>
              <w:rPr>
                <w:rFonts w:ascii="仿宋" w:hAnsi="仿宋" w:eastAsia="仿宋"/>
                <w:sz w:val="30"/>
              </w:rPr>
              <w:t xml:space="preserve"> </w:t>
            </w:r>
          </w:p>
        </w:tc>
        <w:tc>
          <w:tcPr>
            <w:tcW w:w="798" w:type="dxa"/>
            <w:tcBorders>
              <w:top w:val="nil"/>
              <w:left w:val="nil"/>
              <w:bottom w:val="single" w:color="000000" w:sz="8" w:space="0"/>
              <w:right w:val="single" w:color="000000" w:sz="8" w:space="0"/>
            </w:tcBorders>
            <w:tcMar>
              <w:top w:w="0" w:type="dxa"/>
              <w:left w:w="105" w:type="dxa"/>
              <w:bottom w:w="0" w:type="dxa"/>
              <w:right w:w="105" w:type="dxa"/>
            </w:tcMar>
            <w:vAlign w:val="center"/>
          </w:tcPr>
          <w:p>
            <w:pPr>
              <w:autoSpaceDN w:val="0"/>
              <w:spacing w:line="600" w:lineRule="exact"/>
              <w:jc w:val="center"/>
              <w:rPr>
                <w:rFonts w:ascii="微软雅黑" w:hAnsi="微软雅黑" w:eastAsia="微软雅黑"/>
                <w:sz w:val="24"/>
              </w:rPr>
            </w:pPr>
            <w:r>
              <w:rPr>
                <w:rFonts w:hint="eastAsia" w:ascii="仿宋" w:hAnsi="仿宋" w:eastAsia="仿宋"/>
                <w:sz w:val="30"/>
                <w:lang w:val="en-US" w:eastAsia="zh-CN"/>
              </w:rPr>
              <w:t>1</w:t>
            </w:r>
            <w:r>
              <w:rPr>
                <w:rFonts w:ascii="仿宋" w:hAnsi="仿宋" w:eastAsia="仿宋"/>
                <w:sz w:val="30"/>
              </w:rPr>
              <w:t xml:space="preserve"> </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（2）其他国家标准</w:t>
      </w:r>
    </w:p>
    <w:p>
      <w:pPr>
        <w:autoSpaceDN w:val="0"/>
        <w:spacing w:line="600" w:lineRule="exact"/>
        <w:ind w:firstLine="600"/>
        <w:rPr>
          <w:rFonts w:cs="仿宋_GB2312" w:asciiTheme="minorEastAsia" w:hAnsiTheme="minorEastAsia"/>
          <w:sz w:val="24"/>
          <w:szCs w:val="24"/>
          <w:lang w:val="zh-CN"/>
        </w:rPr>
      </w:pPr>
      <w:r>
        <w:rPr>
          <w:rFonts w:cs="仿宋_GB2312" w:asciiTheme="minorEastAsia" w:hAnsiTheme="minorEastAsia"/>
          <w:sz w:val="24"/>
          <w:szCs w:val="24"/>
          <w:lang w:val="zh-CN"/>
        </w:rPr>
        <w:t>国家第</w:t>
      </w:r>
      <w:r>
        <w:rPr>
          <w:rFonts w:hint="eastAsia" w:cs="仿宋_GB2312" w:asciiTheme="minorEastAsia" w:hAnsiTheme="minorEastAsia"/>
          <w:sz w:val="24"/>
          <w:szCs w:val="24"/>
          <w:lang w:val="zh-CN"/>
        </w:rPr>
        <w:t>五</w:t>
      </w:r>
      <w:r>
        <w:rPr>
          <w:rFonts w:cs="仿宋_GB2312" w:asciiTheme="minorEastAsia" w:hAnsiTheme="minorEastAsia"/>
          <w:sz w:val="24"/>
          <w:szCs w:val="24"/>
          <w:lang w:val="zh-CN"/>
        </w:rPr>
        <w:t>阶段机动车污染物排放标准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15</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2、支付时间及条件：车辆验收交付后，一次性由甲方支付。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ascii="宋体" w:hAnsi="宋体" w:cs="仿宋_GB2312"/>
                <w:szCs w:val="21"/>
                <w:shd w:val="clear" w:color="auto" w:fill="FFFFFF"/>
                <w:lang w:eastAsia="zh-CN"/>
              </w:rPr>
              <w:t>长葛市民政局购买救助专用车辆项目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[2019]019</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项目内容：购买</w:t>
            </w:r>
            <w:r>
              <w:rPr>
                <w:rFonts w:hint="eastAsia" w:cs="仿宋_GB2312" w:asciiTheme="minorEastAsia" w:hAnsiTheme="minorEastAsia"/>
                <w:szCs w:val="21"/>
                <w:lang w:val="en-US" w:eastAsia="zh-CN"/>
              </w:rPr>
              <w:t>1</w:t>
            </w:r>
            <w:r>
              <w:rPr>
                <w:rFonts w:hint="eastAsia" w:cs="仿宋_GB2312" w:asciiTheme="minorEastAsia" w:hAnsiTheme="minorEastAsia"/>
                <w:szCs w:val="21"/>
              </w:rPr>
              <w:t>辆救助专用车，含购置税。</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长葛市民政局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仿宋_GB2312" w:asciiTheme="minorEastAsia" w:hAnsiTheme="minorEastAsia" w:eastAsiaTheme="minorEastAsia"/>
                <w:szCs w:val="21"/>
                <w:shd w:val="clear" w:color="auto" w:fill="FFFFFF"/>
                <w:lang w:eastAsia="zh-CN"/>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szCs w:val="21"/>
                <w:shd w:val="clear" w:color="auto" w:fill="FFFFFF"/>
                <w:lang w:eastAsia="zh-CN"/>
              </w:rPr>
              <w:t>长葛市民政局</w:t>
            </w:r>
          </w:p>
          <w:p>
            <w:pPr>
              <w:adjustRightInd w:val="0"/>
              <w:spacing w:line="360" w:lineRule="auto"/>
              <w:contextualSpacing/>
              <w:jc w:val="left"/>
              <w:rPr>
                <w:rFonts w:hint="eastAsia" w:ascii="宋体" w:hAnsi="宋体" w:eastAsiaTheme="minorEastAsia"/>
                <w:szCs w:val="21"/>
                <w:lang w:eastAsia="zh-CN"/>
              </w:rPr>
            </w:pPr>
            <w:r>
              <w:rPr>
                <w:rFonts w:hint="eastAsia" w:ascii="宋体" w:hAnsi="宋体"/>
                <w:szCs w:val="21"/>
              </w:rPr>
              <w:t>地址：</w:t>
            </w:r>
            <w:r>
              <w:rPr>
                <w:rFonts w:hint="eastAsia" w:cs="仿宋_GB2312" w:asciiTheme="minorEastAsia" w:hAnsiTheme="minorEastAsia" w:eastAsiaTheme="minorEastAsia"/>
                <w:sz w:val="21"/>
                <w:szCs w:val="21"/>
              </w:rPr>
              <w:t>长葛市葛天大道东段商务区</w:t>
            </w:r>
            <w:r>
              <w:rPr>
                <w:rFonts w:hint="eastAsia" w:cs="仿宋_GB2312" w:asciiTheme="minorEastAsia" w:hAnsiTheme="minorEastAsia"/>
                <w:sz w:val="21"/>
                <w:szCs w:val="21"/>
                <w:lang w:val="en-US" w:eastAsia="zh-CN"/>
              </w:rPr>
              <w:t>2</w:t>
            </w:r>
            <w:r>
              <w:rPr>
                <w:rFonts w:hint="eastAsia" w:cs="仿宋_GB2312" w:asciiTheme="minorEastAsia" w:hAnsiTheme="minorEastAsia" w:eastAsiaTheme="minorEastAsia"/>
                <w:sz w:val="21"/>
                <w:szCs w:val="21"/>
              </w:rPr>
              <w:t>#楼</w:t>
            </w:r>
          </w:p>
          <w:p>
            <w:pPr>
              <w:adjustRightInd w:val="0"/>
              <w:spacing w:line="360" w:lineRule="auto"/>
              <w:contextualSpacing/>
              <w:jc w:val="left"/>
              <w:rPr>
                <w:rFonts w:cs="仿宋_GB2312" w:asciiTheme="minorEastAsia" w:hAnsiTheme="minorEastAsia"/>
                <w:szCs w:val="21"/>
              </w:rPr>
            </w:pPr>
            <w:r>
              <w:rPr>
                <w:rFonts w:hint="eastAsia" w:ascii="宋体" w:hAnsi="宋体"/>
                <w:szCs w:val="21"/>
              </w:rPr>
              <w:t>联系人：</w:t>
            </w:r>
            <w:r>
              <w:rPr>
                <w:rFonts w:hint="eastAsia" w:cs="仿宋_GB2312" w:asciiTheme="minorEastAsia" w:hAnsiTheme="minorEastAsia"/>
                <w:szCs w:val="21"/>
                <w:shd w:val="clear" w:color="auto" w:fill="FFFFFF"/>
                <w:lang w:eastAsia="zh-CN"/>
              </w:rPr>
              <w:t>张卫江</w:t>
            </w:r>
            <w:r>
              <w:rPr>
                <w:rFonts w:hint="eastAsia" w:cs="仿宋_GB2312" w:asciiTheme="minorEastAsia" w:hAnsiTheme="minorEastAsia"/>
                <w:szCs w:val="21"/>
                <w:shd w:val="clear" w:color="auto" w:fill="FFFFFF"/>
              </w:rPr>
              <w:t xml:space="preserve">            联系电话：</w:t>
            </w:r>
            <w:r>
              <w:rPr>
                <w:rFonts w:hint="eastAsia" w:cs="仿宋_GB2312" w:asciiTheme="minorEastAsia" w:hAnsiTheme="minorEastAsia"/>
                <w:szCs w:val="21"/>
                <w:shd w:val="clear" w:color="auto" w:fill="FFFFFF"/>
                <w:lang w:val="en-US" w:eastAsia="zh-CN"/>
              </w:rPr>
              <w:t>15537406999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长葛市民政局</w:t>
            </w:r>
            <w:r>
              <w:rPr>
                <w:rFonts w:hint="eastAsia" w:ascii="宋体" w:hAnsi="宋体"/>
                <w:szCs w:val="21"/>
              </w:rPr>
              <w:t xml:space="preserve"> </w:t>
            </w:r>
          </w:p>
          <w:p>
            <w:pPr>
              <w:adjustRightInd w:val="0"/>
              <w:spacing w:line="360" w:lineRule="auto"/>
              <w:contextualSpacing/>
              <w:jc w:val="left"/>
              <w:rPr>
                <w:rFonts w:ascii="宋体" w:hAnsi="宋体"/>
                <w:szCs w:val="21"/>
              </w:rPr>
            </w:pPr>
            <w:r>
              <w:rPr>
                <w:rFonts w:hint="eastAsia" w:ascii="宋体" w:hAnsi="宋体"/>
                <w:szCs w:val="21"/>
              </w:rPr>
              <w:t>地址：</w:t>
            </w:r>
            <w:r>
              <w:rPr>
                <w:rFonts w:hint="eastAsia" w:cs="仿宋_GB2312" w:asciiTheme="minorEastAsia" w:hAnsiTheme="minorEastAsia" w:eastAsiaTheme="minorEastAsia"/>
                <w:sz w:val="21"/>
                <w:szCs w:val="21"/>
              </w:rPr>
              <w:t>长葛市葛天大道东段商务区6#楼</w:t>
            </w:r>
          </w:p>
          <w:p>
            <w:pPr>
              <w:adjustRightInd w:val="0"/>
              <w:spacing w:line="360" w:lineRule="auto"/>
              <w:contextualSpacing/>
              <w:jc w:val="left"/>
              <w:rPr>
                <w:rFonts w:cs="仿宋_GB2312" w:asciiTheme="minorEastAsia" w:hAnsiTheme="minorEastAsia"/>
                <w:szCs w:val="21"/>
              </w:rPr>
            </w:pPr>
            <w:r>
              <w:rPr>
                <w:rFonts w:hint="eastAsia" w:ascii="宋体" w:hAnsi="宋体"/>
                <w:szCs w:val="21"/>
              </w:rPr>
              <w:t>联系人：</w:t>
            </w:r>
            <w:r>
              <w:rPr>
                <w:rFonts w:hint="eastAsia" w:ascii="宋体" w:hAnsi="宋体"/>
                <w:szCs w:val="21"/>
                <w:lang w:eastAsia="zh-CN"/>
              </w:rPr>
              <w:t>乔先生</w:t>
            </w:r>
            <w:r>
              <w:rPr>
                <w:rFonts w:hint="eastAsia" w:ascii="宋体" w:hAnsi="宋体"/>
                <w:szCs w:val="21"/>
              </w:rPr>
              <w:t xml:space="preserve">            联系电话：</w:t>
            </w:r>
            <w:r>
              <w:rPr>
                <w:rFonts w:ascii="宋体" w:hAnsi="宋体"/>
                <w:szCs w:val="21"/>
              </w:rPr>
              <w:t>0</w:t>
            </w:r>
            <w:r>
              <w:rPr>
                <w:rFonts w:hint="eastAsia" w:ascii="宋体" w:hAnsi="宋体"/>
                <w:szCs w:val="21"/>
              </w:rPr>
              <w:t>374-</w:t>
            </w:r>
            <w:r>
              <w:rPr>
                <w:rFonts w:hint="eastAsia" w:ascii="宋体" w:hAnsi="宋体"/>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10 </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rPr>
              <w:t>响应文件递交地点：长葛市公共资源交易中心（长葛市葛天大道东段商务区6#楼</w:t>
            </w:r>
            <w:r>
              <w:rPr>
                <w:rFonts w:hint="eastAsia" w:cs="仿宋_GB2312" w:asciiTheme="minorEastAsia" w:hAnsiTheme="minorEastAsia"/>
                <w:szCs w:val="21"/>
                <w:lang w:val="en-US" w:eastAsia="zh-CN"/>
              </w:rPr>
              <w:t>5</w:t>
            </w:r>
            <w:r>
              <w:rPr>
                <w:rFonts w:hint="eastAsia" w:cs="仿宋_GB2312" w:asciiTheme="minorEastAsia" w:hAnsiTheme="minorEastAsia"/>
                <w:szCs w:val="21"/>
              </w:rPr>
              <w:t>楼</w:t>
            </w:r>
            <w:r>
              <w:rPr>
                <w:rFonts w:hint="eastAsia" w:cs="仿宋_GB2312" w:asciiTheme="minorEastAsia" w:hAnsiTheme="minorEastAsia"/>
                <w:szCs w:val="21"/>
                <w:lang w:val="en-US" w:eastAsia="zh-CN"/>
              </w:rPr>
              <w:t>507</w:t>
            </w:r>
            <w:r>
              <w:rPr>
                <w:rFonts w:hint="eastAsia" w:cs="仿宋_GB2312" w:asciiTheme="minorEastAsia" w:hAnsiTheme="minorEastAsia"/>
                <w:szCs w:val="21"/>
              </w:rPr>
              <w:t>开标</w:t>
            </w:r>
            <w:r>
              <w:rPr>
                <w:rFonts w:hint="eastAsia" w:cs="仿宋_GB2312" w:asciiTheme="minorEastAsia" w:hAnsiTheme="minorEastAsia"/>
                <w:szCs w:val="21"/>
                <w:lang w:val="en-US" w:eastAsia="zh-CN"/>
              </w:rPr>
              <w:t>四</w:t>
            </w:r>
            <w:r>
              <w:rPr>
                <w:rFonts w:hint="eastAsia" w:cs="仿宋_GB2312" w:asciiTheme="minorEastAsia" w:hAnsiTheme="minorEastAsia"/>
                <w:szCs w:val="21"/>
              </w:rPr>
              <w:t>室）</w:t>
            </w:r>
            <w:r>
              <w:rPr>
                <w:rFonts w:hint="eastAsia" w:cs="仿宋_GB2312" w:asciiTheme="minorEastAsia" w:hAnsiTheme="minorEastAsia"/>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2、开启及询价地点：长葛市公共资源交易中心（长葛市葛天大道东段商务区6#楼</w:t>
            </w:r>
            <w:r>
              <w:rPr>
                <w:rFonts w:hint="eastAsia" w:cs="仿宋_GB2312" w:asciiTheme="minorEastAsia" w:hAnsiTheme="minorEastAsia"/>
                <w:szCs w:val="21"/>
                <w:lang w:val="en-US" w:eastAsia="zh-CN"/>
              </w:rPr>
              <w:t>5</w:t>
            </w:r>
            <w:r>
              <w:rPr>
                <w:rFonts w:hint="eastAsia" w:cs="仿宋_GB2312" w:asciiTheme="minorEastAsia" w:hAnsiTheme="minorEastAsia"/>
                <w:szCs w:val="21"/>
              </w:rPr>
              <w:t>楼</w:t>
            </w:r>
            <w:r>
              <w:rPr>
                <w:rFonts w:hint="eastAsia" w:cs="仿宋_GB2312" w:asciiTheme="minorEastAsia" w:hAnsiTheme="minorEastAsia"/>
                <w:szCs w:val="21"/>
                <w:lang w:val="en-US" w:eastAsia="zh-CN"/>
              </w:rPr>
              <w:t>501</w:t>
            </w:r>
            <w:r>
              <w:rPr>
                <w:rFonts w:hint="eastAsia" w:cs="仿宋_GB2312" w:asciiTheme="minorEastAsia" w:hAnsiTheme="minorEastAsia"/>
                <w:szCs w:val="21"/>
                <w:lang w:eastAsia="zh-CN"/>
              </w:rPr>
              <w:t>评标</w:t>
            </w:r>
            <w:r>
              <w:rPr>
                <w:rFonts w:hint="eastAsia" w:cs="仿宋_GB2312" w:asciiTheme="minorEastAsia" w:hAnsiTheme="minorEastAsia"/>
                <w:szCs w:val="21"/>
                <w:lang w:val="en-US" w:eastAsia="zh-CN"/>
              </w:rPr>
              <w:t>四</w:t>
            </w:r>
            <w:bookmarkStart w:id="1" w:name="_GoBack"/>
            <w:bookmarkEnd w:id="1"/>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spacing w:line="400" w:lineRule="exact"/>
              <w:jc w:val="left"/>
              <w:rPr>
                <w:rFonts w:hint="eastAsia" w:ascii="宋体" w:hAnsi="宋体" w:cs="宋体"/>
                <w:sz w:val="24"/>
              </w:rPr>
            </w:pPr>
            <w:r>
              <w:rPr>
                <w:rFonts w:hint="eastAsia" w:ascii="宋体" w:hAnsi="宋体" w:cs="宋体"/>
                <w:sz w:val="24"/>
              </w:rPr>
              <w:t>各供应商须按本采购文件规定缴纳投标保证金。</w:t>
            </w:r>
          </w:p>
          <w:p>
            <w:pPr>
              <w:spacing w:line="400" w:lineRule="exact"/>
              <w:jc w:val="left"/>
              <w:rPr>
                <w:rFonts w:hint="eastAsia" w:ascii="宋体" w:hAnsi="宋体" w:cs="宋体"/>
                <w:sz w:val="24"/>
              </w:rPr>
            </w:pPr>
            <w:r>
              <w:rPr>
                <w:rFonts w:hint="eastAsia" w:ascii="宋体" w:hAnsi="宋体" w:cs="宋体"/>
                <w:sz w:val="24"/>
              </w:rPr>
              <w:t>投标保证金为投标文件的组成部分之一，投标保证金用于保护本次采购人免受供应商的行为而引起的风险。</w:t>
            </w:r>
          </w:p>
          <w:p>
            <w:pPr>
              <w:spacing w:line="400" w:lineRule="exact"/>
              <w:jc w:val="left"/>
              <w:rPr>
                <w:rFonts w:hint="eastAsia" w:ascii="宋体" w:hAnsi="宋体" w:cs="宋体"/>
                <w:b/>
                <w:bCs/>
                <w:sz w:val="24"/>
              </w:rPr>
            </w:pPr>
            <w:r>
              <w:rPr>
                <w:rFonts w:hint="eastAsia" w:ascii="宋体" w:hAnsi="宋体" w:cs="宋体"/>
                <w:b/>
                <w:bCs/>
                <w:sz w:val="24"/>
              </w:rPr>
              <w:t>1、投标保证金的缴纳</w:t>
            </w:r>
          </w:p>
          <w:p>
            <w:pPr>
              <w:spacing w:line="400" w:lineRule="exact"/>
              <w:jc w:val="left"/>
              <w:rPr>
                <w:rFonts w:hint="eastAsia" w:ascii="宋体" w:hAnsi="宋体" w:cs="宋体"/>
                <w:b/>
                <w:bCs/>
                <w:sz w:val="24"/>
              </w:rPr>
            </w:pPr>
            <w:r>
              <w:rPr>
                <w:rFonts w:hint="eastAsia" w:ascii="宋体" w:hAnsi="宋体" w:cs="宋体"/>
                <w:b/>
                <w:bCs/>
                <w:sz w:val="24"/>
              </w:rPr>
              <w:t>1.1 递交截止时间</w:t>
            </w:r>
            <w:r>
              <w:rPr>
                <w:rFonts w:hint="eastAsia" w:ascii="宋体" w:hAnsi="宋体" w:cs="宋体"/>
                <w:b/>
                <w:bCs/>
                <w:sz w:val="24"/>
                <w:u w:val="single"/>
              </w:rPr>
              <w:t>：同投标截止时间</w:t>
            </w:r>
          </w:p>
          <w:p>
            <w:pPr>
              <w:spacing w:line="400" w:lineRule="exact"/>
              <w:jc w:val="left"/>
              <w:rPr>
                <w:rFonts w:hint="eastAsia" w:ascii="宋体" w:hAnsi="宋体" w:cs="宋体"/>
                <w:b/>
                <w:bCs/>
                <w:sz w:val="24"/>
                <w:u w:val="single"/>
              </w:rPr>
            </w:pPr>
            <w:r>
              <w:rPr>
                <w:rFonts w:hint="eastAsia" w:ascii="宋体" w:hAnsi="宋体" w:cs="宋体"/>
                <w:b/>
                <w:bCs/>
                <w:sz w:val="24"/>
              </w:rPr>
              <w:t>1.2 金额：人民币</w:t>
            </w:r>
            <w:r>
              <w:rPr>
                <w:rFonts w:hint="eastAsia" w:ascii="宋体" w:hAnsi="宋体" w:cs="宋体"/>
                <w:b/>
                <w:bCs/>
                <w:sz w:val="24"/>
                <w:u w:val="single"/>
              </w:rPr>
              <w:t>叁仟元整（￥3000.00）</w:t>
            </w:r>
          </w:p>
          <w:p>
            <w:pPr>
              <w:spacing w:line="400" w:lineRule="exact"/>
              <w:jc w:val="left"/>
              <w:rPr>
                <w:rFonts w:hint="eastAsia" w:ascii="宋体" w:hAnsi="宋体" w:cs="宋体"/>
                <w:b/>
                <w:bCs/>
                <w:sz w:val="24"/>
              </w:rPr>
            </w:pPr>
            <w:r>
              <w:rPr>
                <w:rFonts w:hint="eastAsia" w:ascii="宋体" w:hAnsi="宋体" w:cs="宋体"/>
                <w:b/>
                <w:bCs/>
                <w:sz w:val="24"/>
              </w:rPr>
              <w:t>1.3 递交方式：</w:t>
            </w:r>
            <w:r>
              <w:rPr>
                <w:rFonts w:hint="eastAsia" w:ascii="宋体" w:hAnsi="宋体" w:cs="宋体"/>
                <w:sz w:val="24"/>
              </w:rPr>
              <w:t>银行转账、银行电汇，不接受以现金方式缴纳的投标保证金。</w:t>
            </w:r>
            <w:r>
              <w:rPr>
                <w:rFonts w:hint="eastAsia" w:ascii="宋体" w:hAnsi="宋体" w:cs="宋体"/>
                <w:b/>
                <w:bCs/>
                <w:sz w:val="24"/>
              </w:rPr>
              <w:t>凡以现金方式缴纳投标保证金而影响其投标结果的，由供应商自行负责。</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宋体" w:hAnsi="宋体" w:cs="宋体"/>
                <w:b/>
                <w:bCs/>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询价公告、成交公告、变更（更正）公告、现场勘察答复等相关信息同时在以下网站发布：《河南省政府采购网》、《全国公共资源交易平台（河南省·许昌市）》</w:t>
            </w:r>
            <w:r>
              <w:rPr>
                <w:rFonts w:hint="eastAsia" w:cs="宋体"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lang w:val="zh-CN"/>
              </w:rPr>
            </w:pPr>
            <w:r>
              <w:rPr>
                <w:rFonts w:hint="eastAsia"/>
              </w:rPr>
              <w:t>招标人代表及监督人员出席开标会议</w:t>
            </w:r>
          </w:p>
        </w:tc>
        <w:tc>
          <w:tcPr>
            <w:tcW w:w="6813" w:type="dxa"/>
            <w:vAlign w:val="center"/>
          </w:tcPr>
          <w:p>
            <w:pPr>
              <w:autoSpaceDE w:val="0"/>
              <w:autoSpaceDN w:val="0"/>
              <w:adjustRightInd w:val="0"/>
              <w:spacing w:line="360" w:lineRule="auto"/>
              <w:rPr>
                <w:rFonts w:hint="eastAsia"/>
              </w:rPr>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spacing w:line="400" w:lineRule="exact"/>
              <w:rPr>
                <w:rFonts w:hint="eastAsia" w:cs="宋体" w:asciiTheme="minorEastAsia" w:hAnsiTheme="minorEastAsia"/>
                <w:szCs w:val="21"/>
              </w:rPr>
            </w:pPr>
            <w:r>
              <w:rPr>
                <w:rFonts w:hint="eastAsia" w:cs="宋体" w:asciiTheme="minorEastAsia" w:hAnsiTheme="minorEastAsia"/>
                <w:b/>
                <w:bCs/>
                <w:szCs w:val="21"/>
                <w:lang w:val="zh-CN"/>
              </w:rPr>
              <w:sym w:font="Wingdings 2" w:char="0052"/>
            </w:r>
            <w:r>
              <w:rPr>
                <w:rFonts w:hint="eastAsia" w:cs="宋体" w:asciiTheme="minorEastAsia" w:hAnsiTheme="minorEastAsia"/>
                <w:szCs w:val="21"/>
              </w:rPr>
              <w:t>要求提交</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开户行：河南长葛农村商业银行股份有限公司营业部</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户  名：长葛市公共资源交易中心</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账  号：13201001800000552</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履约</w:t>
            </w:r>
            <w:r>
              <w:rPr>
                <w:rFonts w:hint="eastAsia" w:cs="宋体" w:asciiTheme="minorEastAsia" w:hAnsiTheme="minorEastAsia"/>
                <w:bCs/>
                <w:szCs w:val="21"/>
                <w:lang w:val="zh-CN" w:eastAsia="zh-CN"/>
              </w:rPr>
              <w:t>保证金</w:t>
            </w:r>
            <w:r>
              <w:rPr>
                <w:rFonts w:hint="eastAsia" w:cs="宋体" w:asciiTheme="minorEastAsia" w:hAnsiTheme="minorEastAsia"/>
                <w:bCs/>
                <w:szCs w:val="21"/>
                <w:lang w:val="zh-CN"/>
              </w:rPr>
              <w:t>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履约</w:t>
            </w:r>
            <w:r>
              <w:rPr>
                <w:rFonts w:hint="eastAsia" w:cs="宋体" w:asciiTheme="minorEastAsia" w:hAnsiTheme="minorEastAsia"/>
                <w:bCs/>
                <w:szCs w:val="21"/>
                <w:lang w:val="zh-CN" w:eastAsia="zh-CN"/>
              </w:rPr>
              <w:t>保证金</w:t>
            </w:r>
            <w:r>
              <w:rPr>
                <w:rFonts w:hint="eastAsia" w:cs="宋体" w:asciiTheme="minorEastAsia" w:hAnsiTheme="minorEastAsia"/>
                <w:bCs/>
                <w:szCs w:val="21"/>
                <w:lang w:val="zh-CN"/>
              </w:rPr>
              <w:t>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spacing w:line="400" w:lineRule="exact"/>
        <w:rPr>
          <w:rFonts w:hint="eastAsia"/>
          <w:szCs w:val="21"/>
        </w:rPr>
      </w:pPr>
      <w:r>
        <w:rPr>
          <w:rFonts w:hint="eastAsia"/>
          <w:szCs w:val="21"/>
        </w:rPr>
        <w:t>1、供应商未按照采购文件的规定提交投标保证金的，投标无效。</w:t>
      </w:r>
    </w:p>
    <w:p>
      <w:pPr>
        <w:spacing w:line="400" w:lineRule="exact"/>
        <w:rPr>
          <w:rFonts w:hint="eastAsia"/>
          <w:szCs w:val="21"/>
        </w:rPr>
      </w:pPr>
      <w:r>
        <w:rPr>
          <w:rFonts w:hint="eastAsia"/>
          <w:szCs w:val="21"/>
        </w:rPr>
        <w:t>2、保证金缴纳账户的绑定</w:t>
      </w:r>
    </w:p>
    <w:p>
      <w:pPr>
        <w:spacing w:line="400" w:lineRule="exact"/>
        <w:rPr>
          <w:rFonts w:hint="eastAsia"/>
          <w:szCs w:val="21"/>
        </w:rPr>
      </w:pPr>
      <w:r>
        <w:rPr>
          <w:rFonts w:hint="eastAsia"/>
          <w:szCs w:val="21"/>
        </w:rPr>
        <w:t>2.1 供应商网上报名后，登录http://221.14.6.70:8088/ggzy系统，依次点击“会员向导”→“参与投标”→“费用缴纳说明”→“保证金缴纳说明单”，获取缴费说明单，根据每个标段的缴纳说明单在缴纳截止时间前缴纳；</w:t>
      </w:r>
    </w:p>
    <w:p>
      <w:pPr>
        <w:spacing w:line="400" w:lineRule="exact"/>
        <w:rPr>
          <w:rFonts w:hint="eastAsia"/>
          <w:szCs w:val="21"/>
        </w:rPr>
      </w:pPr>
      <w:r>
        <w:rPr>
          <w:rFonts w:hint="eastAsia"/>
          <w:szCs w:val="21"/>
        </w:rPr>
        <w:t>2.2 成功缴纳后重新登录前述系统，依次点击“会员向导”→“参与投标”→“保证金绑定”→“绑定”进行投标保证金绑定。</w:t>
      </w:r>
    </w:p>
    <w:p>
      <w:pPr>
        <w:spacing w:line="400" w:lineRule="exact"/>
        <w:rPr>
          <w:rFonts w:hint="eastAsia"/>
          <w:szCs w:val="21"/>
        </w:rPr>
      </w:pPr>
      <w:r>
        <w:rPr>
          <w:rFonts w:hint="eastAsia"/>
          <w:szCs w:val="21"/>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rPr>
          <w:rFonts w:hint="eastAsia"/>
          <w:szCs w:val="21"/>
        </w:rPr>
      </w:pPr>
      <w:r>
        <w:rPr>
          <w:rFonts w:hint="eastAsia"/>
          <w:szCs w:val="21"/>
        </w:rPr>
        <w:t>供应商可根据提示情况决定是否重新缴纳。</w:t>
      </w:r>
    </w:p>
    <w:p>
      <w:pPr>
        <w:spacing w:line="400" w:lineRule="exact"/>
        <w:rPr>
          <w:rFonts w:hint="eastAsia"/>
          <w:szCs w:val="21"/>
        </w:rPr>
      </w:pPr>
      <w:r>
        <w:rPr>
          <w:rFonts w:hint="eastAsia"/>
          <w:szCs w:val="21"/>
        </w:rPr>
        <w:t>保证金缴纳绑定问题咨询电话:0374-2961598。</w:t>
      </w:r>
    </w:p>
    <w:p>
      <w:pPr>
        <w:spacing w:line="400" w:lineRule="exact"/>
        <w:rPr>
          <w:rFonts w:hint="eastAsia"/>
          <w:szCs w:val="21"/>
        </w:rPr>
      </w:pPr>
      <w:r>
        <w:rPr>
          <w:rFonts w:hint="eastAsia"/>
          <w:szCs w:val="21"/>
        </w:rPr>
        <w:t>2.4 每个供应商每个项目每个标段只有唯一缴纳账号，切勿重复缴纳或错误缴纳。</w:t>
      </w:r>
    </w:p>
    <w:p>
      <w:pPr>
        <w:spacing w:line="400" w:lineRule="exact"/>
        <w:rPr>
          <w:rFonts w:hint="eastAsia"/>
          <w:szCs w:val="21"/>
        </w:rPr>
      </w:pPr>
      <w:r>
        <w:rPr>
          <w:rFonts w:hint="eastAsia"/>
          <w:szCs w:val="21"/>
        </w:rPr>
        <w:t>供应商所提交的投标保证金仅限当次投标项目（标段）有效，不得重复替代使用。一个招标项目有多个标段或者有多个项目同时招标的，供应商必须按项目、标段分别提交投标保证金。</w:t>
      </w:r>
    </w:p>
    <w:p>
      <w:pPr>
        <w:spacing w:line="400" w:lineRule="exact"/>
        <w:rPr>
          <w:rFonts w:hint="eastAsia"/>
          <w:szCs w:val="21"/>
        </w:rPr>
      </w:pPr>
      <w:r>
        <w:rPr>
          <w:rFonts w:hint="eastAsia"/>
          <w:szCs w:val="21"/>
        </w:rPr>
        <w:t>3、未按上述规定操作引起的无效投标，由供应商自行负责。</w:t>
      </w:r>
    </w:p>
    <w:p>
      <w:pPr>
        <w:spacing w:line="400" w:lineRule="exact"/>
        <w:rPr>
          <w:rFonts w:hint="eastAsia"/>
          <w:szCs w:val="21"/>
        </w:rPr>
      </w:pPr>
      <w:r>
        <w:rPr>
          <w:rFonts w:hint="eastAsia"/>
          <w:szCs w:val="21"/>
        </w:rPr>
        <w:t>4、汇款凭证无须备注项目编号和项目名称。</w:t>
      </w:r>
    </w:p>
    <w:p>
      <w:pPr>
        <w:spacing w:line="400" w:lineRule="exact"/>
        <w:rPr>
          <w:rFonts w:hint="eastAsia"/>
          <w:szCs w:val="21"/>
        </w:rPr>
      </w:pPr>
      <w:r>
        <w:rPr>
          <w:rFonts w:hint="eastAsia"/>
          <w:szCs w:val="21"/>
        </w:rPr>
        <w:t>5、出现以下情形造成的投标保证金无效，由供应商自行负责。</w:t>
      </w:r>
    </w:p>
    <w:p>
      <w:pPr>
        <w:spacing w:line="400" w:lineRule="exact"/>
        <w:rPr>
          <w:rFonts w:hint="eastAsia"/>
          <w:szCs w:val="21"/>
        </w:rPr>
      </w:pPr>
      <w:r>
        <w:rPr>
          <w:rFonts w:hint="eastAsia"/>
          <w:szCs w:val="21"/>
        </w:rPr>
        <w:t>(1)投标保证金未从供应商的注册账户转出；</w:t>
      </w:r>
    </w:p>
    <w:p>
      <w:pPr>
        <w:spacing w:line="400" w:lineRule="exact"/>
        <w:rPr>
          <w:rFonts w:hint="eastAsia"/>
          <w:szCs w:val="21"/>
        </w:rPr>
      </w:pPr>
      <w:r>
        <w:rPr>
          <w:rFonts w:hint="eastAsia"/>
          <w:szCs w:val="21"/>
        </w:rPr>
        <w:t>(2)投标保证金未按照采购文件划分的标段转账。</w:t>
      </w:r>
    </w:p>
    <w:p>
      <w:pPr>
        <w:spacing w:line="400" w:lineRule="exact"/>
        <w:rPr>
          <w:rFonts w:hint="eastAsia"/>
          <w:szCs w:val="21"/>
        </w:rPr>
      </w:pPr>
      <w:r>
        <w:rPr>
          <w:rFonts w:hint="eastAsia"/>
          <w:szCs w:val="21"/>
        </w:rPr>
        <w:t>6、《保证金缴纳绑定操作指南》获取方法：</w:t>
      </w:r>
    </w:p>
    <w:p>
      <w:pPr>
        <w:spacing w:line="400" w:lineRule="exact"/>
        <w:rPr>
          <w:rFonts w:hint="eastAsia"/>
          <w:szCs w:val="21"/>
        </w:rPr>
      </w:pPr>
      <w:r>
        <w:rPr>
          <w:rFonts w:hint="eastAsia"/>
          <w:szCs w:val="21"/>
        </w:rPr>
        <w:t>登录《全国公共资源交易平台（河南省·许昌市）》系统-组件下载-《保证金缴纳绑定操作指南》。</w:t>
      </w:r>
    </w:p>
    <w:p>
      <w:pPr>
        <w:spacing w:line="400" w:lineRule="exact"/>
        <w:rPr>
          <w:rFonts w:hint="eastAsia"/>
          <w:szCs w:val="21"/>
        </w:rPr>
      </w:pPr>
      <w:r>
        <w:rPr>
          <w:rFonts w:hint="eastAsia"/>
          <w:szCs w:val="21"/>
        </w:rPr>
        <w:t>保证金缴纳绑定问题咨询电话:0374-2961598</w:t>
      </w:r>
    </w:p>
    <w:p>
      <w:pPr>
        <w:spacing w:line="400" w:lineRule="exact"/>
        <w:rPr>
          <w:rFonts w:hint="eastAsia"/>
          <w:szCs w:val="21"/>
        </w:rPr>
      </w:pPr>
      <w:r>
        <w:rPr>
          <w:rFonts w:hint="eastAsia"/>
          <w:szCs w:val="21"/>
        </w:rPr>
        <w:t>7、投标保证金的退还：</w:t>
      </w:r>
    </w:p>
    <w:p>
      <w:pPr>
        <w:spacing w:line="400" w:lineRule="exact"/>
        <w:rPr>
          <w:rFonts w:hint="eastAsia"/>
          <w:szCs w:val="21"/>
        </w:rPr>
      </w:pPr>
      <w:r>
        <w:rPr>
          <w:rFonts w:hint="eastAsia"/>
          <w:szCs w:val="21"/>
        </w:rPr>
        <w:t>退还投标保证金时，区别中标与否，按不同时序按来款途径退还原账户。</w:t>
      </w:r>
    </w:p>
    <w:p>
      <w:pPr>
        <w:spacing w:line="400" w:lineRule="exact"/>
        <w:rPr>
          <w:rFonts w:hint="eastAsia"/>
          <w:szCs w:val="21"/>
        </w:rPr>
      </w:pPr>
      <w:r>
        <w:rPr>
          <w:rFonts w:hint="eastAsia"/>
          <w:szCs w:val="21"/>
        </w:rPr>
        <w:t>7.1 自中标通知书发出之日起5个工作日内退还未中标人的投标保证金。</w:t>
      </w:r>
    </w:p>
    <w:p>
      <w:pPr>
        <w:spacing w:line="400" w:lineRule="exact"/>
        <w:rPr>
          <w:rFonts w:hint="eastAsia"/>
          <w:szCs w:val="21"/>
        </w:rPr>
      </w:pPr>
      <w:r>
        <w:rPr>
          <w:rFonts w:hint="eastAsia"/>
          <w:szCs w:val="21"/>
        </w:rPr>
        <w:t>7.2 自采购合同签订之日起5个工作日内退还中标人的投标保证金。（携带中标通知书和合同原件）。</w:t>
      </w:r>
    </w:p>
    <w:p>
      <w:pPr>
        <w:spacing w:line="400" w:lineRule="exact"/>
        <w:rPr>
          <w:rFonts w:hint="eastAsia"/>
          <w:szCs w:val="21"/>
        </w:rPr>
      </w:pPr>
      <w:r>
        <w:rPr>
          <w:rFonts w:hint="eastAsia"/>
          <w:szCs w:val="21"/>
        </w:rPr>
        <w:t>电话：0374-6189</w:t>
      </w:r>
      <w:r>
        <w:rPr>
          <w:rFonts w:hint="eastAsia"/>
          <w:szCs w:val="21"/>
          <w:lang w:val="en-US" w:eastAsia="zh-CN"/>
        </w:rPr>
        <w:t>379</w:t>
      </w:r>
      <w:r>
        <w:rPr>
          <w:rFonts w:hint="eastAsia"/>
          <w:szCs w:val="21"/>
        </w:rPr>
        <w:t>。</w:t>
      </w:r>
    </w:p>
    <w:p>
      <w:pPr>
        <w:spacing w:line="400" w:lineRule="exact"/>
        <w:rPr>
          <w:rFonts w:hint="eastAsia"/>
          <w:szCs w:val="21"/>
        </w:rPr>
      </w:pPr>
      <w:r>
        <w:rPr>
          <w:rFonts w:hint="eastAsia"/>
          <w:szCs w:val="21"/>
        </w:rPr>
        <w:t>7.3 项目废标或采购人终止招标的，在此后5个工作日内退还投标保证金及银行同期活期存利息。</w:t>
      </w:r>
    </w:p>
    <w:p>
      <w:pPr>
        <w:spacing w:line="400" w:lineRule="exact"/>
        <w:rPr>
          <w:rFonts w:hint="eastAsia"/>
          <w:szCs w:val="21"/>
        </w:rPr>
      </w:pPr>
      <w:r>
        <w:rPr>
          <w:rFonts w:hint="eastAsia"/>
          <w:szCs w:val="21"/>
        </w:rPr>
        <w:t>7.4 投标活动中出现质疑、投诉的，中标候选人、质疑人和被质疑人、投诉人和被投诉人的投标保证金暂停退还。</w:t>
      </w:r>
    </w:p>
    <w:p>
      <w:pPr>
        <w:spacing w:line="400" w:lineRule="exact"/>
        <w:rPr>
          <w:rFonts w:hint="eastAsia"/>
          <w:szCs w:val="21"/>
        </w:rPr>
      </w:pPr>
      <w:r>
        <w:rPr>
          <w:rFonts w:hint="eastAsia"/>
          <w:szCs w:val="21"/>
        </w:rPr>
        <w:t>7.5 相关供应商有违法违规行为的项目，其投标保证金暂不退还，待行政监督部门对相关情况处置后，按照有关规定办理。</w:t>
      </w:r>
    </w:p>
    <w:p>
      <w:pPr>
        <w:spacing w:line="400" w:lineRule="exact"/>
        <w:rPr>
          <w:rFonts w:hint="eastAsia"/>
          <w:szCs w:val="21"/>
        </w:rPr>
      </w:pPr>
      <w:r>
        <w:rPr>
          <w:rFonts w:hint="eastAsia"/>
          <w:szCs w:val="21"/>
        </w:rPr>
        <w:t>7.6 因供应商的原因无法及时退还投标保证金、滞留三年以上的，投标保证金上缴同级国库。</w:t>
      </w:r>
    </w:p>
    <w:p>
      <w:pPr>
        <w:spacing w:line="400" w:lineRule="exact"/>
        <w:rPr>
          <w:rFonts w:hint="eastAsia"/>
          <w:szCs w:val="21"/>
        </w:rPr>
      </w:pPr>
      <w:r>
        <w:rPr>
          <w:rFonts w:hint="eastAsia"/>
          <w:szCs w:val="21"/>
        </w:rPr>
        <w:t>以上事项，请投标人仔细研读，未按规定操作引起的无效投标，由投标人自行负责。</w:t>
      </w:r>
    </w:p>
    <w:p>
      <w:pPr>
        <w:spacing w:line="400" w:lineRule="exact"/>
        <w:rPr>
          <w:rFonts w:hint="eastAsia"/>
          <w:szCs w:val="21"/>
        </w:rPr>
      </w:pPr>
      <w:r>
        <w:rPr>
          <w:rFonts w:hint="eastAsia"/>
          <w:szCs w:val="21"/>
        </w:rPr>
        <w:t>7.7退还投标保证金，除另有规定外，一般以转账方式一次性退还至投标保证金的原提交账户。</w:t>
      </w:r>
    </w:p>
    <w:p>
      <w:pPr>
        <w:spacing w:line="400" w:lineRule="exact"/>
        <w:rPr>
          <w:rFonts w:hint="eastAsia"/>
          <w:szCs w:val="21"/>
        </w:rPr>
      </w:pPr>
      <w:r>
        <w:rPr>
          <w:rFonts w:hint="eastAsia"/>
          <w:szCs w:val="21"/>
        </w:rPr>
        <w:t>8、特殊情况处理</w:t>
      </w:r>
    </w:p>
    <w:p>
      <w:pPr>
        <w:spacing w:line="400" w:lineRule="exact"/>
        <w:rPr>
          <w:rFonts w:hint="eastAsia"/>
          <w:szCs w:val="21"/>
        </w:rPr>
      </w:pPr>
      <w:r>
        <w:rPr>
          <w:rFonts w:hint="eastAsia"/>
          <w:szCs w:val="21"/>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spacing w:line="400" w:lineRule="exact"/>
        <w:rPr>
          <w:rFonts w:hint="eastAsia"/>
          <w:szCs w:val="21"/>
        </w:rPr>
      </w:pPr>
      <w:r>
        <w:rPr>
          <w:rFonts w:hint="eastAsia"/>
          <w:szCs w:val="21"/>
        </w:rPr>
        <w:t>电话：0374-6175225。</w:t>
      </w:r>
    </w:p>
    <w:p>
      <w:pPr>
        <w:spacing w:line="400" w:lineRule="exact"/>
        <w:rPr>
          <w:rFonts w:hint="eastAsia"/>
          <w:szCs w:val="21"/>
        </w:rPr>
      </w:pPr>
      <w:r>
        <w:rPr>
          <w:rFonts w:hint="eastAsia"/>
          <w:szCs w:val="21"/>
        </w:rPr>
        <w:t>9、供应商有下列情形之一的，投标保证金不予退还：</w:t>
      </w:r>
    </w:p>
    <w:p>
      <w:pPr>
        <w:spacing w:line="400" w:lineRule="exact"/>
        <w:rPr>
          <w:rFonts w:hint="eastAsia"/>
          <w:szCs w:val="21"/>
        </w:rPr>
      </w:pPr>
      <w:r>
        <w:rPr>
          <w:rFonts w:hint="eastAsia"/>
          <w:szCs w:val="21"/>
        </w:rPr>
        <w:t>9.1 供应商在提交投标文件（响应文件）截止时间后撤回其投标文件（响应文件）的；</w:t>
      </w:r>
    </w:p>
    <w:p>
      <w:pPr>
        <w:spacing w:line="400" w:lineRule="exact"/>
        <w:rPr>
          <w:rFonts w:hint="eastAsia"/>
          <w:szCs w:val="21"/>
        </w:rPr>
      </w:pPr>
      <w:r>
        <w:rPr>
          <w:rFonts w:hint="eastAsia"/>
          <w:szCs w:val="21"/>
        </w:rPr>
        <w:t>9.2 供应商在投标文件中提供虚假材料的；</w:t>
      </w:r>
    </w:p>
    <w:p>
      <w:pPr>
        <w:spacing w:line="400" w:lineRule="exact"/>
        <w:rPr>
          <w:rFonts w:hint="eastAsia"/>
          <w:szCs w:val="21"/>
        </w:rPr>
      </w:pPr>
      <w:r>
        <w:rPr>
          <w:rFonts w:hint="eastAsia"/>
          <w:szCs w:val="21"/>
        </w:rPr>
        <w:t xml:space="preserve">9.3 除因不可抗力或采购文件（谈判文件/询价通知书）认可的情形以外，无正当理由不与采购人签订合同的； </w:t>
      </w:r>
    </w:p>
    <w:p>
      <w:pPr>
        <w:spacing w:line="400" w:lineRule="exact"/>
        <w:rPr>
          <w:rFonts w:hint="eastAsia"/>
          <w:szCs w:val="21"/>
        </w:rPr>
      </w:pPr>
      <w:r>
        <w:rPr>
          <w:rFonts w:hint="eastAsia"/>
          <w:szCs w:val="21"/>
        </w:rPr>
        <w:t>9.4 供应商与采购人、其他供应商或者采购代理机构恶意串通的；</w:t>
      </w:r>
    </w:p>
    <w:p>
      <w:pPr>
        <w:spacing w:line="400" w:lineRule="exact"/>
        <w:rPr>
          <w:rFonts w:hint="eastAsia"/>
          <w:szCs w:val="21"/>
        </w:rPr>
      </w:pPr>
      <w:r>
        <w:rPr>
          <w:rFonts w:hint="eastAsia"/>
          <w:szCs w:val="21"/>
        </w:rPr>
        <w:t>9.5 法律法规及采购文件（谈判文件/询价通知书）规定的其他情形。</w:t>
      </w:r>
    </w:p>
    <w:p>
      <w:pPr>
        <w:spacing w:line="400" w:lineRule="exact"/>
        <w:rPr>
          <w:rFonts w:hint="eastAsia"/>
          <w:szCs w:val="21"/>
        </w:rPr>
      </w:pPr>
      <w:r>
        <w:rPr>
          <w:rFonts w:hint="eastAsia"/>
          <w:szCs w:val="21"/>
        </w:rPr>
        <w:t>9.6 凡供应商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spacing w:line="400" w:lineRule="exact"/>
        <w:rPr>
          <w:rFonts w:cs="宋体" w:asciiTheme="minorEastAsia" w:hAnsiTheme="minorEastAsia"/>
          <w:kern w:val="0"/>
          <w:szCs w:val="21"/>
        </w:rPr>
      </w:pPr>
      <w:r>
        <w:rPr>
          <w:rFonts w:hint="eastAsia"/>
          <w:szCs w:val="21"/>
        </w:rPr>
        <w:t>电话：0374-6175225。</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firstLine="1050" w:firstLineChars="5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开户行：河南长葛农村商业银行股份有限公司营业部</w:t>
      </w:r>
    </w:p>
    <w:p>
      <w:pPr>
        <w:spacing w:line="400" w:lineRule="exact"/>
        <w:ind w:firstLine="1050" w:firstLineChars="5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户  名：长葛市公共资源交易中心</w:t>
      </w:r>
    </w:p>
    <w:p>
      <w:pPr>
        <w:spacing w:line="400" w:lineRule="exact"/>
        <w:ind w:firstLine="1050" w:firstLineChars="5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账  号：13201001800000552</w:t>
      </w:r>
    </w:p>
    <w:p>
      <w:pPr>
        <w:spacing w:line="400" w:lineRule="exact"/>
        <w:ind w:firstLine="1050" w:firstLineChars="5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履约担保的形式：基本户转账，在中标人签订合同前办理。</w:t>
      </w:r>
    </w:p>
    <w:p>
      <w:pPr>
        <w:autoSpaceDE w:val="0"/>
        <w:autoSpaceDN w:val="0"/>
        <w:spacing w:line="360" w:lineRule="auto"/>
        <w:ind w:firstLine="1050" w:firstLineChars="500"/>
        <w:contextualSpacing/>
        <w:rPr>
          <w:rFonts w:cs="宋体" w:asciiTheme="majorEastAsia" w:hAnsiTheme="majorEastAsia" w:eastAsiaTheme="majorEastAsia"/>
          <w:b/>
          <w:kern w:val="0"/>
          <w:sz w:val="36"/>
          <w:szCs w:val="36"/>
        </w:rPr>
      </w:pPr>
      <w:r>
        <w:rPr>
          <w:rFonts w:hint="eastAsia" w:cs="宋体" w:asciiTheme="minorEastAsia" w:hAnsiTheme="minorEastAsia" w:eastAsiaTheme="minorEastAsia"/>
          <w:kern w:val="0"/>
          <w:sz w:val="21"/>
          <w:szCs w:val="21"/>
          <w:lang w:val="en-US" w:eastAsia="zh-CN" w:bidi="ar-SA"/>
        </w:rPr>
        <w:t>履约担保的金额：中标金额的10%。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bidi w:val="0"/>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68EB6"/>
    <w:multiLevelType w:val="singleLevel"/>
    <w:tmpl w:val="F3168EB6"/>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C8F0FAF"/>
    <w:rsid w:val="3D96637E"/>
    <w:rsid w:val="46366161"/>
    <w:rsid w:val="46E35449"/>
    <w:rsid w:val="473960E8"/>
    <w:rsid w:val="485128BA"/>
    <w:rsid w:val="49574371"/>
    <w:rsid w:val="4D005CCE"/>
    <w:rsid w:val="4ED44377"/>
    <w:rsid w:val="505F0174"/>
    <w:rsid w:val="51352836"/>
    <w:rsid w:val="544C0545"/>
    <w:rsid w:val="58A31F4C"/>
    <w:rsid w:val="5C9D7E6A"/>
    <w:rsid w:val="5CB139A0"/>
    <w:rsid w:val="614E3A65"/>
    <w:rsid w:val="67341FB4"/>
    <w:rsid w:val="69FB4D8B"/>
    <w:rsid w:val="6D32159C"/>
    <w:rsid w:val="74080958"/>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0</TotalTime>
  <ScaleCrop>false</ScaleCrop>
  <LinksUpToDate>false</LinksUpToDate>
  <CharactersWithSpaces>33288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长葛市公共资源交易中心:乔勇立</cp:lastModifiedBy>
  <cp:lastPrinted>2018-03-20T03:26:00Z</cp:lastPrinted>
  <dcterms:modified xsi:type="dcterms:W3CDTF">2019-07-26T07:34:48Z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