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  <w:lang w:val="en-US" w:eastAsia="zh-CN"/>
        </w:rPr>
        <w:t>禹州市广播电视台4K全台网制作系统采购项目评标报告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641"/>
        <w:jc w:val="left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spacing w:line="600" w:lineRule="exact"/>
        <w:ind w:firstLine="320" w:firstLineChars="100"/>
        <w:jc w:val="both"/>
        <w:rPr>
          <w:rFonts w:hint="default" w:ascii="仿宋" w:hAnsi="仿宋" w:eastAsia="仿宋"/>
          <w:sz w:val="30"/>
          <w:szCs w:val="22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/>
          <w:sz w:val="30"/>
          <w:lang w:val="en-US" w:eastAsia="zh-CN"/>
        </w:rPr>
        <w:t>禹州市广播电视台4K全台网制作系统采购项目</w:t>
      </w:r>
    </w:p>
    <w:p>
      <w:pPr>
        <w:spacing w:line="600" w:lineRule="exact"/>
        <w:ind w:firstLine="320" w:firstLineChars="100"/>
        <w:jc w:val="both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G2019123</w:t>
      </w:r>
    </w:p>
    <w:p>
      <w:pPr>
        <w:spacing w:line="600" w:lineRule="exact"/>
        <w:ind w:firstLine="320" w:firstLineChars="100"/>
        <w:jc w:val="both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</w:p>
    <w:p>
      <w:pPr>
        <w:spacing w:line="600" w:lineRule="exact"/>
        <w:ind w:firstLine="320" w:firstLineChars="100"/>
        <w:jc w:val="both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spacing w:line="600" w:lineRule="exact"/>
        <w:ind w:firstLine="320" w:firstLineChars="100"/>
        <w:jc w:val="both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24日9:00</w:t>
      </w:r>
    </w:p>
    <w:p>
      <w:pPr>
        <w:spacing w:line="600" w:lineRule="exact"/>
        <w:ind w:firstLine="320" w:firstLineChars="100"/>
        <w:jc w:val="both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475.16万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spacing w:line="600" w:lineRule="exact"/>
        <w:ind w:firstLine="320" w:firstLineChars="100"/>
        <w:jc w:val="both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（八）评标办法：综合评分法</w:t>
      </w:r>
    </w:p>
    <w:p>
      <w:pPr>
        <w:spacing w:line="600" w:lineRule="exact"/>
        <w:ind w:firstLine="320" w:firstLineChars="100"/>
        <w:jc w:val="both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开标结束后，采购人依法对投标人资格进行审查。</w:t>
      </w:r>
    </w:p>
    <w:p>
      <w:pPr>
        <w:spacing w:line="600" w:lineRule="exact"/>
        <w:ind w:firstLine="320" w:firstLineChars="100"/>
        <w:jc w:val="both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(十) 招标公告刊登的媒体：中国政府采购网、河南省政府采购网、许昌市政府采购网、全国公共资源交易平台（河南省·许昌市）。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atLeast"/>
        <w:ind w:left="0" w:right="0" w:firstLine="42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5"/>
        <w:tblW w:w="8791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4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9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陕西中天数字技术有限公司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4551130.00</w:t>
            </w:r>
          </w:p>
        </w:tc>
        <w:tc>
          <w:tcPr>
            <w:tcW w:w="19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河南众之洋电子科技有限公司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4600120.00</w:t>
            </w:r>
          </w:p>
        </w:tc>
        <w:tc>
          <w:tcPr>
            <w:tcW w:w="19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山西松洋科技有限公司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4466000.00</w:t>
            </w:r>
          </w:p>
        </w:tc>
        <w:tc>
          <w:tcPr>
            <w:tcW w:w="19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河南中视数码科技有限公司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4564590.00</w:t>
            </w:r>
          </w:p>
        </w:tc>
        <w:tc>
          <w:tcPr>
            <w:tcW w:w="19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60天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324" w:right="0" w:firstLine="30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资格审查情况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625" w:leftChars="0" w:right="0" w:right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四家投标人均通过了资格审查。</w:t>
      </w:r>
    </w:p>
    <w:tbl>
      <w:tblPr>
        <w:tblStyle w:val="5"/>
        <w:tblW w:w="8041" w:type="dxa"/>
        <w:jc w:val="center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108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tblCellSpacing w:w="0" w:type="dxa"/>
          <w:jc w:val="center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10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10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陕西中天数字技术有限公司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10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河南众之洋电子科技有限公司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10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山西松洋科技有限公司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108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河南中视数码科技有限公司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00" w:lineRule="exact"/>
        <w:ind w:left="0" w:right="0" w:firstLine="641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00" w:lineRule="exact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400" w:lineRule="exact"/>
        <w:ind w:left="0" w:right="0" w:firstLine="627"/>
        <w:jc w:val="left"/>
        <w:textAlignment w:val="auto"/>
        <w:rPr>
          <w:rFonts w:hint="eastAsia" w:eastAsia="仿宋"/>
          <w:b w:val="0"/>
          <w:i w:val="0"/>
          <w:color w:val="FF0000"/>
          <w:lang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通过资格审查的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四家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投标人均通过符合性审查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left="0" w:right="0" w:firstLine="627"/>
        <w:jc w:val="left"/>
        <w:textAlignment w:val="auto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/>
        </w:rPr>
        <w:t> 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400" w:lineRule="exact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经过评审委员会对报价、商务部分和技术部分的综合评比，各个投标人得分情况如下：</w:t>
      </w:r>
    </w:p>
    <w:tbl>
      <w:tblPr>
        <w:tblStyle w:val="5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620"/>
        <w:gridCol w:w="1725"/>
        <w:gridCol w:w="1800"/>
        <w:gridCol w:w="2340"/>
      </w:tblGrid>
      <w:tr>
        <w:tblPrEx>
          <w:shd w:val="clear" w:color="auto" w:fill="auto"/>
          <w:tblLayout w:type="fixed"/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/>
                <w:lang w:val="en-US" w:eastAsia="zh-CN"/>
              </w:rPr>
              <w:t>陕西中天数字技术有限公司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15分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35分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49.06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79.06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62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49.06</w:t>
            </w:r>
          </w:p>
        </w:tc>
        <w:tc>
          <w:tcPr>
            <w:tcW w:w="1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78.06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49.06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78.06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49.06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79.06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49.06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78.06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4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78.46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5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620"/>
        <w:gridCol w:w="1725"/>
        <w:gridCol w:w="1800"/>
        <w:gridCol w:w="23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/>
                <w:lang w:val="en-US" w:eastAsia="zh-CN"/>
              </w:rPr>
              <w:t>河南众之洋电子科技有限公司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15分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35分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48.54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29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83.54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62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48.54</w:t>
            </w:r>
          </w:p>
        </w:tc>
        <w:tc>
          <w:tcPr>
            <w:tcW w:w="1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29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83.54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48.54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30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84.54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48.54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30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84.54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48.54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6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29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83.54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4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83.94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5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620"/>
        <w:gridCol w:w="1725"/>
        <w:gridCol w:w="1800"/>
        <w:gridCol w:w="23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/>
                <w:lang w:val="en-US" w:eastAsia="zh-CN"/>
              </w:rPr>
              <w:t>山西松洋科技有限公司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15分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35分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50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10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32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92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62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50</w:t>
            </w:r>
          </w:p>
        </w:tc>
        <w:tc>
          <w:tcPr>
            <w:tcW w:w="1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10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32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92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50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10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31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91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50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10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32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92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50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10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32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92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4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91.8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tbl>
      <w:tblPr>
        <w:tblStyle w:val="5"/>
        <w:tblW w:w="8326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1620"/>
        <w:gridCol w:w="1725"/>
        <w:gridCol w:w="1800"/>
        <w:gridCol w:w="23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3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/>
                <w:lang w:val="en-US" w:eastAsia="zh-CN"/>
              </w:rPr>
              <w:t>河南中视数码科技有限公司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15分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35分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48.92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12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26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86.92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620" w:type="dxa"/>
            <w:tcBorders>
              <w:top w:val="nil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48.92</w:t>
            </w:r>
          </w:p>
        </w:tc>
        <w:tc>
          <w:tcPr>
            <w:tcW w:w="17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12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25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85.92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48.92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12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26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86.92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48.92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12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26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86.92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  <w:color w:val="auto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48.92</w:t>
            </w:r>
          </w:p>
        </w:tc>
        <w:tc>
          <w:tcPr>
            <w:tcW w:w="1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12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25</w:t>
            </w:r>
          </w:p>
        </w:tc>
        <w:tc>
          <w:tcPr>
            <w:tcW w:w="23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color w:val="auto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auto"/>
                <w:lang w:val="en-US" w:eastAsia="zh-CN"/>
              </w:rPr>
              <w:t>85.92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4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86.52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27" w:beforeAutospacing="0" w:after="0" w:afterAutospacing="0" w:line="240" w:lineRule="auto"/>
        <w:ind w:right="0"/>
        <w:jc w:val="left"/>
        <w:textAlignment w:val="auto"/>
        <w:rPr>
          <w:rFonts w:hint="default" w:eastAsia="仿宋"/>
          <w:b w:val="0"/>
          <w:i w:val="0"/>
          <w:color w:val="auto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（三）最终得分如下：</w:t>
      </w:r>
    </w:p>
    <w:tbl>
      <w:tblPr>
        <w:tblStyle w:val="5"/>
        <w:tblpPr w:leftFromText="180" w:rightFromText="180" w:vertAnchor="text" w:horzAnchor="page" w:tblpXSpec="center" w:tblpY="113"/>
        <w:tblOverlap w:val="never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4417"/>
        <w:gridCol w:w="1625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44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4417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投标商名称</w:t>
            </w:r>
          </w:p>
        </w:tc>
        <w:tc>
          <w:tcPr>
            <w:tcW w:w="162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最终得分</w:t>
            </w:r>
          </w:p>
        </w:tc>
        <w:tc>
          <w:tcPr>
            <w:tcW w:w="1035" w:type="dxa"/>
            <w:noWrap w:val="0"/>
            <w:vAlign w:val="top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4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1</w:t>
            </w:r>
          </w:p>
        </w:tc>
        <w:tc>
          <w:tcPr>
            <w:tcW w:w="441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山西松洋科技有限公司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sz w:val="24"/>
                <w:szCs w:val="24"/>
                <w:lang w:val="en-US" w:eastAsia="zh-CN"/>
              </w:rPr>
              <w:t>91.8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4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2</w:t>
            </w:r>
          </w:p>
        </w:tc>
        <w:tc>
          <w:tcPr>
            <w:tcW w:w="441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河南中视数码科技有限公司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86.52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4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3</w:t>
            </w:r>
          </w:p>
        </w:tc>
        <w:tc>
          <w:tcPr>
            <w:tcW w:w="441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河南众之洋电子科技有限公司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83.94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445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ascii="仿宋" w:hAnsi="仿宋" w:eastAsia="仿宋"/>
                <w:sz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lang w:val="en-US" w:eastAsia="zh-CN"/>
              </w:rPr>
              <w:t>4</w:t>
            </w:r>
          </w:p>
        </w:tc>
        <w:tc>
          <w:tcPr>
            <w:tcW w:w="441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陕西中天数字技术有限公司</w:t>
            </w:r>
          </w:p>
        </w:tc>
        <w:tc>
          <w:tcPr>
            <w:tcW w:w="162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78.46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  <w:t>4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640" w:firstLineChars="2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五、评标委员会推荐中标候选人（或采购人授权确定中标人）情况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第一中标候选人：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山西松洋科技有限公司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太原市小店区平阳路65号8号楼1单元401室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电话：0371-63316997        邮政编号：450000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63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4466000.00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二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河南中视数码科技有限公司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eastAsia="zh-CN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河南自贸试验区郑州片区（郑东）商务内环路10号9层901号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电话：0371-69528153        邮政编号：450000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中标金</w:t>
      </w:r>
      <w:r>
        <w:rPr>
          <w:rFonts w:hint="eastAsia"/>
          <w:lang w:val="en-US" w:eastAsia="zh-CN"/>
        </w:rPr>
        <w:t>额：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4564590.00元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第三中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标候选人：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河南众之洋电子科技有限公司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河南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自贸试验区郑州片区（郑东）东风南路东、金水东路北2幢2单元22层2209号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 w:firstLine="640" w:firstLineChars="20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电话：0371-61310221      邮政编号：450000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63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中标金额：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4600120.00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 w:firstLine="64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      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 w:eastAsia="zh-CN"/>
        </w:rPr>
        <w:t xml:space="preserve"> 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  <w:rPr>
          <w:rFonts w:hint="default" w:ascii="宋体" w:hAnsi="宋体" w:eastAsia="仿宋" w:cs="宋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right="0" w:firstLine="5440" w:firstLineChars="1700"/>
        <w:jc w:val="left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2019年7月25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日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D3A40"/>
    <w:multiLevelType w:val="singleLevel"/>
    <w:tmpl w:val="11ED3A4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2A89206"/>
    <w:multiLevelType w:val="singleLevel"/>
    <w:tmpl w:val="52A8920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0E61B3"/>
    <w:rsid w:val="08D75275"/>
    <w:rsid w:val="091D1846"/>
    <w:rsid w:val="0A6968D9"/>
    <w:rsid w:val="0E3D02A4"/>
    <w:rsid w:val="0F6B7734"/>
    <w:rsid w:val="12BB5366"/>
    <w:rsid w:val="144A3A3E"/>
    <w:rsid w:val="15FC2A9B"/>
    <w:rsid w:val="17D926FA"/>
    <w:rsid w:val="1C3B38DB"/>
    <w:rsid w:val="1D863BDB"/>
    <w:rsid w:val="1E196947"/>
    <w:rsid w:val="219845BA"/>
    <w:rsid w:val="22034C9F"/>
    <w:rsid w:val="22BF2B0F"/>
    <w:rsid w:val="28B2034C"/>
    <w:rsid w:val="29B06DA3"/>
    <w:rsid w:val="2D080062"/>
    <w:rsid w:val="2ED67925"/>
    <w:rsid w:val="313C2C12"/>
    <w:rsid w:val="31534C8B"/>
    <w:rsid w:val="321D771D"/>
    <w:rsid w:val="387E3CE9"/>
    <w:rsid w:val="3A745AA5"/>
    <w:rsid w:val="3C2C4265"/>
    <w:rsid w:val="3CC736A9"/>
    <w:rsid w:val="42A668D7"/>
    <w:rsid w:val="463B1FB6"/>
    <w:rsid w:val="4AFD0F3D"/>
    <w:rsid w:val="4D565D01"/>
    <w:rsid w:val="4ECF48F5"/>
    <w:rsid w:val="5198609B"/>
    <w:rsid w:val="54B50A9A"/>
    <w:rsid w:val="55F515B1"/>
    <w:rsid w:val="563F1657"/>
    <w:rsid w:val="575E34E9"/>
    <w:rsid w:val="59743366"/>
    <w:rsid w:val="5DE74906"/>
    <w:rsid w:val="5E943DC4"/>
    <w:rsid w:val="61676F9F"/>
    <w:rsid w:val="62094375"/>
    <w:rsid w:val="62DF2949"/>
    <w:rsid w:val="63B02821"/>
    <w:rsid w:val="64207847"/>
    <w:rsid w:val="65EC50B9"/>
    <w:rsid w:val="6F7613B8"/>
    <w:rsid w:val="6FC82958"/>
    <w:rsid w:val="73F0479B"/>
    <w:rsid w:val="75B75AFB"/>
    <w:rsid w:val="763860D4"/>
    <w:rsid w:val="79213531"/>
    <w:rsid w:val="7AAE5BAF"/>
    <w:rsid w:val="7AC65398"/>
    <w:rsid w:val="7AD02F53"/>
    <w:rsid w:val="7DA113E8"/>
    <w:rsid w:val="7FA9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  <w:sz w:val="18"/>
      <w:szCs w:val="18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CC0000"/>
    </w:rPr>
  </w:style>
  <w:style w:type="character" w:customStyle="1" w:styleId="14">
    <w:name w:val="red3"/>
    <w:basedOn w:val="7"/>
    <w:qFormat/>
    <w:uiPriority w:val="0"/>
    <w:rPr>
      <w:color w:val="FF0000"/>
    </w:rPr>
  </w:style>
  <w:style w:type="character" w:customStyle="1" w:styleId="15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6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b-jt"/>
    <w:basedOn w:val="7"/>
    <w:qFormat/>
    <w:uiPriority w:val="0"/>
  </w:style>
  <w:style w:type="character" w:customStyle="1" w:styleId="19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0">
    <w:name w:val="right"/>
    <w:basedOn w:val="7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song</cp:lastModifiedBy>
  <cp:lastPrinted>2019-07-24T06:28:00Z</cp:lastPrinted>
  <dcterms:modified xsi:type="dcterms:W3CDTF">2019-07-25T00:35:04Z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