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1CE" w:rsidRDefault="008E21CE" w:rsidP="008E21CE">
      <w:pPr>
        <w:autoSpaceDE w:val="0"/>
        <w:autoSpaceDN w:val="0"/>
        <w:adjustRightInd w:val="0"/>
        <w:spacing w:line="360" w:lineRule="auto"/>
        <w:jc w:val="center"/>
        <w:outlineLvl w:val="0"/>
        <w:rPr>
          <w:rFonts w:hAnsi="宋体"/>
          <w:b/>
          <w:snapToGrid w:val="0"/>
          <w:kern w:val="0"/>
          <w:sz w:val="36"/>
          <w:szCs w:val="36"/>
        </w:rPr>
      </w:pPr>
      <w:r>
        <w:rPr>
          <w:rFonts w:ascii="宋体" w:hAnsi="宋体" w:hint="eastAsia"/>
          <w:b/>
          <w:bCs/>
          <w:color w:val="000000"/>
          <w:sz w:val="36"/>
          <w:szCs w:val="36"/>
        </w:rPr>
        <w:t xml:space="preserve">4.1 </w:t>
      </w:r>
      <w:r>
        <w:rPr>
          <w:rFonts w:hAnsi="宋体" w:hint="eastAsia"/>
          <w:b/>
          <w:snapToGrid w:val="0"/>
          <w:kern w:val="0"/>
          <w:sz w:val="36"/>
          <w:szCs w:val="36"/>
        </w:rPr>
        <w:t>投标分项报价表</w:t>
      </w:r>
    </w:p>
    <w:p w:rsidR="008E21CE" w:rsidRDefault="008E21CE" w:rsidP="008E21CE">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w:t>
      </w:r>
      <w:r>
        <w:rPr>
          <w:rFonts w:ascii="新宋体" w:eastAsia="新宋体" w:hAnsi="新宋体" w:cs="新宋体" w:hint="eastAsia"/>
          <w:sz w:val="24"/>
          <w:szCs w:val="24"/>
        </w:rPr>
        <w:t>YZCG-G2019124</w:t>
      </w:r>
    </w:p>
    <w:p w:rsidR="008E21CE" w:rsidRDefault="008E21CE" w:rsidP="008E21CE">
      <w:pPr>
        <w:widowControl/>
        <w:shd w:val="clear" w:color="auto" w:fill="FFFFFF"/>
        <w:spacing w:line="400" w:lineRule="exact"/>
        <w:jc w:val="left"/>
        <w:rPr>
          <w:rFonts w:hAnsi="宋体"/>
          <w:b/>
          <w:snapToGrid w:val="0"/>
          <w:kern w:val="0"/>
          <w:sz w:val="36"/>
          <w:szCs w:val="36"/>
        </w:rPr>
      </w:pPr>
      <w:r>
        <w:rPr>
          <w:rFonts w:ascii="宋体" w:hAnsi="宋体" w:hint="eastAsia"/>
          <w:color w:val="000000"/>
          <w:sz w:val="24"/>
          <w:szCs w:val="24"/>
        </w:rPr>
        <w:t>项目名称：</w:t>
      </w:r>
      <w:r>
        <w:rPr>
          <w:rFonts w:ascii="新宋体" w:eastAsia="新宋体" w:hAnsi="新宋体" w:cs="新宋体" w:hint="eastAsia"/>
          <w:color w:val="000000"/>
          <w:kern w:val="0"/>
          <w:sz w:val="24"/>
          <w:szCs w:val="24"/>
        </w:rPr>
        <w:t>禹州市广播电视台4K新闻制作系统采购项目</w:t>
      </w:r>
      <w:r>
        <w:rPr>
          <w:rFonts w:ascii="宋体" w:hAnsi="宋体" w:hint="eastAsia"/>
          <w:color w:val="000000"/>
          <w:sz w:val="24"/>
          <w:szCs w:val="24"/>
        </w:rPr>
        <w:t xml:space="preserve">   </w:t>
      </w:r>
    </w:p>
    <w:tbl>
      <w:tblPr>
        <w:tblW w:w="14220" w:type="dxa"/>
        <w:tblLayout w:type="fixed"/>
        <w:tblLook w:val="0000"/>
      </w:tblPr>
      <w:tblGrid>
        <w:gridCol w:w="780"/>
        <w:gridCol w:w="1140"/>
        <w:gridCol w:w="1740"/>
        <w:gridCol w:w="5385"/>
        <w:gridCol w:w="683"/>
        <w:gridCol w:w="617"/>
        <w:gridCol w:w="980"/>
        <w:gridCol w:w="1260"/>
        <w:gridCol w:w="1635"/>
      </w:tblGrid>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280" w:lineRule="exact"/>
              <w:jc w:val="center"/>
              <w:rPr>
                <w:rFonts w:ascii="宋体" w:hAnsi="宋体" w:cs="宋体"/>
                <w:b/>
                <w:sz w:val="24"/>
                <w:szCs w:val="24"/>
                <w:lang w:val="zh-CN"/>
              </w:rPr>
            </w:pPr>
            <w:r>
              <w:rPr>
                <w:rFonts w:ascii="宋体" w:hAnsi="宋体" w:cs="宋体" w:hint="eastAsia"/>
                <w:b/>
                <w:sz w:val="24"/>
                <w:szCs w:val="24"/>
                <w:lang w:val="zh-CN"/>
              </w:rPr>
              <w:t>序号</w:t>
            </w:r>
          </w:p>
        </w:tc>
        <w:tc>
          <w:tcPr>
            <w:tcW w:w="1140"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名</w:t>
            </w:r>
            <w:r>
              <w:rPr>
                <w:rFonts w:ascii="宋体" w:hAnsi="宋体" w:cs="宋体"/>
                <w:b/>
                <w:sz w:val="24"/>
                <w:szCs w:val="24"/>
                <w:lang w:val="zh-CN"/>
              </w:rPr>
              <w:t xml:space="preserve"> </w:t>
            </w:r>
            <w:r>
              <w:rPr>
                <w:rFonts w:ascii="宋体" w:hAnsi="宋体" w:cs="宋体" w:hint="eastAsia"/>
                <w:b/>
                <w:sz w:val="24"/>
                <w:szCs w:val="24"/>
                <w:lang w:val="zh-CN"/>
              </w:rPr>
              <w:t>称</w:t>
            </w:r>
          </w:p>
        </w:tc>
        <w:tc>
          <w:tcPr>
            <w:tcW w:w="1740"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color w:val="00B050"/>
                <w:sz w:val="24"/>
                <w:szCs w:val="24"/>
                <w:lang w:val="zh-CN"/>
              </w:rPr>
            </w:pPr>
            <w:r>
              <w:rPr>
                <w:rFonts w:ascii="宋体" w:hAnsi="宋体" w:cs="宋体" w:hint="eastAsia"/>
                <w:b/>
                <w:color w:val="00B050"/>
                <w:sz w:val="24"/>
                <w:szCs w:val="24"/>
                <w:lang w:val="zh-CN"/>
              </w:rPr>
              <w:t>品牌规格型号</w:t>
            </w:r>
          </w:p>
        </w:tc>
        <w:tc>
          <w:tcPr>
            <w:tcW w:w="5385"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技术参数</w:t>
            </w:r>
          </w:p>
        </w:tc>
        <w:tc>
          <w:tcPr>
            <w:tcW w:w="683"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w:t>
            </w:r>
            <w:r>
              <w:rPr>
                <w:rFonts w:ascii="宋体" w:hAnsi="宋体" w:cs="宋体"/>
                <w:b/>
                <w:sz w:val="24"/>
                <w:szCs w:val="24"/>
                <w:lang w:val="zh-CN"/>
              </w:rPr>
              <w:t xml:space="preserve"> </w:t>
            </w:r>
            <w:r>
              <w:rPr>
                <w:rFonts w:ascii="宋体" w:hAnsi="宋体" w:cs="宋体" w:hint="eastAsia"/>
                <w:b/>
                <w:sz w:val="24"/>
                <w:szCs w:val="24"/>
                <w:lang w:val="zh-CN"/>
              </w:rPr>
              <w:t>位</w:t>
            </w:r>
          </w:p>
        </w:tc>
        <w:tc>
          <w:tcPr>
            <w:tcW w:w="617"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数</w:t>
            </w:r>
            <w:r>
              <w:rPr>
                <w:rFonts w:ascii="宋体" w:hAnsi="宋体" w:cs="宋体"/>
                <w:b/>
                <w:sz w:val="24"/>
                <w:szCs w:val="24"/>
                <w:lang w:val="zh-CN"/>
              </w:rPr>
              <w:t xml:space="preserve"> </w:t>
            </w:r>
            <w:r>
              <w:rPr>
                <w:rFonts w:ascii="宋体" w:hAnsi="宋体" w:cs="宋体" w:hint="eastAsia"/>
                <w:b/>
                <w:sz w:val="24"/>
                <w:szCs w:val="24"/>
                <w:lang w:val="zh-CN"/>
              </w:rPr>
              <w:t>量</w:t>
            </w:r>
          </w:p>
        </w:tc>
        <w:tc>
          <w:tcPr>
            <w:tcW w:w="980"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单价</w:t>
            </w:r>
          </w:p>
        </w:tc>
        <w:tc>
          <w:tcPr>
            <w:tcW w:w="1260"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ind w:firstLine="120"/>
              <w:jc w:val="center"/>
              <w:rPr>
                <w:rFonts w:ascii="宋体" w:hAnsi="宋体" w:cs="宋体"/>
                <w:b/>
                <w:sz w:val="24"/>
                <w:szCs w:val="24"/>
                <w:lang w:val="zh-CN"/>
              </w:rPr>
            </w:pPr>
            <w:r>
              <w:rPr>
                <w:rFonts w:ascii="宋体" w:hAnsi="宋体" w:cs="宋体" w:hint="eastAsia"/>
                <w:b/>
                <w:sz w:val="24"/>
                <w:szCs w:val="24"/>
                <w:lang w:val="zh-CN"/>
              </w:rPr>
              <w:t>总价</w:t>
            </w:r>
          </w:p>
        </w:tc>
        <w:tc>
          <w:tcPr>
            <w:tcW w:w="1635" w:type="dxa"/>
            <w:tcBorders>
              <w:top w:val="single" w:sz="6" w:space="0" w:color="auto"/>
              <w:left w:val="single" w:sz="6" w:space="0" w:color="auto"/>
              <w:bottom w:val="single" w:sz="6" w:space="0" w:color="auto"/>
              <w:right w:val="single" w:sz="6" w:space="0" w:color="auto"/>
            </w:tcBorders>
            <w:shd w:val="clear" w:color="auto" w:fill="F1F1F1"/>
            <w:vAlign w:val="center"/>
          </w:tcPr>
          <w:p w:rsidR="008E21CE" w:rsidRDefault="008E21CE" w:rsidP="000E74D4">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产地及</w:t>
            </w:r>
          </w:p>
          <w:p w:rsidR="008E21CE" w:rsidRDefault="008E21CE" w:rsidP="000E74D4">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厂家</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1</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全万兆核心交换机</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华为S6720-30C-EI-24S</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主机：组合配置(24个万兆SFP+,2个40GE QSFP+,单子卡槽位,含1个600W交流电源)，电源模块（PAC-600WA-B）：600W交流电源模块(后前风道,电源面板侧出风)×1，OMXD30000：光模块-SFP+-10G-多模模块(850nm,0.3km,LC)×4，QSFP-40G-CU3M：QSFP+-40G-高速电缆-3m-(QSFP+38公)-(CC8P0.32黑(S))-(QSFP+38公)-室内用×1</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28500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28500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pStyle w:val="4"/>
              <w:widowControl/>
              <w:shd w:val="clear" w:color="auto" w:fill="FFFFFF"/>
              <w:spacing w:before="0" w:beforeAutospacing="0" w:after="0" w:afterAutospacing="0" w:line="360" w:lineRule="atLeast"/>
              <w:jc w:val="center"/>
              <w:rPr>
                <w:rFonts w:ascii="新宋体" w:eastAsia="新宋体" w:hAnsi="新宋体" w:cs="新宋体" w:hint="default"/>
                <w:b w:val="0"/>
                <w:bCs/>
                <w:kern w:val="2"/>
                <w:lang w:val="zh-CN"/>
              </w:rPr>
            </w:pPr>
            <w:r>
              <w:rPr>
                <w:rFonts w:ascii="新宋体" w:eastAsia="新宋体" w:hAnsi="新宋体" w:cs="新宋体"/>
                <w:b w:val="0"/>
                <w:bCs/>
                <w:kern w:val="2"/>
                <w:lang w:val="zh-CN"/>
              </w:rPr>
              <w:t>中国</w:t>
            </w:r>
          </w:p>
          <w:p w:rsidR="008E21CE" w:rsidRDefault="008E21CE" w:rsidP="000E74D4">
            <w:pPr>
              <w:pStyle w:val="4"/>
              <w:widowControl/>
              <w:shd w:val="clear" w:color="auto" w:fill="FFFFFF"/>
              <w:spacing w:before="0" w:beforeAutospacing="0" w:after="0" w:afterAutospacing="0" w:line="360" w:lineRule="atLeast"/>
              <w:jc w:val="center"/>
              <w:rPr>
                <w:rFonts w:hint="default"/>
                <w:lang w:val="zh-CN"/>
              </w:rPr>
            </w:pPr>
            <w:r>
              <w:rPr>
                <w:rFonts w:ascii="新宋体" w:eastAsia="新宋体" w:hAnsi="新宋体" w:cs="新宋体"/>
                <w:b w:val="0"/>
                <w:bCs/>
                <w:kern w:val="2"/>
                <w:lang w:val="zh-CN"/>
              </w:rPr>
              <w:t>华为技术有限公司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2</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全万兆核心交换机</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华为S6720-30C-EI-24S</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主机：组合配置(24个万兆SFP+,2个40GE QSFP+,单子卡槽位,含1个600W交流电源)，电源模块（PAC-600WA-B）：600W交流电源模块(后前风道,电源面板侧出风)×1，OMXD30000：光模块-SFP+-10G-多模模块(850nm,0.3km,LC)×24，QSFP-40G-CU3M：QSFP+-40G-高速电缆-3m-(QSFP+38公)-(CC8P0.32黑(S))-(QSFP+38公)-室内用×1</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41000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41000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pStyle w:val="4"/>
              <w:widowControl/>
              <w:shd w:val="clear" w:color="auto" w:fill="FFFFFF"/>
              <w:spacing w:before="0" w:beforeAutospacing="0" w:after="0" w:afterAutospacing="0" w:line="360" w:lineRule="atLeast"/>
              <w:jc w:val="center"/>
              <w:rPr>
                <w:rFonts w:ascii="新宋体" w:eastAsia="新宋体" w:hAnsi="新宋体" w:cs="新宋体" w:hint="default"/>
                <w:b w:val="0"/>
                <w:bCs/>
                <w:kern w:val="2"/>
                <w:lang w:val="zh-CN"/>
              </w:rPr>
            </w:pPr>
            <w:r>
              <w:rPr>
                <w:rFonts w:ascii="新宋体" w:eastAsia="新宋体" w:hAnsi="新宋体" w:cs="新宋体"/>
                <w:b w:val="0"/>
                <w:bCs/>
                <w:kern w:val="2"/>
                <w:lang w:val="zh-CN"/>
              </w:rPr>
              <w:t>中国</w:t>
            </w:r>
          </w:p>
          <w:p w:rsidR="008E21CE" w:rsidRDefault="008E21CE" w:rsidP="000E74D4">
            <w:pPr>
              <w:pStyle w:val="4"/>
              <w:widowControl/>
              <w:shd w:val="clear" w:color="auto" w:fill="FFFFFF"/>
              <w:spacing w:before="0" w:beforeAutospacing="0" w:after="0" w:afterAutospacing="0" w:line="360" w:lineRule="atLeast"/>
              <w:jc w:val="center"/>
              <w:rPr>
                <w:rFonts w:cs="宋体" w:hint="default"/>
                <w:lang w:val="zh-CN"/>
              </w:rPr>
            </w:pPr>
            <w:r>
              <w:rPr>
                <w:rFonts w:ascii="新宋体" w:eastAsia="新宋体" w:hAnsi="新宋体" w:cs="新宋体"/>
                <w:b w:val="0"/>
                <w:bCs/>
                <w:kern w:val="2"/>
                <w:lang w:val="zh-CN"/>
              </w:rPr>
              <w:t>华为技术有限公司</w:t>
            </w:r>
          </w:p>
        </w:tc>
      </w:tr>
      <w:tr w:rsidR="008E21CE" w:rsidTr="000E74D4">
        <w:trPr>
          <w:trHeight w:val="90"/>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3</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核心交换机</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华为S5720-56C-EI</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主机：48个10/100/1000Base-T以太网端口，4个万兆SFP+，单子卡槽位，含1个150W交流电源，</w:t>
            </w:r>
            <w:r>
              <w:rPr>
                <w:rFonts w:ascii="新宋体" w:eastAsia="新宋体" w:hAnsi="新宋体" w:cs="新宋体" w:hint="eastAsia"/>
                <w:sz w:val="24"/>
                <w:szCs w:val="24"/>
              </w:rPr>
              <w:lastRenderedPageBreak/>
              <w:t>业务板卡（ES5D21VST000）：2接口QSFP+专用堆叠后插卡（含1米QSFP+线缆1根，S5720-EI系列使用）×1</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20250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40500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pStyle w:val="4"/>
              <w:widowControl/>
              <w:shd w:val="clear" w:color="auto" w:fill="FFFFFF"/>
              <w:spacing w:before="0" w:beforeAutospacing="0" w:after="0" w:afterAutospacing="0" w:line="360" w:lineRule="atLeast"/>
              <w:jc w:val="center"/>
              <w:rPr>
                <w:rFonts w:ascii="新宋体" w:eastAsia="新宋体" w:hAnsi="新宋体" w:cs="新宋体" w:hint="default"/>
                <w:b w:val="0"/>
                <w:bCs/>
                <w:kern w:val="2"/>
                <w:lang w:val="zh-CN"/>
              </w:rPr>
            </w:pPr>
            <w:r>
              <w:rPr>
                <w:rFonts w:ascii="新宋体" w:eastAsia="新宋体" w:hAnsi="新宋体" w:cs="新宋体"/>
                <w:b w:val="0"/>
                <w:bCs/>
                <w:kern w:val="2"/>
                <w:lang w:val="zh-CN"/>
              </w:rPr>
              <w:t>中国</w:t>
            </w:r>
          </w:p>
          <w:p w:rsidR="008E21CE" w:rsidRDefault="008E21CE" w:rsidP="000E74D4">
            <w:pPr>
              <w:pStyle w:val="4"/>
              <w:widowControl/>
              <w:shd w:val="clear" w:color="auto" w:fill="FFFFFF"/>
              <w:spacing w:before="0" w:beforeAutospacing="0" w:after="0" w:afterAutospacing="0" w:line="360" w:lineRule="atLeast"/>
              <w:jc w:val="center"/>
              <w:rPr>
                <w:rFonts w:cs="宋体" w:hint="default"/>
                <w:lang w:val="zh-CN"/>
              </w:rPr>
            </w:pPr>
            <w:r>
              <w:rPr>
                <w:rFonts w:ascii="新宋体" w:eastAsia="新宋体" w:hAnsi="新宋体" w:cs="新宋体"/>
                <w:b w:val="0"/>
                <w:bCs/>
                <w:kern w:val="2"/>
                <w:lang w:val="zh-CN"/>
              </w:rPr>
              <w:t>华为技术有</w:t>
            </w:r>
            <w:r>
              <w:rPr>
                <w:rFonts w:ascii="新宋体" w:eastAsia="新宋体" w:hAnsi="新宋体" w:cs="新宋体"/>
                <w:b w:val="0"/>
                <w:bCs/>
                <w:kern w:val="2"/>
                <w:lang w:val="zh-CN"/>
              </w:rPr>
              <w:lastRenderedPageBreak/>
              <w:t>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4</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4K中心中央存储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德拓</w:t>
            </w:r>
          </w:p>
          <w:p w:rsidR="008E21CE" w:rsidRDefault="008E21CE" w:rsidP="000E74D4">
            <w:pPr>
              <w:jc w:val="center"/>
              <w:rPr>
                <w:rFonts w:eastAsia="新宋体"/>
              </w:rPr>
            </w:pPr>
            <w:r>
              <w:rPr>
                <w:rFonts w:ascii="新宋体" w:eastAsia="新宋体" w:hAnsi="新宋体" w:cs="新宋体" w:hint="eastAsia"/>
                <w:bCs/>
                <w:sz w:val="24"/>
                <w:szCs w:val="24"/>
              </w:rPr>
              <w:t>N</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numPr>
                <w:ilvl w:val="0"/>
                <w:numId w:val="1"/>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本次共配置3个万兆高性能存储节点，每个节点支持24个硬盘插槽，共72块4TB企业级硬盘。每个节点本身支持RAID机制，存储节点之间采用2+1网络纠错码冗余技术，裸容量288TB，可用物理容量为192TB。</w:t>
            </w:r>
          </w:p>
          <w:p w:rsidR="008E21CE" w:rsidRDefault="008E21CE" w:rsidP="000E74D4">
            <w:pPr>
              <w:numPr>
                <w:ilvl w:val="0"/>
                <w:numId w:val="1"/>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每个存储节点配置2万兆+2千兆以太网口，每个节点带宽600 MB/S，集群总带宽1.8GB/S以上。</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3、平台底层分布式存储软件为成熟商业产品，提供5年以上软件著作权证书；</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4、集群系统在低负载或者空载情况下，支持硬盘自动休眠、风扇转速降低、电源节能等模式，该监控控制软件提供国家版权局颁发的V1.0绿色节能软件著作权证书。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3</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235000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705000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pStyle w:val="4"/>
              <w:widowControl/>
              <w:shd w:val="clear" w:color="auto" w:fill="FFFFFF"/>
              <w:spacing w:before="0" w:beforeAutospacing="0" w:after="0" w:afterAutospacing="0" w:line="360" w:lineRule="atLeast"/>
              <w:jc w:val="center"/>
              <w:rPr>
                <w:rFonts w:ascii="新宋体" w:eastAsia="新宋体" w:hAnsi="新宋体" w:cs="新宋体" w:hint="default"/>
                <w:b w:val="0"/>
                <w:bCs/>
                <w:kern w:val="2"/>
                <w:lang w:val="zh-CN"/>
              </w:rPr>
            </w:pPr>
            <w:r>
              <w:rPr>
                <w:rFonts w:ascii="新宋体" w:eastAsia="新宋体" w:hAnsi="新宋体" w:cs="新宋体"/>
                <w:b w:val="0"/>
                <w:bCs/>
                <w:kern w:val="2"/>
                <w:lang w:val="zh-CN"/>
              </w:rPr>
              <w:t>中国</w:t>
            </w:r>
          </w:p>
          <w:p w:rsidR="008E21CE" w:rsidRDefault="008E21CE" w:rsidP="000E74D4">
            <w:pPr>
              <w:pStyle w:val="4"/>
              <w:widowControl/>
              <w:shd w:val="clear" w:color="auto" w:fill="FFFFFF"/>
              <w:spacing w:before="0" w:beforeAutospacing="0" w:after="0" w:afterAutospacing="0" w:line="360" w:lineRule="atLeast"/>
              <w:jc w:val="center"/>
              <w:rPr>
                <w:rFonts w:hint="default"/>
                <w:lang w:val="zh-CN"/>
              </w:rPr>
            </w:pPr>
            <w:r>
              <w:rPr>
                <w:rFonts w:ascii="新宋体" w:eastAsia="新宋体" w:hAnsi="新宋体" w:cs="新宋体"/>
                <w:b w:val="0"/>
                <w:bCs/>
                <w:kern w:val="2"/>
                <w:lang w:val="zh-CN"/>
              </w:rPr>
              <w:t>上海德拓信息技术股份有限公司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5</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网络机柜</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图腾</w:t>
            </w:r>
          </w:p>
          <w:p w:rsidR="008E21CE" w:rsidRDefault="008E21CE" w:rsidP="000E74D4">
            <w:pPr>
              <w:jc w:val="center"/>
              <w:rPr>
                <w:rFonts w:eastAsia="新宋体"/>
              </w:rPr>
            </w:pPr>
            <w:r>
              <w:rPr>
                <w:rFonts w:ascii="新宋体" w:eastAsia="新宋体" w:hAnsi="新宋体" w:cs="新宋体" w:hint="eastAsia"/>
                <w:bCs/>
                <w:sz w:val="24"/>
                <w:szCs w:val="24"/>
              </w:rPr>
              <w:t>K36042</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 xml:space="preserve">42U 标准机柜（含电源插排、滑轨、托板、盲板、理线架等）标准服务器机柜,外形尺寸：600mm*1000mm*42U机柜(宽×深×高) ；高质量，承重力强。静态状态机柜承重力800kg，动态状态机柜承重力600kg；机柜前标准角与前立柱之间无缝隙拼接，且可移至最前端，增大内部装机空间；机柜安装内立柱有刻度标识；  </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3</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3800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11400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pStyle w:val="4"/>
              <w:widowControl/>
              <w:shd w:val="clear" w:color="auto" w:fill="FFFFFF"/>
              <w:spacing w:before="0" w:beforeAutospacing="0" w:after="0" w:afterAutospacing="0" w:line="360" w:lineRule="atLeast"/>
              <w:jc w:val="center"/>
              <w:rPr>
                <w:rFonts w:ascii="新宋体" w:eastAsia="新宋体" w:hAnsi="新宋体" w:cs="新宋体" w:hint="default"/>
                <w:b w:val="0"/>
                <w:bCs/>
                <w:kern w:val="2"/>
                <w:lang w:val="zh-CN"/>
              </w:rPr>
            </w:pPr>
            <w:r>
              <w:rPr>
                <w:rFonts w:ascii="新宋体" w:eastAsia="新宋体" w:hAnsi="新宋体" w:cs="新宋体"/>
                <w:b w:val="0"/>
                <w:bCs/>
                <w:kern w:val="2"/>
                <w:lang w:val="zh-CN"/>
              </w:rPr>
              <w:t>中国</w:t>
            </w:r>
          </w:p>
          <w:p w:rsidR="008E21CE" w:rsidRDefault="008E21CE" w:rsidP="000E74D4">
            <w:pPr>
              <w:pStyle w:val="4"/>
              <w:widowControl/>
              <w:shd w:val="clear" w:color="auto" w:fill="FFFFFF"/>
              <w:spacing w:before="0" w:beforeAutospacing="0" w:after="0" w:afterAutospacing="0" w:line="360" w:lineRule="atLeast"/>
              <w:jc w:val="center"/>
              <w:rPr>
                <w:rFonts w:cs="宋体" w:hint="default"/>
                <w:lang w:val="zh-CN"/>
              </w:rPr>
            </w:pPr>
            <w:r>
              <w:rPr>
                <w:rFonts w:ascii="新宋体" w:eastAsia="新宋体" w:hAnsi="新宋体" w:cs="新宋体"/>
                <w:b w:val="0"/>
                <w:kern w:val="2"/>
              </w:rPr>
              <w:t>深圳市图腾通讯科技有限公司</w:t>
            </w:r>
          </w:p>
        </w:tc>
      </w:tr>
      <w:tr w:rsidR="008E21CE" w:rsidTr="000E74D4">
        <w:trPr>
          <w:trHeight w:val="519"/>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6</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KVM</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宏正</w:t>
            </w:r>
          </w:p>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CL5708S</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8口KVM切换器，抽拉式机身设计，整合17" LED 背光之LCD屏幕与KVM控制端切换器于单一抽拉式机身内，仅占用1U机架空间。支持配备PS2或USB</w:t>
            </w:r>
            <w:r>
              <w:rPr>
                <w:rFonts w:ascii="新宋体" w:eastAsia="新宋体" w:hAnsi="新宋体" w:cs="新宋体" w:hint="eastAsia"/>
                <w:sz w:val="24"/>
                <w:szCs w:val="24"/>
              </w:rPr>
              <w:lastRenderedPageBreak/>
              <w:t>键盘和鼠标的服务器与控制端</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3</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7200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21600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宏正自动科技股份有限</w:t>
            </w:r>
            <w:r>
              <w:rPr>
                <w:rFonts w:ascii="新宋体" w:eastAsia="新宋体" w:hAnsi="新宋体" w:cs="新宋体" w:hint="eastAsia"/>
                <w:bCs/>
                <w:sz w:val="24"/>
                <w:szCs w:val="24"/>
                <w:lang w:val="zh-CN"/>
              </w:rPr>
              <w:lastRenderedPageBreak/>
              <w:t>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7</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全媒体编辑集群服务器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(MF+MS)-HPF</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1、主机：19" 2U 机架式服务器，CPU：INTEL Xeon 4110 2.1GHz（八核）×2，内存：16GB×8 ，系统硬盘：300GB SAS硬盘×2，数据硬盘：480GB SSD固态硬盘×2</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2、RAID：板载RAID控制器，支持RAID0/1，其它：集成千兆以太网接口×4、冗余电源、DVD-ROM，操作系统：CentOS 7.1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3、超融合媒体平台软件 V1.0,融合媒体生产业务系统 V2.0</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4、Media Star服务软件包。提供面向电视生产的后台服务。包括：Infoshare文稿服务、资源管理服务、新闻流程管理服务、编辑管理服务、业务系统配置服务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5、提供Hive 1.0超融合媒体平台计算机软件著作权登记证书</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6、提供用于分布式文件系统的宽带资源的动态自适应分配方法自主知识产权</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3</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164000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492000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lang w:val="zh-CN"/>
              </w:rPr>
            </w:pPr>
            <w:r>
              <w:rPr>
                <w:rFonts w:ascii="新宋体" w:eastAsia="新宋体" w:hAnsi="新宋体" w:cs="新宋体" w:hint="eastAsia"/>
                <w:bCs/>
                <w:sz w:val="24"/>
                <w:szCs w:val="24"/>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8</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全媒体4K超高清音视频制作系统</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E11-4K-H</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1、主机：国际品牌专业图形工作站：CPU：INTEL Xeon 4114 2.2GHz（十核）×2 ，内存：32GB，系统盘：480GB SATA 企业级SSD固态硬盘，数据盘：1TB SATA硬盘×1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color w:val="000000"/>
                <w:sz w:val="24"/>
                <w:szCs w:val="24"/>
              </w:rPr>
              <w:t>2、</w:t>
            </w:r>
            <w:r>
              <w:rPr>
                <w:rFonts w:ascii="新宋体" w:eastAsia="新宋体" w:hAnsi="新宋体" w:cs="新宋体" w:hint="eastAsia"/>
                <w:sz w:val="24"/>
                <w:szCs w:val="24"/>
              </w:rPr>
              <w:t>显卡：AMD Radeon Pro Duo 16GB 专业图形显卡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color w:val="000000"/>
                <w:sz w:val="24"/>
                <w:szCs w:val="24"/>
              </w:rPr>
              <w:t>3、</w:t>
            </w:r>
            <w:r>
              <w:rPr>
                <w:rFonts w:ascii="新宋体" w:eastAsia="新宋体" w:hAnsi="新宋体" w:cs="新宋体" w:hint="eastAsia"/>
                <w:sz w:val="24"/>
                <w:szCs w:val="24"/>
              </w:rPr>
              <w:t>I/O卡：MG6000E 4K超高清/高清/标清兼容广</w:t>
            </w:r>
            <w:r>
              <w:rPr>
                <w:rFonts w:ascii="新宋体" w:eastAsia="新宋体" w:hAnsi="新宋体" w:cs="新宋体" w:hint="eastAsia"/>
                <w:sz w:val="24"/>
                <w:szCs w:val="24"/>
              </w:rPr>
              <w:lastRenderedPageBreak/>
              <w:t>播级数字I/O卡(3G-SDI×4)，加密狗：USB加密狗EX-E11(提供板卡检测报告)</w:t>
            </w:r>
          </w:p>
          <w:p w:rsidR="008E21CE" w:rsidRDefault="008E21CE" w:rsidP="000E74D4">
            <w:pPr>
              <w:numPr>
                <w:ilvl w:val="0"/>
                <w:numId w:val="2"/>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其它：集成双千兆以太网卡、声卡、DVD+/-RW可刻录光驱、标准键盘、鼠标，1125瓦电源，万兆光纤网卡及光纤模块×1;</w:t>
            </w:r>
          </w:p>
          <w:p w:rsidR="008E21CE" w:rsidRDefault="008E21CE" w:rsidP="000E74D4">
            <w:pPr>
              <w:numPr>
                <w:ilvl w:val="0"/>
                <w:numId w:val="2"/>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配件：监听音箱或耳机，显示器：三星C27H711QEC 27寸LED广色域液晶显示器，支持2560*1440分辨率 ×2</w:t>
            </w:r>
          </w:p>
          <w:p w:rsidR="008E21CE" w:rsidRDefault="008E21CE" w:rsidP="000E74D4">
            <w:pPr>
              <w:numPr>
                <w:ilvl w:val="0"/>
                <w:numId w:val="2"/>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预装Windows 10 Professional  64bit 正版操作系统;</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7、4K超高清非线性编辑系统软件,4K超高清非线性编辑系统软件。 专业视频素材库， 4K字幕制作软件模块，HDR高动态范围制作模块， 专业媒体上下载系统</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215000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430000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9</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4K-桌面存储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德拓</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SMARTOR A12S</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1.桌面级设备，静音设计,ARM存储专用处理器,2GB DDR3 ECC高速缓存,400W高效能电源,支持热插拔.</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2.独立RAID控制器,支持RAID-0,RAID-1,RAID-10,RAID-5,RAID-6等多种RAID保护方式以及JBOD模式,</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3.本次投标配置物理存储容量24TB，其中包含12块SATA硬盘</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4.集成存储系统管理软件,安装专用管理配置软件,支持PCIe3.0接口</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79000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158000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上海德拓信息技术股份有限公司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10</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4K监视器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视威</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BM-U243F</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1、23.8英寸,527.04×296.46 mm,3840×RGB×2160,1.073G,16:9（4:3可调）,178°∕178°,300cd/㎡,1000:1;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2、12G/6G/3G/HD/SD-SDI X2, 3G/HD/SD-SDI X2,HDMI X1,RS485 X1.RS485 X1,USB X1（后壳）,USBX1（前壳）</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3、网口X1,12G/6G/3G/HD/SD-SDI X2,3G/HD/SD-SDI X2</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RS44、85 X1,3.5mm插口X1，双声道喇叭,AC输入:100V～240V</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4、DC输入/电池：12V～17V,55W</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38000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76000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lang w:val="zh-CN"/>
              </w:rPr>
            </w:pPr>
            <w:r>
              <w:rPr>
                <w:rFonts w:ascii="新宋体" w:eastAsia="新宋体" w:hAnsi="新宋体" w:cs="新宋体" w:hint="eastAsia"/>
                <w:bCs/>
                <w:sz w:val="24"/>
                <w:szCs w:val="24"/>
                <w:lang w:val="zh-CN"/>
              </w:rPr>
              <w:t>南京视威电子科技股份有限公司</w:t>
            </w:r>
          </w:p>
        </w:tc>
      </w:tr>
      <w:tr w:rsidR="008E21CE" w:rsidTr="000E74D4">
        <w:trPr>
          <w:trHeight w:val="47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11</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全媒体4K音视频制作/审片系统</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NOVA10</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numPr>
                <w:ilvl w:val="0"/>
                <w:numId w:val="3"/>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主机：国际品牌专业图形工作站CPU：INTEL Xeon 4114 2.2GHz（十核）×2 内存：32GB系统盘：480GB SATA 企业级SSD固态硬盘数据盘：1TB SATA硬盘×1显卡：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bCs/>
                <w:sz w:val="24"/>
                <w:szCs w:val="24"/>
              </w:rPr>
              <w:t>2、</w:t>
            </w:r>
            <w:r>
              <w:rPr>
                <w:rFonts w:ascii="新宋体" w:eastAsia="新宋体" w:hAnsi="新宋体" w:cs="新宋体" w:hint="eastAsia"/>
                <w:sz w:val="24"/>
                <w:szCs w:val="24"/>
              </w:rPr>
              <w:t>AMD Radeon Pro Duo 16GB 专业图形显卡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3、加密狗：其它：集成双千兆以太网卡、声卡、DVD+/-RW可刻录光驱、标准键盘、鼠标，1125瓦电源，万兆光纤网卡及光纤模块，配件：监听音箱或耳机，显示器：三星C27H711QEC 27寸LED广色域液晶显示器×2，支持2560*1440分辨率 ×1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4、预装Windows 10 Professional  64bit 正版操作系统</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5、HD 4K高清非编软件，HD字幕编辑软件模块， 4K字幕制作软件模块， HD节目审查软件模块，专业媒体上下载系统， 专业视频素材库，</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lastRenderedPageBreak/>
              <w:t>6、提供媒体工具vRocket V2.0文件快传服务软件著作权证书；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16</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110000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1760000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12</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BS视音频编辑许可</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T-LA-30</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BS JOVE视频编辑工具授权License许可(安装在台内办公机端)，25个点;</w:t>
            </w:r>
          </w:p>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视频简编工具是采用B/S架构，完全基于HTML5实现的轻量化在线视频编辑工具，只需要浏览器就能工作，不需要安装第三方非主流插件，做到了真正的互联网编辑，能实现视频的快速剪切、加字幕、加特效等多种高效快捷的视频处理系统。</w:t>
            </w:r>
          </w:p>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提供基于融合媒体内容库的B/S网页版编辑软件，用户在办公电脑通过浏览器登录融合媒体内容库，打开视频简编工具便可以直接对素材进行快速剪辑（无需提前做导出导入），包括视频剪辑、拆条、常用特技、字幕添加等功能，编辑完成的内容后台自动打包用作后续使用。</w:t>
            </w:r>
          </w:p>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支持与平台用户的无缝集成，统一用户体系，统一权限管理体系下流媒体编辑工具的使用；</w:t>
            </w:r>
          </w:p>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视频内容嵌入编辑工具，实现一体化操作。通过拖拽内容平台中的数据直接上编辑工具时间线，进行编辑；</w:t>
            </w:r>
          </w:p>
          <w:p w:rsidR="008E21CE" w:rsidRDefault="008E21CE" w:rsidP="000E74D4">
            <w:pPr>
              <w:numPr>
                <w:ilvl w:val="0"/>
                <w:numId w:val="4"/>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可对手机回传的视频进行掐头去尾、拼接合成；支持编辑完后台合成打包，可以对文件的输出路径和格式进行选择；支持添加淡入淡出、闪入、闪出等简单特技；支持时间线视音频分离,拖上线后在单独轨道上显示视频和音频；支持时间轴及时间线拖拽定位,支持时间轴缩放。</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lastRenderedPageBreak/>
              <w:t>7、提供融合媒体工具JOVE V2.0云非编系统软件著作权证书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135000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135000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13</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全媒体高标清配音系统高</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 xml:space="preserve">Sobey </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ENET-AU</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1、高标清配音工作站;CPU：I7-8700 (4.2GHz)m内存：8GB 内存 ，系统硬盘：480GB SATA 企业级SSD固态硬盘，其它：集成声卡、集成千兆网卡、DVD-ROM、标准键盘、鼠标;</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2、显卡：Nvidia 4GB 高性能PCI-E显卡，声卡：高性能专业声卡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3、配件：监听音箱，加密狗：，显示器：三星C27H711QEC 27"宽屏液晶显示器 ×1</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4、Microsoft Windows 10 Pro 64位,专业配音系统 V10.0，HD节目编辑软件模块，HD专业配音软件模块，HD字幕编辑软件模块</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78000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78000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37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14</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全媒体InfoShare文稿系统</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 xml:space="preserve">Sobey </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MS-Info</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InfoShare新闻文稿编辑工具</w:t>
            </w:r>
            <w:r>
              <w:rPr>
                <w:rFonts w:ascii="新宋体" w:eastAsia="新宋体" w:hAnsi="新宋体" w:cs="新宋体" w:hint="eastAsia"/>
                <w:sz w:val="24"/>
                <w:szCs w:val="24"/>
              </w:rPr>
              <w:br/>
              <w:t>1、基于B/S的新闻文稿生产工具，用于支撑新闻节目生产业务。InfoShare以稿件为主线，协调新闻节目制作的采、编、播、收、录、传的整个流程，传递流程中各项信息数据。</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2、InfoShare可以完成节目制作流程的线索、选题、文稿、串联单等主要的应用实现，并能提供以文稿为主线条的节目约传、收录、上载、编辑、编单和播出的新闻制作流程和非新闻制作流程。可快速的完成新闻五要素与文稿内容和视频文件的混合编辑与绑定。</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45000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45000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lastRenderedPageBreak/>
              <w:t>15</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全媒体素材库</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E-PACK</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专业非编素材模板库资源</w:t>
            </w:r>
            <w:r>
              <w:rPr>
                <w:rFonts w:ascii="新宋体" w:eastAsia="新宋体" w:hAnsi="新宋体" w:cs="新宋体" w:hint="eastAsia"/>
                <w:sz w:val="24"/>
                <w:szCs w:val="24"/>
              </w:rPr>
              <w:br/>
              <w:t>1.视频素材（光效库）：虚拟粒子效果、火焰效果、烟雾效果、水液体效果等，时尚简洁、柔和唯美的动态背景等，提供种类繁多的转场过渡素材（KEY轨），可直接用于素材上便可得到过渡自然，清晰的场景</w:t>
            </w:r>
            <w:r>
              <w:rPr>
                <w:rFonts w:ascii="新宋体" w:eastAsia="新宋体" w:hAnsi="新宋体" w:cs="新宋体" w:hint="eastAsia"/>
                <w:sz w:val="24"/>
                <w:szCs w:val="24"/>
              </w:rPr>
              <w:br/>
              <w:t>2.音频素材：提供丰富的各种音效素材，日常电视、电影声音等</w:t>
            </w:r>
            <w:r>
              <w:rPr>
                <w:rFonts w:ascii="新宋体" w:eastAsia="新宋体" w:hAnsi="新宋体" w:cs="新宋体" w:hint="eastAsia"/>
                <w:sz w:val="24"/>
                <w:szCs w:val="24"/>
              </w:rPr>
              <w:br/>
              <w:t>3.时间线模板：提供内容丰富、时尚大气、场景多样的时间线模板，只需替换素材/文字，便能做出精美的片头片尾。</w:t>
            </w:r>
            <w:r>
              <w:rPr>
                <w:rFonts w:ascii="新宋体" w:eastAsia="新宋体" w:hAnsi="新宋体" w:cs="新宋体" w:hint="eastAsia"/>
                <w:sz w:val="24"/>
                <w:szCs w:val="24"/>
              </w:rPr>
              <w:br/>
              <w:t>4.字幕模板：支持索贝单机非编及网络版非编的各种字幕模板；包含各类风格和应用场景的CG模板，下载导入后可通过直接更改模板内素材/文字即用，省时便捷，高效美观。</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19500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19500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16</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全媒体内容管理平台集群服务器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Sobey-MAH</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numPr>
                <w:ilvl w:val="0"/>
                <w:numId w:val="5"/>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主机：19" 2U 机架式服务器CPU：INTEL Xeon 3106 1.7GHz（八核）×2 ，内存：64GB内存，系统硬盘：1TBSATA硬盘×2，数据硬盘：480GB 固态硬盘×2，</w:t>
            </w:r>
          </w:p>
          <w:p w:rsidR="008E21CE" w:rsidRDefault="008E21CE" w:rsidP="000E74D4">
            <w:pPr>
              <w:numPr>
                <w:ilvl w:val="0"/>
                <w:numId w:val="5"/>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RAID：板载RAID控制器，支持RAID0/1，其它：集成千兆以太网接口×4、冗余电源、DVD-ROM，操作系统：CentOS 7.1</w:t>
            </w:r>
          </w:p>
          <w:p w:rsidR="008E21CE" w:rsidRDefault="008E21CE" w:rsidP="000E74D4">
            <w:pPr>
              <w:numPr>
                <w:ilvl w:val="0"/>
                <w:numId w:val="5"/>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融合媒体内容管理平台 V1.0,平台数据服务软件包。</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提供数据存储和引擎服务，根据业务数据特征设计适当的存储方案并建立数据间的联系，多维度数据</w:t>
            </w:r>
            <w:r>
              <w:rPr>
                <w:rFonts w:ascii="新宋体" w:eastAsia="新宋体" w:hAnsi="新宋体" w:cs="新宋体" w:hint="eastAsia"/>
                <w:sz w:val="24"/>
                <w:szCs w:val="24"/>
              </w:rPr>
              <w:lastRenderedPageBreak/>
              <w:t>属性记录，是实现数据关联分析的基础等。包括：关系型数据库多主集群，非关系型数据库分片集群，高吞吐分布式内存数据库，高吞吐量分布式发布订阅消息服务;</w:t>
            </w:r>
          </w:p>
          <w:p w:rsidR="008E21CE" w:rsidRDefault="008E21CE" w:rsidP="000E74D4">
            <w:pPr>
              <w:numPr>
                <w:ilvl w:val="0"/>
                <w:numId w:val="5"/>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分布式框架及系统服务软件包。提供平台的分布式支撑，配置以及服务状态统一管理，实现对整个平台的管理。</w:t>
            </w:r>
          </w:p>
          <w:p w:rsidR="008E21CE" w:rsidRDefault="008E21CE" w:rsidP="000E74D4">
            <w:pPr>
              <w:numPr>
                <w:ilvl w:val="0"/>
                <w:numId w:val="5"/>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包括：负载均衡、分布式框架、分布式订阅消息服务、系统配置和管理、业务系统配置和管理组成，用户管理、系统接入管理。</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媒资系统核心软件包，实现对各种媒资数据的组织管理。包括：检索服务、编目服务，数据结构，空间管理等;</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6、业务引擎服务软件包。用于资源管理和业务接口，包括业务数据的逻辑封装和整个平台通用数据的访问引擎。</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7、分布式计算服务软件包。提供各种计算任务的服务，完全对称的分布式计算架构。包括：分布式检索引擎、数据分析组件、分布式工作流引擎、业务组件执行器、媒体分析引擎</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8、数据接口服务软件包。提供各种数据、业务访问的API接口，包含业务API、业务数据访问API以及通用数据访问API。</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9、分布式监控服务软件包，提供平台程序、业务、硬件资源运行维护监控。包括：分布式日志捕获引擎、分布式高吞吐日志存储引擎、分布式插件式平</w:t>
            </w:r>
            <w:r>
              <w:rPr>
                <w:rFonts w:ascii="新宋体" w:eastAsia="新宋体" w:hAnsi="新宋体" w:cs="新宋体" w:hint="eastAsia"/>
                <w:sz w:val="24"/>
                <w:szCs w:val="24"/>
              </w:rPr>
              <w:lastRenderedPageBreak/>
              <w:t>台监控服务、监控和配置应用；</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10、提供一种数据的安全存储技术，保证融媒体系统数据存储的安全性，提供自主知识产权证书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3</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198000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594000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lastRenderedPageBreak/>
              <w:t>17</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全媒体内容管理平台存储系统</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德拓</w:t>
            </w:r>
          </w:p>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I160</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 基于64位Linux系统开发，NAS／IP-SAN统一存储，4千兆接口。高性能单机存储磁盘插槽数36个，本次项目配置36块6TB硬盘。最大可以扩展至120个，支持SAS/SATA/SSD硬盘多种方式混插。</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 媒体专用存储，可以用于制作、媒资、采集、播出、新媒体等等媒体应用环境，读写机制可以针对大文件、小文件不同应用环境的优化操作。（优化操作提供软件功能截图）</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4. 提供xfs、ext2、ext3文件系统，支持文件系统扩容；提供复制、移动、快传、删除等文件（夹）（可批量操作），可实时了解任务状态；</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5. 可设置用户（组）对共享的访问权限，包括“只读”和“读写”，提供加入Windows AD域，域中用户（组）可直接访问有权限的共享，可批量导入导出用户数据；</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6. 提供素材检索功能，通过WEB和客户端迅速实时的在大量数据中检索出需要的素材。提供详尽的软硬件状态信息，包括CPU、内存、风扇、卷空间、共享服务、IOPS等；</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7.支持高级报表功能，提供数据量和文件数量增长、当天IO曲线分布、用户（组）指定时间段内登陆时长（可导出）等；</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8.为提高用户数据使用安全性，提供国家公安局产</w:t>
            </w:r>
            <w:r>
              <w:rPr>
                <w:rFonts w:ascii="新宋体" w:eastAsia="新宋体" w:hAnsi="新宋体" w:cs="新宋体" w:hint="eastAsia"/>
                <w:sz w:val="24"/>
                <w:szCs w:val="24"/>
              </w:rPr>
              <w:lastRenderedPageBreak/>
              <w:t>品检测报告；</w:t>
            </w:r>
          </w:p>
          <w:p w:rsidR="008E21CE" w:rsidRPr="003A5B8E" w:rsidRDefault="008E21CE" w:rsidP="000E74D4">
            <w:pPr>
              <w:tabs>
                <w:tab w:val="left" w:pos="1587"/>
              </w:tabs>
              <w:jc w:val="left"/>
              <w:rPr>
                <w:rFonts w:ascii="宋体" w:hAnsi="宋体" w:cs="宋体"/>
                <w:b/>
                <w:color w:val="000000" w:themeColor="text1"/>
                <w:sz w:val="24"/>
                <w:szCs w:val="24"/>
                <w:lang w:val="zh-CN"/>
              </w:rPr>
            </w:pPr>
            <w:r w:rsidRPr="003A5B8E">
              <w:rPr>
                <w:rFonts w:ascii="新宋体" w:eastAsia="新宋体" w:hAnsi="新宋体" w:cs="新宋体" w:hint="eastAsia"/>
                <w:color w:val="000000" w:themeColor="text1"/>
                <w:sz w:val="24"/>
                <w:szCs w:val="24"/>
              </w:rPr>
              <w:t>9.生产厂商提供高新技术企业、软件企业以及ISO9001质量体系认证证书、ISO14001环境管理体系认证证书。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186000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372000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上海德拓信息技术股份有限公司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lastRenderedPageBreak/>
              <w:t>18</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媒体处理服务器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MAH-MPC</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1、主机：19" 1U 机架式服务器,CPU：INTEL Xeon 3106 1.7GHz（八核）×2 ,内存：16GB 内存,系统硬盘：1TB SATA硬盘×2,控制器：板载RAID0/1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其它：集成千兆以太网接口×4、冗余电源、DVD-ROM</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2、预装Windows Server 2012 R2  64位 标准版</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3、媒体处理中心软件,媒体资产管理系统-MPC转码软件</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135000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135000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19</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网络资源服务器</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MAH-SW</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1、2颗 Intel E5-2620v4 8核心 2.1GHz CPU/32GB内存(2*16GB,DDR4)/1块500GB 2.5”7200rpm SATA企业级系统硬盘/1块2TB 3.5” 7200rpm SATA企业级数据硬盘/2个千兆以太网口（RJ-45）;</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2、媒体处理中心软件 ,媒体资产管理系统-MPC转码软件</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63000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63000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20</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全媒体资源管理上载挑选工作站</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IWS</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color w:val="000000"/>
                <w:sz w:val="24"/>
                <w:szCs w:val="24"/>
              </w:rPr>
            </w:pPr>
            <w:r>
              <w:rPr>
                <w:rFonts w:ascii="新宋体" w:eastAsia="新宋体" w:hAnsi="新宋体" w:cs="新宋体" w:hint="eastAsia"/>
                <w:sz w:val="24"/>
                <w:szCs w:val="24"/>
              </w:rPr>
              <w:t>1、主机：专业图形工作站；CPU： 英特尔 四核至强 W2123 ×1，内存：8 GB 内存 系统硬盘：1TB SATA硬盘 ×1，其它：集成声卡、集成千兆网卡、DVD-ROM、标准键盘、鼠标，显卡：Nvidia 2GB 高性能PCI-E显卡</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color w:val="000000"/>
                <w:sz w:val="24"/>
                <w:szCs w:val="24"/>
              </w:rPr>
              <w:t>2、</w:t>
            </w:r>
            <w:r>
              <w:rPr>
                <w:rFonts w:ascii="新宋体" w:eastAsia="新宋体" w:hAnsi="新宋体" w:cs="新宋体" w:hint="eastAsia"/>
                <w:sz w:val="24"/>
                <w:szCs w:val="24"/>
              </w:rPr>
              <w:t>I/O卡：MG4600E 广播级数字/模拟及线缆(提供板卡报告复印件)</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3、配件：监听音箱，显示器：三星 S24E390HL 24"宽屏液晶显示器 ×1，</w:t>
            </w:r>
          </w:p>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lastRenderedPageBreak/>
              <w:t>4、Microsoft Windows 10 Pro 64位</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5、媒体资产管理系统上载挑选软件，信号上下载软件模块，文件介质上下载软件模块</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89000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178000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lastRenderedPageBreak/>
              <w:t>21</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全媒体资源编目及审核工具</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MAH-Script</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基于B/S的媒资编目工具，全WEB化媒资编目及元数据著录功能，可实现媒资编目任务的分配、认领和审核，提供完整的广电四层编目功能，编目字段和描述可根据用户需求进行定制，编目流程和审核流程可定制，用户可在网络内任意一台PC进行编目和审核工作</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16500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16500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22</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全媒体资源管理客户端工具</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MAH-NetManager</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基于B/S的媒资网络管理工具，可在网络内任意一台PC上实施系统管理。可实现MAH媒资系统的系统设定、人员权限分配、存储空间分配、媒资基础编目数据配置、媒资工作流程配置、媒资工作数据统计和分析等功能</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13500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13500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23</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安全网关</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迪普</w:t>
            </w:r>
          </w:p>
          <w:p w:rsidR="008E21CE" w:rsidRDefault="008E21CE" w:rsidP="000E74D4">
            <w:pPr>
              <w:jc w:val="center"/>
              <w:rPr>
                <w:rFonts w:eastAsia="新宋体"/>
              </w:rPr>
            </w:pPr>
            <w:r>
              <w:rPr>
                <w:rFonts w:ascii="新宋体" w:eastAsia="新宋体" w:hAnsi="新宋体" w:cs="新宋体" w:hint="eastAsia"/>
                <w:bCs/>
                <w:sz w:val="24"/>
                <w:szCs w:val="24"/>
              </w:rPr>
              <w:t>V1</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1、1U机架式设备，冗余电源； 6个千兆网口，4G缓存，110MB传输带宽；</w:t>
            </w:r>
          </w:p>
          <w:p w:rsidR="008E21CE" w:rsidRDefault="008E21CE" w:rsidP="000E74D4">
            <w:pPr>
              <w:numPr>
                <w:ilvl w:val="0"/>
                <w:numId w:val="6"/>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提供6个系统之间的文件安全传输；支持建立60个资源，30个传输通道；支持4任务并发传输支持通道和任务双重优先级传输管理，并可实时调整任务优先级；每个通道可单独配置为手动或自动模式，并支持定时任务传输；</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3、文件深度检测支持对文件格式和编码格式等进行深层次的检测；任务支持断点续传；支持文件MD5完整性检测；内嵌病毒检测模块；任务信息支持语音及时播报（需与单独的语音接收模块配合使用）。</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99400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99400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杭州迪普科技有限公司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lastRenderedPageBreak/>
              <w:t>24</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便携式安全盘</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Sobey</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Shield USB3.0</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numPr>
                <w:ilvl w:val="0"/>
                <w:numId w:val="7"/>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安全盘：抗震移动硬盘（2TB 2.5" 5400RPM SATA，USB3.0接口）</w:t>
            </w:r>
          </w:p>
          <w:p w:rsidR="008E21CE" w:rsidRDefault="008E21CE" w:rsidP="000E74D4">
            <w:pPr>
              <w:numPr>
                <w:ilvl w:val="0"/>
                <w:numId w:val="7"/>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三层防震结构,专用文件系统，有效阻隔病毒入侵,专用硬件驱动，系统驱动层技术,有效管理USB设备使用</w:t>
            </w:r>
          </w:p>
          <w:p w:rsidR="008E21CE" w:rsidRDefault="008E21CE" w:rsidP="000E74D4">
            <w:pPr>
              <w:numPr>
                <w:ilvl w:val="0"/>
                <w:numId w:val="7"/>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基于白名单的文件过滤的读写机制，有效管理文件使用,实时监控I/O访问.</w:t>
            </w:r>
          </w:p>
          <w:p w:rsidR="008E21CE" w:rsidRDefault="008E21CE" w:rsidP="000E74D4">
            <w:pPr>
              <w:numPr>
                <w:ilvl w:val="0"/>
                <w:numId w:val="7"/>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控制进程及目标文件格式的访问，读写更安全,支持网络非编在线浏览编辑</w:t>
            </w:r>
          </w:p>
          <w:p w:rsidR="008E21CE" w:rsidRDefault="008E21CE" w:rsidP="000E74D4">
            <w:pPr>
              <w:numPr>
                <w:ilvl w:val="0"/>
                <w:numId w:val="7"/>
              </w:numPr>
              <w:tabs>
                <w:tab w:val="left" w:pos="1587"/>
              </w:tabs>
              <w:jc w:val="left"/>
              <w:rPr>
                <w:rFonts w:ascii="新宋体" w:eastAsia="新宋体" w:hAnsi="新宋体" w:cs="新宋体"/>
                <w:sz w:val="24"/>
                <w:szCs w:val="24"/>
              </w:rPr>
            </w:pPr>
            <w:r>
              <w:rPr>
                <w:rFonts w:ascii="新宋体" w:eastAsia="新宋体" w:hAnsi="新宋体" w:cs="新宋体" w:hint="eastAsia"/>
                <w:sz w:val="24"/>
                <w:szCs w:val="24"/>
              </w:rPr>
              <w:t>支持MSV555视频服务器,专用管理工具，支持查看、删除、导入导出素材,支持P2/蓝光介质与安全盘相互倒换</w:t>
            </w:r>
          </w:p>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6、</w:t>
            </w:r>
            <w:r>
              <w:rPr>
                <w:rFonts w:ascii="新宋体" w:eastAsia="新宋体" w:hAnsi="新宋体" w:cs="新宋体" w:hint="eastAsia"/>
                <w:sz w:val="24"/>
                <w:szCs w:val="24"/>
                <w:lang w:val="zh-CN"/>
              </w:rPr>
              <w:t>自主知识产权文件系统，有效阻隔病毒入侵（提供具有自主知识产权证书）</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台</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9800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19600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成都索贝数码科技股份有限公司</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25</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操作台</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rPr>
              <w:t>定制</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异性定制，钢木造型框架精工板细木工基础+工艺烤漆</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套</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新宋体" w:eastAsia="新宋体" w:hAnsi="新宋体" w:cs="新宋体"/>
                <w:bCs/>
                <w:sz w:val="24"/>
                <w:szCs w:val="24"/>
              </w:rPr>
            </w:pPr>
            <w:r>
              <w:rPr>
                <w:rFonts w:ascii="新宋体" w:eastAsia="新宋体" w:hAnsi="新宋体" w:cs="新宋体" w:hint="eastAsia"/>
                <w:bCs/>
                <w:sz w:val="24"/>
                <w:szCs w:val="24"/>
              </w:rPr>
              <w:t>22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3500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77000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定制</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26</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工位椅子</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定制</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成品定制+钢木骨架、人体工学椅</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把</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22</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380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8360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定制</w:t>
            </w:r>
          </w:p>
        </w:tc>
      </w:tr>
      <w:tr w:rsidR="008E21CE" w:rsidTr="000E74D4">
        <w:trPr>
          <w:trHeight w:val="851"/>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27</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配套辅材</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国标</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left"/>
              <w:rPr>
                <w:rFonts w:ascii="宋体" w:hAnsi="宋体" w:cs="宋体"/>
                <w:b/>
                <w:sz w:val="24"/>
                <w:szCs w:val="24"/>
                <w:lang w:val="zh-CN"/>
              </w:rPr>
            </w:pPr>
            <w:r>
              <w:rPr>
                <w:rFonts w:ascii="新宋体" w:eastAsia="新宋体" w:hAnsi="新宋体" w:cs="新宋体" w:hint="eastAsia"/>
                <w:sz w:val="24"/>
                <w:szCs w:val="24"/>
              </w:rPr>
              <w:t>国标电缆、视频线材及固件，控制设备至拼接单元定制级工程信号线，R232USB控制串口，以及安装所需各类五金配件固件。</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批</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30000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30000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定制</w:t>
            </w:r>
          </w:p>
        </w:tc>
      </w:tr>
      <w:tr w:rsidR="008E21CE" w:rsidTr="000E74D4">
        <w:trPr>
          <w:trHeight w:val="480"/>
        </w:trPr>
        <w:tc>
          <w:tcPr>
            <w:tcW w:w="7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tabs>
                <w:tab w:val="left" w:pos="1587"/>
              </w:tabs>
              <w:jc w:val="center"/>
              <w:rPr>
                <w:rFonts w:ascii="宋体" w:hAnsi="宋体" w:cs="宋体"/>
                <w:b/>
                <w:sz w:val="24"/>
                <w:szCs w:val="24"/>
                <w:lang w:val="zh-CN"/>
              </w:rPr>
            </w:pPr>
            <w:r>
              <w:rPr>
                <w:rFonts w:ascii="新宋体" w:eastAsia="新宋体" w:hAnsi="新宋体" w:cs="新宋体" w:hint="eastAsia"/>
                <w:bCs/>
                <w:sz w:val="24"/>
                <w:szCs w:val="24"/>
              </w:rPr>
              <w:t>28</w:t>
            </w: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宋体" w:hAnsi="宋体" w:cs="宋体"/>
                <w:b/>
                <w:sz w:val="24"/>
                <w:szCs w:val="24"/>
                <w:lang w:val="zh-CN"/>
              </w:rPr>
            </w:pPr>
            <w:r>
              <w:rPr>
                <w:rFonts w:ascii="新宋体" w:eastAsia="新宋体" w:hAnsi="新宋体" w:cs="新宋体" w:hint="eastAsia"/>
                <w:bCs/>
                <w:sz w:val="24"/>
                <w:szCs w:val="24"/>
              </w:rPr>
              <w:t>系统集成,技术服务</w:t>
            </w:r>
          </w:p>
        </w:tc>
        <w:tc>
          <w:tcPr>
            <w:tcW w:w="174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视海</w:t>
            </w:r>
          </w:p>
        </w:tc>
        <w:tc>
          <w:tcPr>
            <w:tcW w:w="538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rPr>
                <w:rFonts w:ascii="宋体" w:hAnsi="宋体" w:cs="宋体"/>
                <w:b/>
                <w:sz w:val="24"/>
                <w:szCs w:val="24"/>
                <w:lang w:val="zh-CN"/>
              </w:rPr>
            </w:pPr>
            <w:r>
              <w:rPr>
                <w:rFonts w:ascii="新宋体" w:eastAsia="新宋体" w:hAnsi="新宋体" w:cs="新宋体" w:hint="eastAsia"/>
                <w:sz w:val="24"/>
                <w:szCs w:val="24"/>
              </w:rPr>
              <w:t>系统技术服务5年，系统集成，安装调试，每年4次以上巡检，无限次现场保障；</w:t>
            </w:r>
          </w:p>
        </w:tc>
        <w:tc>
          <w:tcPr>
            <w:tcW w:w="683"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项</w:t>
            </w:r>
          </w:p>
        </w:tc>
        <w:tc>
          <w:tcPr>
            <w:tcW w:w="617"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t>1</w:t>
            </w:r>
          </w:p>
        </w:tc>
        <w:tc>
          <w:tcPr>
            <w:tcW w:w="98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jc w:val="center"/>
              <w:rPr>
                <w:rFonts w:ascii="宋体" w:hAnsi="宋体" w:cs="宋体"/>
                <w:b/>
                <w:sz w:val="24"/>
                <w:szCs w:val="24"/>
              </w:rPr>
            </w:pPr>
            <w:r>
              <w:rPr>
                <w:rFonts w:ascii="宋体" w:hAnsi="宋体" w:cs="宋体" w:hint="eastAsia"/>
                <w:b/>
                <w:sz w:val="24"/>
                <w:szCs w:val="24"/>
              </w:rPr>
              <w:t>491000</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autoSpaceDE w:val="0"/>
              <w:autoSpaceDN w:val="0"/>
              <w:adjustRightInd w:val="0"/>
              <w:spacing w:line="360" w:lineRule="auto"/>
              <w:ind w:firstLine="120"/>
              <w:rPr>
                <w:rFonts w:ascii="宋体" w:hAnsi="宋体" w:cs="宋体"/>
                <w:b/>
                <w:sz w:val="24"/>
                <w:szCs w:val="24"/>
              </w:rPr>
            </w:pPr>
            <w:r>
              <w:rPr>
                <w:rFonts w:ascii="宋体" w:hAnsi="宋体" w:cs="宋体" w:hint="eastAsia"/>
                <w:b/>
                <w:sz w:val="24"/>
                <w:szCs w:val="24"/>
              </w:rPr>
              <w:t>491000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中国</w:t>
            </w:r>
          </w:p>
          <w:p w:rsidR="008E21CE" w:rsidRDefault="008E21CE" w:rsidP="000E74D4">
            <w:pPr>
              <w:jc w:val="center"/>
              <w:rPr>
                <w:rFonts w:ascii="新宋体" w:eastAsia="新宋体" w:hAnsi="新宋体" w:cs="新宋体"/>
                <w:bCs/>
                <w:sz w:val="24"/>
                <w:szCs w:val="24"/>
                <w:lang w:val="zh-CN"/>
              </w:rPr>
            </w:pPr>
            <w:r>
              <w:rPr>
                <w:rFonts w:ascii="新宋体" w:eastAsia="新宋体" w:hAnsi="新宋体" w:cs="新宋体" w:hint="eastAsia"/>
                <w:bCs/>
                <w:sz w:val="24"/>
                <w:szCs w:val="24"/>
                <w:lang w:val="zh-CN"/>
              </w:rPr>
              <w:t>河南视海电子科技有限</w:t>
            </w:r>
            <w:r>
              <w:rPr>
                <w:rFonts w:ascii="新宋体" w:eastAsia="新宋体" w:hAnsi="新宋体" w:cs="新宋体" w:hint="eastAsia"/>
                <w:bCs/>
                <w:sz w:val="24"/>
                <w:szCs w:val="24"/>
                <w:lang w:val="zh-CN"/>
              </w:rPr>
              <w:lastRenderedPageBreak/>
              <w:t>公司</w:t>
            </w:r>
          </w:p>
        </w:tc>
      </w:tr>
      <w:tr w:rsidR="008E21CE" w:rsidTr="000E74D4">
        <w:trPr>
          <w:trHeight w:val="851"/>
        </w:trPr>
        <w:tc>
          <w:tcPr>
            <w:tcW w:w="192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eastAsia="新宋体" w:hAnsi="新宋体" w:cs="新宋体"/>
                <w:bCs/>
                <w:sz w:val="24"/>
                <w:szCs w:val="24"/>
              </w:rPr>
            </w:pPr>
            <w:r>
              <w:rPr>
                <w:rFonts w:ascii="新宋体" w:eastAsia="新宋体" w:hAnsi="新宋体" w:cs="新宋体" w:hint="eastAsia"/>
                <w:bCs/>
                <w:sz w:val="24"/>
                <w:szCs w:val="24"/>
              </w:rPr>
              <w:lastRenderedPageBreak/>
              <w:t>合计</w:t>
            </w:r>
          </w:p>
        </w:tc>
        <w:tc>
          <w:tcPr>
            <w:tcW w:w="12300" w:type="dxa"/>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E21CE" w:rsidRDefault="008E21CE" w:rsidP="000E74D4">
            <w:pPr>
              <w:jc w:val="center"/>
              <w:rPr>
                <w:rFonts w:ascii="新宋体" w:hAnsi="新宋体" w:cs="新宋体"/>
                <w:bCs/>
                <w:sz w:val="24"/>
                <w:szCs w:val="24"/>
              </w:rPr>
            </w:pPr>
            <w:r>
              <w:rPr>
                <w:rFonts w:ascii="宋体" w:hAnsi="宋体" w:cs="宋体" w:hint="eastAsia"/>
                <w:b/>
                <w:sz w:val="24"/>
                <w:szCs w:val="24"/>
              </w:rPr>
              <w:t>大写： 陆佰壹拾叁万捌仟捌佰陆拾元整                  小写：6138860.00元整</w:t>
            </w:r>
          </w:p>
        </w:tc>
      </w:tr>
    </w:tbl>
    <w:p w:rsidR="008E21CE" w:rsidRDefault="008E21CE" w:rsidP="008E21CE">
      <w:pPr>
        <w:autoSpaceDE w:val="0"/>
        <w:autoSpaceDN w:val="0"/>
        <w:adjustRightInd w:val="0"/>
        <w:spacing w:line="480" w:lineRule="auto"/>
        <w:rPr>
          <w:rFonts w:ascii="宋体" w:hAnsi="宋体" w:cs="宋体"/>
          <w:sz w:val="24"/>
          <w:szCs w:val="24"/>
          <w:lang w:val="zh-CN"/>
        </w:rPr>
      </w:pPr>
    </w:p>
    <w:p w:rsidR="008E21CE" w:rsidRDefault="008E21CE" w:rsidP="008E21CE">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投标人（公章）：河南视海电子科技有限公司</w:t>
      </w:r>
    </w:p>
    <w:p w:rsidR="008E21CE" w:rsidRDefault="008E21CE" w:rsidP="008E21CE">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w:t>
      </w:r>
      <w:r>
        <w:rPr>
          <w:rFonts w:ascii="宋体" w:hAnsi="宋体" w:cs="宋体"/>
          <w:sz w:val="24"/>
          <w:szCs w:val="24"/>
          <w:lang w:val="zh-CN"/>
        </w:rPr>
        <w:t xml:space="preserve"> </w:t>
      </w:r>
      <w:r>
        <w:rPr>
          <w:rFonts w:ascii="宋体" w:hAnsi="宋体" w:cs="宋体" w:hint="eastAsia"/>
          <w:sz w:val="24"/>
          <w:szCs w:val="24"/>
          <w:lang w:val="zh-CN"/>
        </w:rPr>
        <w:t>（或授权代表）签字：</w:t>
      </w:r>
    </w:p>
    <w:p w:rsidR="00094DF8" w:rsidRDefault="00094DF8"/>
    <w:sectPr w:rsidR="00094DF8" w:rsidSect="008E21CE">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6FAAB"/>
    <w:multiLevelType w:val="singleLevel"/>
    <w:tmpl w:val="5CB6FAAB"/>
    <w:lvl w:ilvl="0">
      <w:start w:val="1"/>
      <w:numFmt w:val="decimal"/>
      <w:suff w:val="nothing"/>
      <w:lvlText w:val="%1、"/>
      <w:lvlJc w:val="left"/>
    </w:lvl>
  </w:abstractNum>
  <w:abstractNum w:abstractNumId="1">
    <w:nsid w:val="5CB92F31"/>
    <w:multiLevelType w:val="singleLevel"/>
    <w:tmpl w:val="5CB92F31"/>
    <w:lvl w:ilvl="0">
      <w:start w:val="1"/>
      <w:numFmt w:val="decimal"/>
      <w:suff w:val="nothing"/>
      <w:lvlText w:val="%1、"/>
      <w:lvlJc w:val="left"/>
    </w:lvl>
  </w:abstractNum>
  <w:abstractNum w:abstractNumId="2">
    <w:nsid w:val="5CB92FAF"/>
    <w:multiLevelType w:val="singleLevel"/>
    <w:tmpl w:val="5CB92FAF"/>
    <w:lvl w:ilvl="0">
      <w:start w:val="2"/>
      <w:numFmt w:val="decimal"/>
      <w:suff w:val="nothing"/>
      <w:lvlText w:val="%1、"/>
      <w:lvlJc w:val="left"/>
    </w:lvl>
  </w:abstractNum>
  <w:abstractNum w:abstractNumId="3">
    <w:nsid w:val="5CB9313F"/>
    <w:multiLevelType w:val="singleLevel"/>
    <w:tmpl w:val="5CB9313F"/>
    <w:lvl w:ilvl="0">
      <w:start w:val="1"/>
      <w:numFmt w:val="decimal"/>
      <w:suff w:val="nothing"/>
      <w:lvlText w:val="%1、"/>
      <w:lvlJc w:val="left"/>
    </w:lvl>
  </w:abstractNum>
  <w:abstractNum w:abstractNumId="4">
    <w:nsid w:val="5CB931B5"/>
    <w:multiLevelType w:val="singleLevel"/>
    <w:tmpl w:val="5CB931B5"/>
    <w:lvl w:ilvl="0">
      <w:start w:val="1"/>
      <w:numFmt w:val="decimal"/>
      <w:suff w:val="nothing"/>
      <w:lvlText w:val="%1、"/>
      <w:lvlJc w:val="left"/>
    </w:lvl>
  </w:abstractNum>
  <w:abstractNum w:abstractNumId="5">
    <w:nsid w:val="5CB9324D"/>
    <w:multiLevelType w:val="singleLevel"/>
    <w:tmpl w:val="5CB9324D"/>
    <w:lvl w:ilvl="0">
      <w:start w:val="4"/>
      <w:numFmt w:val="decimal"/>
      <w:suff w:val="nothing"/>
      <w:lvlText w:val="%1、"/>
      <w:lvlJc w:val="left"/>
    </w:lvl>
  </w:abstractNum>
  <w:abstractNum w:abstractNumId="6">
    <w:nsid w:val="5CB93D42"/>
    <w:multiLevelType w:val="singleLevel"/>
    <w:tmpl w:val="5CB93D42"/>
    <w:lvl w:ilvl="0">
      <w:start w:val="1"/>
      <w:numFmt w:val="decimal"/>
      <w:suff w:val="nothing"/>
      <w:lvlText w:val="%1、"/>
      <w:lvlJc w:val="left"/>
    </w:lvl>
  </w:abstractNum>
  <w:num w:numId="1">
    <w:abstractNumId w:val="0"/>
  </w:num>
  <w:num w:numId="2">
    <w:abstractNumId w:val="5"/>
  </w:num>
  <w:num w:numId="3">
    <w:abstractNumId w:val="4"/>
  </w:num>
  <w:num w:numId="4">
    <w:abstractNumId w:val="3"/>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21CE"/>
    <w:rsid w:val="00094DF8"/>
    <w:rsid w:val="008E2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1CE"/>
    <w:pPr>
      <w:widowControl w:val="0"/>
      <w:jc w:val="both"/>
    </w:pPr>
    <w:rPr>
      <w:rFonts w:ascii="Calibri" w:eastAsia="宋体" w:hAnsi="Calibri" w:cs="Times New Roman"/>
    </w:rPr>
  </w:style>
  <w:style w:type="paragraph" w:styleId="4">
    <w:name w:val="heading 4"/>
    <w:basedOn w:val="a"/>
    <w:next w:val="a"/>
    <w:link w:val="4Char"/>
    <w:qFormat/>
    <w:rsid w:val="008E21CE"/>
    <w:pPr>
      <w:spacing w:before="100" w:beforeAutospacing="1" w:after="100" w:afterAutospacing="1"/>
      <w:jc w:val="left"/>
      <w:outlineLvl w:val="3"/>
    </w:pPr>
    <w:rPr>
      <w:rFonts w:ascii="宋体" w:hAnsi="宋体"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rsid w:val="008E21CE"/>
    <w:rPr>
      <w:rFonts w:ascii="宋体" w:eastAsia="宋体" w:hAnsi="宋体" w:cs="Times New Roman"/>
      <w:b/>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1293</Words>
  <Characters>7373</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SH01</cp:lastModifiedBy>
  <cp:revision>1</cp:revision>
  <dcterms:created xsi:type="dcterms:W3CDTF">2019-07-24T01:08:00Z</dcterms:created>
  <dcterms:modified xsi:type="dcterms:W3CDTF">2019-07-24T01:08:00Z</dcterms:modified>
</cp:coreProperties>
</file>