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7F" w:rsidRDefault="0056377F">
      <w:pPr>
        <w:jc w:val="center"/>
        <w:rPr>
          <w:rFonts w:ascii="宋体" w:cs="宋体"/>
          <w:b/>
          <w:bCs/>
          <w:sz w:val="44"/>
          <w:szCs w:val="44"/>
        </w:rPr>
      </w:pPr>
    </w:p>
    <w:p w:rsidR="0056377F" w:rsidRDefault="007C2C7E">
      <w:pPr>
        <w:jc w:val="center"/>
        <w:rPr>
          <w:rFonts w:ascii="宋体" w:cs="宋体"/>
          <w:b/>
          <w:bCs/>
          <w:sz w:val="48"/>
          <w:szCs w:val="48"/>
        </w:rPr>
      </w:pPr>
      <w:r>
        <w:rPr>
          <w:rFonts w:ascii="宋体" w:hAnsi="宋体" w:cs="宋体" w:hint="eastAsia"/>
          <w:b/>
          <w:bCs/>
          <w:sz w:val="48"/>
          <w:szCs w:val="48"/>
        </w:rPr>
        <w:t>许昌市东城区教育局“东城区体育建设场地提升改造项目（货物部分）”</w:t>
      </w:r>
    </w:p>
    <w:p w:rsidR="0056377F" w:rsidRDefault="0056377F">
      <w:pPr>
        <w:rPr>
          <w:rFonts w:ascii="微软简隶书" w:eastAsia="微软简隶书"/>
          <w:u w:val="single"/>
        </w:rPr>
      </w:pPr>
    </w:p>
    <w:p w:rsidR="0056377F" w:rsidRDefault="0056377F">
      <w:pPr>
        <w:rPr>
          <w:rFonts w:ascii="微软简隶书" w:eastAsia="微软简隶书"/>
        </w:rPr>
      </w:pPr>
    </w:p>
    <w:p w:rsidR="0056377F" w:rsidRDefault="0056377F">
      <w:pPr>
        <w:rPr>
          <w:rFonts w:ascii="微软简隶书" w:eastAsia="微软简隶书"/>
        </w:rPr>
      </w:pPr>
    </w:p>
    <w:p w:rsidR="0056377F" w:rsidRDefault="0056377F">
      <w:pPr>
        <w:rPr>
          <w:rFonts w:ascii="微软简隶书" w:eastAsia="微软简隶书"/>
        </w:rPr>
      </w:pPr>
    </w:p>
    <w:p w:rsidR="0056377F" w:rsidRDefault="0056377F">
      <w:pPr>
        <w:rPr>
          <w:rFonts w:ascii="微软简隶书" w:eastAsia="微软简隶书"/>
        </w:rPr>
      </w:pPr>
    </w:p>
    <w:p w:rsidR="0056377F" w:rsidRDefault="0056377F">
      <w:pPr>
        <w:rPr>
          <w:rFonts w:ascii="微软简隶书" w:eastAsia="微软简隶书"/>
        </w:rPr>
      </w:pPr>
    </w:p>
    <w:p w:rsidR="0056377F" w:rsidRDefault="007C2C7E">
      <w:pPr>
        <w:jc w:val="center"/>
        <w:rPr>
          <w:rFonts w:ascii="宋体" w:cs="宋体"/>
          <w:bCs/>
          <w:w w:val="90"/>
          <w:sz w:val="120"/>
          <w:szCs w:val="120"/>
        </w:rPr>
      </w:pPr>
      <w:r>
        <w:rPr>
          <w:rFonts w:ascii="宋体" w:hAnsi="宋体" w:cs="宋体" w:hint="eastAsia"/>
          <w:bCs/>
          <w:w w:val="90"/>
          <w:sz w:val="120"/>
          <w:szCs w:val="120"/>
        </w:rPr>
        <w:t>招　标　文　件</w:t>
      </w:r>
    </w:p>
    <w:p w:rsidR="0056377F" w:rsidRDefault="0056377F">
      <w:pPr>
        <w:rPr>
          <w:rFonts w:ascii="微软简隶书" w:eastAsia="微软简隶书"/>
        </w:rPr>
      </w:pPr>
    </w:p>
    <w:p w:rsidR="0056377F" w:rsidRDefault="007C2C7E">
      <w:pPr>
        <w:jc w:val="center"/>
        <w:rPr>
          <w:rFonts w:ascii="宋体" w:cs="宋体"/>
          <w:b/>
          <w:bCs/>
          <w:sz w:val="36"/>
          <w:szCs w:val="36"/>
        </w:rPr>
      </w:pPr>
      <w:r>
        <w:rPr>
          <w:rFonts w:ascii="宋体" w:hAnsi="宋体" w:cs="宋体" w:hint="eastAsia"/>
          <w:b/>
          <w:bCs/>
          <w:sz w:val="36"/>
          <w:szCs w:val="36"/>
        </w:rPr>
        <w:t>项目编号：JZFCG-G2019</w:t>
      </w:r>
      <w:r w:rsidR="0070310A">
        <w:rPr>
          <w:rFonts w:ascii="宋体" w:hAnsi="宋体" w:cs="宋体" w:hint="eastAsia"/>
          <w:b/>
          <w:bCs/>
          <w:sz w:val="36"/>
          <w:szCs w:val="36"/>
        </w:rPr>
        <w:t>067</w:t>
      </w:r>
      <w:r>
        <w:rPr>
          <w:rFonts w:ascii="宋体" w:hAnsi="宋体" w:cs="宋体" w:hint="eastAsia"/>
          <w:b/>
          <w:bCs/>
          <w:sz w:val="36"/>
          <w:szCs w:val="36"/>
        </w:rPr>
        <w:t>号</w:t>
      </w:r>
    </w:p>
    <w:p w:rsidR="0056377F" w:rsidRDefault="0056377F">
      <w:pPr>
        <w:rPr>
          <w:rFonts w:ascii="微软简隶书" w:eastAsia="微软简隶书"/>
        </w:rPr>
      </w:pPr>
    </w:p>
    <w:p w:rsidR="0056377F" w:rsidRDefault="0056377F">
      <w:pPr>
        <w:rPr>
          <w:rFonts w:ascii="微软简隶书" w:eastAsia="微软简隶书"/>
        </w:rPr>
      </w:pPr>
    </w:p>
    <w:p w:rsidR="0056377F" w:rsidRDefault="0056377F">
      <w:pPr>
        <w:rPr>
          <w:rFonts w:ascii="微软简隶书" w:eastAsia="微软简隶书"/>
        </w:rPr>
      </w:pPr>
    </w:p>
    <w:p w:rsidR="0056377F" w:rsidRDefault="0056377F">
      <w:pPr>
        <w:rPr>
          <w:rFonts w:ascii="微软简隶书" w:eastAsia="微软简隶书"/>
        </w:rPr>
      </w:pPr>
    </w:p>
    <w:p w:rsidR="0056377F" w:rsidRDefault="0056377F">
      <w:pPr>
        <w:rPr>
          <w:rFonts w:ascii="微软简隶书" w:eastAsia="微软简隶书"/>
        </w:rPr>
      </w:pPr>
    </w:p>
    <w:p w:rsidR="0056377F" w:rsidRDefault="0056377F">
      <w:pPr>
        <w:rPr>
          <w:rFonts w:ascii="微软简隶书" w:eastAsia="微软简隶书"/>
        </w:rPr>
      </w:pPr>
    </w:p>
    <w:p w:rsidR="0056377F" w:rsidRDefault="0056377F">
      <w:pPr>
        <w:rPr>
          <w:rFonts w:ascii="微软简隶书" w:eastAsia="微软简隶书"/>
        </w:rPr>
      </w:pPr>
    </w:p>
    <w:p w:rsidR="0056377F" w:rsidRDefault="0056377F">
      <w:pPr>
        <w:rPr>
          <w:rFonts w:ascii="微软简隶书" w:eastAsia="微软简隶书"/>
        </w:rPr>
      </w:pPr>
    </w:p>
    <w:p w:rsidR="0056377F" w:rsidRDefault="0056377F">
      <w:pPr>
        <w:rPr>
          <w:rFonts w:ascii="微软简隶书" w:eastAsia="微软简隶书"/>
        </w:rPr>
      </w:pPr>
    </w:p>
    <w:p w:rsidR="0056377F" w:rsidRDefault="0056377F">
      <w:pPr>
        <w:pStyle w:val="a0"/>
        <w:spacing w:after="0"/>
        <w:ind w:firstLineChars="0" w:firstLine="0"/>
        <w:jc w:val="center"/>
        <w:rPr>
          <w:rFonts w:hAnsi="宋体" w:cs="宋体"/>
          <w:b/>
          <w:bCs/>
          <w:sz w:val="36"/>
          <w:szCs w:val="36"/>
        </w:rPr>
      </w:pPr>
    </w:p>
    <w:p w:rsidR="0056377F" w:rsidRDefault="0056377F">
      <w:pPr>
        <w:pStyle w:val="a0"/>
        <w:spacing w:after="0"/>
        <w:ind w:firstLineChars="0" w:firstLine="0"/>
        <w:jc w:val="center"/>
        <w:rPr>
          <w:rFonts w:hAnsi="宋体" w:cs="宋体"/>
          <w:b/>
          <w:bCs/>
          <w:sz w:val="36"/>
          <w:szCs w:val="36"/>
        </w:rPr>
      </w:pPr>
    </w:p>
    <w:p w:rsidR="0056377F" w:rsidRDefault="0056377F">
      <w:pPr>
        <w:pStyle w:val="a0"/>
        <w:spacing w:after="0"/>
        <w:ind w:firstLineChars="0" w:firstLine="0"/>
        <w:jc w:val="center"/>
        <w:rPr>
          <w:rFonts w:hAnsi="宋体" w:cs="宋体"/>
          <w:b/>
          <w:bCs/>
          <w:sz w:val="36"/>
          <w:szCs w:val="36"/>
        </w:rPr>
      </w:pPr>
    </w:p>
    <w:p w:rsidR="0056377F" w:rsidRDefault="007C2C7E">
      <w:pPr>
        <w:pStyle w:val="a0"/>
        <w:spacing w:after="0"/>
        <w:ind w:firstLineChars="0" w:firstLine="0"/>
        <w:jc w:val="center"/>
        <w:rPr>
          <w:rFonts w:hAnsi="宋体" w:cs="宋体"/>
          <w:b/>
          <w:bCs/>
          <w:sz w:val="36"/>
          <w:szCs w:val="36"/>
        </w:rPr>
      </w:pPr>
      <w:r>
        <w:rPr>
          <w:rFonts w:hAnsi="宋体" w:cs="宋体" w:hint="eastAsia"/>
          <w:b/>
          <w:bCs/>
          <w:sz w:val="36"/>
          <w:szCs w:val="36"/>
        </w:rPr>
        <w:t>采购单位：许昌市东城区教育局</w:t>
      </w:r>
    </w:p>
    <w:p w:rsidR="0056377F" w:rsidRDefault="007C2C7E">
      <w:pPr>
        <w:jc w:val="center"/>
        <w:rPr>
          <w:rFonts w:ascii="宋体" w:hAnsi="宋体" w:cs="宋体"/>
          <w:b/>
          <w:bCs/>
          <w:sz w:val="36"/>
          <w:szCs w:val="36"/>
        </w:rPr>
      </w:pPr>
      <w:r>
        <w:rPr>
          <w:rFonts w:ascii="宋体" w:hAnsi="宋体" w:cs="宋体" w:hint="eastAsia"/>
          <w:b/>
          <w:bCs/>
          <w:sz w:val="36"/>
          <w:szCs w:val="36"/>
        </w:rPr>
        <w:t>代理机构：亿诚建设项目管理有限公司</w:t>
      </w:r>
    </w:p>
    <w:p w:rsidR="0056377F" w:rsidRDefault="007C2C7E">
      <w:pPr>
        <w:jc w:val="center"/>
        <w:rPr>
          <w:rFonts w:ascii="宋体" w:hAnsi="宋体" w:cs="宋体"/>
          <w:b/>
          <w:kern w:val="0"/>
          <w:sz w:val="32"/>
          <w:szCs w:val="32"/>
        </w:rPr>
      </w:pPr>
      <w:r>
        <w:rPr>
          <w:rFonts w:ascii="宋体" w:hAnsi="宋体" w:cs="宋体" w:hint="eastAsia"/>
          <w:b/>
          <w:bCs/>
          <w:sz w:val="36"/>
          <w:szCs w:val="36"/>
        </w:rPr>
        <w:t>二〇一九年</w:t>
      </w:r>
      <w:r w:rsidR="00A63F46">
        <w:rPr>
          <w:rFonts w:ascii="宋体" w:hAnsi="宋体" w:cs="宋体" w:hint="eastAsia"/>
          <w:b/>
          <w:bCs/>
          <w:sz w:val="36"/>
          <w:szCs w:val="36"/>
        </w:rPr>
        <w:t>七</w:t>
      </w:r>
      <w:r>
        <w:rPr>
          <w:rFonts w:ascii="宋体" w:hAnsi="宋体" w:cs="宋体" w:hint="eastAsia"/>
          <w:b/>
          <w:bCs/>
          <w:sz w:val="36"/>
          <w:szCs w:val="36"/>
        </w:rPr>
        <w:t>月</w:t>
      </w:r>
    </w:p>
    <w:p w:rsidR="0056377F" w:rsidRPr="00A63F46" w:rsidRDefault="007C2C7E" w:rsidP="00A63F46">
      <w:pPr>
        <w:jc w:val="center"/>
        <w:rPr>
          <w:rFonts w:ascii="宋体" w:hAnsi="宋体" w:cs="宋体"/>
          <w:b/>
          <w:kern w:val="0"/>
          <w:sz w:val="32"/>
          <w:szCs w:val="32"/>
        </w:rPr>
      </w:pPr>
      <w:r>
        <w:rPr>
          <w:rFonts w:ascii="宋体" w:hAnsi="宋体" w:cs="宋体" w:hint="eastAsia"/>
          <w:b/>
          <w:kern w:val="0"/>
          <w:sz w:val="32"/>
          <w:szCs w:val="32"/>
        </w:rPr>
        <w:lastRenderedPageBreak/>
        <w:t>招标文件目录</w:t>
      </w:r>
    </w:p>
    <w:p w:rsidR="0056377F" w:rsidRDefault="0056377F">
      <w:pPr>
        <w:autoSpaceDE w:val="0"/>
        <w:autoSpaceDN w:val="0"/>
        <w:adjustRightInd w:val="0"/>
        <w:spacing w:line="700" w:lineRule="exact"/>
        <w:ind w:firstLine="551"/>
        <w:rPr>
          <w:rFonts w:ascii="宋体" w:cs="宋体"/>
          <w:b/>
          <w:bCs/>
          <w:sz w:val="32"/>
          <w:szCs w:val="32"/>
          <w:lang w:val="zh-CN"/>
        </w:rPr>
      </w:pPr>
    </w:p>
    <w:p w:rsidR="0056377F" w:rsidRDefault="007C2C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第一章投标邀请</w:t>
      </w:r>
    </w:p>
    <w:p w:rsidR="0056377F" w:rsidRDefault="007C2C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第二章项目需求</w:t>
      </w:r>
    </w:p>
    <w:p w:rsidR="0056377F" w:rsidRDefault="007C2C7E">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第三章</w:t>
      </w:r>
      <w:r>
        <w:rPr>
          <w:rFonts w:ascii="宋体" w:hAnsi="宋体" w:cs="宋体" w:hint="eastAsia"/>
          <w:b/>
          <w:kern w:val="0"/>
          <w:sz w:val="30"/>
          <w:szCs w:val="30"/>
        </w:rPr>
        <w:t>投标人须知前附表</w:t>
      </w:r>
    </w:p>
    <w:p w:rsidR="0056377F" w:rsidRDefault="007C2C7E">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第四章</w:t>
      </w:r>
      <w:r>
        <w:rPr>
          <w:rFonts w:ascii="宋体" w:hAnsi="宋体" w:cs="宋体" w:hint="eastAsia"/>
          <w:b/>
          <w:kern w:val="0"/>
          <w:sz w:val="30"/>
          <w:szCs w:val="30"/>
        </w:rPr>
        <w:t>投标人须知</w:t>
      </w:r>
    </w:p>
    <w:p w:rsidR="0056377F" w:rsidRDefault="007C2C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p>
    <w:p w:rsidR="0056377F" w:rsidRDefault="007C2C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p>
    <w:p w:rsidR="0056377F" w:rsidRDefault="007C2C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p>
    <w:p w:rsidR="0056377F" w:rsidRDefault="007C2C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p>
    <w:p w:rsidR="0056377F" w:rsidRDefault="007C2C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p>
    <w:p w:rsidR="0056377F" w:rsidRDefault="007C2C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sz w:val="30"/>
          <w:szCs w:val="30"/>
          <w:lang w:val="zh-CN"/>
        </w:rPr>
        <w:t>六、定标和授予合同</w:t>
      </w:r>
    </w:p>
    <w:p w:rsidR="0056377F" w:rsidRDefault="007C2C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hint="eastAsia"/>
          <w:b/>
          <w:kern w:val="0"/>
          <w:sz w:val="30"/>
          <w:szCs w:val="30"/>
        </w:rPr>
        <w:t>政府采购政策功能</w:t>
      </w:r>
    </w:p>
    <w:p w:rsidR="0056377F" w:rsidRDefault="007C2C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hint="eastAsia"/>
          <w:b/>
          <w:kern w:val="0"/>
          <w:sz w:val="30"/>
          <w:szCs w:val="30"/>
        </w:rPr>
        <w:t>资格审查与评标</w:t>
      </w:r>
    </w:p>
    <w:p w:rsidR="0056377F" w:rsidRDefault="007C2C7E">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hint="eastAsia"/>
          <w:b/>
          <w:kern w:val="0"/>
          <w:sz w:val="30"/>
          <w:szCs w:val="30"/>
        </w:rPr>
        <w:t>合同条款及格式</w:t>
      </w:r>
    </w:p>
    <w:p w:rsidR="0056377F" w:rsidRDefault="007C2C7E">
      <w:pPr>
        <w:autoSpaceDE w:val="0"/>
        <w:autoSpaceDN w:val="0"/>
        <w:adjustRightInd w:val="0"/>
        <w:spacing w:line="700" w:lineRule="exact"/>
        <w:ind w:firstLine="551"/>
        <w:rPr>
          <w:rFonts w:ascii="宋体" w:cs="宋体"/>
          <w:b/>
          <w:kern w:val="0"/>
          <w:sz w:val="30"/>
          <w:szCs w:val="30"/>
        </w:rPr>
      </w:pPr>
      <w:r>
        <w:rPr>
          <w:rFonts w:ascii="宋体" w:hAnsi="宋体" w:cs="宋体" w:hint="eastAsia"/>
          <w:b/>
          <w:bCs/>
          <w:sz w:val="30"/>
          <w:szCs w:val="30"/>
          <w:lang w:val="zh-CN"/>
        </w:rPr>
        <w:t>第八章</w:t>
      </w:r>
      <w:r>
        <w:rPr>
          <w:rFonts w:ascii="宋体" w:hAnsi="宋体" w:cs="宋体" w:hint="eastAsia"/>
          <w:b/>
          <w:kern w:val="0"/>
          <w:sz w:val="30"/>
          <w:szCs w:val="30"/>
        </w:rPr>
        <w:t>投标文件有关格式</w:t>
      </w:r>
    </w:p>
    <w:p w:rsidR="0056377F" w:rsidRDefault="0056377F">
      <w:pPr>
        <w:autoSpaceDE w:val="0"/>
        <w:autoSpaceDN w:val="0"/>
        <w:adjustRightInd w:val="0"/>
        <w:spacing w:line="700" w:lineRule="exact"/>
        <w:ind w:firstLine="551"/>
        <w:rPr>
          <w:rFonts w:ascii="宋体" w:cs="宋体"/>
          <w:b/>
          <w:kern w:val="0"/>
          <w:sz w:val="32"/>
          <w:szCs w:val="32"/>
        </w:rPr>
      </w:pPr>
    </w:p>
    <w:p w:rsidR="0056377F" w:rsidRDefault="0056377F">
      <w:pPr>
        <w:jc w:val="center"/>
        <w:rPr>
          <w:rFonts w:ascii="宋体" w:hAnsi="宋体" w:cs="宋体"/>
          <w:b/>
          <w:kern w:val="0"/>
          <w:sz w:val="32"/>
          <w:szCs w:val="32"/>
        </w:rPr>
      </w:pPr>
    </w:p>
    <w:p w:rsidR="0056377F" w:rsidRDefault="007C2C7E">
      <w:pPr>
        <w:jc w:val="center"/>
        <w:rPr>
          <w:rFonts w:ascii="宋体" w:cs="宋体"/>
          <w:b/>
          <w:kern w:val="0"/>
          <w:sz w:val="32"/>
          <w:szCs w:val="32"/>
        </w:rPr>
      </w:pPr>
      <w:r>
        <w:rPr>
          <w:rFonts w:ascii="宋体" w:hAnsi="宋体" w:cs="宋体" w:hint="eastAsia"/>
          <w:b/>
          <w:kern w:val="0"/>
          <w:sz w:val="32"/>
          <w:szCs w:val="32"/>
        </w:rPr>
        <w:lastRenderedPageBreak/>
        <w:t>第一章投标邀请</w:t>
      </w:r>
    </w:p>
    <w:p w:rsidR="0056377F" w:rsidRDefault="007C2C7E">
      <w:pPr>
        <w:pStyle w:val="aa"/>
        <w:widowControl/>
        <w:shd w:val="clear" w:color="auto" w:fill="FFFFFF"/>
        <w:spacing w:line="360" w:lineRule="auto"/>
        <w:contextualSpacing/>
        <w:jc w:val="left"/>
        <w:rPr>
          <w:rFonts w:ascii="宋体" w:cs="黑体"/>
          <w:b/>
          <w:bCs/>
        </w:rPr>
      </w:pPr>
      <w:r>
        <w:rPr>
          <w:rFonts w:ascii="宋体" w:hAnsi="宋体" w:cs="黑体" w:hint="eastAsia"/>
          <w:b/>
          <w:bCs/>
          <w:shd w:val="clear" w:color="auto" w:fill="FFFFFF"/>
        </w:rPr>
        <w:t>一、项目基本情况</w:t>
      </w:r>
    </w:p>
    <w:p w:rsidR="0056377F" w:rsidRDefault="007C2C7E">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（一）项目名称：东城区体育建设场地提升改造项目（货物部分）</w:t>
      </w:r>
    </w:p>
    <w:p w:rsidR="0056377F" w:rsidRDefault="007C2C7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（二）项目编号：JZFCG-G2019</w:t>
      </w:r>
      <w:r w:rsidR="0070310A">
        <w:rPr>
          <w:rFonts w:ascii="宋体" w:hAnsi="宋体" w:cs="仿宋_GB2312" w:hint="eastAsia"/>
          <w:shd w:val="clear" w:color="auto" w:fill="FFFFFF"/>
        </w:rPr>
        <w:t>067</w:t>
      </w:r>
      <w:r>
        <w:rPr>
          <w:rFonts w:ascii="宋体" w:hAnsi="宋体" w:cs="仿宋_GB2312" w:hint="eastAsia"/>
          <w:shd w:val="clear" w:color="auto" w:fill="FFFFFF"/>
        </w:rPr>
        <w:t>号</w:t>
      </w:r>
    </w:p>
    <w:p w:rsidR="0056377F" w:rsidRDefault="007C2C7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（三）采购方式：公开招标</w:t>
      </w:r>
      <w:r w:rsidR="00902F3C">
        <w:rPr>
          <w:rFonts w:ascii="宋体" w:hAnsi="宋体" w:cs="仿宋_GB2312" w:hint="eastAsia"/>
          <w:shd w:val="clear" w:color="auto" w:fill="FFFFFF"/>
        </w:rPr>
        <w:t xml:space="preserve">  </w:t>
      </w:r>
    </w:p>
    <w:p w:rsidR="0056377F" w:rsidRDefault="007C2C7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（四）采购需求：东城区体育建设场地提升改造项目货物部分，包括儿童游乐设施、健身路径设施、EPDM塑胶面层、围网及照明等；</w:t>
      </w:r>
    </w:p>
    <w:p w:rsidR="0056377F" w:rsidRDefault="007C2C7E">
      <w:pPr>
        <w:pStyle w:val="aa"/>
        <w:widowControl/>
        <w:numPr>
          <w:ilvl w:val="0"/>
          <w:numId w:val="4"/>
        </w:numPr>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预算金额：580000.00元，最高限价：580000.00元；</w:t>
      </w:r>
    </w:p>
    <w:p w:rsidR="0056377F" w:rsidRDefault="007C2C7E">
      <w:pPr>
        <w:pStyle w:val="aa"/>
        <w:widowControl/>
        <w:numPr>
          <w:ilvl w:val="0"/>
          <w:numId w:val="4"/>
        </w:numPr>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交付日期：合同签订后15日历天；</w:t>
      </w:r>
    </w:p>
    <w:p w:rsidR="0056377F" w:rsidRDefault="007C2C7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（七）交付地点：许昌市东城区至采购人指定地点</w:t>
      </w:r>
    </w:p>
    <w:p w:rsidR="0056377F" w:rsidRDefault="007C2C7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（八）进口产品：不允许。</w:t>
      </w:r>
    </w:p>
    <w:p w:rsidR="0056377F" w:rsidRDefault="007C2C7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（九）分包：不允许。</w:t>
      </w:r>
    </w:p>
    <w:p w:rsidR="0056377F" w:rsidRDefault="007C2C7E">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二、需要落实的政府采购政策</w:t>
      </w:r>
    </w:p>
    <w:p w:rsidR="0056377F" w:rsidRDefault="007C2C7E">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w:t>
      </w:r>
      <w:r>
        <w:rPr>
          <w:rFonts w:ascii="宋体" w:hAnsi="宋体" w:cs="仿宋_GB2312" w:hint="eastAsia"/>
          <w:u w:val="single"/>
          <w:shd w:val="clear" w:color="auto" w:fill="FFFFFF"/>
        </w:rPr>
        <w:t>支持监狱企业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56377F" w:rsidRDefault="007C2C7E">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三、投标人资格要求</w:t>
      </w:r>
    </w:p>
    <w:p w:rsidR="0056377F" w:rsidRDefault="007C2C7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宋体" w:hAnsi="宋体" w:cs="仿宋_GB2312" w:hint="eastAsia"/>
          <w:shd w:val="clear" w:color="auto" w:fill="FFFFFF"/>
        </w:rPr>
        <w:t>符合《中华人民共和国政府采购法》第二十二条规定</w:t>
      </w:r>
      <w:r>
        <w:rPr>
          <w:rFonts w:asciiTheme="minorEastAsia" w:eastAsiaTheme="minorEastAsia" w:hAnsiTheme="minorEastAsia" w:cs="仿宋_GB2312" w:hint="eastAsia"/>
          <w:shd w:val="clear" w:color="auto" w:fill="FFFFFF"/>
        </w:rPr>
        <w:t>；</w:t>
      </w:r>
    </w:p>
    <w:p w:rsidR="0056377F" w:rsidRDefault="007C2C7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r>
        <w:rPr>
          <w:rFonts w:asciiTheme="minorEastAsia" w:eastAsiaTheme="minorEastAsia" w:hAnsiTheme="minorEastAsia" w:cs="仿宋_GB2312" w:hint="eastAsia"/>
          <w:shd w:val="clear" w:color="auto" w:fill="FFFFFF"/>
        </w:rPr>
        <w:tab/>
      </w:r>
    </w:p>
    <w:p w:rsidR="0056377F" w:rsidRDefault="007C2C7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856571">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）本次招标不接受联合体投标。</w:t>
      </w:r>
    </w:p>
    <w:p w:rsidR="0056377F" w:rsidRDefault="007C2C7E">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四、招标文件的获取</w:t>
      </w:r>
    </w:p>
    <w:p w:rsidR="0056377F" w:rsidRDefault="007C2C7E">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（一）网上下载招标文件</w:t>
      </w:r>
    </w:p>
    <w:p w:rsidR="0056377F" w:rsidRDefault="007C2C7E">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shd w:val="clear" w:color="auto" w:fill="FFFFFF"/>
        </w:rPr>
        <w:lastRenderedPageBreak/>
        <w:t>1</w:t>
      </w:r>
      <w:r>
        <w:rPr>
          <w:rFonts w:ascii="宋体" w:hAnsi="宋体" w:cs="仿宋_GB2312" w:hint="eastAsia"/>
          <w:shd w:val="clear" w:color="auto" w:fill="FFFFFF"/>
        </w:rPr>
        <w:t>、持</w:t>
      </w:r>
      <w:r>
        <w:rPr>
          <w:rFonts w:ascii="宋体" w:hAnsi="宋体" w:cs="仿宋_GB2312"/>
          <w:shd w:val="clear" w:color="auto" w:fill="FFFFFF"/>
        </w:rPr>
        <w:t>CA</w:t>
      </w:r>
      <w:r>
        <w:rPr>
          <w:rFonts w:ascii="宋体" w:hAnsi="宋体" w:cs="仿宋_GB2312" w:hint="eastAsia"/>
          <w:shd w:val="clear" w:color="auto" w:fill="FFFFFF"/>
        </w:rPr>
        <w:t>数字认证证书，登录《全国公共资源交易平台（河南省·许昌市）》“系统用户注册”入口</w:t>
      </w:r>
      <w:r>
        <w:rPr>
          <w:rFonts w:ascii="宋体" w:hAnsi="宋体" w:cs="仿宋_GB2312"/>
          <w:shd w:val="clear" w:color="auto" w:fill="FFFFFF"/>
        </w:rPr>
        <w:t>http://221.14.6.70:8088/ggzy/eps/public/RegistAllJcxx.html</w:t>
      </w:r>
      <w:r>
        <w:rPr>
          <w:rFonts w:ascii="宋体" w:hAnsi="宋体" w:cs="仿宋_GB2312" w:hint="eastAsia"/>
          <w:shd w:val="clear" w:color="auto" w:fill="FFFFFF"/>
        </w:rPr>
        <w:t>）进行免费注册登记（详见“常见问题解答</w:t>
      </w:r>
      <w:r>
        <w:rPr>
          <w:rFonts w:ascii="宋体" w:cs="仿宋_GB2312"/>
          <w:shd w:val="clear" w:color="auto" w:fill="FFFFFF"/>
        </w:rPr>
        <w:t>-</w:t>
      </w:r>
      <w:r>
        <w:rPr>
          <w:rFonts w:ascii="宋体" w:hAnsi="宋体" w:cs="仿宋_GB2312" w:hint="eastAsia"/>
          <w:shd w:val="clear" w:color="auto" w:fill="FFFFFF"/>
        </w:rPr>
        <w:t>诚信库网上注册相关资料下载”）；</w:t>
      </w:r>
    </w:p>
    <w:p w:rsidR="0056377F" w:rsidRDefault="007C2C7E">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shd w:val="clear" w:color="auto" w:fill="FFFFFF"/>
        </w:rPr>
        <w:t>2</w:t>
      </w:r>
      <w:r>
        <w:rPr>
          <w:rFonts w:ascii="宋体" w:hAnsi="宋体" w:cs="仿宋_GB2312" w:hint="eastAsia"/>
          <w:shd w:val="clear" w:color="auto" w:fill="FFFFFF"/>
        </w:rPr>
        <w:t>、在投标截止时间前均可登录《全国公共资源交易平台（河南省·许昌市）》“投标人</w:t>
      </w:r>
      <w:r>
        <w:rPr>
          <w:rFonts w:ascii="宋体" w:hAnsi="宋体" w:cs="仿宋_GB2312"/>
          <w:shd w:val="clear" w:color="auto" w:fill="FFFFFF"/>
        </w:rPr>
        <w:t>/</w:t>
      </w:r>
      <w:r>
        <w:rPr>
          <w:rFonts w:ascii="宋体" w:hAnsi="宋体" w:cs="仿宋_GB2312" w:hint="eastAsia"/>
          <w:shd w:val="clear" w:color="auto" w:fill="FFFFFF"/>
        </w:rPr>
        <w:t>供应商登录”入口（</w:t>
      </w:r>
      <w:r>
        <w:rPr>
          <w:rFonts w:ascii="宋体" w:hAnsi="宋体" w:cs="仿宋_GB2312"/>
          <w:shd w:val="clear" w:color="auto" w:fill="FFFFFF"/>
        </w:rPr>
        <w:t>http://221.14.6.70:8088/ggzy/</w:t>
      </w:r>
      <w:r>
        <w:rPr>
          <w:rFonts w:ascii="宋体" w:hAnsi="宋体" w:cs="仿宋_GB2312" w:hint="eastAsia"/>
          <w:shd w:val="clear" w:color="auto" w:fill="FFFFFF"/>
        </w:rPr>
        <w:t>）自行下载招标文件（详见“常见问题解答</w:t>
      </w:r>
      <w:r>
        <w:rPr>
          <w:rFonts w:ascii="宋体" w:cs="仿宋_GB2312"/>
          <w:shd w:val="clear" w:color="auto" w:fill="FFFFFF"/>
        </w:rPr>
        <w:t>-</w:t>
      </w:r>
      <w:r>
        <w:rPr>
          <w:rFonts w:ascii="宋体" w:hAnsi="宋体" w:cs="仿宋_GB2312" w:hint="eastAsia"/>
          <w:shd w:val="clear" w:color="auto" w:fill="FFFFFF"/>
        </w:rPr>
        <w:t>交易系统操作手册”）。</w:t>
      </w:r>
    </w:p>
    <w:p w:rsidR="0056377F" w:rsidRDefault="007C2C7E">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（二）招标文件售价</w:t>
      </w:r>
      <w:r>
        <w:rPr>
          <w:rFonts w:ascii="宋体" w:hAnsi="宋体" w:cs="仿宋_GB2312"/>
          <w:u w:val="single"/>
          <w:shd w:val="clear" w:color="auto" w:fill="FFFFFF"/>
        </w:rPr>
        <w:t>300</w:t>
      </w:r>
      <w:r>
        <w:rPr>
          <w:rFonts w:ascii="宋体" w:hAnsi="宋体" w:cs="仿宋_GB2312" w:hint="eastAsia"/>
          <w:shd w:val="clear" w:color="auto" w:fill="FFFFFF"/>
        </w:rPr>
        <w:t>元</w:t>
      </w:r>
      <w:r>
        <w:rPr>
          <w:rFonts w:ascii="宋体" w:hAnsi="宋体" w:cs="仿宋_GB2312"/>
          <w:shd w:val="clear" w:color="auto" w:fill="FFFFFF"/>
        </w:rPr>
        <w:t>/</w:t>
      </w:r>
      <w:r>
        <w:rPr>
          <w:rFonts w:ascii="宋体" w:hAnsi="宋体" w:cs="仿宋_GB2312" w:hint="eastAsia"/>
          <w:shd w:val="clear" w:color="auto" w:fill="FFFFFF"/>
        </w:rPr>
        <w:t>套，投标人在递交投标文件时向采购代理机构交纳采购文件费用，售后不退。</w:t>
      </w:r>
    </w:p>
    <w:p w:rsidR="0056377F" w:rsidRDefault="007C2C7E">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五、投标截止时间、开标时间及地点</w:t>
      </w:r>
    </w:p>
    <w:p w:rsidR="0056377F" w:rsidRDefault="007C2C7E">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（一）投标截止及开标时间：2019年</w:t>
      </w:r>
      <w:r w:rsidR="00A63F46">
        <w:rPr>
          <w:rFonts w:ascii="宋体" w:hAnsi="宋体" w:cs="仿宋_GB2312" w:hint="eastAsia"/>
        </w:rPr>
        <w:t>8</w:t>
      </w:r>
      <w:r>
        <w:rPr>
          <w:rFonts w:ascii="宋体" w:hAnsi="宋体" w:cs="仿宋_GB2312" w:hint="eastAsia"/>
        </w:rPr>
        <w:t>月</w:t>
      </w:r>
      <w:r w:rsidR="00A63F46">
        <w:rPr>
          <w:rFonts w:ascii="宋体" w:hAnsi="宋体" w:cs="仿宋_GB2312" w:hint="eastAsia"/>
        </w:rPr>
        <w:t>15</w:t>
      </w:r>
      <w:r>
        <w:rPr>
          <w:rFonts w:ascii="宋体" w:hAnsi="宋体" w:cs="仿宋_GB2312" w:hint="eastAsia"/>
        </w:rPr>
        <w:t>日</w:t>
      </w:r>
      <w:r w:rsidR="00A63F46">
        <w:rPr>
          <w:rFonts w:ascii="宋体" w:hAnsi="宋体" w:cs="仿宋_GB2312" w:hint="eastAsia"/>
        </w:rPr>
        <w:t>8</w:t>
      </w:r>
      <w:r>
        <w:rPr>
          <w:rFonts w:ascii="宋体" w:hAnsi="宋体" w:cs="仿宋_GB2312" w:hint="eastAsia"/>
        </w:rPr>
        <w:t>时</w:t>
      </w:r>
      <w:r w:rsidR="00A63F46">
        <w:rPr>
          <w:rFonts w:ascii="宋体" w:hAnsi="宋体" w:cs="仿宋_GB2312" w:hint="eastAsia"/>
        </w:rPr>
        <w:t>30</w:t>
      </w:r>
      <w:r>
        <w:rPr>
          <w:rFonts w:ascii="宋体" w:hAnsi="宋体" w:cs="仿宋_GB2312" w:hint="eastAsia"/>
        </w:rPr>
        <w:t>分（北京时间），逾期提交或不符合规定的投标文件不予接受。</w:t>
      </w:r>
    </w:p>
    <w:p w:rsidR="0056377F" w:rsidRDefault="007C2C7E">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（二）开标地点：许昌市公共资源交易中心（</w:t>
      </w:r>
      <w:r>
        <w:rPr>
          <w:rFonts w:ascii="宋体" w:hAnsi="宋体" w:cs="Arial" w:hint="eastAsia"/>
        </w:rPr>
        <w:t>龙兴路与竹林路交汇处</w:t>
      </w:r>
      <w:r>
        <w:rPr>
          <w:rFonts w:ascii="宋体" w:hAnsi="宋体" w:cs="仿宋_GB2312" w:hint="eastAsia"/>
        </w:rPr>
        <w:t>公共资源大厦）三楼开标</w:t>
      </w:r>
      <w:r w:rsidR="00A63F46">
        <w:rPr>
          <w:rFonts w:ascii="宋体" w:hAnsi="宋体" w:cs="仿宋_GB2312" w:hint="eastAsia"/>
        </w:rPr>
        <w:t>四</w:t>
      </w:r>
      <w:r>
        <w:rPr>
          <w:rFonts w:ascii="宋体" w:hAnsi="宋体" w:cs="仿宋_GB2312" w:hint="eastAsia"/>
        </w:rPr>
        <w:t>室。</w:t>
      </w:r>
    </w:p>
    <w:p w:rsidR="0056377F" w:rsidRDefault="007C2C7E">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（三）本项目为全流程电子化交易项目，投标人须提交电子投标文件和纸质投标文件。</w:t>
      </w:r>
    </w:p>
    <w:p w:rsidR="0056377F" w:rsidRDefault="007C2C7E">
      <w:pPr>
        <w:pStyle w:val="aa"/>
        <w:widowControl/>
        <w:shd w:val="clear" w:color="auto" w:fill="FFFFFF"/>
        <w:spacing w:line="360" w:lineRule="auto"/>
        <w:ind w:firstLine="420"/>
        <w:contextualSpacing/>
        <w:jc w:val="left"/>
        <w:rPr>
          <w:rFonts w:ascii="宋体" w:cs="仿宋_GB2312"/>
        </w:rPr>
      </w:pPr>
      <w:r>
        <w:rPr>
          <w:rFonts w:ascii="宋体" w:hAnsi="宋体" w:cs="仿宋_GB2312"/>
        </w:rPr>
        <w:t>1</w:t>
      </w:r>
      <w:r>
        <w:rPr>
          <w:rFonts w:ascii="宋体" w:hAnsi="宋体" w:cs="仿宋_GB2312" w:hint="eastAsia"/>
        </w:rPr>
        <w:t>、加密电子投标文件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w:t>
      </w:r>
      <w:r>
        <w:rPr>
          <w:rFonts w:ascii="宋体" w:hAnsi="宋体" w:cs="仿宋_GB2312"/>
        </w:rPr>
        <w:t>(</w:t>
      </w:r>
      <w:r>
        <w:rPr>
          <w:rFonts w:ascii="宋体" w:hAnsi="宋体" w:cs="仿宋_GB2312" w:hint="eastAsia"/>
        </w:rPr>
        <w:t>河南省</w:t>
      </w:r>
      <w:r>
        <w:rPr>
          <w:rFonts w:ascii="MS Mincho" w:eastAsia="MS Mincho" w:hAnsi="MS Mincho" w:cs="MS Mincho" w:hint="eastAsia"/>
        </w:rPr>
        <w:t>▪</w:t>
      </w:r>
      <w:r>
        <w:rPr>
          <w:rFonts w:ascii="宋体" w:hAnsi="宋体" w:cs="宋体" w:hint="eastAsia"/>
        </w:rPr>
        <w:t>许昌市</w:t>
      </w:r>
      <w:r>
        <w:rPr>
          <w:rFonts w:ascii="宋体" w:hAnsi="宋体" w:cs="仿宋_GB2312"/>
        </w:rPr>
        <w:t>)</w:t>
      </w:r>
      <w:r>
        <w:rPr>
          <w:rFonts w:ascii="宋体" w:hAnsi="宋体" w:cs="仿宋_GB2312" w:hint="eastAsia"/>
        </w:rPr>
        <w:t>》公共资源交易系统成功上传。</w:t>
      </w:r>
    </w:p>
    <w:p w:rsidR="0056377F" w:rsidRDefault="007C2C7E">
      <w:pPr>
        <w:pStyle w:val="aa"/>
        <w:widowControl/>
        <w:shd w:val="clear" w:color="auto" w:fill="FFFFFF"/>
        <w:spacing w:line="360" w:lineRule="auto"/>
        <w:ind w:firstLine="420"/>
        <w:contextualSpacing/>
        <w:jc w:val="left"/>
        <w:rPr>
          <w:rFonts w:ascii="宋体" w:cs="仿宋_GB2312"/>
          <w:shd w:val="pct10" w:color="auto" w:fill="FFFFFF"/>
        </w:rPr>
      </w:pPr>
      <w:r>
        <w:rPr>
          <w:rFonts w:ascii="宋体" w:hAnsi="宋体" w:cs="仿宋_GB2312"/>
        </w:rPr>
        <w:t>2</w:t>
      </w:r>
      <w:r>
        <w:rPr>
          <w:rFonts w:ascii="宋体" w:hAnsi="宋体" w:cs="仿宋_GB2312" w:hint="eastAsia"/>
        </w:rPr>
        <w:t>、纸质投标文件（正本、副本各</w:t>
      </w:r>
      <w:r>
        <w:rPr>
          <w:rFonts w:ascii="宋体" w:hAnsi="宋体" w:cs="仿宋_GB2312"/>
        </w:rPr>
        <w:t>1</w:t>
      </w:r>
      <w:r>
        <w:rPr>
          <w:rFonts w:ascii="宋体" w:hAnsi="宋体" w:cs="仿宋_GB2312" w:hint="eastAsia"/>
        </w:rPr>
        <w:t>份）和备份文件</w:t>
      </w:r>
      <w:r>
        <w:rPr>
          <w:rFonts w:ascii="宋体" w:hAnsi="宋体" w:cs="仿宋_GB2312"/>
        </w:rPr>
        <w:t>1</w:t>
      </w:r>
      <w:r>
        <w:rPr>
          <w:rFonts w:ascii="宋体" w:hAnsi="宋体" w:cs="仿宋_GB2312" w:hint="eastAsia"/>
        </w:rPr>
        <w:t>份</w:t>
      </w:r>
      <w:r>
        <w:rPr>
          <w:rFonts w:hAnsi="宋体" w:hint="eastAsia"/>
        </w:rPr>
        <w:t>（使用电子介质存储）</w:t>
      </w:r>
      <w:r>
        <w:rPr>
          <w:rFonts w:ascii="宋体" w:hAnsi="宋体" w:cs="仿宋_GB2312" w:hint="eastAsia"/>
        </w:rPr>
        <w:t>在投标截止时间（开标时间）前递交至本项目开标地点。</w:t>
      </w:r>
    </w:p>
    <w:p w:rsidR="0056377F" w:rsidRDefault="007C2C7E">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56377F" w:rsidRDefault="007C2C7E">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七、公告期限</w:t>
      </w:r>
    </w:p>
    <w:p w:rsidR="0056377F" w:rsidRDefault="007C2C7E">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本招标公告自发布之日起公告期限为</w:t>
      </w:r>
      <w:r>
        <w:rPr>
          <w:rFonts w:ascii="宋体" w:hAnsi="宋体" w:cs="仿宋_GB2312"/>
        </w:rPr>
        <w:t>5</w:t>
      </w:r>
      <w:r>
        <w:rPr>
          <w:rFonts w:ascii="宋体" w:hAnsi="宋体" w:cs="仿宋_GB2312" w:hint="eastAsia"/>
        </w:rPr>
        <w:t>个工作日。</w:t>
      </w:r>
    </w:p>
    <w:p w:rsidR="0056377F" w:rsidRDefault="007C2C7E">
      <w:pPr>
        <w:pStyle w:val="aa"/>
        <w:widowControl/>
        <w:shd w:val="clear" w:color="auto" w:fill="FFFFFF"/>
        <w:spacing w:line="360" w:lineRule="auto"/>
        <w:ind w:firstLine="420"/>
        <w:contextualSpacing/>
        <w:jc w:val="left"/>
        <w:rPr>
          <w:rFonts w:ascii="宋体" w:cs="黑体"/>
          <w:b/>
          <w:bCs/>
        </w:rPr>
      </w:pPr>
      <w:r>
        <w:rPr>
          <w:rFonts w:ascii="宋体" w:hAnsi="宋体" w:cs="黑体" w:hint="eastAsia"/>
          <w:b/>
          <w:bCs/>
        </w:rPr>
        <w:t>八、联系方式</w:t>
      </w:r>
    </w:p>
    <w:p w:rsidR="0056377F" w:rsidRPr="00A63F46" w:rsidRDefault="007C2C7E">
      <w:pPr>
        <w:pStyle w:val="aa"/>
        <w:widowControl/>
        <w:shd w:val="clear" w:color="auto" w:fill="FFFFFF"/>
        <w:spacing w:line="360" w:lineRule="auto"/>
        <w:ind w:firstLine="420"/>
        <w:contextualSpacing/>
        <w:jc w:val="left"/>
        <w:rPr>
          <w:rFonts w:ascii="宋体" w:hAnsi="宋体" w:cs="仿宋_GB2312"/>
          <w:color w:val="000000" w:themeColor="text1"/>
        </w:rPr>
      </w:pPr>
      <w:r w:rsidRPr="00A63F46">
        <w:rPr>
          <w:rFonts w:ascii="宋体" w:hAnsi="宋体" w:cs="仿宋_GB2312" w:hint="eastAsia"/>
          <w:color w:val="000000" w:themeColor="text1"/>
        </w:rPr>
        <w:t>招 标 人：许昌市东城区教育局</w:t>
      </w:r>
    </w:p>
    <w:p w:rsidR="0056377F" w:rsidRPr="00A63F46" w:rsidRDefault="007C2C7E">
      <w:pPr>
        <w:pStyle w:val="aa"/>
        <w:widowControl/>
        <w:shd w:val="clear" w:color="auto" w:fill="FFFFFF"/>
        <w:spacing w:line="360" w:lineRule="auto"/>
        <w:ind w:firstLine="420"/>
        <w:contextualSpacing/>
        <w:jc w:val="left"/>
        <w:rPr>
          <w:rFonts w:ascii="宋体" w:hAnsi="宋体" w:cs="仿宋_GB2312"/>
          <w:color w:val="000000" w:themeColor="text1"/>
        </w:rPr>
      </w:pPr>
      <w:r w:rsidRPr="00A63F46">
        <w:rPr>
          <w:rFonts w:ascii="宋体" w:hAnsi="宋体" w:cs="仿宋_GB2312" w:hint="eastAsia"/>
          <w:color w:val="000000" w:themeColor="text1"/>
        </w:rPr>
        <w:t>地    址：许昌市东城区管委会</w:t>
      </w:r>
    </w:p>
    <w:p w:rsidR="0056377F" w:rsidRPr="00A63F46" w:rsidRDefault="007C2C7E">
      <w:pPr>
        <w:pStyle w:val="aa"/>
        <w:widowControl/>
        <w:shd w:val="clear" w:color="auto" w:fill="FFFFFF"/>
        <w:spacing w:line="360" w:lineRule="auto"/>
        <w:ind w:firstLine="420"/>
        <w:contextualSpacing/>
        <w:jc w:val="left"/>
        <w:rPr>
          <w:rFonts w:ascii="宋体" w:hAnsi="宋体" w:cs="仿宋_GB2312"/>
          <w:color w:val="000000" w:themeColor="text1"/>
        </w:rPr>
      </w:pPr>
      <w:r w:rsidRPr="00A63F46">
        <w:rPr>
          <w:rFonts w:ascii="宋体" w:hAnsi="宋体" w:cs="仿宋_GB2312" w:hint="eastAsia"/>
          <w:color w:val="000000" w:themeColor="text1"/>
        </w:rPr>
        <w:t xml:space="preserve">联  系 人：谢先生 </w:t>
      </w:r>
    </w:p>
    <w:p w:rsidR="0056377F" w:rsidRPr="00A63F46" w:rsidRDefault="007C2C7E">
      <w:pPr>
        <w:pStyle w:val="aa"/>
        <w:widowControl/>
        <w:shd w:val="clear" w:color="auto" w:fill="FFFFFF"/>
        <w:spacing w:line="360" w:lineRule="auto"/>
        <w:ind w:firstLine="420"/>
        <w:contextualSpacing/>
        <w:jc w:val="left"/>
        <w:rPr>
          <w:rFonts w:ascii="宋体" w:hAnsi="宋体" w:cs="仿宋_GB2312"/>
          <w:color w:val="000000" w:themeColor="text1"/>
        </w:rPr>
      </w:pPr>
      <w:r w:rsidRPr="00A63F46">
        <w:rPr>
          <w:rFonts w:ascii="宋体" w:hAnsi="宋体" w:cs="仿宋_GB2312" w:hint="eastAsia"/>
          <w:color w:val="000000" w:themeColor="text1"/>
        </w:rPr>
        <w:lastRenderedPageBreak/>
        <w:t>联系电话：13837485998</w:t>
      </w:r>
    </w:p>
    <w:p w:rsidR="0056377F" w:rsidRPr="00A63F46" w:rsidRDefault="007C2C7E">
      <w:pPr>
        <w:pStyle w:val="aa"/>
        <w:widowControl/>
        <w:shd w:val="clear" w:color="auto" w:fill="FFFFFF"/>
        <w:spacing w:line="360" w:lineRule="auto"/>
        <w:ind w:firstLine="420"/>
        <w:contextualSpacing/>
        <w:jc w:val="left"/>
        <w:rPr>
          <w:rFonts w:ascii="宋体" w:cs="仿宋_GB2312"/>
          <w:color w:val="000000" w:themeColor="text1"/>
        </w:rPr>
      </w:pPr>
      <w:r w:rsidRPr="00A63F46">
        <w:rPr>
          <w:rFonts w:ascii="宋体" w:hAnsi="宋体" w:cs="仿宋_GB2312" w:hint="eastAsia"/>
          <w:color w:val="000000" w:themeColor="text1"/>
        </w:rPr>
        <w:t>代理机构：亿诚建设项目管理有限公司</w:t>
      </w:r>
    </w:p>
    <w:p w:rsidR="00A63F46" w:rsidRPr="00A63F46" w:rsidRDefault="007C2C7E">
      <w:pPr>
        <w:pStyle w:val="aa"/>
        <w:widowControl/>
        <w:shd w:val="clear" w:color="auto" w:fill="FFFFFF"/>
        <w:spacing w:line="360" w:lineRule="auto"/>
        <w:ind w:firstLine="420"/>
        <w:contextualSpacing/>
        <w:jc w:val="left"/>
        <w:rPr>
          <w:rFonts w:ascii="宋体" w:hAnsi="宋体" w:cs="仿宋_GB2312"/>
          <w:color w:val="000000" w:themeColor="text1"/>
        </w:rPr>
      </w:pPr>
      <w:r w:rsidRPr="00A63F46">
        <w:rPr>
          <w:rFonts w:ascii="宋体" w:hAnsi="宋体" w:cs="仿宋_GB2312" w:hint="eastAsia"/>
          <w:color w:val="000000" w:themeColor="text1"/>
        </w:rPr>
        <w:t>联系人：</w:t>
      </w:r>
      <w:r w:rsidR="00A63F46" w:rsidRPr="00A63F46">
        <w:rPr>
          <w:rFonts w:ascii="宋体" w:hAnsi="宋体" w:cs="仿宋_GB2312" w:hint="eastAsia"/>
          <w:color w:val="000000" w:themeColor="text1"/>
        </w:rPr>
        <w:t>冯先生</w:t>
      </w:r>
    </w:p>
    <w:p w:rsidR="0056377F" w:rsidRPr="00A63F46" w:rsidRDefault="007C2C7E">
      <w:pPr>
        <w:pStyle w:val="aa"/>
        <w:widowControl/>
        <w:shd w:val="clear" w:color="auto" w:fill="FFFFFF"/>
        <w:spacing w:line="360" w:lineRule="auto"/>
        <w:ind w:firstLine="420"/>
        <w:contextualSpacing/>
        <w:jc w:val="left"/>
        <w:rPr>
          <w:rFonts w:ascii="宋体" w:hAnsi="宋体" w:cs="仿宋_GB2312"/>
          <w:color w:val="000000" w:themeColor="text1"/>
        </w:rPr>
      </w:pPr>
      <w:r w:rsidRPr="00A63F46">
        <w:rPr>
          <w:rFonts w:ascii="宋体" w:hAnsi="宋体" w:cs="仿宋_GB2312" w:hint="eastAsia"/>
          <w:color w:val="000000" w:themeColor="text1"/>
        </w:rPr>
        <w:t>联系电话：</w:t>
      </w:r>
      <w:r w:rsidR="00A63F46" w:rsidRPr="00A63F46">
        <w:rPr>
          <w:rFonts w:ascii="宋体" w:hAnsi="宋体" w:cs="仿宋_GB2312" w:hint="eastAsia"/>
          <w:color w:val="000000" w:themeColor="text1"/>
        </w:rPr>
        <w:t>15237487070</w:t>
      </w:r>
      <w:r w:rsidRPr="00A63F46">
        <w:rPr>
          <w:rFonts w:ascii="宋体" w:hAnsi="宋体" w:cs="仿宋_GB2312" w:hint="eastAsia"/>
          <w:color w:val="000000" w:themeColor="text1"/>
        </w:rPr>
        <w:t xml:space="preserve"> </w:t>
      </w:r>
    </w:p>
    <w:p w:rsidR="0056377F" w:rsidRDefault="00CE199B">
      <w:pPr>
        <w:rPr>
          <w:rFonts w:ascii="宋体"/>
          <w:szCs w:val="24"/>
        </w:rPr>
      </w:pPr>
      <w:r>
        <w:rPr>
          <w:rFonts w:ascii="宋体" w:hAnsi="宋体" w:cs="仿宋_GB2312" w:hint="eastAsia"/>
          <w:color w:val="000000" w:themeColor="text1"/>
        </w:rPr>
        <w:t xml:space="preserve">                                                 </w:t>
      </w:r>
      <w:r w:rsidRPr="00A63F46">
        <w:rPr>
          <w:rFonts w:ascii="宋体" w:hAnsi="宋体" w:cs="仿宋_GB2312" w:hint="eastAsia"/>
          <w:color w:val="000000" w:themeColor="text1"/>
        </w:rPr>
        <w:t>许昌市东城区教育局</w:t>
      </w:r>
    </w:p>
    <w:p w:rsidR="0056377F" w:rsidRPr="00CE199B" w:rsidRDefault="00CE199B">
      <w:pPr>
        <w:spacing w:line="360" w:lineRule="auto"/>
        <w:rPr>
          <w:rFonts w:ascii="宋体" w:hAnsi="宋体" w:cs="仿宋_GB2312"/>
          <w:color w:val="000000" w:themeColor="text1"/>
        </w:rPr>
      </w:pPr>
      <w:r>
        <w:rPr>
          <w:rFonts w:ascii="宋体" w:hAnsi="宋体" w:cs="仿宋_GB2312" w:hint="eastAsia"/>
          <w:color w:val="000000" w:themeColor="text1"/>
        </w:rPr>
        <w:t xml:space="preserve">                                                  </w:t>
      </w:r>
      <w:r w:rsidRPr="00CE199B">
        <w:rPr>
          <w:rFonts w:ascii="宋体" w:hAnsi="宋体" w:cs="仿宋_GB2312" w:hint="eastAsia"/>
          <w:color w:val="000000" w:themeColor="text1"/>
        </w:rPr>
        <w:t>2019年7月23日</w:t>
      </w:r>
    </w:p>
    <w:p w:rsidR="00CE199B" w:rsidRDefault="00CE199B">
      <w:pPr>
        <w:spacing w:line="360" w:lineRule="auto"/>
        <w:rPr>
          <w:rFonts w:hAnsi="宋体"/>
          <w:b/>
          <w:sz w:val="28"/>
          <w:szCs w:val="28"/>
        </w:rPr>
      </w:pPr>
    </w:p>
    <w:p w:rsidR="0056377F" w:rsidRDefault="007C2C7E">
      <w:pPr>
        <w:spacing w:line="360" w:lineRule="auto"/>
        <w:rPr>
          <w:rFonts w:hAnsi="宋体"/>
          <w:b/>
          <w:sz w:val="28"/>
          <w:szCs w:val="28"/>
        </w:rPr>
      </w:pPr>
      <w:r>
        <w:rPr>
          <w:rFonts w:hAnsi="宋体" w:hint="eastAsia"/>
          <w:b/>
          <w:sz w:val="28"/>
          <w:szCs w:val="28"/>
        </w:rPr>
        <w:t>温馨提示：</w:t>
      </w:r>
    </w:p>
    <w:p w:rsidR="0056377F" w:rsidRDefault="007C2C7E">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56377F" w:rsidRDefault="007C2C7E">
      <w:pPr>
        <w:tabs>
          <w:tab w:val="left" w:pos="7095"/>
        </w:tabs>
        <w:spacing w:line="360" w:lineRule="auto"/>
        <w:ind w:firstLineChars="200" w:firstLine="482"/>
        <w:contextualSpacing/>
        <w:rPr>
          <w:rFonts w:hAnsi="宋体"/>
          <w:b/>
          <w:szCs w:val="21"/>
        </w:rPr>
      </w:pPr>
      <w:r>
        <w:rPr>
          <w:rFonts w:ascii="宋体" w:hAnsi="宋体"/>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56377F" w:rsidRDefault="007C2C7E">
      <w:pPr>
        <w:tabs>
          <w:tab w:val="left" w:pos="7095"/>
        </w:tabs>
        <w:spacing w:line="360" w:lineRule="auto"/>
        <w:ind w:firstLineChars="200" w:firstLine="482"/>
        <w:contextualSpacing/>
        <w:rPr>
          <w:rFonts w:hAnsi="宋体"/>
          <w:b/>
          <w:szCs w:val="21"/>
        </w:rPr>
      </w:pPr>
      <w:r>
        <w:rPr>
          <w:rFonts w:ascii="宋体" w:hAnsi="宋体"/>
          <w:b/>
          <w:szCs w:val="21"/>
        </w:rPr>
        <w:t>2</w:t>
      </w:r>
      <w:r>
        <w:rPr>
          <w:rFonts w:ascii="宋体"/>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hint="eastAsia"/>
          <w:b/>
          <w:szCs w:val="21"/>
        </w:rPr>
        <w:t>数字证书（证书须在有效期内）。</w:t>
      </w:r>
    </w:p>
    <w:p w:rsidR="0056377F" w:rsidRDefault="007C2C7E">
      <w:pPr>
        <w:tabs>
          <w:tab w:val="left" w:pos="7095"/>
        </w:tabs>
        <w:spacing w:line="360" w:lineRule="auto"/>
        <w:ind w:firstLineChars="200" w:firstLine="482"/>
        <w:contextualSpacing/>
        <w:rPr>
          <w:rFonts w:hAnsi="宋体"/>
          <w:b/>
          <w:szCs w:val="21"/>
        </w:rPr>
      </w:pPr>
      <w:r>
        <w:rPr>
          <w:rFonts w:ascii="宋体" w:hAnsi="宋体"/>
          <w:b/>
          <w:szCs w:val="21"/>
        </w:rPr>
        <w:t>3</w:t>
      </w:r>
      <w:r>
        <w:rPr>
          <w:rFonts w:ascii="宋体"/>
          <w:b/>
          <w:szCs w:val="21"/>
        </w:rPr>
        <w:t>.</w:t>
      </w:r>
      <w:r>
        <w:rPr>
          <w:rFonts w:hAnsi="宋体" w:hint="eastAsia"/>
          <w:b/>
          <w:szCs w:val="21"/>
        </w:rPr>
        <w:t>电子投标文件的制作</w:t>
      </w:r>
    </w:p>
    <w:p w:rsidR="0056377F" w:rsidRDefault="007C2C7E">
      <w:pPr>
        <w:tabs>
          <w:tab w:val="left" w:pos="7095"/>
        </w:tabs>
        <w:spacing w:line="360" w:lineRule="auto"/>
        <w:ind w:firstLineChars="200" w:firstLine="480"/>
        <w:contextualSpacing/>
        <w:rPr>
          <w:rFonts w:hAnsi="宋体"/>
          <w:szCs w:val="21"/>
        </w:rPr>
      </w:pPr>
      <w:r>
        <w:rPr>
          <w:rFonts w:ascii="宋体" w:hAnsi="宋体"/>
          <w:szCs w:val="21"/>
        </w:rPr>
        <w:t>3.1</w:t>
      </w:r>
      <w:r>
        <w:rPr>
          <w:rFonts w:hAnsi="宋体" w:hint="eastAsia"/>
          <w:szCs w:val="21"/>
        </w:rPr>
        <w:t>投标人登录《全国公共资源交易平台</w:t>
      </w:r>
      <w:r>
        <w:rPr>
          <w:rFonts w:ascii="宋体" w:hAnsi="宋体"/>
          <w:szCs w:val="21"/>
        </w:rPr>
        <w:t>(</w:t>
      </w:r>
      <w:r>
        <w:rPr>
          <w:rFonts w:hAnsi="宋体" w:hint="eastAsia"/>
          <w:szCs w:val="21"/>
        </w:rPr>
        <w:t>河南省</w:t>
      </w:r>
      <w:r>
        <w:rPr>
          <w:rFonts w:ascii="MS Mincho" w:eastAsia="MS Mincho" w:hAnsi="MS Mincho" w:cs="MS Mincho" w:hint="eastAsia"/>
          <w:szCs w:val="21"/>
        </w:rPr>
        <w:t>▪</w:t>
      </w:r>
      <w:r>
        <w:rPr>
          <w:rFonts w:hAnsi="宋体" w:hint="eastAsia"/>
          <w:szCs w:val="21"/>
        </w:rPr>
        <w:t>许昌市</w:t>
      </w:r>
      <w:r>
        <w:rPr>
          <w:rFonts w:ascii="宋体" w:hAnsi="宋体"/>
          <w:szCs w:val="21"/>
        </w:rPr>
        <w:t>)</w:t>
      </w:r>
      <w:r>
        <w:rPr>
          <w:rFonts w:hAnsi="宋体" w:hint="eastAsia"/>
          <w:szCs w:val="21"/>
        </w:rPr>
        <w:t>》公共资源交易系统（</w:t>
      </w:r>
      <w:hyperlink r:id="rId9" w:history="1">
        <w:r>
          <w:rPr>
            <w:rStyle w:val="ae"/>
            <w:rFonts w:hAnsi="宋体"/>
            <w:color w:val="auto"/>
            <w:szCs w:val="21"/>
          </w:rPr>
          <w:t>http://221.14.6.70:8088/ggzy/</w:t>
        </w:r>
      </w:hyperlink>
      <w:r>
        <w:rPr>
          <w:rFonts w:hAnsi="宋体" w:hint="eastAsia"/>
          <w:szCs w:val="21"/>
        </w:rPr>
        <w:t>）下载“许昌投标文件制作系统</w:t>
      </w:r>
      <w:r>
        <w:rPr>
          <w:rFonts w:hAnsi="宋体"/>
          <w:szCs w:val="21"/>
        </w:rPr>
        <w:t>SEARUN V1.0</w:t>
      </w:r>
      <w:r>
        <w:rPr>
          <w:rFonts w:hAnsi="宋体" w:hint="eastAsia"/>
          <w:szCs w:val="21"/>
        </w:rPr>
        <w:t>”，按招标文件要求制作电子投标文件。</w:t>
      </w:r>
    </w:p>
    <w:p w:rsidR="0056377F" w:rsidRDefault="007C2C7E">
      <w:pPr>
        <w:tabs>
          <w:tab w:val="left" w:pos="7095"/>
        </w:tabs>
        <w:spacing w:line="360" w:lineRule="auto"/>
        <w:ind w:firstLineChars="200" w:firstLine="480"/>
        <w:contextualSpacing/>
        <w:rPr>
          <w:rFonts w:hAnsi="宋体"/>
          <w:szCs w:val="21"/>
        </w:rPr>
      </w:pPr>
      <w:r>
        <w:rPr>
          <w:rFonts w:hAnsi="宋体" w:hint="eastAsia"/>
          <w:szCs w:val="21"/>
        </w:rPr>
        <w:t>电子投标文件的制作，参考《全国公共资源交易平台</w:t>
      </w:r>
      <w:r>
        <w:rPr>
          <w:rFonts w:ascii="宋体" w:hAnsi="宋体"/>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szCs w:val="21"/>
        </w:rPr>
        <w:t>)</w:t>
      </w:r>
      <w:r>
        <w:rPr>
          <w:rFonts w:hAnsi="宋体" w:hint="eastAsia"/>
          <w:szCs w:val="21"/>
        </w:rPr>
        <w:t>》公共资源交易系统</w:t>
      </w:r>
      <w:r>
        <w:rPr>
          <w:rFonts w:hAnsi="宋体"/>
          <w:szCs w:val="21"/>
        </w:rPr>
        <w:t>——</w:t>
      </w:r>
      <w:r>
        <w:rPr>
          <w:rFonts w:hAnsi="宋体" w:hint="eastAsia"/>
          <w:szCs w:val="21"/>
        </w:rPr>
        <w:t>组件下载</w:t>
      </w:r>
      <w:r>
        <w:rPr>
          <w:rFonts w:hAnsi="宋体"/>
          <w:szCs w:val="21"/>
        </w:rPr>
        <w:t>——</w:t>
      </w:r>
      <w:r>
        <w:rPr>
          <w:rFonts w:hAnsi="宋体" w:hint="eastAsia"/>
          <w:szCs w:val="21"/>
        </w:rPr>
        <w:t>交易系统操作手册（投标人、供应商）。</w:t>
      </w:r>
    </w:p>
    <w:p w:rsidR="0056377F" w:rsidRDefault="007C2C7E">
      <w:pPr>
        <w:tabs>
          <w:tab w:val="left" w:pos="7095"/>
        </w:tabs>
        <w:spacing w:line="360" w:lineRule="auto"/>
        <w:ind w:firstLineChars="200" w:firstLine="480"/>
        <w:contextualSpacing/>
        <w:rPr>
          <w:rFonts w:hAnsi="宋体"/>
          <w:szCs w:val="21"/>
        </w:rPr>
      </w:pPr>
      <w:r>
        <w:rPr>
          <w:rFonts w:ascii="宋体" w:hAnsi="宋体"/>
          <w:szCs w:val="21"/>
        </w:rPr>
        <w:t>3</w:t>
      </w:r>
      <w:r>
        <w:rPr>
          <w:rFonts w:ascii="宋体"/>
          <w:szCs w:val="21"/>
        </w:rPr>
        <w:t>.</w:t>
      </w:r>
      <w:r>
        <w:rPr>
          <w:rFonts w:ascii="宋体" w:hAnsi="宋体"/>
          <w:szCs w:val="21"/>
        </w:rPr>
        <w:t>2</w:t>
      </w:r>
      <w:r>
        <w:rPr>
          <w:rFonts w:hAnsi="宋体" w:hint="eastAsia"/>
          <w:szCs w:val="21"/>
        </w:rPr>
        <w:t>投标人须将招标文件要求的资质、业绩、荣誉及相关人员证明材料等资料原件扫描件（或图片）制作到所提交的电子投标文件中。</w:t>
      </w:r>
    </w:p>
    <w:p w:rsidR="0056377F" w:rsidRDefault="007C2C7E">
      <w:pPr>
        <w:tabs>
          <w:tab w:val="left" w:pos="7095"/>
        </w:tabs>
        <w:spacing w:line="360" w:lineRule="auto"/>
        <w:ind w:firstLineChars="200" w:firstLine="48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56377F" w:rsidRDefault="007C2C7E">
      <w:pPr>
        <w:tabs>
          <w:tab w:val="left" w:pos="7095"/>
        </w:tabs>
        <w:spacing w:line="360" w:lineRule="auto"/>
        <w:ind w:leftChars="50" w:left="120" w:firstLineChars="150" w:firstLine="360"/>
        <w:contextualSpacing/>
        <w:rPr>
          <w:rFonts w:hAnsi="宋体"/>
          <w:szCs w:val="21"/>
        </w:rPr>
      </w:pPr>
      <w:r>
        <w:rPr>
          <w:rFonts w:hAnsi="宋体" w:hint="eastAsia"/>
          <w:szCs w:val="21"/>
        </w:rPr>
        <w:t>一个标段对应生成一个文件夹（</w:t>
      </w:r>
      <w:r>
        <w:rPr>
          <w:rFonts w:hAnsi="宋体"/>
          <w:szCs w:val="21"/>
        </w:rPr>
        <w:t>xxxx</w:t>
      </w:r>
      <w:r>
        <w:rPr>
          <w:rFonts w:hAnsi="宋体" w:hint="eastAsia"/>
          <w:szCs w:val="21"/>
        </w:rPr>
        <w:t>项目</w:t>
      </w:r>
      <w:r>
        <w:rPr>
          <w:rFonts w:hAnsi="宋体"/>
          <w:szCs w:val="21"/>
        </w:rPr>
        <w:t>xx</w:t>
      </w:r>
      <w:r>
        <w:rPr>
          <w:rFonts w:hAnsi="宋体" w:hint="eastAsia"/>
          <w:szCs w:val="21"/>
        </w:rPr>
        <w:t>标段）</w:t>
      </w:r>
      <w:r>
        <w:rPr>
          <w:rFonts w:hAnsi="宋体"/>
          <w:szCs w:val="21"/>
        </w:rPr>
        <w:t xml:space="preserve">, </w:t>
      </w:r>
      <w:r>
        <w:rPr>
          <w:rFonts w:hAnsi="宋体" w:hint="eastAsia"/>
          <w:szCs w:val="21"/>
        </w:rPr>
        <w:t>其中包含</w:t>
      </w:r>
      <w:r>
        <w:rPr>
          <w:rFonts w:hAnsi="宋体"/>
          <w:szCs w:val="21"/>
        </w:rPr>
        <w:t>2</w:t>
      </w:r>
      <w:r>
        <w:rPr>
          <w:rFonts w:hAnsi="宋体" w:hint="eastAsia"/>
          <w:szCs w:val="21"/>
        </w:rPr>
        <w:t>个文件和</w:t>
      </w:r>
      <w:r>
        <w:rPr>
          <w:rFonts w:hAnsi="宋体"/>
          <w:szCs w:val="21"/>
        </w:rPr>
        <w:t>1</w:t>
      </w:r>
      <w:r>
        <w:rPr>
          <w:rFonts w:hAnsi="宋体" w:hint="eastAsia"/>
          <w:szCs w:val="21"/>
        </w:rPr>
        <w:t>个文</w:t>
      </w:r>
      <w:r>
        <w:rPr>
          <w:rFonts w:hAnsi="宋体" w:hint="eastAsia"/>
          <w:szCs w:val="21"/>
        </w:rPr>
        <w:lastRenderedPageBreak/>
        <w:t>件夹。后缀名为“</w:t>
      </w:r>
      <w:r>
        <w:rPr>
          <w:rFonts w:hAnsi="宋体"/>
          <w:szCs w:val="21"/>
        </w:rPr>
        <w:t>.file</w:t>
      </w:r>
      <w:r>
        <w:rPr>
          <w:rFonts w:hAnsi="宋体" w:hint="eastAsia"/>
          <w:szCs w:val="21"/>
        </w:rPr>
        <w:t>”的文件用于电子投标使用，后缀名为“</w:t>
      </w:r>
      <w:r>
        <w:rPr>
          <w:rFonts w:hAnsi="宋体"/>
          <w:szCs w:val="21"/>
        </w:rPr>
        <w:t>.PDF</w:t>
      </w:r>
      <w:r>
        <w:rPr>
          <w:rFonts w:hAnsi="宋体" w:hint="eastAsia"/>
          <w:szCs w:val="21"/>
        </w:rPr>
        <w:t>”的文件用于打印纸质投标文件，名称为“备份”的文件夹使用电子介质存储，供开标现场备用。</w:t>
      </w:r>
    </w:p>
    <w:p w:rsidR="0056377F" w:rsidRDefault="007C2C7E">
      <w:pPr>
        <w:tabs>
          <w:tab w:val="left" w:pos="7095"/>
        </w:tabs>
        <w:spacing w:line="360" w:lineRule="auto"/>
        <w:ind w:firstLineChars="200" w:firstLine="482"/>
        <w:contextualSpacing/>
        <w:rPr>
          <w:rFonts w:hAnsi="宋体"/>
          <w:b/>
          <w:szCs w:val="21"/>
        </w:rPr>
      </w:pPr>
      <w:r>
        <w:rPr>
          <w:rFonts w:ascii="宋体" w:hAnsi="宋体"/>
          <w:b/>
          <w:szCs w:val="21"/>
        </w:rPr>
        <w:t>4</w:t>
      </w:r>
      <w:r>
        <w:rPr>
          <w:rFonts w:ascii="宋体"/>
          <w:b/>
          <w:szCs w:val="21"/>
        </w:rPr>
        <w:t>.</w:t>
      </w:r>
      <w:r>
        <w:rPr>
          <w:rFonts w:ascii="宋体" w:hAnsi="宋体" w:hint="eastAsia"/>
          <w:b/>
          <w:szCs w:val="21"/>
        </w:rPr>
        <w:t>加密</w:t>
      </w:r>
      <w:r>
        <w:rPr>
          <w:rFonts w:hAnsi="宋体" w:hint="eastAsia"/>
          <w:b/>
          <w:szCs w:val="21"/>
        </w:rPr>
        <w:t>电子投标文件的提交</w:t>
      </w:r>
    </w:p>
    <w:p w:rsidR="0056377F" w:rsidRDefault="007C2C7E">
      <w:pPr>
        <w:tabs>
          <w:tab w:val="left" w:pos="7095"/>
        </w:tabs>
        <w:spacing w:line="360" w:lineRule="auto"/>
        <w:contextualSpacing/>
        <w:rPr>
          <w:rFonts w:hAnsi="宋体"/>
          <w:szCs w:val="21"/>
        </w:rPr>
      </w:pPr>
      <w:r>
        <w:rPr>
          <w:rFonts w:ascii="宋体" w:hAnsi="宋体"/>
          <w:szCs w:val="21"/>
        </w:rPr>
        <w:t>4.1</w:t>
      </w:r>
      <w:r>
        <w:rPr>
          <w:rFonts w:ascii="宋体" w:hAnsi="宋体" w:hint="eastAsia"/>
          <w:szCs w:val="21"/>
        </w:rPr>
        <w:t>加密</w:t>
      </w:r>
      <w:r>
        <w:rPr>
          <w:rFonts w:hAnsi="宋体" w:hint="eastAsia"/>
          <w:szCs w:val="21"/>
        </w:rPr>
        <w:t>电子投标文件应在招标文件规定的投标截止时间（开标时间）之前成功提交至《全国公共资源交易平台</w:t>
      </w:r>
      <w:r>
        <w:rPr>
          <w:rFonts w:hAnsi="宋体"/>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szCs w:val="21"/>
        </w:rPr>
        <w:t>)</w:t>
      </w:r>
      <w:r>
        <w:rPr>
          <w:rFonts w:hAnsi="宋体" w:hint="eastAsia"/>
          <w:szCs w:val="21"/>
        </w:rPr>
        <w:t>》公共资源交易系统（</w:t>
      </w:r>
      <w:hyperlink r:id="rId10" w:history="1">
        <w:r>
          <w:rPr>
            <w:rStyle w:val="ae"/>
            <w:rFonts w:hAnsi="宋体"/>
            <w:color w:val="auto"/>
            <w:szCs w:val="21"/>
          </w:rPr>
          <w:t>http://221.14.6.70:8088/ggzy/</w:t>
        </w:r>
      </w:hyperlink>
      <w:r>
        <w:rPr>
          <w:rFonts w:hAnsi="宋体" w:hint="eastAsia"/>
          <w:szCs w:val="21"/>
        </w:rPr>
        <w:t>）。</w:t>
      </w:r>
    </w:p>
    <w:p w:rsidR="0056377F" w:rsidRDefault="007C2C7E">
      <w:pPr>
        <w:tabs>
          <w:tab w:val="left" w:pos="7095"/>
        </w:tabs>
        <w:spacing w:line="360" w:lineRule="auto"/>
        <w:ind w:firstLineChars="200" w:firstLine="480"/>
        <w:contextualSpacing/>
        <w:rPr>
          <w:rFonts w:hAnsi="宋体"/>
          <w:szCs w:val="21"/>
        </w:rPr>
      </w:pPr>
      <w:r>
        <w:rPr>
          <w:rFonts w:hAnsi="宋体" w:hint="eastAsia"/>
          <w:szCs w:val="21"/>
        </w:rPr>
        <w:t>投标人应充分考虑并预留技术处理和上传数据所需时间。</w:t>
      </w:r>
    </w:p>
    <w:p w:rsidR="0056377F" w:rsidRDefault="007C2C7E">
      <w:pPr>
        <w:tabs>
          <w:tab w:val="left" w:pos="7095"/>
        </w:tabs>
        <w:spacing w:line="360" w:lineRule="auto"/>
        <w:ind w:firstLineChars="200" w:firstLine="480"/>
        <w:contextualSpacing/>
        <w:rPr>
          <w:rFonts w:hAnsi="宋体"/>
          <w:szCs w:val="21"/>
        </w:rPr>
      </w:pPr>
      <w:r>
        <w:rPr>
          <w:rFonts w:ascii="宋体" w:hAnsi="宋体"/>
          <w:szCs w:val="21"/>
        </w:rPr>
        <w:t xml:space="preserve">4.2 </w:t>
      </w:r>
      <w:r>
        <w:rPr>
          <w:rFonts w:hAnsi="宋体" w:hint="eastAsia"/>
          <w:szCs w:val="21"/>
        </w:rPr>
        <w:t>投标人对同一项目多个标段进行投标的，加密电子投标文件应按标段分别提交。</w:t>
      </w:r>
    </w:p>
    <w:p w:rsidR="0056377F" w:rsidRDefault="007C2C7E">
      <w:pPr>
        <w:tabs>
          <w:tab w:val="left" w:pos="7095"/>
        </w:tabs>
        <w:spacing w:line="360" w:lineRule="auto"/>
        <w:ind w:firstLineChars="200" w:firstLine="480"/>
        <w:contextualSpacing/>
        <w:rPr>
          <w:rFonts w:hAnsi="宋体"/>
          <w:szCs w:val="21"/>
        </w:rPr>
      </w:pPr>
      <w:r>
        <w:rPr>
          <w:rFonts w:ascii="宋体" w:hAnsi="宋体"/>
          <w:szCs w:val="21"/>
        </w:rPr>
        <w:t>4</w:t>
      </w:r>
      <w:r>
        <w:rPr>
          <w:rFonts w:ascii="宋体"/>
          <w:szCs w:val="21"/>
        </w:rPr>
        <w:t>.</w:t>
      </w:r>
      <w:r>
        <w:rPr>
          <w:rFonts w:ascii="宋体" w:hAnsi="宋体"/>
          <w:szCs w:val="21"/>
        </w:rPr>
        <w:t xml:space="preserve">3 </w:t>
      </w:r>
      <w:r>
        <w:rPr>
          <w:rFonts w:ascii="宋体" w:hAnsi="宋体" w:hint="eastAsia"/>
          <w:szCs w:val="21"/>
        </w:rPr>
        <w:t>加密</w:t>
      </w:r>
      <w:r>
        <w:rPr>
          <w:rFonts w:hAnsi="宋体" w:hint="eastAsia"/>
          <w:szCs w:val="21"/>
        </w:rPr>
        <w:t>电子投标文件成功提交后，投标人应打印“投标文件提交回执单”供开标现场备查。</w:t>
      </w:r>
    </w:p>
    <w:p w:rsidR="0056377F" w:rsidRDefault="007C2C7E">
      <w:pPr>
        <w:tabs>
          <w:tab w:val="left" w:pos="7095"/>
        </w:tabs>
        <w:spacing w:line="360" w:lineRule="auto"/>
        <w:ind w:firstLineChars="200" w:firstLine="482"/>
        <w:contextualSpacing/>
        <w:rPr>
          <w:rFonts w:hAnsi="宋体"/>
          <w:b/>
          <w:szCs w:val="21"/>
        </w:rPr>
      </w:pPr>
      <w:r>
        <w:rPr>
          <w:rFonts w:ascii="宋体" w:hAnsi="宋体"/>
          <w:b/>
          <w:szCs w:val="21"/>
        </w:rPr>
        <w:t>5</w:t>
      </w:r>
      <w:r>
        <w:rPr>
          <w:rFonts w:ascii="宋体"/>
          <w:b/>
          <w:szCs w:val="21"/>
        </w:rPr>
        <w:t>.</w:t>
      </w:r>
      <w:r>
        <w:rPr>
          <w:rFonts w:hAnsi="宋体" w:hint="eastAsia"/>
          <w:b/>
          <w:szCs w:val="21"/>
        </w:rPr>
        <w:t>评标依据</w:t>
      </w:r>
    </w:p>
    <w:p w:rsidR="0056377F" w:rsidRDefault="007C2C7E">
      <w:pPr>
        <w:tabs>
          <w:tab w:val="left" w:pos="7095"/>
        </w:tabs>
        <w:spacing w:line="360" w:lineRule="auto"/>
        <w:ind w:firstLineChars="200" w:firstLine="480"/>
        <w:contextualSpacing/>
        <w:rPr>
          <w:rFonts w:hAnsi="宋体"/>
          <w:szCs w:val="21"/>
        </w:rPr>
      </w:pPr>
      <w:r>
        <w:rPr>
          <w:rFonts w:ascii="宋体" w:hAnsi="宋体"/>
          <w:szCs w:val="21"/>
        </w:rPr>
        <w:t>5.1</w:t>
      </w:r>
      <w:r>
        <w:rPr>
          <w:rFonts w:hAnsi="宋体" w:hint="eastAsia"/>
          <w:szCs w:val="21"/>
        </w:rPr>
        <w:t>采用全流程电子化交易评标时，评标委员会以电子投标文件为依据评标。</w:t>
      </w:r>
    </w:p>
    <w:p w:rsidR="0056377F" w:rsidRDefault="007C2C7E">
      <w:pPr>
        <w:tabs>
          <w:tab w:val="left" w:pos="7095"/>
        </w:tabs>
        <w:spacing w:line="360" w:lineRule="auto"/>
        <w:ind w:firstLineChars="200" w:firstLine="480"/>
        <w:contextualSpacing/>
        <w:rPr>
          <w:rFonts w:hAnsi="宋体"/>
          <w:szCs w:val="21"/>
        </w:rPr>
      </w:pPr>
      <w:r>
        <w:rPr>
          <w:rFonts w:ascii="宋体" w:hAnsi="宋体"/>
          <w:szCs w:val="21"/>
        </w:rPr>
        <w:t>5.2</w:t>
      </w:r>
      <w:r>
        <w:rPr>
          <w:rFonts w:hAnsi="宋体" w:hint="eastAsia"/>
          <w:szCs w:val="21"/>
        </w:rPr>
        <w:t>全流程电子化交易如因系统异常情况无法完成，将以人工方式进行。评标委员会以纸质投标文件为依据评标。</w:t>
      </w:r>
    </w:p>
    <w:p w:rsidR="0056377F" w:rsidRDefault="0056377F">
      <w:pPr>
        <w:autoSpaceDE w:val="0"/>
        <w:autoSpaceDN w:val="0"/>
        <w:adjustRightInd w:val="0"/>
        <w:spacing w:line="700" w:lineRule="exact"/>
        <w:ind w:firstLine="560"/>
        <w:rPr>
          <w:rFonts w:ascii="宋体" w:cs="仿宋_GB2312"/>
          <w:szCs w:val="24"/>
        </w:rPr>
      </w:pPr>
    </w:p>
    <w:p w:rsidR="0056377F" w:rsidRDefault="0056377F">
      <w:pPr>
        <w:pStyle w:val="a0"/>
        <w:ind w:firstLineChars="0" w:firstLine="0"/>
        <w:rPr>
          <w:rFonts w:cs="仿宋_GB2312"/>
          <w:sz w:val="24"/>
          <w:szCs w:val="24"/>
        </w:rPr>
      </w:pPr>
    </w:p>
    <w:p w:rsidR="0056377F" w:rsidRDefault="007C2C7E">
      <w:pPr>
        <w:pageBreakBefore/>
        <w:numPr>
          <w:ilvl w:val="0"/>
          <w:numId w:val="5"/>
        </w:numPr>
        <w:jc w:val="center"/>
        <w:rPr>
          <w:rFonts w:ascii="宋体" w:cs="宋体"/>
          <w:b/>
          <w:kern w:val="0"/>
          <w:sz w:val="32"/>
          <w:szCs w:val="32"/>
        </w:rPr>
      </w:pPr>
      <w:r>
        <w:rPr>
          <w:rFonts w:ascii="宋体" w:hAnsi="宋体" w:cs="宋体" w:hint="eastAsia"/>
          <w:b/>
          <w:kern w:val="0"/>
          <w:sz w:val="32"/>
          <w:szCs w:val="32"/>
        </w:rPr>
        <w:lastRenderedPageBreak/>
        <w:t>项目需求</w:t>
      </w:r>
    </w:p>
    <w:p w:rsidR="0056377F" w:rsidRDefault="007C2C7E">
      <w:pPr>
        <w:pStyle w:val="a4"/>
        <w:numPr>
          <w:ilvl w:val="0"/>
          <w:numId w:val="6"/>
        </w:numPr>
        <w:rPr>
          <w:b/>
          <w:bCs/>
        </w:rPr>
      </w:pPr>
      <w:r>
        <w:rPr>
          <w:rFonts w:hint="eastAsia"/>
          <w:b/>
          <w:bCs/>
        </w:rPr>
        <w:t>本项目需实现的功能或者目标</w:t>
      </w:r>
    </w:p>
    <w:p w:rsidR="0056377F" w:rsidRDefault="007C2C7E">
      <w:pPr>
        <w:pStyle w:val="a4"/>
        <w:ind w:firstLineChars="200" w:firstLine="480"/>
        <w:rPr>
          <w:rFonts w:ascii="宋体" w:hAnsi="宋体" w:cs="仿宋_GB2312"/>
          <w:szCs w:val="24"/>
          <w:shd w:val="clear" w:color="auto" w:fill="FFFFFF"/>
        </w:rPr>
      </w:pPr>
      <w:r>
        <w:rPr>
          <w:rFonts w:asciiTheme="minorEastAsia" w:hAnsiTheme="minorEastAsia" w:cs="仿宋" w:hint="eastAsia"/>
          <w:kern w:val="0"/>
          <w:szCs w:val="24"/>
          <w:shd w:val="clear" w:color="auto" w:fill="FFFFFF"/>
        </w:rPr>
        <w:t>本项目实施满足东城区体育建设场地改造项目</w:t>
      </w:r>
      <w:r>
        <w:rPr>
          <w:rFonts w:ascii="宋体" w:hAnsi="宋体" w:cs="仿宋_GB2312" w:hint="eastAsia"/>
          <w:szCs w:val="24"/>
          <w:shd w:val="clear" w:color="auto" w:fill="FFFFFF"/>
        </w:rPr>
        <w:t>建设需要。</w:t>
      </w:r>
    </w:p>
    <w:p w:rsidR="0056377F" w:rsidRDefault="007C2C7E">
      <w:pPr>
        <w:pStyle w:val="a4"/>
        <w:numPr>
          <w:ilvl w:val="0"/>
          <w:numId w:val="6"/>
        </w:numPr>
        <w:rPr>
          <w:b/>
          <w:bCs/>
        </w:rPr>
      </w:pPr>
      <w:r>
        <w:rPr>
          <w:rFonts w:hint="eastAsia"/>
          <w:b/>
          <w:bCs/>
        </w:rPr>
        <w:t>采购清单</w:t>
      </w:r>
    </w:p>
    <w:p w:rsidR="0056377F" w:rsidRDefault="007C2C7E">
      <w:pPr>
        <w:pStyle w:val="a4"/>
        <w:ind w:firstLineChars="200" w:firstLine="480"/>
      </w:pPr>
      <w:r>
        <w:rPr>
          <w:rFonts w:hint="eastAsia"/>
        </w:rPr>
        <w:t>招标文件中为简述货物的品质、基本性能而标识的指标与某产品相同的仅供</w:t>
      </w:r>
    </w:p>
    <w:p w:rsidR="0056377F" w:rsidRDefault="007C2C7E">
      <w:pPr>
        <w:pStyle w:val="a4"/>
      </w:pPr>
      <w:r>
        <w:rPr>
          <w:rFonts w:hint="eastAsia"/>
        </w:rPr>
        <w:t>投标人选择货物时在质量水平上的参考，产品规格、尺寸不具有限制性，评标时主要以产品的功能和性能为主，投标人可提供品质相同的或优于同类产品的货物。</w:t>
      </w:r>
    </w:p>
    <w:p w:rsidR="0056377F" w:rsidRDefault="007C2C7E">
      <w:pPr>
        <w:pStyle w:val="a4"/>
        <w:ind w:firstLineChars="200" w:firstLine="480"/>
      </w:pPr>
      <w:r>
        <w:rPr>
          <w:rFonts w:hint="eastAsia"/>
        </w:rPr>
        <w:t>以下配置如有遗漏，请各投标人根据货物要求自行完善，投标报价为确保实</w:t>
      </w:r>
    </w:p>
    <w:p w:rsidR="0056377F" w:rsidRDefault="007C2C7E">
      <w:pPr>
        <w:pStyle w:val="a4"/>
      </w:pPr>
      <w:r>
        <w:rPr>
          <w:rFonts w:hint="eastAsia"/>
        </w:rPr>
        <w:t>现货物完整功能的总报价。</w:t>
      </w:r>
    </w:p>
    <w:p w:rsidR="0056377F" w:rsidRDefault="007C2C7E">
      <w:r>
        <w:rPr>
          <w:rFonts w:hint="eastAsia"/>
        </w:rPr>
        <w:br w:type="page"/>
      </w:r>
    </w:p>
    <w:p w:rsidR="0056377F" w:rsidRDefault="0056377F">
      <w:pPr>
        <w:pStyle w:val="a4"/>
      </w:pPr>
    </w:p>
    <w:tbl>
      <w:tblPr>
        <w:tblW w:w="9555" w:type="dxa"/>
        <w:tblLayout w:type="fixed"/>
        <w:tblCellMar>
          <w:left w:w="0" w:type="dxa"/>
          <w:right w:w="0" w:type="dxa"/>
        </w:tblCellMar>
        <w:tblLook w:val="04A0"/>
      </w:tblPr>
      <w:tblGrid>
        <w:gridCol w:w="585"/>
        <w:gridCol w:w="1695"/>
        <w:gridCol w:w="5850"/>
        <w:gridCol w:w="615"/>
        <w:gridCol w:w="810"/>
      </w:tblGrid>
      <w:tr w:rsidR="0056377F">
        <w:trPr>
          <w:trHeight w:val="55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b/>
                <w:color w:val="000000"/>
                <w:szCs w:val="24"/>
              </w:rPr>
            </w:pPr>
            <w:r>
              <w:rPr>
                <w:rFonts w:ascii="宋体" w:hAnsi="宋体" w:cs="宋体" w:hint="eastAsia"/>
                <w:b/>
                <w:color w:val="000000"/>
                <w:kern w:val="0"/>
                <w:szCs w:val="24"/>
              </w:rPr>
              <w:t>序号</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b/>
                <w:color w:val="000000"/>
                <w:szCs w:val="24"/>
              </w:rPr>
            </w:pPr>
            <w:r>
              <w:rPr>
                <w:rFonts w:ascii="宋体" w:hAnsi="宋体" w:cs="宋体" w:hint="eastAsia"/>
                <w:b/>
                <w:color w:val="000000"/>
                <w:kern w:val="0"/>
                <w:szCs w:val="24"/>
              </w:rPr>
              <w:t>产品名称</w:t>
            </w:r>
          </w:p>
        </w:tc>
        <w:tc>
          <w:tcPr>
            <w:tcW w:w="5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b/>
                <w:color w:val="000000"/>
                <w:szCs w:val="24"/>
              </w:rPr>
            </w:pPr>
            <w:r>
              <w:rPr>
                <w:rFonts w:ascii="宋体" w:hAnsi="宋体" w:cs="宋体" w:hint="eastAsia"/>
                <w:b/>
                <w:color w:val="000000"/>
                <w:kern w:val="0"/>
                <w:szCs w:val="24"/>
              </w:rPr>
              <w:t>产品技术参数</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b/>
                <w:color w:val="000000"/>
                <w:szCs w:val="24"/>
              </w:rPr>
            </w:pPr>
            <w:r>
              <w:rPr>
                <w:rFonts w:ascii="宋体" w:hAnsi="宋体" w:cs="宋体" w:hint="eastAsia"/>
                <w:b/>
                <w:color w:val="000000"/>
                <w:kern w:val="0"/>
                <w:szCs w:val="24"/>
              </w:rPr>
              <w:t>单位</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b/>
                <w:color w:val="000000"/>
                <w:szCs w:val="24"/>
              </w:rPr>
            </w:pPr>
            <w:r>
              <w:rPr>
                <w:rFonts w:ascii="宋体" w:hAnsi="宋体" w:cs="宋体" w:hint="eastAsia"/>
                <w:b/>
                <w:color w:val="000000"/>
                <w:kern w:val="0"/>
                <w:szCs w:val="24"/>
              </w:rPr>
              <w:t>数量</w:t>
            </w:r>
          </w:p>
        </w:tc>
      </w:tr>
      <w:tr w:rsidR="0056377F">
        <w:trPr>
          <w:trHeight w:val="540"/>
        </w:trPr>
        <w:tc>
          <w:tcPr>
            <w:tcW w:w="955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6377F" w:rsidRDefault="007C2C7E">
            <w:pPr>
              <w:widowControl/>
              <w:jc w:val="left"/>
              <w:textAlignment w:val="bottom"/>
              <w:rPr>
                <w:rFonts w:ascii="宋体" w:hAnsi="宋体" w:cs="宋体"/>
                <w:b/>
                <w:color w:val="000000"/>
                <w:szCs w:val="24"/>
              </w:rPr>
            </w:pPr>
            <w:r>
              <w:rPr>
                <w:rFonts w:ascii="宋体" w:hAnsi="宋体" w:cs="宋体" w:hint="eastAsia"/>
                <w:b/>
                <w:color w:val="000000"/>
                <w:kern w:val="0"/>
                <w:szCs w:val="24"/>
              </w:rPr>
              <w:t>一、儿童游乐设施</w:t>
            </w:r>
          </w:p>
        </w:tc>
      </w:tr>
      <w:tr w:rsidR="0056377F">
        <w:trPr>
          <w:trHeight w:val="856"/>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儿童滑梯</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EF6588" w:rsidP="00EF6588">
            <w:pPr>
              <w:widowControl/>
              <w:jc w:val="left"/>
              <w:textAlignment w:val="center"/>
              <w:rPr>
                <w:rFonts w:ascii="宋体" w:hAnsi="宋体" w:cs="宋体"/>
                <w:color w:val="000000"/>
                <w:sz w:val="18"/>
                <w:szCs w:val="18"/>
              </w:rPr>
            </w:pPr>
            <w:r w:rsidRPr="00EF6588">
              <w:rPr>
                <w:rFonts w:ascii="宋体" w:hAnsi="宋体" w:cs="宋体" w:hint="eastAsia"/>
                <w:color w:val="000000"/>
                <w:kern w:val="0"/>
                <w:sz w:val="18"/>
                <w:szCs w:val="18"/>
              </w:rPr>
              <w:t>尺寸：不小于1400</w:t>
            </w:r>
            <w:r w:rsidRPr="00EF6588">
              <w:rPr>
                <w:rFonts w:ascii="宋体" w:hAnsi="宋体" w:cs="宋体"/>
                <w:color w:val="000000"/>
                <w:kern w:val="0"/>
                <w:sz w:val="18"/>
                <w:szCs w:val="18"/>
              </w:rPr>
              <w:t>0</w:t>
            </w:r>
            <w:r w:rsidRPr="00EF6588">
              <w:rPr>
                <w:rFonts w:ascii="宋体" w:hAnsi="宋体" w:cs="宋体" w:hint="eastAsia"/>
                <w:color w:val="000000"/>
                <w:kern w:val="0"/>
                <w:sz w:val="18"/>
                <w:szCs w:val="18"/>
              </w:rPr>
              <w:t>×700</w:t>
            </w:r>
            <w:r w:rsidRPr="00EF6588">
              <w:rPr>
                <w:rFonts w:ascii="宋体" w:hAnsi="宋体" w:cs="宋体"/>
                <w:color w:val="000000"/>
                <w:kern w:val="0"/>
                <w:sz w:val="18"/>
                <w:szCs w:val="18"/>
              </w:rPr>
              <w:t>0</w:t>
            </w:r>
            <w:r w:rsidRPr="00EF6588">
              <w:rPr>
                <w:rFonts w:ascii="宋体" w:hAnsi="宋体" w:cs="宋体" w:hint="eastAsia"/>
                <w:color w:val="000000"/>
                <w:kern w:val="0"/>
                <w:sz w:val="18"/>
                <w:szCs w:val="18"/>
              </w:rPr>
              <w:t>×62</w:t>
            </w:r>
            <w:r w:rsidRPr="00EF6588">
              <w:rPr>
                <w:rFonts w:ascii="宋体" w:hAnsi="宋体" w:cs="宋体"/>
                <w:color w:val="000000"/>
                <w:kern w:val="0"/>
                <w:sz w:val="18"/>
                <w:szCs w:val="18"/>
              </w:rPr>
              <w:t>0</w:t>
            </w:r>
            <w:r w:rsidRPr="00EF6588">
              <w:rPr>
                <w:rFonts w:ascii="宋体" w:hAnsi="宋体" w:cs="宋体" w:hint="eastAsia"/>
                <w:color w:val="000000"/>
                <w:kern w:val="0"/>
                <w:sz w:val="18"/>
                <w:szCs w:val="18"/>
              </w:rPr>
              <w:t>0</w:t>
            </w:r>
            <w:r w:rsidRPr="00EF6588">
              <w:rPr>
                <w:rFonts w:ascii="宋体" w:hAnsi="宋体" w:cs="宋体"/>
                <w:color w:val="000000"/>
                <w:kern w:val="0"/>
                <w:sz w:val="18"/>
                <w:szCs w:val="18"/>
              </w:rPr>
              <w:t>mm</w:t>
            </w:r>
            <w:r w:rsidRPr="00EF6588">
              <w:rPr>
                <w:rFonts w:ascii="宋体" w:hAnsi="宋体" w:cs="宋体" w:hint="eastAsia"/>
                <w:color w:val="000000"/>
                <w:kern w:val="0"/>
                <w:sz w:val="18"/>
                <w:szCs w:val="18"/>
              </w:rPr>
              <w:t xml:space="preserve">                                            造型顶不少于2个。门牌不少于10个（包含，镜子牌、时钟牌和数字牌）。拼接三道滑不少于一套，单滑不少于一组，双滑不少于一组，上梯不少于3组。钻网不少于一组，彩虹桥不少于一组，248高度桶滑不少于一组，248高度S滑梯不少于一组，双层立柱不少于4根，单层不少于6根。                                                   要求：                                                      （一）支柱</w:t>
            </w:r>
            <w:r w:rsidRPr="00EF6588">
              <w:rPr>
                <w:rFonts w:ascii="宋体" w:hAnsi="宋体" w:cs="宋体" w:hint="eastAsia"/>
                <w:color w:val="000000"/>
                <w:kern w:val="0"/>
                <w:sz w:val="18"/>
                <w:szCs w:val="18"/>
              </w:rPr>
              <w:br/>
              <w:t>1、材质：镀锌钢管，外径不小于114mm，管壁厚度不小于2.0</w:t>
            </w:r>
            <w:r w:rsidRPr="00EF6588">
              <w:rPr>
                <w:rFonts w:ascii="宋体" w:hAnsi="宋体" w:cs="宋体"/>
                <w:color w:val="000000"/>
                <w:kern w:val="0"/>
                <w:sz w:val="18"/>
                <w:szCs w:val="18"/>
              </w:rPr>
              <w:t>mm</w:t>
            </w:r>
            <w:r w:rsidRPr="00EF6588">
              <w:rPr>
                <w:rFonts w:ascii="宋体" w:hAnsi="宋体" w:cs="宋体" w:hint="eastAsia"/>
                <w:color w:val="000000"/>
                <w:kern w:val="0"/>
                <w:sz w:val="18"/>
                <w:szCs w:val="18"/>
              </w:rPr>
              <w:t>.</w:t>
            </w:r>
            <w:r w:rsidRPr="00EF6588">
              <w:rPr>
                <w:rFonts w:ascii="宋体" w:hAnsi="宋体" w:cs="宋体" w:hint="eastAsia"/>
                <w:color w:val="000000"/>
                <w:kern w:val="0"/>
                <w:sz w:val="18"/>
                <w:szCs w:val="18"/>
              </w:rPr>
              <w:br/>
              <w:t>2、表面处理后经塑粉喷涂，高温烤漆，抗紫外光强度高，色泽艳丽，不易脱落，日久弥新。</w:t>
            </w:r>
            <w:r w:rsidRPr="00EF6588">
              <w:rPr>
                <w:rFonts w:ascii="宋体" w:hAnsi="宋体" w:cs="宋体" w:hint="eastAsia"/>
                <w:color w:val="000000"/>
                <w:kern w:val="0"/>
                <w:sz w:val="18"/>
                <w:szCs w:val="18"/>
              </w:rPr>
              <w:br/>
              <w:t>（二）平台</w:t>
            </w:r>
            <w:r w:rsidRPr="00EF6588">
              <w:rPr>
                <w:rFonts w:ascii="宋体" w:hAnsi="宋体" w:cs="宋体" w:hint="eastAsia"/>
                <w:color w:val="000000"/>
                <w:kern w:val="0"/>
                <w:sz w:val="18"/>
                <w:szCs w:val="18"/>
              </w:rPr>
              <w:br/>
              <w:t xml:space="preserve">1、材质： </w:t>
            </w:r>
            <w:r w:rsidRPr="00EF6588">
              <w:rPr>
                <w:rFonts w:ascii="宋体" w:hAnsi="宋体" w:cs="宋体" w:hint="eastAsia"/>
                <w:color w:val="000000"/>
                <w:kern w:val="0"/>
                <w:sz w:val="18"/>
                <w:szCs w:val="18"/>
              </w:rPr>
              <w:br/>
              <w:t>采用镀锌钢板，</w:t>
            </w:r>
            <w:r w:rsidRPr="00EF6588">
              <w:rPr>
                <w:rFonts w:ascii="宋体" w:hAnsi="宋体" w:cs="宋体"/>
                <w:color w:val="000000"/>
                <w:kern w:val="0"/>
                <w:sz w:val="18"/>
                <w:szCs w:val="18"/>
              </w:rPr>
              <w:t>尺寸不小于1150</w:t>
            </w:r>
            <w:r w:rsidRPr="00EF6588">
              <w:rPr>
                <w:rFonts w:ascii="宋体" w:hAnsi="宋体" w:cs="宋体" w:hint="eastAsia"/>
                <w:color w:val="000000"/>
                <w:kern w:val="0"/>
                <w:sz w:val="18"/>
                <w:szCs w:val="18"/>
              </w:rPr>
              <w:t>×</w:t>
            </w:r>
            <w:r w:rsidRPr="00EF6588">
              <w:rPr>
                <w:rFonts w:ascii="宋体" w:hAnsi="宋体" w:cs="宋体"/>
                <w:color w:val="000000"/>
                <w:kern w:val="0"/>
                <w:sz w:val="18"/>
                <w:szCs w:val="18"/>
              </w:rPr>
              <w:t>1150mm</w:t>
            </w:r>
            <w:r w:rsidRPr="00EF6588">
              <w:rPr>
                <w:rFonts w:ascii="宋体" w:hAnsi="宋体" w:cs="宋体" w:hint="eastAsia"/>
                <w:color w:val="000000"/>
                <w:kern w:val="0"/>
                <w:sz w:val="18"/>
                <w:szCs w:val="18"/>
              </w:rPr>
              <w:t>，厚度不小于2.0mm，冲孔</w:t>
            </w:r>
            <w:r w:rsidRPr="00EF6588">
              <w:rPr>
                <w:rFonts w:ascii="宋体" w:hAnsi="宋体" w:cs="宋体"/>
                <w:color w:val="000000"/>
                <w:kern w:val="0"/>
                <w:sz w:val="18"/>
                <w:szCs w:val="18"/>
              </w:rPr>
              <w:t>处理，</w:t>
            </w:r>
            <w:r w:rsidRPr="00EF6588">
              <w:rPr>
                <w:rFonts w:ascii="宋体" w:hAnsi="宋体" w:cs="宋体" w:hint="eastAsia"/>
                <w:color w:val="000000"/>
                <w:kern w:val="0"/>
                <w:sz w:val="18"/>
                <w:szCs w:val="18"/>
              </w:rPr>
              <w:t>经特殊工艺处理表面微波浪状，安全美观，防滑性好。</w:t>
            </w:r>
            <w:r w:rsidRPr="00EF6588">
              <w:rPr>
                <w:rFonts w:ascii="宋体" w:hAnsi="宋体" w:cs="宋体" w:hint="eastAsia"/>
                <w:color w:val="000000"/>
                <w:kern w:val="0"/>
                <w:sz w:val="18"/>
                <w:szCs w:val="18"/>
              </w:rPr>
              <w:br/>
              <w:t>2、平台强度结构设计：设置排水冲孔，防止儿童游戏时手指受伤；X字型承重底部钢片设计，增加载重能力。</w:t>
            </w:r>
            <w:r w:rsidRPr="00EF6588">
              <w:rPr>
                <w:rFonts w:ascii="宋体" w:hAnsi="宋体" w:cs="宋体" w:hint="eastAsia"/>
                <w:color w:val="000000"/>
                <w:kern w:val="0"/>
                <w:sz w:val="18"/>
                <w:szCs w:val="18"/>
              </w:rPr>
              <w:br/>
              <w:t>3、表面处理：强附着力塑粉喷塑。</w:t>
            </w:r>
            <w:r w:rsidRPr="00EF6588">
              <w:rPr>
                <w:rFonts w:ascii="宋体" w:hAnsi="宋体" w:cs="宋体" w:hint="eastAsia"/>
                <w:color w:val="000000"/>
                <w:kern w:val="0"/>
                <w:sz w:val="18"/>
                <w:szCs w:val="18"/>
              </w:rPr>
              <w:br/>
              <w:t>（三）钢管配件</w:t>
            </w:r>
            <w:r w:rsidRPr="00EF6588">
              <w:rPr>
                <w:rFonts w:ascii="宋体" w:hAnsi="宋体" w:cs="宋体" w:hint="eastAsia"/>
                <w:color w:val="000000"/>
                <w:kern w:val="0"/>
                <w:sz w:val="18"/>
                <w:szCs w:val="18"/>
              </w:rPr>
              <w:br/>
              <w:t>1、材质：根据</w:t>
            </w:r>
            <w:r w:rsidRPr="00EF6588">
              <w:rPr>
                <w:rFonts w:ascii="宋体" w:hAnsi="宋体" w:cs="宋体"/>
                <w:color w:val="000000"/>
                <w:kern w:val="0"/>
                <w:sz w:val="18"/>
                <w:szCs w:val="18"/>
              </w:rPr>
              <w:t>使用位置不同，选用</w:t>
            </w:r>
            <w:r w:rsidRPr="00EF6588">
              <w:rPr>
                <w:rFonts w:ascii="宋体" w:hAnsi="宋体" w:cs="宋体" w:hint="eastAsia"/>
                <w:color w:val="000000"/>
                <w:kern w:val="0"/>
                <w:sz w:val="18"/>
                <w:szCs w:val="18"/>
              </w:rPr>
              <w:t>外径28/32/38/48/89cm，厚度不小于2.0mm</w:t>
            </w:r>
            <w:r w:rsidR="00954E88">
              <w:rPr>
                <w:rFonts w:ascii="宋体" w:hAnsi="宋体" w:cs="宋体" w:hint="eastAsia"/>
                <w:color w:val="000000"/>
                <w:kern w:val="0"/>
                <w:sz w:val="18"/>
                <w:szCs w:val="18"/>
              </w:rPr>
              <w:t>的镀锌钢管，表面处理后经专用</w:t>
            </w:r>
            <w:r w:rsidRPr="00EF6588">
              <w:rPr>
                <w:rFonts w:ascii="宋体" w:hAnsi="宋体" w:cs="宋体" w:hint="eastAsia"/>
                <w:color w:val="000000"/>
                <w:kern w:val="0"/>
                <w:sz w:val="18"/>
                <w:szCs w:val="18"/>
              </w:rPr>
              <w:t>塑粉喷涂，高温烤漆，抗紫外光强度高，色泽艳丽，不易脱落，日久弥新。</w:t>
            </w:r>
            <w:r w:rsidRPr="00EF6588">
              <w:rPr>
                <w:rFonts w:ascii="宋体" w:hAnsi="宋体" w:cs="宋体" w:hint="eastAsia"/>
                <w:color w:val="000000"/>
                <w:kern w:val="0"/>
                <w:sz w:val="18"/>
                <w:szCs w:val="18"/>
              </w:rPr>
              <w:br/>
              <w:t>（四）塑料件</w:t>
            </w:r>
            <w:r w:rsidRPr="00EF6588">
              <w:rPr>
                <w:rFonts w:ascii="宋体" w:hAnsi="宋体" w:cs="宋体" w:hint="eastAsia"/>
                <w:color w:val="000000"/>
                <w:kern w:val="0"/>
                <w:sz w:val="18"/>
                <w:szCs w:val="18"/>
              </w:rPr>
              <w:br/>
              <w:t>1、材质：采用线型低密度聚乙烯（LLDPE）工程塑料，采用先进的专业技术，将颜料粉末与聚乙烯基材充分混合，材料中添加有抗紫外线稳定剂、防静电及防脱色原素等稳定性剂，强度大，表面光滑，安全环保，耐侯性好，不易褪色。</w:t>
            </w:r>
            <w:r w:rsidRPr="00EF6588">
              <w:rPr>
                <w:rFonts w:ascii="宋体" w:hAnsi="宋体" w:cs="宋体" w:hint="eastAsia"/>
                <w:color w:val="000000"/>
                <w:kern w:val="0"/>
                <w:sz w:val="18"/>
                <w:szCs w:val="18"/>
              </w:rPr>
              <w:br/>
              <w:t>2、表面：塑料件均为磨砂表面。</w:t>
            </w:r>
            <w:r w:rsidRPr="00EF6588">
              <w:rPr>
                <w:rFonts w:ascii="宋体" w:hAnsi="宋体" w:cs="宋体" w:hint="eastAsia"/>
                <w:color w:val="000000"/>
                <w:kern w:val="0"/>
                <w:sz w:val="18"/>
                <w:szCs w:val="18"/>
              </w:rPr>
              <w:br/>
              <w:t>（五）柱盖</w:t>
            </w:r>
            <w:r w:rsidRPr="00EF6588">
              <w:rPr>
                <w:rFonts w:ascii="宋体" w:hAnsi="宋体" w:cs="宋体" w:hint="eastAsia"/>
                <w:color w:val="000000"/>
                <w:kern w:val="0"/>
                <w:sz w:val="18"/>
                <w:szCs w:val="18"/>
              </w:rPr>
              <w:br/>
              <w:t>1、材质：铸铝合金。</w:t>
            </w:r>
            <w:r w:rsidRPr="00EF6588">
              <w:rPr>
                <w:rFonts w:ascii="宋体" w:hAnsi="宋体" w:cs="宋体" w:hint="eastAsia"/>
                <w:color w:val="000000"/>
                <w:kern w:val="0"/>
                <w:sz w:val="18"/>
                <w:szCs w:val="18"/>
              </w:rPr>
              <w:br/>
              <w:t>2、表面处理：塑粉喷涂。</w:t>
            </w:r>
            <w:r w:rsidRPr="00EF6588">
              <w:rPr>
                <w:rFonts w:ascii="宋体" w:hAnsi="宋体" w:cs="宋体" w:hint="eastAsia"/>
                <w:color w:val="000000"/>
                <w:kern w:val="0"/>
                <w:sz w:val="18"/>
                <w:szCs w:val="18"/>
              </w:rPr>
              <w:br/>
              <w:t>（六）五金零件</w:t>
            </w:r>
            <w:r w:rsidRPr="00EF6588">
              <w:rPr>
                <w:rFonts w:ascii="宋体" w:hAnsi="宋体" w:cs="宋体" w:hint="eastAsia"/>
                <w:color w:val="000000"/>
                <w:kern w:val="0"/>
                <w:sz w:val="18"/>
                <w:szCs w:val="18"/>
              </w:rPr>
              <w:br/>
              <w:t>1、材料：五金紧固件均为不锈钢螺丝。</w:t>
            </w:r>
            <w:r w:rsidRPr="00EF6588">
              <w:rPr>
                <w:rFonts w:ascii="宋体" w:hAnsi="宋体" w:cs="宋体" w:hint="eastAsia"/>
                <w:color w:val="000000"/>
                <w:kern w:val="0"/>
                <w:sz w:val="18"/>
                <w:szCs w:val="18"/>
              </w:rPr>
              <w:br/>
              <w:t>（七）扣件</w:t>
            </w:r>
            <w:r w:rsidRPr="00EF6588">
              <w:rPr>
                <w:rFonts w:ascii="宋体" w:hAnsi="宋体" w:cs="宋体" w:hint="eastAsia"/>
                <w:color w:val="000000"/>
                <w:kern w:val="0"/>
                <w:sz w:val="18"/>
                <w:szCs w:val="18"/>
              </w:rPr>
              <w:br/>
              <w:t>1、材质: 锌合金扣件采用不锈钢螺丝连接</w:t>
            </w:r>
            <w:r w:rsidRPr="00EF6588">
              <w:rPr>
                <w:rFonts w:ascii="宋体" w:hAnsi="宋体" w:cs="宋体" w:hint="eastAsia"/>
                <w:color w:val="000000"/>
                <w:kern w:val="0"/>
                <w:sz w:val="18"/>
                <w:szCs w:val="18"/>
              </w:rPr>
              <w:br/>
              <w:t>2、表面处理：铸铝合金，机械抛光，塑粉喷涂。</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67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秋千</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 xml:space="preserve">尺寸：300*130*200cm 材质：镀锌钢管 外径89cm，厚度2.0mm </w:t>
            </w:r>
            <w:r w:rsidR="00954E88">
              <w:rPr>
                <w:rFonts w:ascii="宋体" w:hAnsi="宋体" w:cs="宋体" w:hint="eastAsia"/>
                <w:color w:val="000000"/>
                <w:kern w:val="0"/>
                <w:sz w:val="18"/>
                <w:szCs w:val="18"/>
              </w:rPr>
              <w:t>镀锌钢管，表面处理后经专用</w:t>
            </w:r>
            <w:r>
              <w:rPr>
                <w:rFonts w:ascii="宋体" w:hAnsi="宋体" w:cs="宋体" w:hint="eastAsia"/>
                <w:color w:val="000000"/>
                <w:kern w:val="0"/>
                <w:sz w:val="18"/>
                <w:szCs w:val="18"/>
              </w:rPr>
              <w:t>塑粉喷涂，高温烤漆，抗紫外光强度高，色泽艳丽，不易脱落，日久弥新。</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架</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56377F">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转椅</w:t>
            </w:r>
          </w:p>
        </w:tc>
        <w:tc>
          <w:tcPr>
            <w:tcW w:w="5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尺寸：φ120*75cm 工程塑料+钢板</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67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跷跷板</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 xml:space="preserve">尺寸：200*50*80cm 材质：镀锌钢管 外径89cm，厚度2.0mm </w:t>
            </w:r>
            <w:r w:rsidR="00954E88">
              <w:rPr>
                <w:rFonts w:ascii="宋体" w:hAnsi="宋体" w:cs="宋体" w:hint="eastAsia"/>
                <w:color w:val="000000"/>
                <w:kern w:val="0"/>
                <w:sz w:val="18"/>
                <w:szCs w:val="18"/>
              </w:rPr>
              <w:t>镀锌钢管，表面处理后经专用</w:t>
            </w:r>
            <w:r>
              <w:rPr>
                <w:rFonts w:ascii="宋体" w:hAnsi="宋体" w:cs="宋体" w:hint="eastAsia"/>
                <w:color w:val="000000"/>
                <w:kern w:val="0"/>
                <w:sz w:val="18"/>
                <w:szCs w:val="18"/>
              </w:rPr>
              <w:t>塑粉喷涂，高温烤漆，抗紫外光强度高，色泽艳丽，不易脱落，日久弥新。</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56377F">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互动转椅</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产品规格：180*180*120cm</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摇摇乐</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小马摇摇乐  产品规格：80*55*80cm</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315"/>
        </w:trPr>
        <w:tc>
          <w:tcPr>
            <w:tcW w:w="955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6377F" w:rsidRDefault="007C2C7E">
            <w:pPr>
              <w:widowControl/>
              <w:jc w:val="left"/>
              <w:textAlignment w:val="bottom"/>
              <w:rPr>
                <w:rFonts w:ascii="宋体" w:hAnsi="宋体" w:cs="宋体"/>
                <w:b/>
                <w:color w:val="000000"/>
                <w:szCs w:val="24"/>
              </w:rPr>
            </w:pPr>
            <w:r>
              <w:rPr>
                <w:rFonts w:ascii="宋体" w:hAnsi="宋体" w:cs="宋体" w:hint="eastAsia"/>
                <w:b/>
                <w:color w:val="000000"/>
                <w:kern w:val="0"/>
                <w:szCs w:val="24"/>
              </w:rPr>
              <w:t>二、健身路径</w:t>
            </w:r>
          </w:p>
        </w:tc>
      </w:tr>
      <w:tr w:rsidR="0056377F">
        <w:trPr>
          <w:trHeight w:val="247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腰背按摩器</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1) 主要承载立柱采用铝+塑木+钢复合材质结构；</w:t>
            </w:r>
            <w:r>
              <w:rPr>
                <w:rFonts w:ascii="宋体" w:hAnsi="宋体" w:cs="宋体" w:hint="eastAsia"/>
                <w:color w:val="000000"/>
                <w:kern w:val="0"/>
                <w:sz w:val="18"/>
                <w:szCs w:val="18"/>
              </w:rPr>
              <w:br/>
              <w:t>2) 主立柱内切圆直径不小于110mm，内衬钢管壁厚不小于2.75mm；</w:t>
            </w:r>
            <w:r>
              <w:rPr>
                <w:rFonts w:ascii="宋体" w:hAnsi="宋体" w:cs="宋体" w:hint="eastAsia"/>
                <w:color w:val="000000"/>
                <w:kern w:val="0"/>
                <w:sz w:val="18"/>
                <w:szCs w:val="18"/>
              </w:rPr>
              <w:br/>
              <w:t>3) 活动部件与固定部件之间的距离应不小于60mm；</w:t>
            </w:r>
            <w:r>
              <w:rPr>
                <w:rFonts w:ascii="宋体" w:hAnsi="宋体" w:cs="宋体" w:hint="eastAsia"/>
                <w:color w:val="000000"/>
                <w:kern w:val="0"/>
                <w:sz w:val="18"/>
                <w:szCs w:val="18"/>
              </w:rPr>
              <w:br/>
              <w:t>4) 不允许存在剪切点、挤压点、引入点，不允许存在刚性碰撞；</w:t>
            </w:r>
            <w:r>
              <w:rPr>
                <w:rFonts w:ascii="宋体" w:hAnsi="宋体" w:cs="宋体" w:hint="eastAsia"/>
                <w:color w:val="000000"/>
                <w:kern w:val="0"/>
                <w:sz w:val="18"/>
                <w:szCs w:val="18"/>
              </w:rPr>
              <w:br/>
              <w:t>5) 转轴直径不小于25mm；</w:t>
            </w:r>
            <w:r>
              <w:rPr>
                <w:rFonts w:ascii="宋体" w:hAnsi="宋体" w:cs="宋体" w:hint="eastAsia"/>
                <w:color w:val="000000"/>
                <w:kern w:val="0"/>
                <w:sz w:val="18"/>
                <w:szCs w:val="18"/>
              </w:rPr>
              <w:br/>
              <w:t>6) 不允许存在衣服、头发钩挂或缠绕危险；</w:t>
            </w:r>
            <w:r>
              <w:rPr>
                <w:rFonts w:ascii="宋体" w:hAnsi="宋体" w:cs="宋体" w:hint="eastAsia"/>
                <w:color w:val="000000"/>
                <w:kern w:val="0"/>
                <w:sz w:val="18"/>
                <w:szCs w:val="18"/>
              </w:rPr>
              <w:br/>
              <w:t>7) 扶手直径应不小于16mm且不大于45mm；把手端部直径不小于50mm；</w:t>
            </w:r>
            <w:r>
              <w:rPr>
                <w:rFonts w:ascii="宋体" w:hAnsi="宋体" w:cs="宋体" w:hint="eastAsia"/>
                <w:color w:val="000000"/>
                <w:kern w:val="0"/>
                <w:sz w:val="18"/>
                <w:szCs w:val="18"/>
              </w:rPr>
              <w:br/>
              <w:t>8) 立柱采用外扣式铸铝封头，可防止雨水流入；</w:t>
            </w:r>
            <w:r>
              <w:rPr>
                <w:rFonts w:ascii="宋体" w:hAnsi="宋体" w:cs="宋体" w:hint="eastAsia"/>
                <w:color w:val="000000"/>
                <w:kern w:val="0"/>
                <w:sz w:val="18"/>
                <w:szCs w:val="18"/>
              </w:rPr>
              <w:br/>
              <w:t>9) 所投产品符合GB19272-2011《室外健身器材的安全通用要求》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247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斜躺健身车</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1) 主要承载立柱采用厚度不小于2.75mm标准管材，并与其他管材同时满足GB19272—2011标准中相关静载荷、稳定性要求；</w:t>
            </w:r>
            <w:r>
              <w:rPr>
                <w:rFonts w:ascii="宋体" w:hAnsi="宋体" w:cs="宋体" w:hint="eastAsia"/>
                <w:color w:val="000000"/>
                <w:kern w:val="0"/>
                <w:sz w:val="18"/>
                <w:szCs w:val="18"/>
              </w:rPr>
              <w:br/>
              <w:t>2) 转动部位内置可靠的阻尼装置，阻尼力矩符合人体运动学规律；</w:t>
            </w:r>
            <w:r>
              <w:rPr>
                <w:rFonts w:ascii="宋体" w:hAnsi="宋体" w:cs="宋体" w:hint="eastAsia"/>
                <w:color w:val="000000"/>
                <w:kern w:val="0"/>
                <w:sz w:val="18"/>
                <w:szCs w:val="18"/>
              </w:rPr>
              <w:br/>
              <w:t>3) 器材带靠背；</w:t>
            </w:r>
            <w:r>
              <w:rPr>
                <w:rFonts w:ascii="宋体" w:hAnsi="宋体" w:cs="宋体" w:hint="eastAsia"/>
                <w:color w:val="000000"/>
                <w:kern w:val="0"/>
                <w:sz w:val="18"/>
                <w:szCs w:val="18"/>
              </w:rPr>
              <w:br/>
              <w:t>4) 踏板与地面间距不小于80mm，踏板部位具有防滑结构设计，摩擦系数大于0.5；</w:t>
            </w:r>
            <w:r>
              <w:rPr>
                <w:rFonts w:ascii="宋体" w:hAnsi="宋体" w:cs="宋体" w:hint="eastAsia"/>
                <w:color w:val="000000"/>
                <w:kern w:val="0"/>
                <w:sz w:val="18"/>
                <w:szCs w:val="18"/>
              </w:rPr>
              <w:br/>
              <w:t>5) 轴承部位采用国家标准轴承，并采用有效的防水和防尘措施；</w:t>
            </w:r>
            <w:r>
              <w:rPr>
                <w:rFonts w:ascii="宋体" w:hAnsi="宋体" w:cs="宋体" w:hint="eastAsia"/>
                <w:color w:val="000000"/>
                <w:kern w:val="0"/>
                <w:sz w:val="18"/>
                <w:szCs w:val="18"/>
              </w:rPr>
              <w:br/>
              <w:t>6) 器材安全警示有图示方式提示使用者可能存在的风险；</w:t>
            </w:r>
            <w:r>
              <w:rPr>
                <w:rFonts w:ascii="宋体" w:hAnsi="宋体" w:cs="宋体" w:hint="eastAsia"/>
                <w:color w:val="000000"/>
                <w:kern w:val="0"/>
                <w:sz w:val="18"/>
                <w:szCs w:val="18"/>
              </w:rPr>
              <w:br/>
              <w:t>7) 所投产品符合GB19272-2011《室外健身器材的安全通用要求》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180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太极揉推器</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1) 主要承载立柱采用铝+塑木+钢复合材质结构；</w:t>
            </w:r>
            <w:r>
              <w:rPr>
                <w:rFonts w:ascii="宋体" w:hAnsi="宋体" w:cs="宋体" w:hint="eastAsia"/>
                <w:color w:val="000000"/>
                <w:kern w:val="0"/>
                <w:sz w:val="18"/>
                <w:szCs w:val="18"/>
              </w:rPr>
              <w:br/>
              <w:t>2) 主立柱内切圆直径不小于110mm，内衬钢管壁厚不小于2.75mm；</w:t>
            </w:r>
            <w:r>
              <w:rPr>
                <w:rFonts w:ascii="宋体" w:hAnsi="宋体" w:cs="宋体" w:hint="eastAsia"/>
                <w:color w:val="000000"/>
                <w:kern w:val="0"/>
                <w:sz w:val="18"/>
                <w:szCs w:val="18"/>
              </w:rPr>
              <w:br/>
              <w:t>3) 产品应采用优质工程塑料圆盘，两圆盘间距不小于230mm；</w:t>
            </w:r>
            <w:r>
              <w:rPr>
                <w:rFonts w:ascii="宋体" w:hAnsi="宋体" w:cs="宋体" w:hint="eastAsia"/>
                <w:color w:val="000000"/>
                <w:kern w:val="0"/>
                <w:sz w:val="18"/>
                <w:szCs w:val="18"/>
              </w:rPr>
              <w:br/>
              <w:t>4) 转轴部位应设置有防止超速转动的阻尼装置；</w:t>
            </w:r>
            <w:r>
              <w:rPr>
                <w:rFonts w:ascii="宋体" w:hAnsi="宋体" w:cs="宋体" w:hint="eastAsia"/>
                <w:color w:val="000000"/>
                <w:kern w:val="0"/>
                <w:sz w:val="18"/>
                <w:szCs w:val="18"/>
              </w:rPr>
              <w:br/>
              <w:t>5) 立柱采用外扣式铸铝封头，可防止雨水流入；</w:t>
            </w:r>
            <w:r>
              <w:rPr>
                <w:rFonts w:ascii="宋体" w:hAnsi="宋体" w:cs="宋体" w:hint="eastAsia"/>
                <w:color w:val="000000"/>
                <w:kern w:val="0"/>
                <w:sz w:val="18"/>
                <w:szCs w:val="18"/>
              </w:rPr>
              <w:br/>
              <w:t>6) 所投产品符合GB19272-2011《室外健身器材的安全通用要求》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225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伸背器</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1) 主要承载立柱采用铝+塑木+钢复合材质结构，</w:t>
            </w:r>
            <w:r>
              <w:rPr>
                <w:rFonts w:ascii="宋体" w:hAnsi="宋体" w:cs="宋体" w:hint="eastAsia"/>
                <w:color w:val="000000"/>
                <w:kern w:val="0"/>
                <w:sz w:val="18"/>
                <w:szCs w:val="18"/>
              </w:rPr>
              <w:br/>
              <w:t>2) 主立柱内切圆直径不小于110mm，内衬钢管壁厚不小于2.75mm；</w:t>
            </w:r>
            <w:r>
              <w:rPr>
                <w:rFonts w:ascii="宋体" w:hAnsi="宋体" w:cs="宋体" w:hint="eastAsia"/>
                <w:color w:val="000000"/>
                <w:kern w:val="0"/>
                <w:sz w:val="18"/>
                <w:szCs w:val="18"/>
              </w:rPr>
              <w:br/>
              <w:t>3) 伸背板采用不锈钢材质，并合理设置按摩凸点；</w:t>
            </w:r>
            <w:r>
              <w:rPr>
                <w:rFonts w:ascii="宋体" w:hAnsi="宋体" w:cs="宋体" w:hint="eastAsia"/>
                <w:color w:val="000000"/>
                <w:kern w:val="0"/>
                <w:sz w:val="18"/>
                <w:szCs w:val="18"/>
              </w:rPr>
              <w:br/>
              <w:t>4) 不允许存在衣服、头发钩挂或缠绕危险；</w:t>
            </w:r>
            <w:r>
              <w:rPr>
                <w:rFonts w:ascii="宋体" w:hAnsi="宋体" w:cs="宋体" w:hint="eastAsia"/>
                <w:color w:val="000000"/>
                <w:kern w:val="0"/>
                <w:sz w:val="18"/>
                <w:szCs w:val="18"/>
              </w:rPr>
              <w:br/>
              <w:t>5) 扶手直径应不小于16mm且不大于45mm；</w:t>
            </w:r>
            <w:r>
              <w:rPr>
                <w:rFonts w:ascii="宋体" w:hAnsi="宋体" w:cs="宋体" w:hint="eastAsia"/>
                <w:color w:val="000000"/>
                <w:kern w:val="0"/>
                <w:sz w:val="18"/>
                <w:szCs w:val="18"/>
              </w:rPr>
              <w:br/>
              <w:t>6) 器材各支撑人体的表面所有棱边和尖角，应使其半径不小于3mm；使用者或第三者易接触的零部件的其他所有棱边应予以圆滑过渡或加以防护；</w:t>
            </w:r>
            <w:r>
              <w:rPr>
                <w:rFonts w:ascii="宋体" w:hAnsi="宋体" w:cs="宋体" w:hint="eastAsia"/>
                <w:color w:val="000000"/>
                <w:kern w:val="0"/>
                <w:sz w:val="18"/>
                <w:szCs w:val="18"/>
              </w:rPr>
              <w:br/>
              <w:t>7) 所投产品符合GB19272-2011《室外健身器材的安全通用要求》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202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弹振压腿器</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1) 主要承载立柱采用铝+塑木+钢复合材质结构；</w:t>
            </w:r>
            <w:r>
              <w:rPr>
                <w:rFonts w:ascii="宋体" w:hAnsi="宋体" w:cs="宋体" w:hint="eastAsia"/>
                <w:color w:val="000000"/>
                <w:kern w:val="0"/>
                <w:sz w:val="18"/>
                <w:szCs w:val="18"/>
              </w:rPr>
              <w:br/>
              <w:t>2) 主立柱内切圆直径不小于110mm，内衬钢管壁厚不小于2.75mm；</w:t>
            </w:r>
            <w:r>
              <w:rPr>
                <w:rFonts w:ascii="宋体" w:hAnsi="宋体" w:cs="宋体" w:hint="eastAsia"/>
                <w:color w:val="000000"/>
                <w:kern w:val="0"/>
                <w:sz w:val="18"/>
                <w:szCs w:val="18"/>
              </w:rPr>
              <w:br/>
              <w:t>3) 器材横杠采用方管，主要承载横梁尺寸不小于φ23×2.0mm或等强度钢管；</w:t>
            </w:r>
            <w:r>
              <w:rPr>
                <w:rFonts w:ascii="宋体" w:hAnsi="宋体" w:cs="宋体" w:hint="eastAsia"/>
                <w:color w:val="000000"/>
                <w:kern w:val="0"/>
                <w:sz w:val="18"/>
                <w:szCs w:val="18"/>
              </w:rPr>
              <w:br/>
              <w:t>4) 采用4根立柱3个不同高度站位设计，满足3人同时使用；</w:t>
            </w:r>
            <w:r>
              <w:rPr>
                <w:rFonts w:ascii="宋体" w:hAnsi="宋体" w:cs="宋体" w:hint="eastAsia"/>
                <w:color w:val="000000"/>
                <w:kern w:val="0"/>
                <w:sz w:val="18"/>
                <w:szCs w:val="18"/>
              </w:rPr>
              <w:br/>
              <w:t>5) 立柱采用外扣式铸铝封头，可防止雨水流入；</w:t>
            </w:r>
            <w:r>
              <w:rPr>
                <w:rFonts w:ascii="宋体" w:hAnsi="宋体" w:cs="宋体" w:hint="eastAsia"/>
                <w:color w:val="000000"/>
                <w:kern w:val="0"/>
                <w:sz w:val="18"/>
                <w:szCs w:val="18"/>
              </w:rPr>
              <w:br/>
              <w:t>6) 所投产品符合GB19272-2011《室外健身器材的安全通用要求》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315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上肢牵引器</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1) 主要承载立柱采用铝+塑木+钢复合材质结构；</w:t>
            </w:r>
            <w:r>
              <w:rPr>
                <w:rFonts w:ascii="宋体" w:hAnsi="宋体" w:cs="宋体" w:hint="eastAsia"/>
                <w:color w:val="000000"/>
                <w:kern w:val="0"/>
                <w:sz w:val="18"/>
                <w:szCs w:val="18"/>
              </w:rPr>
              <w:br/>
              <w:t>2) 主立柱内切圆直径不小于110mm，内衬钢管壁厚不小于2.75mm；</w:t>
            </w:r>
            <w:r>
              <w:rPr>
                <w:rFonts w:ascii="宋体" w:hAnsi="宋体" w:cs="宋体" w:hint="eastAsia"/>
                <w:color w:val="000000"/>
                <w:kern w:val="0"/>
                <w:sz w:val="18"/>
                <w:szCs w:val="18"/>
              </w:rPr>
              <w:br/>
              <w:t>3) 活动把手（不含柔性部件）质量不大于600g，柔性部件质量不大于600g；</w:t>
            </w:r>
            <w:r>
              <w:rPr>
                <w:rFonts w:ascii="宋体" w:hAnsi="宋体" w:cs="宋体" w:hint="eastAsia"/>
                <w:color w:val="000000"/>
                <w:kern w:val="0"/>
                <w:sz w:val="18"/>
                <w:szCs w:val="18"/>
              </w:rPr>
              <w:br/>
              <w:t>4) 若使用链环结构时，链扣之间最大间隙小于8mm；</w:t>
            </w:r>
            <w:r>
              <w:rPr>
                <w:rFonts w:ascii="宋体" w:hAnsi="宋体" w:cs="宋体" w:hint="eastAsia"/>
                <w:color w:val="000000"/>
                <w:kern w:val="0"/>
                <w:sz w:val="18"/>
                <w:szCs w:val="18"/>
              </w:rPr>
              <w:br/>
              <w:t>5) 轴承有防尘、防水结构；</w:t>
            </w:r>
            <w:r>
              <w:rPr>
                <w:rFonts w:ascii="宋体" w:hAnsi="宋体" w:cs="宋体" w:hint="eastAsia"/>
                <w:color w:val="000000"/>
                <w:kern w:val="0"/>
                <w:sz w:val="18"/>
                <w:szCs w:val="18"/>
              </w:rPr>
              <w:br/>
              <w:t>6) 把手直径不小于16mm且不大于45mm，把手端部直径不小于50mm；</w:t>
            </w:r>
            <w:r>
              <w:rPr>
                <w:rFonts w:ascii="宋体" w:hAnsi="宋体" w:cs="宋体" w:hint="eastAsia"/>
                <w:color w:val="000000"/>
                <w:kern w:val="0"/>
                <w:sz w:val="18"/>
                <w:szCs w:val="18"/>
              </w:rPr>
              <w:br/>
              <w:t>7) 不允许存在衣服、头发钩挂或缠绕危险；</w:t>
            </w:r>
            <w:r>
              <w:rPr>
                <w:rFonts w:ascii="宋体" w:hAnsi="宋体" w:cs="宋体" w:hint="eastAsia"/>
                <w:color w:val="000000"/>
                <w:kern w:val="0"/>
                <w:sz w:val="18"/>
                <w:szCs w:val="18"/>
              </w:rPr>
              <w:br/>
              <w:t>8) 不允许存在剪切点、挤压点、引入点，不允许存在刚性碰撞；</w:t>
            </w:r>
            <w:r>
              <w:rPr>
                <w:rFonts w:ascii="宋体" w:hAnsi="宋体" w:cs="宋体" w:hint="eastAsia"/>
                <w:color w:val="000000"/>
                <w:kern w:val="0"/>
                <w:sz w:val="18"/>
                <w:szCs w:val="18"/>
              </w:rPr>
              <w:br/>
              <w:t>9) 摆杆应有限位结构，摆杆运动至极限位置时，摆杆最低点与地面的距离应不小于1850mm；</w:t>
            </w:r>
            <w:r>
              <w:rPr>
                <w:rFonts w:ascii="宋体" w:hAnsi="宋体" w:cs="宋体" w:hint="eastAsia"/>
                <w:color w:val="000000"/>
                <w:kern w:val="0"/>
                <w:sz w:val="18"/>
                <w:szCs w:val="18"/>
              </w:rPr>
              <w:br/>
              <w:t>10) 所投产品符合GB19272-2011《室外健身器材的安全通用要求》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968"/>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新型象棋桌</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1) 可进行象棋弈棋；</w:t>
            </w:r>
            <w:r>
              <w:rPr>
                <w:rFonts w:ascii="宋体" w:hAnsi="宋体" w:cs="宋体" w:hint="eastAsia"/>
                <w:color w:val="000000"/>
                <w:kern w:val="0"/>
                <w:sz w:val="18"/>
                <w:szCs w:val="18"/>
              </w:rPr>
              <w:br/>
              <w:t>2) 棋子须在桌面上，不能从桌面上被取下；</w:t>
            </w:r>
            <w:r>
              <w:rPr>
                <w:rFonts w:ascii="宋体" w:hAnsi="宋体" w:cs="宋体" w:hint="eastAsia"/>
                <w:color w:val="000000"/>
                <w:kern w:val="0"/>
                <w:sz w:val="18"/>
                <w:szCs w:val="18"/>
              </w:rPr>
              <w:br/>
              <w:t>3) 棋子不能被破坏，不能被拆卸，不能被盗窃；棋子和桌面被重物砸时，不能破碎；</w:t>
            </w:r>
            <w:r>
              <w:rPr>
                <w:rFonts w:ascii="宋体" w:hAnsi="宋体" w:cs="宋体" w:hint="eastAsia"/>
                <w:color w:val="000000"/>
                <w:kern w:val="0"/>
                <w:sz w:val="18"/>
                <w:szCs w:val="18"/>
              </w:rPr>
              <w:br/>
              <w:t>4) 棋子材料需要环保，不能对人体有伤害，不能对使用者有任何的伤害；</w:t>
            </w:r>
            <w:r>
              <w:rPr>
                <w:rFonts w:ascii="宋体" w:hAnsi="宋体" w:cs="宋体" w:hint="eastAsia"/>
                <w:color w:val="000000"/>
                <w:kern w:val="0"/>
                <w:sz w:val="18"/>
                <w:szCs w:val="18"/>
              </w:rPr>
              <w:br/>
              <w:t>5) 棋子和桌面使用不能生锈，连结件螺丝不能外露，需要防锈防盗；</w:t>
            </w:r>
            <w:r>
              <w:rPr>
                <w:rFonts w:ascii="宋体" w:hAnsi="宋体" w:cs="宋体" w:hint="eastAsia"/>
                <w:color w:val="000000"/>
                <w:kern w:val="0"/>
                <w:sz w:val="18"/>
                <w:szCs w:val="18"/>
              </w:rPr>
              <w:br/>
              <w:t>6) 弈棋时，棋子需要顺畅自如；</w:t>
            </w:r>
            <w:r>
              <w:rPr>
                <w:rFonts w:ascii="宋体" w:hAnsi="宋体" w:cs="宋体" w:hint="eastAsia"/>
                <w:color w:val="000000"/>
                <w:kern w:val="0"/>
                <w:sz w:val="18"/>
                <w:szCs w:val="18"/>
              </w:rPr>
              <w:br/>
              <w:t>7) 主立柱壁厚3mm，采用单一钢管时，立柱直径不小于110mm，采用复合结构立柱时，其外形尺寸不小于110mm，主要承载钢管不小于80mm×80mm×3mm；</w:t>
            </w:r>
            <w:r>
              <w:rPr>
                <w:rFonts w:ascii="宋体" w:hAnsi="宋体" w:cs="宋体" w:hint="eastAsia"/>
                <w:color w:val="000000"/>
                <w:kern w:val="0"/>
                <w:sz w:val="18"/>
                <w:szCs w:val="18"/>
              </w:rPr>
              <w:br/>
              <w:t>8) 配套四个坐凳，需要和棋桌材料一致，颜色能搭配，美观大方；</w:t>
            </w:r>
            <w:r>
              <w:rPr>
                <w:rFonts w:ascii="宋体" w:hAnsi="宋体" w:cs="宋体" w:hint="eastAsia"/>
                <w:color w:val="000000"/>
                <w:kern w:val="0"/>
                <w:sz w:val="18"/>
                <w:szCs w:val="18"/>
              </w:rPr>
              <w:br/>
              <w:t>9) 四个坐凳采用分别直埋的方式安装；</w:t>
            </w:r>
            <w:r>
              <w:rPr>
                <w:rFonts w:ascii="宋体" w:hAnsi="宋体" w:cs="宋体" w:hint="eastAsia"/>
                <w:color w:val="000000"/>
                <w:kern w:val="0"/>
                <w:sz w:val="18"/>
                <w:szCs w:val="18"/>
              </w:rPr>
              <w:br/>
              <w:t>10) 所投产品符合GB19272-2011《室外健身器材的安全通用要求》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56377F">
        <w:trPr>
          <w:trHeight w:val="210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骑行式下肢练习器</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1) 主要承载立柱采用铝+塑木+钢复合材质结构；</w:t>
            </w:r>
            <w:r>
              <w:rPr>
                <w:rFonts w:ascii="宋体" w:hAnsi="宋体" w:cs="宋体" w:hint="eastAsia"/>
                <w:color w:val="000000"/>
                <w:kern w:val="0"/>
                <w:sz w:val="18"/>
                <w:szCs w:val="18"/>
              </w:rPr>
              <w:br/>
              <w:t>2) 主立柱内切圆直径不小于110mm，内衬钢管壁厚不小于2.75mm；</w:t>
            </w:r>
            <w:r>
              <w:rPr>
                <w:rFonts w:ascii="宋体" w:hAnsi="宋体" w:cs="宋体" w:hint="eastAsia"/>
                <w:color w:val="000000"/>
                <w:kern w:val="0"/>
                <w:sz w:val="18"/>
                <w:szCs w:val="18"/>
              </w:rPr>
              <w:br/>
              <w:t>3) 内衬钢管尺寸不小于120×80×2.75mm；</w:t>
            </w:r>
            <w:r>
              <w:rPr>
                <w:rFonts w:ascii="宋体" w:hAnsi="宋体" w:cs="宋体" w:hint="eastAsia"/>
                <w:color w:val="000000"/>
                <w:kern w:val="0"/>
                <w:sz w:val="18"/>
                <w:szCs w:val="18"/>
              </w:rPr>
              <w:br/>
              <w:t>4) 座椅安装半包围扶手，方便上下器材，并有防护功能；</w:t>
            </w:r>
            <w:r>
              <w:rPr>
                <w:rFonts w:ascii="宋体" w:hAnsi="宋体" w:cs="宋体" w:hint="eastAsia"/>
                <w:color w:val="000000"/>
                <w:kern w:val="0"/>
                <w:sz w:val="18"/>
                <w:szCs w:val="18"/>
              </w:rPr>
              <w:br/>
              <w:t>5) 器械不存在卡夹，衣服、头发钩挂或缠绕结构；</w:t>
            </w:r>
            <w:r>
              <w:rPr>
                <w:rFonts w:ascii="宋体" w:hAnsi="宋体" w:cs="宋体" w:hint="eastAsia"/>
                <w:color w:val="000000"/>
                <w:kern w:val="0"/>
                <w:sz w:val="18"/>
                <w:szCs w:val="18"/>
              </w:rPr>
              <w:br/>
              <w:t>6) 立柱采用外扣式铝制封头，可防止雨水流入；</w:t>
            </w:r>
            <w:r>
              <w:rPr>
                <w:rFonts w:ascii="宋体" w:hAnsi="宋体" w:cs="宋体" w:hint="eastAsia"/>
                <w:color w:val="000000"/>
                <w:kern w:val="0"/>
                <w:sz w:val="18"/>
                <w:szCs w:val="18"/>
              </w:rPr>
              <w:br/>
              <w:t>7) 所投产品符合GB19272-2011《室外健身器材的安全通用要求》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222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手摇式上肢练习器</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1) 主要承载立柱采用铝+塑木+钢复合材质结构；</w:t>
            </w:r>
            <w:r>
              <w:rPr>
                <w:rFonts w:ascii="宋体" w:hAnsi="宋体" w:cs="宋体" w:hint="eastAsia"/>
                <w:color w:val="000000"/>
                <w:kern w:val="0"/>
                <w:sz w:val="18"/>
                <w:szCs w:val="18"/>
              </w:rPr>
              <w:br/>
              <w:t>2) 主立柱内切圆直径不小于110mm，内衬钢管壁厚不小于2.75mm；</w:t>
            </w:r>
            <w:r>
              <w:rPr>
                <w:rFonts w:ascii="宋体" w:hAnsi="宋体" w:cs="宋体" w:hint="eastAsia"/>
                <w:color w:val="000000"/>
                <w:kern w:val="0"/>
                <w:sz w:val="18"/>
                <w:szCs w:val="18"/>
              </w:rPr>
              <w:br/>
              <w:t>3) 内衬钢管尺寸不小于120×80×2.75mm；</w:t>
            </w:r>
            <w:r>
              <w:rPr>
                <w:rFonts w:ascii="宋体" w:hAnsi="宋体" w:cs="宋体" w:hint="eastAsia"/>
                <w:color w:val="000000"/>
                <w:kern w:val="0"/>
                <w:sz w:val="18"/>
                <w:szCs w:val="18"/>
              </w:rPr>
              <w:br/>
              <w:t>4) 转轴手柄设有按摩点；</w:t>
            </w:r>
            <w:r>
              <w:rPr>
                <w:rFonts w:ascii="宋体" w:hAnsi="宋体" w:cs="宋体" w:hint="eastAsia"/>
                <w:color w:val="000000"/>
                <w:kern w:val="0"/>
                <w:sz w:val="18"/>
                <w:szCs w:val="18"/>
              </w:rPr>
              <w:br/>
              <w:t>5) 座椅安装半包围扶手，方便上下器材，并有防护功能；</w:t>
            </w:r>
            <w:r>
              <w:rPr>
                <w:rFonts w:ascii="宋体" w:hAnsi="宋体" w:cs="宋体" w:hint="eastAsia"/>
                <w:color w:val="000000"/>
                <w:kern w:val="0"/>
                <w:sz w:val="18"/>
                <w:szCs w:val="18"/>
              </w:rPr>
              <w:br/>
              <w:t>6) 器械不存在卡夹，衣服、头发钩挂或缠绕结构；</w:t>
            </w:r>
            <w:r>
              <w:rPr>
                <w:rFonts w:ascii="宋体" w:hAnsi="宋体" w:cs="宋体" w:hint="eastAsia"/>
                <w:color w:val="000000"/>
                <w:kern w:val="0"/>
                <w:sz w:val="18"/>
                <w:szCs w:val="18"/>
              </w:rPr>
              <w:br/>
              <w:t>7) 立柱采用外扣式铝制封头，可防止雨水流入；</w:t>
            </w:r>
            <w:r>
              <w:rPr>
                <w:rFonts w:ascii="宋体" w:hAnsi="宋体" w:cs="宋体" w:hint="eastAsia"/>
                <w:color w:val="000000"/>
                <w:kern w:val="0"/>
                <w:sz w:val="18"/>
                <w:szCs w:val="18"/>
              </w:rPr>
              <w:br/>
              <w:t>8) 所投产品符合GB19272-2011《室外健身器材的安全通用要求》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420"/>
        </w:trPr>
        <w:tc>
          <w:tcPr>
            <w:tcW w:w="955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6377F" w:rsidRDefault="007C2C7E">
            <w:pPr>
              <w:widowControl/>
              <w:jc w:val="left"/>
              <w:textAlignment w:val="bottom"/>
              <w:rPr>
                <w:rFonts w:ascii="宋体" w:hAnsi="宋体" w:cs="宋体"/>
                <w:b/>
                <w:color w:val="000000"/>
                <w:szCs w:val="24"/>
              </w:rPr>
            </w:pPr>
            <w:r>
              <w:rPr>
                <w:rFonts w:ascii="宋体" w:hAnsi="宋体" w:cs="宋体" w:hint="eastAsia"/>
                <w:b/>
                <w:color w:val="000000"/>
                <w:kern w:val="0"/>
                <w:szCs w:val="24"/>
              </w:rPr>
              <w:t>三、EPDM塑胶面层</w:t>
            </w:r>
          </w:p>
        </w:tc>
      </w:tr>
      <w:tr w:rsidR="0056377F" w:rsidTr="00EF6588">
        <w:trPr>
          <w:trHeight w:val="968"/>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Cs w:val="24"/>
              </w:rPr>
            </w:pPr>
            <w:r>
              <w:rPr>
                <w:rFonts w:ascii="宋体" w:hAnsi="宋体" w:cs="宋体" w:hint="eastAsia"/>
                <w:color w:val="000000"/>
                <w:kern w:val="0"/>
                <w:szCs w:val="24"/>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EPDM塑胶面层</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588" w:rsidRPr="00EF6588" w:rsidRDefault="00EF6588" w:rsidP="00EF6588">
            <w:pPr>
              <w:widowControl/>
              <w:jc w:val="left"/>
              <w:textAlignment w:val="center"/>
              <w:rPr>
                <w:rFonts w:ascii="宋体" w:hAnsi="宋体" w:cs="宋体"/>
                <w:color w:val="000000"/>
                <w:kern w:val="0"/>
                <w:sz w:val="18"/>
                <w:szCs w:val="18"/>
              </w:rPr>
            </w:pPr>
            <w:r w:rsidRPr="00EF6588">
              <w:rPr>
                <w:rFonts w:ascii="宋体" w:hAnsi="宋体" w:cs="宋体" w:hint="eastAsia"/>
                <w:color w:val="000000"/>
                <w:kern w:val="0"/>
                <w:sz w:val="18"/>
                <w:szCs w:val="18"/>
              </w:rPr>
              <w:t>1、总厚度：不小于13mm。</w:t>
            </w:r>
            <w:r w:rsidRPr="00EF6588">
              <w:rPr>
                <w:rFonts w:ascii="宋体" w:hAnsi="宋体" w:cs="宋体" w:hint="eastAsia"/>
                <w:color w:val="000000"/>
                <w:kern w:val="0"/>
                <w:sz w:val="18"/>
                <w:szCs w:val="18"/>
              </w:rPr>
              <w:br/>
              <w:t>2、塑胶面层使用寿命：10年以上。</w:t>
            </w:r>
            <w:r w:rsidRPr="00EF6588">
              <w:rPr>
                <w:rFonts w:ascii="宋体" w:hAnsi="宋体" w:cs="宋体" w:hint="eastAsia"/>
                <w:color w:val="000000"/>
                <w:kern w:val="0"/>
                <w:sz w:val="18"/>
                <w:szCs w:val="18"/>
              </w:rPr>
              <w:br/>
              <w:t>3、外观：无裂痕或分层现象；防滑层与底胶层粘合牢固、均匀；接缝平直、无明显凹凸现象；表面色泽均匀、耐久。</w:t>
            </w:r>
            <w:r w:rsidRPr="00EF6588">
              <w:rPr>
                <w:rFonts w:ascii="宋体" w:hAnsi="宋体" w:cs="宋体" w:hint="eastAsia"/>
                <w:color w:val="000000"/>
                <w:kern w:val="0"/>
                <w:sz w:val="18"/>
                <w:szCs w:val="18"/>
              </w:rPr>
              <w:br/>
              <w:t>4、平整度合格率：不小于95%。</w:t>
            </w:r>
          </w:p>
          <w:p w:rsidR="00EF6588" w:rsidRPr="00EF6588" w:rsidRDefault="00EF6588" w:rsidP="00EF6588">
            <w:pPr>
              <w:widowControl/>
              <w:jc w:val="left"/>
              <w:textAlignment w:val="center"/>
              <w:rPr>
                <w:rFonts w:ascii="宋体" w:hAnsi="宋体" w:cs="宋体"/>
                <w:color w:val="000000"/>
                <w:kern w:val="0"/>
                <w:sz w:val="18"/>
                <w:szCs w:val="18"/>
              </w:rPr>
            </w:pPr>
            <w:r w:rsidRPr="00EF6588">
              <w:rPr>
                <w:rFonts w:ascii="宋体" w:hAnsi="宋体" w:cs="宋体" w:hint="eastAsia"/>
                <w:color w:val="000000"/>
                <w:kern w:val="0"/>
                <w:sz w:val="18"/>
                <w:szCs w:val="18"/>
              </w:rPr>
              <w:t>5、物理性能：垂直变形/mm 0.6-2.5；  抗滑值（BPN,20℃） ≥47；冲击吸收/%  35-50 ；拉伸强度/Mpa ≥0.4；  扯断伸长率/% ≥40；  燃斑直径 ≤50；光照色牢度≥5级。</w:t>
            </w:r>
          </w:p>
          <w:p w:rsidR="00EF6588" w:rsidRPr="00EF6588" w:rsidRDefault="00EF6588" w:rsidP="00EF6588">
            <w:pPr>
              <w:widowControl/>
              <w:jc w:val="left"/>
              <w:textAlignment w:val="center"/>
              <w:rPr>
                <w:rFonts w:ascii="宋体" w:hAnsi="宋体" w:cs="宋体"/>
                <w:color w:val="000000"/>
                <w:kern w:val="0"/>
                <w:sz w:val="18"/>
                <w:szCs w:val="18"/>
              </w:rPr>
            </w:pPr>
            <w:r w:rsidRPr="00EF6588">
              <w:rPr>
                <w:rFonts w:ascii="宋体" w:hAnsi="宋体" w:cs="宋体" w:hint="eastAsia"/>
                <w:color w:val="000000"/>
                <w:kern w:val="0"/>
                <w:sz w:val="18"/>
                <w:szCs w:val="18"/>
              </w:rPr>
              <w:t>6、底胶主要技术指标参数</w:t>
            </w:r>
            <w:r w:rsidRPr="00EF6588">
              <w:rPr>
                <w:rFonts w:ascii="宋体" w:hAnsi="宋体" w:cs="宋体" w:hint="eastAsia"/>
                <w:color w:val="000000"/>
                <w:kern w:val="0"/>
                <w:sz w:val="18"/>
                <w:szCs w:val="18"/>
              </w:rPr>
              <w:br/>
              <w:t>（1）提供塑胶面层底胶通过GB 36246-2018《中小学合成材料面层运动场地》标准要求有害物质含量的检测报告；</w:t>
            </w:r>
            <w:r w:rsidRPr="00EF6588">
              <w:rPr>
                <w:rFonts w:ascii="宋体" w:hAnsi="宋体" w:cs="宋体" w:hint="eastAsia"/>
                <w:color w:val="000000"/>
                <w:kern w:val="0"/>
                <w:sz w:val="18"/>
                <w:szCs w:val="18"/>
              </w:rPr>
              <w:br/>
              <w:t>（2）塑胶面层底胶环保性能必须满足T/SHHJ000003-2018《学校运动场地塑胶面层有害物质限量》全项技术指标，并提供权威检测单位出具的检测报告复印件并加盖生产企业公章；</w:t>
            </w:r>
          </w:p>
          <w:p w:rsidR="00EF6588" w:rsidRPr="00EF6588" w:rsidRDefault="00EF6588" w:rsidP="00EF6588">
            <w:pPr>
              <w:widowControl/>
              <w:jc w:val="left"/>
              <w:textAlignment w:val="center"/>
              <w:rPr>
                <w:rFonts w:ascii="宋体" w:hAnsi="宋体" w:cs="宋体"/>
                <w:color w:val="000000"/>
                <w:kern w:val="0"/>
                <w:sz w:val="18"/>
                <w:szCs w:val="18"/>
              </w:rPr>
            </w:pPr>
            <w:r w:rsidRPr="00EF6588">
              <w:rPr>
                <w:rFonts w:ascii="宋体" w:hAnsi="宋体" w:cs="宋体" w:hint="eastAsia"/>
                <w:color w:val="000000"/>
                <w:kern w:val="0"/>
                <w:sz w:val="18"/>
                <w:szCs w:val="18"/>
              </w:rPr>
              <w:t>7、EPDM颗粒主要技术指标参数</w:t>
            </w:r>
          </w:p>
          <w:p w:rsidR="00EF6588" w:rsidRPr="00EF6588" w:rsidRDefault="00EF6588" w:rsidP="00EF6588">
            <w:pPr>
              <w:widowControl/>
              <w:jc w:val="left"/>
              <w:textAlignment w:val="center"/>
              <w:rPr>
                <w:rFonts w:ascii="宋体" w:hAnsi="宋体" w:cs="宋体"/>
                <w:color w:val="000000"/>
                <w:kern w:val="0"/>
                <w:sz w:val="18"/>
                <w:szCs w:val="18"/>
              </w:rPr>
            </w:pPr>
            <w:r w:rsidRPr="00EF6588">
              <w:rPr>
                <w:rFonts w:ascii="宋体" w:hAnsi="宋体" w:cs="宋体" w:hint="eastAsia"/>
                <w:color w:val="000000"/>
                <w:kern w:val="0"/>
                <w:sz w:val="18"/>
                <w:szCs w:val="18"/>
              </w:rPr>
              <w:t>（1）橡胶颗粒含胶量规格≥18%；</w:t>
            </w:r>
            <w:r w:rsidRPr="00EF6588">
              <w:rPr>
                <w:rFonts w:ascii="宋体" w:hAnsi="宋体" w:cs="宋体" w:hint="eastAsia"/>
                <w:color w:val="000000"/>
                <w:kern w:val="0"/>
                <w:sz w:val="18"/>
                <w:szCs w:val="18"/>
              </w:rPr>
              <w:br/>
              <w:t>（2）橡胶颗粒粒径规格0.5-2mm或1-3mm；</w:t>
            </w:r>
            <w:r w:rsidRPr="00EF6588">
              <w:rPr>
                <w:rFonts w:ascii="宋体" w:hAnsi="宋体" w:cs="宋体" w:hint="eastAsia"/>
                <w:color w:val="000000"/>
                <w:kern w:val="0"/>
                <w:sz w:val="18"/>
                <w:szCs w:val="18"/>
              </w:rPr>
              <w:br/>
              <w:t>（3）橡胶颗粒质保年限 3-5年；</w:t>
            </w:r>
            <w:r w:rsidRPr="00EF6588">
              <w:rPr>
                <w:rFonts w:ascii="宋体" w:hAnsi="宋体" w:cs="宋体" w:hint="eastAsia"/>
                <w:color w:val="000000"/>
                <w:kern w:val="0"/>
                <w:sz w:val="18"/>
                <w:szCs w:val="18"/>
              </w:rPr>
              <w:br/>
              <w:t>（4）橡胶颗粒材质 三元乙丙胶（EPDM）；</w:t>
            </w:r>
            <w:r w:rsidRPr="00EF6588">
              <w:rPr>
                <w:rFonts w:ascii="宋体" w:hAnsi="宋体" w:cs="宋体" w:hint="eastAsia"/>
                <w:color w:val="000000"/>
                <w:kern w:val="0"/>
                <w:sz w:val="18"/>
                <w:szCs w:val="18"/>
              </w:rPr>
              <w:br/>
              <w:t>（5）橡胶颗粒橡胶来源 高品质三元乙丙胶。</w:t>
            </w:r>
          </w:p>
          <w:p w:rsidR="00EF6588" w:rsidRPr="00EF6588" w:rsidRDefault="00EF6588" w:rsidP="00EF6588">
            <w:pPr>
              <w:widowControl/>
              <w:jc w:val="left"/>
              <w:textAlignment w:val="center"/>
              <w:rPr>
                <w:rFonts w:ascii="宋体" w:hAnsi="宋体" w:cs="宋体"/>
                <w:color w:val="000000"/>
                <w:kern w:val="0"/>
                <w:sz w:val="18"/>
                <w:szCs w:val="18"/>
              </w:rPr>
            </w:pPr>
            <w:r w:rsidRPr="00EF6588">
              <w:rPr>
                <w:rFonts w:ascii="宋体" w:hAnsi="宋体" w:cs="宋体" w:hint="eastAsia"/>
                <w:color w:val="000000"/>
                <w:kern w:val="0"/>
                <w:sz w:val="18"/>
                <w:szCs w:val="18"/>
              </w:rPr>
              <w:t>（6）橡胶颗粒生产厂家通过GB 36246-2018《中小学合成材料面层运动场地》检测合格。</w:t>
            </w:r>
          </w:p>
          <w:p w:rsidR="00EF6588" w:rsidRPr="00EF6588" w:rsidRDefault="00EF6588" w:rsidP="00EF6588">
            <w:pPr>
              <w:widowControl/>
              <w:jc w:val="left"/>
              <w:textAlignment w:val="center"/>
              <w:rPr>
                <w:rFonts w:ascii="宋体" w:hAnsi="宋体" w:cs="宋体"/>
                <w:color w:val="000000"/>
                <w:kern w:val="0"/>
                <w:sz w:val="18"/>
                <w:szCs w:val="18"/>
              </w:rPr>
            </w:pPr>
            <w:r w:rsidRPr="00EF6588">
              <w:rPr>
                <w:rFonts w:ascii="宋体" w:hAnsi="宋体" w:cs="宋体" w:hint="eastAsia"/>
                <w:color w:val="000000"/>
                <w:kern w:val="0"/>
                <w:sz w:val="18"/>
                <w:szCs w:val="18"/>
              </w:rPr>
              <w:t>（7）橡胶颗粒生产厂家提供权威机构本年度参考DIN 54231:2005，用HPLC-DAD-MS分析对致癌性的分析检测极限值≤15mg/kg，要求检测结果为</w:t>
            </w:r>
            <w:r w:rsidRPr="00EF6588">
              <w:rPr>
                <w:rFonts w:ascii="宋体" w:hAnsi="宋体" w:cs="宋体" w:hint="eastAsia"/>
                <w:color w:val="000000"/>
                <w:kern w:val="0"/>
                <w:sz w:val="18"/>
                <w:szCs w:val="18"/>
              </w:rPr>
              <w:lastRenderedPageBreak/>
              <w:t>ND（不含有）检测报告。</w:t>
            </w:r>
          </w:p>
          <w:p w:rsidR="0056377F" w:rsidRDefault="00EF6588" w:rsidP="00EF6588">
            <w:pPr>
              <w:rPr>
                <w:rFonts w:ascii="宋体" w:hAnsi="宋体" w:cs="宋体"/>
                <w:color w:val="000000"/>
                <w:kern w:val="0"/>
                <w:sz w:val="18"/>
                <w:szCs w:val="18"/>
              </w:rPr>
            </w:pPr>
            <w:r w:rsidRPr="00EF6588">
              <w:rPr>
                <w:rFonts w:ascii="宋体" w:hAnsi="宋体" w:cs="宋体" w:hint="eastAsia"/>
                <w:color w:val="000000"/>
                <w:kern w:val="0"/>
                <w:sz w:val="18"/>
                <w:szCs w:val="18"/>
              </w:rPr>
              <w:t>（8）橡胶颗粒生产厂家提供氢化三联苯、菲等有害物质检测通过的检测报告。</w:t>
            </w:r>
          </w:p>
        </w:tc>
        <w:tc>
          <w:tcPr>
            <w:tcW w:w="61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m2</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754</w:t>
            </w:r>
          </w:p>
        </w:tc>
      </w:tr>
      <w:tr w:rsidR="0056377F">
        <w:trPr>
          <w:trHeight w:val="300"/>
        </w:trPr>
        <w:tc>
          <w:tcPr>
            <w:tcW w:w="955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6377F" w:rsidRDefault="007C2C7E">
            <w:pPr>
              <w:widowControl/>
              <w:jc w:val="left"/>
              <w:textAlignment w:val="bottom"/>
              <w:rPr>
                <w:rFonts w:ascii="宋体" w:hAnsi="宋体" w:cs="宋体"/>
                <w:b/>
                <w:color w:val="000000"/>
                <w:szCs w:val="24"/>
              </w:rPr>
            </w:pPr>
            <w:r>
              <w:rPr>
                <w:rFonts w:ascii="宋体" w:hAnsi="宋体" w:cs="宋体" w:hint="eastAsia"/>
                <w:b/>
                <w:color w:val="000000"/>
                <w:kern w:val="0"/>
                <w:szCs w:val="24"/>
              </w:rPr>
              <w:lastRenderedPageBreak/>
              <w:t>四、围网及照明</w:t>
            </w:r>
          </w:p>
        </w:tc>
      </w:tr>
      <w:tr w:rsidR="0056377F">
        <w:trPr>
          <w:trHeight w:val="247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精钢冲压拼装围网</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产品说明:</w:t>
            </w:r>
            <w:r>
              <w:rPr>
                <w:rFonts w:ascii="宋体" w:hAnsi="宋体" w:cs="宋体" w:hint="eastAsia"/>
                <w:color w:val="000000"/>
                <w:kern w:val="0"/>
                <w:sz w:val="18"/>
                <w:szCs w:val="18"/>
              </w:rPr>
              <w:br/>
              <w:t>热镀锌钢结构(国标Q235)—全天候全方位抗锈</w:t>
            </w:r>
            <w:r>
              <w:rPr>
                <w:rFonts w:ascii="宋体" w:hAnsi="宋体" w:cs="宋体" w:hint="eastAsia"/>
                <w:color w:val="000000"/>
                <w:kern w:val="0"/>
                <w:sz w:val="18"/>
                <w:szCs w:val="18"/>
              </w:rPr>
              <w:br/>
              <w:t>热镀锌技术是将除锈后的钢件浸入500度左右融化的锌液中，使钢构表面附着锌层，避免与空气直接接触，从而达到防腐抗锈的目的。</w:t>
            </w:r>
            <w:r>
              <w:rPr>
                <w:rFonts w:ascii="宋体" w:hAnsi="宋体" w:cs="宋体" w:hint="eastAsia"/>
                <w:color w:val="000000"/>
                <w:kern w:val="0"/>
                <w:sz w:val="18"/>
                <w:szCs w:val="18"/>
              </w:rPr>
              <w:br/>
              <w:t>◆ 精钢冲压结构，快装式横杆结构，现场便捷拆装设计；</w:t>
            </w:r>
            <w:r>
              <w:rPr>
                <w:rFonts w:ascii="宋体" w:hAnsi="宋体" w:cs="宋体" w:hint="eastAsia"/>
                <w:color w:val="000000"/>
                <w:kern w:val="0"/>
                <w:sz w:val="18"/>
                <w:szCs w:val="18"/>
              </w:rPr>
              <w:br/>
              <w:t>◆ 超耐耐候纯聚酯粉末喷涂处理工艺；</w:t>
            </w:r>
            <w:r>
              <w:rPr>
                <w:rFonts w:ascii="宋体" w:hAnsi="宋体" w:cs="宋体" w:hint="eastAsia"/>
                <w:color w:val="000000"/>
                <w:kern w:val="0"/>
                <w:sz w:val="18"/>
                <w:szCs w:val="18"/>
              </w:rPr>
              <w:br/>
              <w:t>◆ 内壁和外壁全方位零死角热镀锌表面处理工艺；</w:t>
            </w:r>
            <w:r>
              <w:rPr>
                <w:rFonts w:ascii="宋体" w:hAnsi="宋体" w:cs="宋体" w:hint="eastAsia"/>
                <w:color w:val="000000"/>
                <w:kern w:val="0"/>
                <w:sz w:val="18"/>
                <w:szCs w:val="18"/>
              </w:rPr>
              <w:br/>
              <w:t>产品参数：</w:t>
            </w:r>
            <w:r>
              <w:rPr>
                <w:rFonts w:ascii="宋体" w:hAnsi="宋体" w:cs="宋体" w:hint="eastAsia"/>
                <w:color w:val="000000"/>
                <w:kern w:val="0"/>
                <w:sz w:val="18"/>
                <w:szCs w:val="18"/>
              </w:rPr>
              <w:br/>
              <w:t>立柱：Φ76*3mm，     横杆：Φ60*2.5mm</w:t>
            </w:r>
            <w:r>
              <w:rPr>
                <w:rFonts w:ascii="宋体" w:hAnsi="宋体" w:cs="宋体" w:hint="eastAsia"/>
                <w:color w:val="000000"/>
                <w:kern w:val="0"/>
                <w:sz w:val="18"/>
                <w:szCs w:val="18"/>
              </w:rPr>
              <w:br/>
              <w:t>扣件尺寸：壁厚3.0mm，围网地面总高度：4m</w:t>
            </w:r>
            <w:r>
              <w:rPr>
                <w:rFonts w:ascii="宋体" w:hAnsi="宋体" w:cs="宋体" w:hint="eastAsia"/>
                <w:color w:val="000000"/>
                <w:kern w:val="0"/>
                <w:sz w:val="18"/>
                <w:szCs w:val="18"/>
              </w:rPr>
              <w:br/>
              <w:t>立柱间距：3m，        颜色：墨绿色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172.8</w:t>
            </w:r>
          </w:p>
        </w:tc>
      </w:tr>
      <w:tr w:rsidR="0056377F">
        <w:trPr>
          <w:trHeight w:val="186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拉网单开门</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产品说明:</w:t>
            </w:r>
            <w:r>
              <w:rPr>
                <w:rFonts w:ascii="宋体" w:hAnsi="宋体" w:cs="宋体" w:hint="eastAsia"/>
                <w:color w:val="000000"/>
                <w:kern w:val="0"/>
                <w:sz w:val="18"/>
                <w:szCs w:val="18"/>
              </w:rPr>
              <w:br/>
            </w:r>
            <w:r>
              <w:rPr>
                <w:rFonts w:ascii="宋体" w:hAnsi="宋体" w:cs="宋体" w:hint="eastAsia"/>
                <w:color w:val="000000"/>
                <w:kern w:val="0"/>
                <w:sz w:val="18"/>
                <w:szCs w:val="18"/>
              </w:rPr>
              <w:t> 铝合金拉网球场采用铝合金构架制作而成，永久不生锈，围网疏于框架内，安全系数高；</w:t>
            </w:r>
            <w:r>
              <w:rPr>
                <w:rFonts w:ascii="宋体" w:hAnsi="宋体" w:cs="宋体" w:hint="eastAsia"/>
                <w:color w:val="000000"/>
                <w:kern w:val="0"/>
                <w:sz w:val="18"/>
                <w:szCs w:val="18"/>
              </w:rPr>
              <w:br/>
            </w:r>
            <w:r>
              <w:rPr>
                <w:rFonts w:ascii="宋体" w:hAnsi="宋体" w:cs="宋体" w:hint="eastAsia"/>
                <w:color w:val="000000"/>
                <w:kern w:val="0"/>
                <w:sz w:val="18"/>
                <w:szCs w:val="18"/>
              </w:rPr>
              <w:t> 总体重量较轻，便于门的开合；</w:t>
            </w:r>
            <w:r>
              <w:rPr>
                <w:rFonts w:ascii="宋体" w:hAnsi="宋体" w:cs="宋体" w:hint="eastAsia"/>
                <w:color w:val="000000"/>
                <w:kern w:val="0"/>
                <w:sz w:val="18"/>
                <w:szCs w:val="18"/>
              </w:rPr>
              <w:br/>
            </w:r>
            <w:r>
              <w:rPr>
                <w:rFonts w:ascii="宋体" w:hAnsi="宋体" w:cs="宋体" w:hint="eastAsia"/>
                <w:color w:val="000000"/>
                <w:kern w:val="0"/>
                <w:sz w:val="18"/>
                <w:szCs w:val="18"/>
              </w:rPr>
              <w:t> 上下围网的外观特点与围网整体融合；</w:t>
            </w:r>
            <w:r>
              <w:rPr>
                <w:rFonts w:ascii="宋体" w:hAnsi="宋体" w:cs="宋体" w:hint="eastAsia"/>
                <w:color w:val="000000"/>
                <w:kern w:val="0"/>
                <w:sz w:val="18"/>
                <w:szCs w:val="18"/>
              </w:rPr>
              <w:br/>
            </w:r>
            <w:r>
              <w:rPr>
                <w:rFonts w:ascii="宋体" w:hAnsi="宋体" w:cs="宋体" w:hint="eastAsia"/>
                <w:color w:val="000000"/>
                <w:kern w:val="0"/>
                <w:sz w:val="18"/>
                <w:szCs w:val="18"/>
              </w:rPr>
              <w:t> 滑动门锁，设计独特新颖；</w:t>
            </w:r>
            <w:r>
              <w:rPr>
                <w:rFonts w:ascii="宋体" w:hAnsi="宋体" w:cs="宋体" w:hint="eastAsia"/>
                <w:color w:val="000000"/>
                <w:kern w:val="0"/>
                <w:sz w:val="18"/>
                <w:szCs w:val="18"/>
              </w:rPr>
              <w:br/>
              <w:t>工艺：全天候纯聚酯粉末喷涂工艺，长久使用不脱落。</w:t>
            </w:r>
            <w:r>
              <w:rPr>
                <w:rFonts w:ascii="宋体" w:hAnsi="宋体" w:cs="宋体" w:hint="eastAsia"/>
                <w:color w:val="000000"/>
                <w:kern w:val="0"/>
                <w:sz w:val="18"/>
                <w:szCs w:val="18"/>
              </w:rPr>
              <w:br/>
              <w:t>常规尺寸：高2350×宽1100×厚50mm，</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扇</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90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圆管灯柱</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表面经超耐候纯聚脂粉末喷涂，颜色十年不脱落。</w:t>
            </w:r>
            <w:r>
              <w:rPr>
                <w:rFonts w:ascii="宋体" w:hAnsi="宋体" w:cs="宋体" w:hint="eastAsia"/>
                <w:color w:val="000000"/>
                <w:kern w:val="0"/>
                <w:sz w:val="18"/>
                <w:szCs w:val="18"/>
              </w:rPr>
              <w:br/>
              <w:t>灯柱规格：圆管灯柱直径：76mm</w:t>
            </w:r>
            <w:r>
              <w:rPr>
                <w:rFonts w:ascii="宋体" w:hAnsi="宋体" w:cs="宋体" w:hint="eastAsia"/>
                <w:color w:val="000000"/>
                <w:kern w:val="0"/>
                <w:sz w:val="18"/>
                <w:szCs w:val="18"/>
              </w:rPr>
              <w:br/>
              <w:t>实际安装后灯柱离地面的高度是3600mm.</w:t>
            </w:r>
            <w:r>
              <w:rPr>
                <w:rFonts w:ascii="宋体" w:hAnsi="宋体" w:cs="宋体" w:hint="eastAsia"/>
                <w:color w:val="000000"/>
                <w:kern w:val="0"/>
                <w:sz w:val="18"/>
                <w:szCs w:val="18"/>
              </w:rPr>
              <w:br/>
              <w:t>适用范围：各种水泥或较好的地面基础</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56377F">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LED球场投光灯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7C2C7E">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LED+透镜</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盏</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56377F">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单头单向灯臂</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钢结构材质；</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56377F">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配电箱</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6377F" w:rsidRDefault="0056377F">
            <w:pP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56377F">
        <w:trPr>
          <w:trHeight w:val="43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存包柜</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900mm宽X1800mm高X390mm深</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56377F">
        <w:trPr>
          <w:trHeight w:val="76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门球专用记分牌</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规格、材质：宽1200*高1800mm；静电喷涂铝合金框，优质加厚钢管支架，红蓝两色计分磁扣各20枚</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77F" w:rsidRDefault="007C2C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bl>
    <w:p w:rsidR="0056377F" w:rsidRDefault="0056377F"/>
    <w:p w:rsidR="0056377F" w:rsidRDefault="007C2C7E">
      <w:pPr>
        <w:spacing w:line="360" w:lineRule="auto"/>
        <w:contextualSpacing/>
        <w:rPr>
          <w:rFonts w:ascii="宋体" w:hAnsi="宋体" w:cs="宋体"/>
          <w:kern w:val="0"/>
          <w:szCs w:val="24"/>
        </w:rPr>
      </w:pPr>
      <w:r>
        <w:rPr>
          <w:rFonts w:asciiTheme="minorEastAsia" w:eastAsiaTheme="minorEastAsia" w:hAnsiTheme="minorEastAsia" w:cs="微软雅黑" w:hint="eastAsia"/>
          <w:b/>
          <w:color w:val="FF0000"/>
          <w:sz w:val="21"/>
          <w:szCs w:val="21"/>
        </w:rPr>
        <w:t>★</w:t>
      </w:r>
      <w:r>
        <w:rPr>
          <w:rFonts w:ascii="宋体" w:hAnsi="宋体" w:cs="宋体" w:hint="eastAsia"/>
          <w:b/>
          <w:bCs/>
          <w:kern w:val="0"/>
          <w:szCs w:val="24"/>
        </w:rPr>
        <w:t>三</w:t>
      </w:r>
      <w:r>
        <w:rPr>
          <w:rFonts w:ascii="宋体" w:hAnsi="宋体" w:cs="宋体" w:hint="eastAsia"/>
          <w:b/>
          <w:bCs/>
          <w:kern w:val="0"/>
          <w:szCs w:val="24"/>
          <w:lang w:val="zh-CN"/>
        </w:rPr>
        <w:t>、采购标的执行标准</w:t>
      </w:r>
    </w:p>
    <w:p w:rsidR="0056377F" w:rsidRDefault="007C2C7E">
      <w:pPr>
        <w:spacing w:line="360" w:lineRule="auto"/>
        <w:ind w:firstLineChars="200" w:firstLine="480"/>
        <w:contextualSpacing/>
        <w:rPr>
          <w:rFonts w:ascii="宋体" w:hAnsi="宋体"/>
          <w:i/>
          <w:kern w:val="0"/>
          <w:szCs w:val="24"/>
        </w:rPr>
      </w:pPr>
      <w:r>
        <w:rPr>
          <w:rFonts w:ascii="宋体" w:hAnsi="宋体" w:hint="eastAsia"/>
          <w:kern w:val="0"/>
          <w:szCs w:val="24"/>
        </w:rPr>
        <w:t>1、国家标准：</w:t>
      </w:r>
    </w:p>
    <w:p w:rsidR="0056377F" w:rsidRDefault="007C2C7E">
      <w:pPr>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szCs w:val="24"/>
          <w:lang w:val="zh-CN"/>
        </w:rPr>
        <w:t>强制性产品认证</w:t>
      </w:r>
    </w:p>
    <w:p w:rsidR="0056377F" w:rsidRDefault="007C2C7E">
      <w:pPr>
        <w:spacing w:line="360" w:lineRule="auto"/>
        <w:ind w:firstLineChars="200" w:firstLine="480"/>
        <w:contextualSpacing/>
        <w:rPr>
          <w:rFonts w:ascii="宋体" w:hAnsi="宋体" w:cs="宋体"/>
          <w:kern w:val="0"/>
          <w:szCs w:val="24"/>
        </w:rPr>
      </w:pPr>
      <w:r>
        <w:rPr>
          <w:rFonts w:ascii="宋体" w:hAnsi="宋体" w:cs="仿宋_GB2312" w:hint="eastAsia"/>
          <w:szCs w:val="24"/>
          <w:lang w:val="zh-CN"/>
        </w:rPr>
        <w:lastRenderedPageBreak/>
        <w:t>如投标人所投产品属于“中国强制性产品认证”（3C认证）范围内,则必须承诺采用</w:t>
      </w:r>
      <w:r>
        <w:rPr>
          <w:rFonts w:ascii="宋体" w:hAnsi="宋体" w:cs="仿宋_GB2312"/>
          <w:szCs w:val="24"/>
          <w:lang w:val="zh-CN"/>
        </w:rPr>
        <w:t>《中华人民共和国实施强制性产品认证的产品目录》</w:t>
      </w:r>
      <w:r>
        <w:rPr>
          <w:rFonts w:ascii="宋体" w:hAnsi="宋体" w:cs="仿宋_GB2312" w:hint="eastAsia"/>
          <w:szCs w:val="24"/>
          <w:lang w:val="zh-CN"/>
        </w:rPr>
        <w:t>并在有效期内的产品，应在投标文件中提供“所投产品符合国家强制性要求承诺函”并加盖投标人公章，否则将承担其投标被视为非实质性响应投标的风险。</w:t>
      </w:r>
    </w:p>
    <w:p w:rsidR="0056377F" w:rsidRDefault="007C2C7E">
      <w:pPr>
        <w:spacing w:line="360" w:lineRule="auto"/>
        <w:ind w:firstLineChars="200" w:firstLine="480"/>
        <w:contextualSpacing/>
        <w:rPr>
          <w:rFonts w:ascii="宋体" w:hAnsi="宋体"/>
          <w:kern w:val="0"/>
          <w:szCs w:val="24"/>
        </w:rPr>
      </w:pPr>
      <w:r>
        <w:rPr>
          <w:rFonts w:ascii="宋体" w:hAnsi="宋体" w:cs="仿宋_GB2312" w:hint="eastAsia"/>
          <w:szCs w:val="24"/>
        </w:rPr>
        <w:t>（2）</w:t>
      </w:r>
      <w:r>
        <w:rPr>
          <w:rFonts w:ascii="宋体" w:hAnsi="宋体" w:hint="eastAsia"/>
          <w:kern w:val="0"/>
          <w:szCs w:val="24"/>
        </w:rPr>
        <w:t xml:space="preserve">信息安全产品强制性认证 </w:t>
      </w:r>
    </w:p>
    <w:p w:rsidR="0056377F" w:rsidRDefault="007C2C7E">
      <w:pPr>
        <w:spacing w:line="360" w:lineRule="auto"/>
        <w:ind w:firstLineChars="200" w:firstLine="480"/>
        <w:contextualSpacing/>
        <w:rPr>
          <w:rFonts w:ascii="宋体" w:hAnsi="宋体"/>
          <w:kern w:val="0"/>
          <w:szCs w:val="24"/>
        </w:rPr>
      </w:pPr>
      <w:r>
        <w:rPr>
          <w:rFonts w:ascii="宋体" w:hAnsi="宋体" w:hint="eastAsia"/>
          <w:kern w:val="0"/>
          <w:szCs w:val="24"/>
        </w:rPr>
        <w:t>投标人所投产品如被列入《信息安全产品强制性认证目录》，</w:t>
      </w:r>
      <w:r>
        <w:rPr>
          <w:rFonts w:ascii="宋体" w:hAnsi="宋体" w:cs="仿宋_GB2312" w:hint="eastAsia"/>
          <w:szCs w:val="24"/>
        </w:rPr>
        <w:t>应在投标文件中提供“所投产品符合</w:t>
      </w:r>
      <w:r>
        <w:rPr>
          <w:rFonts w:ascii="宋体" w:hAnsi="宋体" w:hint="eastAsia"/>
          <w:kern w:val="0"/>
          <w:szCs w:val="24"/>
        </w:rPr>
        <w:t>信息安全产品强制性认证</w:t>
      </w:r>
      <w:r>
        <w:rPr>
          <w:rFonts w:ascii="宋体" w:hAnsi="宋体" w:cs="仿宋_GB2312" w:hint="eastAsia"/>
          <w:szCs w:val="24"/>
        </w:rPr>
        <w:t>要求承诺函”并加盖投标人公章，否则将承担其投标被视为非实质性响应投标的风险。</w:t>
      </w:r>
    </w:p>
    <w:p w:rsidR="0056377F" w:rsidRDefault="007C2C7E">
      <w:pPr>
        <w:spacing w:line="360" w:lineRule="auto"/>
        <w:jc w:val="left"/>
        <w:rPr>
          <w:rFonts w:ascii="宋体" w:hAnsi="宋体" w:cs="宋体"/>
          <w:b/>
          <w:bCs/>
          <w:kern w:val="0"/>
          <w:szCs w:val="24"/>
          <w:lang w:val="zh-CN"/>
        </w:rPr>
      </w:pPr>
      <w:r>
        <w:rPr>
          <w:rFonts w:asciiTheme="minorEastAsia" w:eastAsiaTheme="minorEastAsia" w:hAnsiTheme="minorEastAsia" w:cs="微软雅黑" w:hint="eastAsia"/>
          <w:b/>
          <w:color w:val="FF0000"/>
          <w:sz w:val="21"/>
          <w:szCs w:val="21"/>
        </w:rPr>
        <w:t>★</w:t>
      </w:r>
      <w:r>
        <w:rPr>
          <w:rFonts w:ascii="宋体" w:hAnsi="宋体" w:cs="宋体" w:hint="eastAsia"/>
          <w:b/>
          <w:bCs/>
          <w:kern w:val="0"/>
          <w:szCs w:val="24"/>
          <w:lang w:val="zh-CN"/>
        </w:rPr>
        <w:t>四、采购标的的其他技术、服务等要求</w:t>
      </w:r>
    </w:p>
    <w:p w:rsidR="0056377F" w:rsidRDefault="007C2C7E">
      <w:pPr>
        <w:pStyle w:val="a4"/>
        <w:ind w:firstLineChars="200" w:firstLine="480"/>
        <w:rPr>
          <w:rFonts w:ascii="宋体" w:hAnsi="宋体" w:cs="宋体"/>
          <w:kern w:val="0"/>
          <w:szCs w:val="24"/>
          <w:lang w:val="zh-CN"/>
        </w:rPr>
      </w:pPr>
      <w:r>
        <w:rPr>
          <w:rFonts w:ascii="宋体" w:hAnsi="宋体" w:cs="宋体" w:hint="eastAsia"/>
          <w:kern w:val="0"/>
          <w:szCs w:val="24"/>
        </w:rPr>
        <w:t>1、</w:t>
      </w:r>
      <w:r>
        <w:rPr>
          <w:rFonts w:ascii="宋体" w:hAnsi="宋体" w:cs="宋体" w:hint="eastAsia"/>
          <w:kern w:val="0"/>
          <w:szCs w:val="24"/>
          <w:lang w:val="zh-CN"/>
        </w:rPr>
        <w:t>投标人在准备投标文件时,须按技术规格中的要求, 标明商品名称和具</w:t>
      </w:r>
    </w:p>
    <w:p w:rsidR="0056377F" w:rsidRDefault="007C2C7E">
      <w:pPr>
        <w:pStyle w:val="a4"/>
        <w:rPr>
          <w:rFonts w:ascii="宋体" w:hAnsi="宋体" w:cs="宋体"/>
          <w:kern w:val="0"/>
          <w:szCs w:val="24"/>
          <w:lang w:val="zh-CN"/>
        </w:rPr>
      </w:pPr>
      <w:r>
        <w:rPr>
          <w:rFonts w:ascii="宋体" w:hAnsi="宋体" w:cs="宋体" w:hint="eastAsia"/>
          <w:kern w:val="0"/>
          <w:szCs w:val="24"/>
          <w:lang w:val="zh-CN"/>
        </w:rPr>
        <w:t>体指标。</w:t>
      </w:r>
    </w:p>
    <w:p w:rsidR="0056377F" w:rsidRDefault="007C2C7E">
      <w:pPr>
        <w:pStyle w:val="a4"/>
        <w:ind w:firstLineChars="200" w:firstLine="480"/>
        <w:rPr>
          <w:rFonts w:ascii="宋体" w:hAnsi="宋体" w:cs="宋体"/>
          <w:kern w:val="0"/>
          <w:szCs w:val="24"/>
          <w:lang w:val="zh-CN"/>
        </w:rPr>
      </w:pPr>
      <w:r>
        <w:rPr>
          <w:rFonts w:ascii="宋体" w:hAnsi="宋体" w:cs="宋体" w:hint="eastAsia"/>
          <w:kern w:val="0"/>
          <w:szCs w:val="24"/>
          <w:lang w:val="zh-CN"/>
        </w:rPr>
        <w:t>2、投标人所提供的货物规格应符合招标文件的要求。如所供货物存在技术</w:t>
      </w:r>
    </w:p>
    <w:p w:rsidR="0056377F" w:rsidRDefault="007C2C7E">
      <w:pPr>
        <w:pStyle w:val="a4"/>
        <w:rPr>
          <w:rFonts w:ascii="宋体" w:hAnsi="宋体" w:cs="宋体"/>
          <w:kern w:val="0"/>
          <w:szCs w:val="24"/>
          <w:lang w:val="zh-CN"/>
        </w:rPr>
      </w:pPr>
      <w:r>
        <w:rPr>
          <w:rFonts w:ascii="宋体" w:hAnsi="宋体" w:cs="宋体" w:hint="eastAsia"/>
          <w:kern w:val="0"/>
          <w:szCs w:val="24"/>
          <w:lang w:val="zh-CN"/>
        </w:rPr>
        <w:t>偏离,投标者应如实填写技术规格偏离表。</w:t>
      </w:r>
    </w:p>
    <w:p w:rsidR="0056377F" w:rsidRDefault="007C2C7E">
      <w:pPr>
        <w:pStyle w:val="a4"/>
        <w:ind w:firstLineChars="200" w:firstLine="480"/>
        <w:rPr>
          <w:rFonts w:ascii="宋体" w:hAnsi="宋体" w:cs="宋体"/>
          <w:kern w:val="0"/>
          <w:szCs w:val="24"/>
          <w:lang w:val="zh-CN"/>
        </w:rPr>
      </w:pPr>
      <w:r>
        <w:rPr>
          <w:rFonts w:ascii="宋体" w:hAnsi="宋体" w:cs="宋体" w:hint="eastAsia"/>
          <w:kern w:val="0"/>
          <w:szCs w:val="24"/>
          <w:lang w:val="zh-CN"/>
        </w:rPr>
        <w:t>3、投标人提供的货物质量除应符合技术标书的技术条款外，也应符合以下</w:t>
      </w:r>
    </w:p>
    <w:p w:rsidR="0056377F" w:rsidRDefault="007C2C7E">
      <w:pPr>
        <w:pStyle w:val="a4"/>
        <w:rPr>
          <w:rFonts w:ascii="宋体" w:hAnsi="宋体" w:cs="宋体"/>
          <w:kern w:val="0"/>
          <w:szCs w:val="24"/>
          <w:lang w:val="zh-CN"/>
        </w:rPr>
      </w:pPr>
      <w:r>
        <w:rPr>
          <w:rFonts w:ascii="宋体" w:hAnsi="宋体" w:cs="宋体" w:hint="eastAsia"/>
          <w:kern w:val="0"/>
          <w:szCs w:val="24"/>
          <w:lang w:val="zh-CN"/>
        </w:rPr>
        <w:t>三种标准中的一种标准：</w:t>
      </w:r>
    </w:p>
    <w:p w:rsidR="0056377F" w:rsidRDefault="007C2C7E">
      <w:pPr>
        <w:pStyle w:val="a4"/>
        <w:rPr>
          <w:rFonts w:ascii="宋体" w:hAnsi="宋体" w:cs="宋体"/>
          <w:kern w:val="0"/>
          <w:szCs w:val="24"/>
          <w:lang w:val="zh-CN"/>
        </w:rPr>
      </w:pPr>
      <w:r>
        <w:rPr>
          <w:rFonts w:ascii="宋体" w:hAnsi="宋体" w:cs="宋体" w:hint="eastAsia"/>
          <w:kern w:val="0"/>
          <w:szCs w:val="24"/>
          <w:lang w:val="zh-CN"/>
        </w:rPr>
        <w:t>（1）凡货物有现行的中华人民共和国国家标准；</w:t>
      </w:r>
    </w:p>
    <w:p w:rsidR="0056377F" w:rsidRDefault="007C2C7E">
      <w:pPr>
        <w:pStyle w:val="a4"/>
        <w:rPr>
          <w:rFonts w:ascii="宋体" w:hAnsi="宋体" w:cs="宋体"/>
          <w:kern w:val="0"/>
          <w:szCs w:val="24"/>
          <w:lang w:val="zh-CN"/>
        </w:rPr>
      </w:pPr>
      <w:r>
        <w:rPr>
          <w:rFonts w:ascii="宋体" w:hAnsi="宋体" w:cs="宋体" w:hint="eastAsia"/>
          <w:kern w:val="0"/>
          <w:szCs w:val="24"/>
          <w:lang w:val="zh-CN"/>
        </w:rPr>
        <w:t>（2）或部颁标准；</w:t>
      </w:r>
    </w:p>
    <w:p w:rsidR="0056377F" w:rsidRDefault="007C2C7E">
      <w:pPr>
        <w:pStyle w:val="a4"/>
        <w:rPr>
          <w:rFonts w:ascii="宋体" w:hAnsi="宋体" w:cs="宋体"/>
          <w:kern w:val="0"/>
          <w:szCs w:val="24"/>
          <w:lang w:val="zh-CN"/>
        </w:rPr>
      </w:pPr>
      <w:r>
        <w:rPr>
          <w:rFonts w:ascii="宋体" w:hAnsi="宋体" w:cs="宋体" w:hint="eastAsia"/>
          <w:kern w:val="0"/>
          <w:szCs w:val="24"/>
          <w:lang w:val="zh-CN"/>
        </w:rPr>
        <w:t>（3）或通用国际标准。</w:t>
      </w:r>
    </w:p>
    <w:p w:rsidR="0056377F" w:rsidRDefault="007C2C7E">
      <w:pPr>
        <w:pStyle w:val="a4"/>
        <w:ind w:firstLineChars="200" w:firstLine="480"/>
        <w:rPr>
          <w:rFonts w:ascii="宋体" w:hAnsi="宋体" w:cs="宋体"/>
          <w:kern w:val="0"/>
          <w:szCs w:val="24"/>
          <w:lang w:val="zh-CN"/>
        </w:rPr>
      </w:pPr>
      <w:r>
        <w:rPr>
          <w:rFonts w:ascii="宋体" w:hAnsi="宋体" w:cs="宋体" w:hint="eastAsia"/>
          <w:kern w:val="0"/>
          <w:szCs w:val="24"/>
          <w:lang w:val="zh-CN"/>
        </w:rPr>
        <w:t>4、 技术标书中的技术指标是采购方对所购设备或产品性能的基本要求。</w:t>
      </w:r>
    </w:p>
    <w:p w:rsidR="0056377F" w:rsidRDefault="007C2C7E">
      <w:pPr>
        <w:pStyle w:val="a4"/>
        <w:ind w:firstLineChars="200" w:firstLine="480"/>
        <w:rPr>
          <w:rFonts w:ascii="宋体" w:hAnsi="宋体" w:cs="宋体"/>
          <w:kern w:val="0"/>
          <w:szCs w:val="24"/>
          <w:lang w:val="zh-CN"/>
        </w:rPr>
      </w:pPr>
      <w:r>
        <w:rPr>
          <w:rFonts w:ascii="宋体" w:hAnsi="宋体" w:cs="宋体" w:hint="eastAsia"/>
          <w:kern w:val="0"/>
          <w:szCs w:val="24"/>
          <w:lang w:val="zh-CN"/>
        </w:rPr>
        <w:t>5、 投标货物应为是全新的、未使用过的，是最新。投标单位应本着为用户</w:t>
      </w:r>
    </w:p>
    <w:p w:rsidR="0056377F" w:rsidRDefault="007C2C7E">
      <w:pPr>
        <w:pStyle w:val="a4"/>
        <w:rPr>
          <w:rFonts w:ascii="宋体" w:hAnsi="宋体" w:cs="宋体"/>
          <w:kern w:val="0"/>
          <w:szCs w:val="24"/>
          <w:lang w:val="zh-CN"/>
        </w:rPr>
      </w:pPr>
      <w:r>
        <w:rPr>
          <w:rFonts w:ascii="宋体" w:hAnsi="宋体" w:cs="宋体" w:hint="eastAsia"/>
          <w:kern w:val="0"/>
          <w:szCs w:val="24"/>
          <w:lang w:val="zh-CN"/>
        </w:rPr>
        <w:t>服务的宗旨，完善产品及技术参数，并在投标说明和技术参数偏差表中注明，不</w:t>
      </w:r>
    </w:p>
    <w:p w:rsidR="0056377F" w:rsidRDefault="007C2C7E">
      <w:pPr>
        <w:pStyle w:val="a4"/>
        <w:rPr>
          <w:rFonts w:ascii="宋体" w:hAnsi="宋体" w:cs="宋体"/>
          <w:kern w:val="0"/>
          <w:szCs w:val="24"/>
          <w:lang w:val="zh-CN"/>
        </w:rPr>
      </w:pPr>
      <w:r>
        <w:rPr>
          <w:rFonts w:ascii="宋体" w:hAnsi="宋体" w:cs="宋体" w:hint="eastAsia"/>
          <w:kern w:val="0"/>
          <w:szCs w:val="24"/>
          <w:lang w:val="zh-CN"/>
        </w:rPr>
        <w:t>得以招标文件未列明事项为由，来降低投标货物的质量。</w:t>
      </w:r>
    </w:p>
    <w:p w:rsidR="0056377F" w:rsidRDefault="007C2C7E">
      <w:pPr>
        <w:pStyle w:val="a7"/>
        <w:spacing w:line="360" w:lineRule="auto"/>
        <w:ind w:firstLineChars="200" w:firstLine="480"/>
        <w:rPr>
          <w:rFonts w:hAnsi="宋体" w:cs="宋体"/>
          <w:bCs/>
          <w:szCs w:val="24"/>
        </w:rPr>
      </w:pPr>
      <w:r>
        <w:rPr>
          <w:rFonts w:hAnsi="宋体" w:cs="宋体" w:hint="eastAsia"/>
          <w:bCs/>
          <w:szCs w:val="24"/>
        </w:rPr>
        <w:t>6</w:t>
      </w:r>
      <w:r>
        <w:rPr>
          <w:rFonts w:hAnsi="宋体" w:cs="宋体" w:hint="eastAsia"/>
          <w:bCs/>
          <w:szCs w:val="24"/>
        </w:rPr>
        <w:t>、投标人应就该项目完整投标，</w:t>
      </w:r>
      <w:r>
        <w:rPr>
          <w:rFonts w:hAnsi="宋体" w:cs="宋体" w:hint="eastAsia"/>
          <w:bCs/>
          <w:szCs w:val="24"/>
          <w:lang w:val="zh-CN"/>
        </w:rPr>
        <w:t>否则为无效投标</w:t>
      </w:r>
      <w:r>
        <w:rPr>
          <w:rFonts w:hAnsi="宋体" w:cs="宋体" w:hint="eastAsia"/>
          <w:bCs/>
          <w:szCs w:val="24"/>
        </w:rPr>
        <w:t>。</w:t>
      </w:r>
    </w:p>
    <w:p w:rsidR="0056377F" w:rsidRDefault="007C2C7E">
      <w:pPr>
        <w:spacing w:line="360" w:lineRule="auto"/>
        <w:rPr>
          <w:b/>
          <w:bCs/>
        </w:rPr>
      </w:pPr>
      <w:r>
        <w:rPr>
          <w:rFonts w:asciiTheme="minorEastAsia" w:eastAsiaTheme="minorEastAsia" w:hAnsiTheme="minorEastAsia" w:cs="微软雅黑" w:hint="eastAsia"/>
          <w:b/>
          <w:color w:val="FF0000"/>
          <w:sz w:val="21"/>
          <w:szCs w:val="21"/>
        </w:rPr>
        <w:t>★</w:t>
      </w:r>
      <w:r>
        <w:rPr>
          <w:rFonts w:hint="eastAsia"/>
          <w:b/>
          <w:bCs/>
        </w:rPr>
        <w:t>五、售后服务要求</w:t>
      </w:r>
    </w:p>
    <w:p w:rsidR="0056377F" w:rsidRDefault="007C2C7E">
      <w:pPr>
        <w:spacing w:line="360" w:lineRule="auto"/>
        <w:ind w:firstLineChars="200" w:firstLine="480"/>
      </w:pPr>
      <w:r>
        <w:rPr>
          <w:rFonts w:hint="eastAsia"/>
        </w:rPr>
        <w:t>1</w:t>
      </w:r>
      <w:r>
        <w:rPr>
          <w:rFonts w:hint="eastAsia"/>
        </w:rPr>
        <w:t>、对其售出的货物提供良好的售后服务，对因货物质量造成的问题要进行如</w:t>
      </w:r>
    </w:p>
    <w:p w:rsidR="0056377F" w:rsidRDefault="007C2C7E">
      <w:pPr>
        <w:spacing w:line="360" w:lineRule="auto"/>
        <w:ind w:firstLineChars="200" w:firstLine="480"/>
      </w:pPr>
      <w:r>
        <w:rPr>
          <w:rFonts w:hint="eastAsia"/>
        </w:rPr>
        <w:t>下服务承诺：</w:t>
      </w:r>
    </w:p>
    <w:p w:rsidR="0056377F" w:rsidRDefault="007C2C7E">
      <w:pPr>
        <w:spacing w:line="360" w:lineRule="auto"/>
        <w:ind w:firstLineChars="200" w:firstLine="480"/>
      </w:pPr>
      <w:r>
        <w:rPr>
          <w:rFonts w:hint="eastAsia"/>
        </w:rPr>
        <w:t xml:space="preserve">1.1 </w:t>
      </w:r>
      <w:r>
        <w:rPr>
          <w:rFonts w:hint="eastAsia"/>
        </w:rPr>
        <w:t>货物配置及技术要求中有具体服务要求的，按货物配置及技术要求中的要</w:t>
      </w:r>
    </w:p>
    <w:p w:rsidR="0056377F" w:rsidRDefault="007C2C7E">
      <w:pPr>
        <w:spacing w:line="360" w:lineRule="auto"/>
        <w:ind w:firstLineChars="200" w:firstLine="480"/>
      </w:pPr>
      <w:r>
        <w:rPr>
          <w:rFonts w:hint="eastAsia"/>
        </w:rPr>
        <w:t>求提供服务承诺。</w:t>
      </w:r>
    </w:p>
    <w:p w:rsidR="0056377F" w:rsidRDefault="007C2C7E">
      <w:pPr>
        <w:spacing w:line="360" w:lineRule="auto"/>
        <w:ind w:firstLineChars="200" w:firstLine="480"/>
      </w:pPr>
      <w:r>
        <w:rPr>
          <w:rFonts w:hint="eastAsia"/>
        </w:rPr>
        <w:lastRenderedPageBreak/>
        <w:t xml:space="preserve">1.2 </w:t>
      </w:r>
      <w:r>
        <w:rPr>
          <w:rFonts w:hint="eastAsia"/>
        </w:rPr>
        <w:t>质保期内，如果发现货物的质量、规格与合同不符（遭人为破坏因素除外），中标人应免费更换并负责来回运费。</w:t>
      </w:r>
    </w:p>
    <w:p w:rsidR="0056377F" w:rsidRDefault="007C2C7E">
      <w:pPr>
        <w:spacing w:line="360" w:lineRule="auto"/>
        <w:ind w:firstLineChars="200" w:firstLine="480"/>
      </w:pPr>
      <w:r>
        <w:rPr>
          <w:rFonts w:hint="eastAsia"/>
        </w:rPr>
        <w:t>2</w:t>
      </w:r>
      <w:r>
        <w:rPr>
          <w:rFonts w:hint="eastAsia"/>
        </w:rPr>
        <w:t>、质保期内，自接到用户报修后，</w:t>
      </w:r>
      <w:r>
        <w:rPr>
          <w:rFonts w:hint="eastAsia"/>
        </w:rPr>
        <w:t xml:space="preserve">2 </w:t>
      </w:r>
      <w:r>
        <w:rPr>
          <w:rFonts w:hint="eastAsia"/>
        </w:rPr>
        <w:t>小时内响应，</w:t>
      </w:r>
      <w:r>
        <w:rPr>
          <w:rFonts w:hint="eastAsia"/>
        </w:rPr>
        <w:t xml:space="preserve">24 </w:t>
      </w:r>
      <w:r>
        <w:rPr>
          <w:rFonts w:hint="eastAsia"/>
        </w:rPr>
        <w:t>小时内到达用户现场并</w:t>
      </w:r>
    </w:p>
    <w:p w:rsidR="0056377F" w:rsidRDefault="007C2C7E">
      <w:pPr>
        <w:spacing w:line="360" w:lineRule="auto"/>
        <w:ind w:firstLineChars="200" w:firstLine="480"/>
      </w:pPr>
      <w:r>
        <w:rPr>
          <w:rFonts w:hint="eastAsia"/>
        </w:rPr>
        <w:t>解决问题，如不能及时解决问题要提供备用货物、直到原货物修复（特殊情</w:t>
      </w:r>
    </w:p>
    <w:p w:rsidR="0056377F" w:rsidRDefault="007C2C7E">
      <w:pPr>
        <w:spacing w:line="360" w:lineRule="auto"/>
        <w:ind w:firstLineChars="200" w:firstLine="480"/>
      </w:pPr>
      <w:r>
        <w:rPr>
          <w:rFonts w:hint="eastAsia"/>
        </w:rPr>
        <w:t>况另行商议）。售后问题如未响应或未及时解决，甲方有权指派第三方机构解决</w:t>
      </w:r>
    </w:p>
    <w:p w:rsidR="0056377F" w:rsidRDefault="007C2C7E">
      <w:pPr>
        <w:spacing w:line="360" w:lineRule="auto"/>
        <w:ind w:firstLineChars="200" w:firstLine="480"/>
      </w:pPr>
      <w:r>
        <w:rPr>
          <w:rFonts w:hint="eastAsia"/>
        </w:rPr>
        <w:t>售后问题，并从中标公司未付尾款或质保金中扣除两倍实际支出的费用。</w:t>
      </w:r>
    </w:p>
    <w:p w:rsidR="0056377F" w:rsidRDefault="007C2C7E">
      <w:pPr>
        <w:spacing w:line="360" w:lineRule="auto"/>
        <w:ind w:firstLineChars="200" w:firstLine="480"/>
      </w:pPr>
      <w:r>
        <w:rPr>
          <w:rFonts w:hint="eastAsia"/>
        </w:rPr>
        <w:t>3</w:t>
      </w:r>
      <w:r>
        <w:rPr>
          <w:rFonts w:hint="eastAsia"/>
        </w:rPr>
        <w:t>、投标人提供固定的售后服务队伍和办公场所的证明材料，提供详细的售后</w:t>
      </w:r>
    </w:p>
    <w:p w:rsidR="0056377F" w:rsidRDefault="007C2C7E">
      <w:pPr>
        <w:spacing w:line="360" w:lineRule="auto"/>
        <w:ind w:firstLineChars="200" w:firstLine="480"/>
      </w:pPr>
      <w:r>
        <w:rPr>
          <w:rFonts w:hint="eastAsia"/>
        </w:rPr>
        <w:t>服务承诺（产品质保期、故障响应时间、修复计划安排、修复费用）。</w:t>
      </w:r>
    </w:p>
    <w:p w:rsidR="0056377F" w:rsidRDefault="007C2C7E">
      <w:pPr>
        <w:spacing w:line="360" w:lineRule="auto"/>
        <w:ind w:firstLineChars="200" w:firstLine="480"/>
      </w:pPr>
      <w:r>
        <w:rPr>
          <w:rFonts w:hint="eastAsia"/>
        </w:rPr>
        <w:t>4</w:t>
      </w:r>
      <w:r>
        <w:rPr>
          <w:rFonts w:hint="eastAsia"/>
        </w:rPr>
        <w:t>、提交质保期过后可提供的服务项目和收费明细。</w:t>
      </w:r>
    </w:p>
    <w:p w:rsidR="0056377F" w:rsidRDefault="007C2C7E">
      <w:pPr>
        <w:spacing w:line="360" w:lineRule="auto"/>
        <w:ind w:firstLineChars="200" w:firstLine="480"/>
      </w:pPr>
      <w:r>
        <w:rPr>
          <w:rFonts w:hint="eastAsia"/>
        </w:rPr>
        <w:t>5</w:t>
      </w:r>
      <w:r>
        <w:rPr>
          <w:rFonts w:hint="eastAsia"/>
        </w:rPr>
        <w:t>、技术服务：按投标人所投标货物厂家的技术要求进行服务，投标人提出培</w:t>
      </w:r>
    </w:p>
    <w:p w:rsidR="0056377F" w:rsidRDefault="007C2C7E">
      <w:pPr>
        <w:spacing w:line="360" w:lineRule="auto"/>
        <w:ind w:firstLineChars="200" w:firstLine="480"/>
      </w:pPr>
      <w:r>
        <w:rPr>
          <w:rFonts w:hint="eastAsia"/>
        </w:rPr>
        <w:t>训计划和安排，所需费用包含在投标总报价中，并报出单项价格。</w:t>
      </w:r>
    </w:p>
    <w:p w:rsidR="0056377F" w:rsidRDefault="007C2C7E">
      <w:pPr>
        <w:spacing w:line="360" w:lineRule="auto"/>
        <w:ind w:firstLineChars="200" w:firstLine="480"/>
      </w:pPr>
      <w:r>
        <w:rPr>
          <w:rFonts w:hint="eastAsia"/>
        </w:rPr>
        <w:t>6</w:t>
      </w:r>
      <w:r>
        <w:rPr>
          <w:rFonts w:hint="eastAsia"/>
        </w:rPr>
        <w:t>、验收条件和方式：投标货物送到项目现场后，由中标商免费安装后，由需方进行验收。</w:t>
      </w:r>
    </w:p>
    <w:p w:rsidR="0056377F" w:rsidRDefault="007C2C7E">
      <w:pPr>
        <w:spacing w:line="360" w:lineRule="auto"/>
        <w:ind w:firstLineChars="200" w:firstLine="480"/>
      </w:pPr>
      <w:r>
        <w:rPr>
          <w:rFonts w:hint="eastAsia"/>
        </w:rPr>
        <w:t>7</w:t>
      </w:r>
      <w:r>
        <w:rPr>
          <w:rFonts w:hint="eastAsia"/>
        </w:rPr>
        <w:t>、伴随服务</w:t>
      </w:r>
    </w:p>
    <w:p w:rsidR="0056377F" w:rsidRDefault="007C2C7E">
      <w:pPr>
        <w:spacing w:line="360" w:lineRule="auto"/>
        <w:ind w:firstLineChars="200" w:firstLine="480"/>
      </w:pPr>
      <w:r>
        <w:rPr>
          <w:rFonts w:hint="eastAsia"/>
        </w:rPr>
        <w:t>7.1</w:t>
      </w:r>
      <w:r>
        <w:rPr>
          <w:rFonts w:hint="eastAsia"/>
        </w:rPr>
        <w:t>、如果投标人在用户所在国（或地）设有维修中心，应提供该中心的地址、</w:t>
      </w:r>
    </w:p>
    <w:p w:rsidR="0056377F" w:rsidRDefault="007C2C7E">
      <w:pPr>
        <w:spacing w:line="360" w:lineRule="auto"/>
        <w:ind w:firstLineChars="200" w:firstLine="480"/>
      </w:pPr>
      <w:r>
        <w:rPr>
          <w:rFonts w:hint="eastAsia"/>
        </w:rPr>
        <w:t>电话、联系人姓名。</w:t>
      </w:r>
    </w:p>
    <w:p w:rsidR="0056377F" w:rsidRDefault="007C2C7E">
      <w:pPr>
        <w:spacing w:line="360" w:lineRule="auto"/>
        <w:ind w:firstLineChars="200" w:firstLine="480"/>
      </w:pPr>
      <w:r>
        <w:rPr>
          <w:rFonts w:hint="eastAsia"/>
        </w:rPr>
        <w:t xml:space="preserve">7.2 </w:t>
      </w:r>
      <w:r>
        <w:rPr>
          <w:rFonts w:hint="eastAsia"/>
        </w:rPr>
        <w:t>、培训指的是涉及投标货物相关的基本操作、使用和保养维修等有关内</w:t>
      </w:r>
    </w:p>
    <w:p w:rsidR="0056377F" w:rsidRDefault="007C2C7E">
      <w:pPr>
        <w:spacing w:line="360" w:lineRule="auto"/>
        <w:ind w:firstLineChars="200" w:firstLine="480"/>
      </w:pPr>
      <w:r>
        <w:rPr>
          <w:rFonts w:hint="eastAsia"/>
        </w:rPr>
        <w:t>容的培训。</w:t>
      </w:r>
    </w:p>
    <w:p w:rsidR="0056377F" w:rsidRDefault="007C2C7E">
      <w:pPr>
        <w:spacing w:line="360" w:lineRule="auto"/>
        <w:ind w:firstLineChars="200" w:firstLine="480"/>
      </w:pPr>
      <w:r>
        <w:rPr>
          <w:rFonts w:hint="eastAsia"/>
        </w:rPr>
        <w:t>8</w:t>
      </w:r>
      <w:r>
        <w:rPr>
          <w:rFonts w:hint="eastAsia"/>
        </w:rPr>
        <w:t>、在质量保证期内</w:t>
      </w:r>
      <w:r>
        <w:rPr>
          <w:rFonts w:hint="eastAsia"/>
        </w:rPr>
        <w:t>,</w:t>
      </w:r>
      <w:r>
        <w:rPr>
          <w:rFonts w:hint="eastAsia"/>
        </w:rPr>
        <w:t>凡因正常使用出现的质量问题，供货商应提供免费维修</w:t>
      </w:r>
    </w:p>
    <w:p w:rsidR="0056377F" w:rsidRDefault="007C2C7E">
      <w:pPr>
        <w:spacing w:line="360" w:lineRule="auto"/>
        <w:ind w:firstLineChars="200" w:firstLine="480"/>
      </w:pPr>
      <w:r>
        <w:rPr>
          <w:rFonts w:hint="eastAsia"/>
        </w:rPr>
        <w:t>或更换。供货商应支付货物或组件的包装和运费，并从修复或更换后重新计算质</w:t>
      </w:r>
    </w:p>
    <w:p w:rsidR="0056377F" w:rsidRDefault="007C2C7E">
      <w:pPr>
        <w:spacing w:line="360" w:lineRule="auto"/>
        <w:ind w:firstLineChars="200" w:firstLine="480"/>
        <w:rPr>
          <w:b/>
          <w:bCs/>
        </w:rPr>
      </w:pPr>
      <w:r>
        <w:rPr>
          <w:rFonts w:hint="eastAsia"/>
        </w:rPr>
        <w:t>保期。</w:t>
      </w:r>
    </w:p>
    <w:p w:rsidR="0056377F" w:rsidRDefault="007C2C7E">
      <w:pPr>
        <w:spacing w:line="360" w:lineRule="auto"/>
        <w:ind w:firstLineChars="200" w:firstLine="480"/>
        <w:rPr>
          <w:lang w:val="zh-CN"/>
        </w:rPr>
      </w:pPr>
      <w:r>
        <w:rPr>
          <w:rFonts w:hint="eastAsia"/>
        </w:rPr>
        <w:t>9</w:t>
      </w:r>
      <w:r>
        <w:rPr>
          <w:rFonts w:hint="eastAsia"/>
        </w:rPr>
        <w:t>、本项目为交钥匙工程</w:t>
      </w:r>
      <w:r>
        <w:rPr>
          <w:rFonts w:hint="eastAsia"/>
          <w:lang w:val="zh-CN"/>
        </w:rPr>
        <w:t>。</w:t>
      </w:r>
      <w:r>
        <w:rPr>
          <w:rFonts w:hint="eastAsia"/>
          <w:lang w:val="zh-CN"/>
        </w:rPr>
        <w:t xml:space="preserve"> </w:t>
      </w:r>
    </w:p>
    <w:p w:rsidR="0056377F" w:rsidRDefault="007C2C7E">
      <w:pPr>
        <w:widowControl/>
        <w:shd w:val="clear" w:color="auto" w:fill="FFFFFF"/>
        <w:spacing w:line="360" w:lineRule="auto"/>
        <w:contextualSpacing/>
        <w:jc w:val="left"/>
        <w:rPr>
          <w:rFonts w:ascii="宋体" w:hAnsi="宋体" w:cs="宋体"/>
          <w:kern w:val="0"/>
          <w:szCs w:val="24"/>
          <w:lang w:val="zh-CN"/>
        </w:rPr>
      </w:pPr>
      <w:r>
        <w:rPr>
          <w:rFonts w:asciiTheme="minorEastAsia" w:eastAsiaTheme="minorEastAsia" w:hAnsiTheme="minorEastAsia" w:cs="微软雅黑" w:hint="eastAsia"/>
          <w:b/>
          <w:color w:val="FF0000"/>
          <w:sz w:val="21"/>
          <w:szCs w:val="21"/>
        </w:rPr>
        <w:t>★</w:t>
      </w:r>
      <w:r>
        <w:rPr>
          <w:rFonts w:ascii="宋体" w:hAnsi="宋体" w:cs="宋体" w:hint="eastAsia"/>
          <w:b/>
          <w:kern w:val="0"/>
          <w:szCs w:val="24"/>
          <w:lang w:val="zh-CN"/>
        </w:rPr>
        <w:t>六、验收标准</w:t>
      </w:r>
    </w:p>
    <w:p w:rsidR="0056377F" w:rsidRDefault="007C2C7E">
      <w:pPr>
        <w:pStyle w:val="a7"/>
        <w:numPr>
          <w:ilvl w:val="0"/>
          <w:numId w:val="7"/>
        </w:numPr>
        <w:spacing w:line="360" w:lineRule="auto"/>
        <w:ind w:left="25"/>
        <w:rPr>
          <w:rFonts w:hAnsi="宋体" w:cs="宋体"/>
          <w:bCs/>
          <w:szCs w:val="24"/>
        </w:rPr>
      </w:pPr>
      <w:r>
        <w:rPr>
          <w:rFonts w:hAnsi="宋体" w:hint="eastAsia"/>
          <w:bCs/>
          <w:szCs w:val="24"/>
        </w:rPr>
        <w:t>项目完成后，中标人提出验收申请，由采购人邀请本项目评审专家成立验收小组</w:t>
      </w:r>
      <w:r>
        <w:rPr>
          <w:rFonts w:hAnsi="宋体" w:hint="eastAsia"/>
          <w:bCs/>
          <w:szCs w:val="24"/>
        </w:rPr>
        <w:t>,</w:t>
      </w:r>
      <w:r>
        <w:rPr>
          <w:rFonts w:hAnsi="宋体" w:hint="eastAsia"/>
          <w:bCs/>
          <w:szCs w:val="24"/>
        </w:rPr>
        <w:t>按照采购合同的约定对中标人履约情况进行验收。验收时</w:t>
      </w:r>
      <w:r>
        <w:rPr>
          <w:rFonts w:hAnsi="宋体" w:hint="eastAsia"/>
          <w:bCs/>
          <w:szCs w:val="24"/>
        </w:rPr>
        <w:t>,</w:t>
      </w:r>
      <w:r>
        <w:rPr>
          <w:rFonts w:hAnsi="宋体" w:hint="eastAsia"/>
          <w:bCs/>
          <w:szCs w:val="24"/>
        </w:rPr>
        <w:t>按照采购合同的约定验收。验收结束后</w:t>
      </w:r>
      <w:r>
        <w:rPr>
          <w:rFonts w:hAnsi="宋体" w:hint="eastAsia"/>
          <w:bCs/>
          <w:szCs w:val="24"/>
        </w:rPr>
        <w:t>,</w:t>
      </w:r>
      <w:r>
        <w:rPr>
          <w:rFonts w:hAnsi="宋体" w:hint="eastAsia"/>
          <w:bCs/>
          <w:szCs w:val="24"/>
        </w:rPr>
        <w:t>出具验收书</w:t>
      </w:r>
      <w:r>
        <w:rPr>
          <w:rFonts w:hAnsi="宋体" w:hint="eastAsia"/>
          <w:bCs/>
          <w:szCs w:val="24"/>
        </w:rPr>
        <w:t>,</w:t>
      </w:r>
      <w:r>
        <w:rPr>
          <w:rFonts w:hAnsi="宋体" w:hint="eastAsia"/>
          <w:bCs/>
          <w:szCs w:val="24"/>
        </w:rPr>
        <w:t>列明各项标准的验收情况及项目总体评价</w:t>
      </w:r>
      <w:r>
        <w:rPr>
          <w:rFonts w:hAnsi="宋体" w:hint="eastAsia"/>
          <w:bCs/>
          <w:szCs w:val="24"/>
        </w:rPr>
        <w:t>,</w:t>
      </w:r>
      <w:r>
        <w:rPr>
          <w:rFonts w:hAnsi="宋体" w:hint="eastAsia"/>
          <w:bCs/>
          <w:szCs w:val="24"/>
        </w:rPr>
        <w:t>由验收双方共同签署验收报告。</w:t>
      </w:r>
    </w:p>
    <w:p w:rsidR="0056377F" w:rsidRDefault="007C2C7E">
      <w:pPr>
        <w:pStyle w:val="a7"/>
        <w:numPr>
          <w:ilvl w:val="0"/>
          <w:numId w:val="7"/>
        </w:numPr>
        <w:spacing w:line="360" w:lineRule="auto"/>
        <w:ind w:left="25"/>
        <w:rPr>
          <w:rFonts w:ascii="宋体" w:hAnsi="宋体" w:cs="宋体"/>
          <w:b/>
          <w:bCs/>
          <w:kern w:val="0"/>
          <w:shd w:val="clear" w:color="auto" w:fill="FFFFFF"/>
        </w:rPr>
      </w:pPr>
      <w:r>
        <w:rPr>
          <w:rFonts w:hAnsi="宋体" w:cs="宋体" w:hint="eastAsia"/>
          <w:bCs/>
          <w:szCs w:val="24"/>
        </w:rPr>
        <w:lastRenderedPageBreak/>
        <w:t>按照招标文件要求、投标文件响应和承诺验收；</w:t>
      </w:r>
    </w:p>
    <w:p w:rsidR="0056377F" w:rsidRDefault="007C2C7E">
      <w:pPr>
        <w:spacing w:line="360" w:lineRule="auto"/>
        <w:rPr>
          <w:rFonts w:ascii="宋体" w:hAnsi="宋体" w:cs="微软雅黑"/>
          <w:b/>
          <w:szCs w:val="24"/>
        </w:rPr>
      </w:pPr>
      <w:r>
        <w:rPr>
          <w:rFonts w:ascii="宋体" w:hAnsi="宋体" w:cs="宋体" w:hint="eastAsia"/>
          <w:b/>
          <w:bCs/>
          <w:kern w:val="0"/>
          <w:shd w:val="clear" w:color="auto" w:fill="FFFFFF"/>
        </w:rPr>
        <w:t>七、</w:t>
      </w:r>
      <w:r>
        <w:rPr>
          <w:rFonts w:ascii="宋体" w:hAnsi="宋体" w:cs="宋体" w:hint="eastAsia"/>
          <w:b/>
          <w:kern w:val="0"/>
          <w:szCs w:val="24"/>
          <w:lang w:val="zh-CN"/>
        </w:rPr>
        <w:t>本项目预算金额</w:t>
      </w:r>
      <w:r>
        <w:rPr>
          <w:rFonts w:ascii="宋体" w:hAnsi="宋体" w:cs="宋体" w:hint="eastAsia"/>
          <w:b/>
          <w:kern w:val="0"/>
          <w:szCs w:val="24"/>
        </w:rPr>
        <w:t>：580000.00元，最高限价：580000.00元。</w:t>
      </w:r>
      <w:r>
        <w:rPr>
          <w:rFonts w:ascii="宋体" w:hAnsi="宋体" w:cs="宋体" w:hint="eastAsia"/>
          <w:b/>
          <w:kern w:val="0"/>
          <w:szCs w:val="24"/>
          <w:lang w:val="zh-CN"/>
        </w:rPr>
        <w:t>超出最高限价的投标无效。</w:t>
      </w:r>
    </w:p>
    <w:p w:rsidR="0056377F" w:rsidRDefault="007C2C7E">
      <w:pPr>
        <w:widowControl/>
        <w:shd w:val="clear" w:color="auto" w:fill="FFFFFF"/>
        <w:spacing w:line="360" w:lineRule="auto"/>
        <w:contextualSpacing/>
        <w:jc w:val="left"/>
        <w:rPr>
          <w:rFonts w:ascii="宋体" w:hAnsi="宋体" w:cs="宋体"/>
          <w:b/>
          <w:kern w:val="0"/>
          <w:szCs w:val="24"/>
          <w:lang w:val="zh-CN"/>
        </w:rPr>
      </w:pPr>
      <w:r>
        <w:rPr>
          <w:rFonts w:asciiTheme="minorEastAsia" w:eastAsiaTheme="minorEastAsia" w:hAnsiTheme="minorEastAsia" w:cs="微软雅黑" w:hint="eastAsia"/>
          <w:b/>
          <w:color w:val="FF0000"/>
          <w:sz w:val="21"/>
          <w:szCs w:val="21"/>
        </w:rPr>
        <w:t>★</w:t>
      </w:r>
      <w:r>
        <w:rPr>
          <w:rFonts w:ascii="宋体" w:hAnsi="宋体" w:cs="微软雅黑" w:hint="eastAsia"/>
          <w:b/>
          <w:szCs w:val="24"/>
        </w:rPr>
        <w:t>八</w:t>
      </w:r>
      <w:r>
        <w:rPr>
          <w:rFonts w:ascii="宋体" w:hAnsi="宋体" w:cs="宋体" w:hint="eastAsia"/>
          <w:b/>
          <w:kern w:val="0"/>
          <w:szCs w:val="24"/>
          <w:lang w:val="zh-CN"/>
        </w:rPr>
        <w:t>、资金支付</w:t>
      </w:r>
    </w:p>
    <w:p w:rsidR="0056377F" w:rsidRDefault="007C2C7E">
      <w:pPr>
        <w:widowControl/>
        <w:shd w:val="clear" w:color="auto" w:fill="FFFFFF"/>
        <w:spacing w:line="360" w:lineRule="auto"/>
        <w:ind w:firstLineChars="200" w:firstLine="480"/>
        <w:contextualSpacing/>
        <w:jc w:val="left"/>
        <w:rPr>
          <w:rFonts w:ascii="宋体" w:hAnsi="宋体" w:cs="宋体"/>
          <w:kern w:val="0"/>
          <w:szCs w:val="24"/>
          <w:lang w:val="zh-CN"/>
        </w:rPr>
      </w:pPr>
      <w:r>
        <w:rPr>
          <w:rFonts w:ascii="宋体" w:hAnsi="宋体" w:cs="宋体" w:hint="eastAsia"/>
          <w:kern w:val="0"/>
          <w:szCs w:val="24"/>
          <w:lang w:val="zh-CN"/>
        </w:rPr>
        <w:t>1、支付方式：银行转账。</w:t>
      </w:r>
    </w:p>
    <w:p w:rsidR="0056377F" w:rsidRDefault="007C2C7E">
      <w:pPr>
        <w:shd w:val="solid" w:color="FFFFFF" w:fill="auto"/>
        <w:autoSpaceDN w:val="0"/>
        <w:spacing w:line="360" w:lineRule="atLeast"/>
        <w:ind w:firstLineChars="200" w:firstLine="480"/>
        <w:rPr>
          <w:rFonts w:ascii="宋体" w:hAnsi="宋体" w:cs="宋体"/>
          <w:bCs/>
          <w:szCs w:val="24"/>
        </w:rPr>
      </w:pPr>
      <w:r>
        <w:rPr>
          <w:rFonts w:ascii="宋体" w:hAnsi="宋体" w:cs="宋体" w:hint="eastAsia"/>
          <w:kern w:val="0"/>
          <w:szCs w:val="24"/>
          <w:lang w:val="zh-CN"/>
        </w:rPr>
        <w:t>2、支付时间及条件：</w:t>
      </w:r>
      <w:r>
        <w:rPr>
          <w:rFonts w:ascii="宋体" w:hAnsi="宋体" w:cs="宋体" w:hint="eastAsia"/>
          <w:bCs/>
          <w:szCs w:val="24"/>
        </w:rPr>
        <w:t>经安装调试至正常使用并验收合格，资金拨付手续办理完成后,付合同总价款的</w:t>
      </w:r>
      <w:r>
        <w:rPr>
          <w:rFonts w:ascii="宋体" w:hAnsi="宋体" w:cs="宋体" w:hint="eastAsia"/>
          <w:bCs/>
          <w:szCs w:val="24"/>
          <w:u w:val="single"/>
        </w:rPr>
        <w:t>90</w:t>
      </w:r>
      <w:r>
        <w:rPr>
          <w:rFonts w:ascii="宋体" w:hAnsi="宋体" w:cs="宋体" w:hint="eastAsia"/>
          <w:bCs/>
          <w:szCs w:val="24"/>
        </w:rPr>
        <w:t>%，剩余</w:t>
      </w:r>
      <w:r>
        <w:rPr>
          <w:rFonts w:ascii="宋体" w:hAnsi="宋体" w:cs="宋体" w:hint="eastAsia"/>
          <w:bCs/>
          <w:szCs w:val="24"/>
          <w:u w:val="single"/>
        </w:rPr>
        <w:t>10</w:t>
      </w:r>
      <w:r>
        <w:rPr>
          <w:rFonts w:ascii="宋体" w:hAnsi="宋体" w:cs="宋体" w:hint="eastAsia"/>
          <w:bCs/>
          <w:szCs w:val="24"/>
        </w:rPr>
        <w:t>%满一年无质量问题一次付清。</w:t>
      </w:r>
    </w:p>
    <w:p w:rsidR="0056377F" w:rsidRDefault="0056377F">
      <w:pPr>
        <w:shd w:val="solid" w:color="FFFFFF" w:fill="auto"/>
        <w:autoSpaceDN w:val="0"/>
        <w:spacing w:line="360" w:lineRule="atLeast"/>
        <w:ind w:firstLineChars="200" w:firstLine="480"/>
        <w:rPr>
          <w:rFonts w:ascii="宋体" w:hAnsi="宋体" w:cs="宋体"/>
          <w:bCs/>
          <w:szCs w:val="24"/>
        </w:rPr>
      </w:pPr>
    </w:p>
    <w:p w:rsidR="0056377F" w:rsidRDefault="007C2C7E">
      <w:pPr>
        <w:pageBreakBefore/>
        <w:autoSpaceDE w:val="0"/>
        <w:autoSpaceDN w:val="0"/>
        <w:adjustRightInd w:val="0"/>
        <w:jc w:val="center"/>
        <w:rPr>
          <w:rFonts w:ascii="宋体" w:cs="宋体"/>
          <w:b/>
          <w:kern w:val="0"/>
          <w:sz w:val="32"/>
          <w:szCs w:val="32"/>
        </w:rPr>
      </w:pPr>
      <w:r>
        <w:rPr>
          <w:rFonts w:ascii="宋体" w:hAnsi="宋体" w:cs="宋体" w:hint="eastAsia"/>
          <w:b/>
          <w:kern w:val="0"/>
          <w:sz w:val="32"/>
          <w:szCs w:val="32"/>
        </w:rPr>
        <w:lastRenderedPageBreak/>
        <w:t>第三章投标人须知前附表</w:t>
      </w:r>
    </w:p>
    <w:p w:rsidR="0056377F" w:rsidRDefault="007C2C7E">
      <w:pPr>
        <w:autoSpaceDE w:val="0"/>
        <w:autoSpaceDN w:val="0"/>
        <w:adjustRightInd w:val="0"/>
        <w:spacing w:line="360" w:lineRule="auto"/>
        <w:ind w:right="-11"/>
        <w:jc w:val="left"/>
        <w:rPr>
          <w:rFonts w:ascii="宋体" w:cs="宋体"/>
          <w:b/>
          <w:kern w:val="0"/>
          <w:szCs w:val="21"/>
        </w:rPr>
      </w:pPr>
      <w:r>
        <w:rPr>
          <w:rFonts w:cs="微软雅黑" w:hint="eastAsia"/>
          <w:b/>
          <w:szCs w:val="21"/>
        </w:rPr>
        <w:t>招标文件中凡标有</w:t>
      </w:r>
      <w:r>
        <w:rPr>
          <w:rFonts w:asciiTheme="minorEastAsia" w:eastAsiaTheme="minorEastAsia" w:hAnsiTheme="minorEastAsia" w:cs="微软雅黑" w:hint="eastAsia"/>
          <w:b/>
          <w:color w:val="FF0000"/>
          <w:sz w:val="21"/>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6377F">
        <w:trPr>
          <w:trHeight w:val="636"/>
          <w:jc w:val="center"/>
        </w:trPr>
        <w:tc>
          <w:tcPr>
            <w:tcW w:w="806" w:type="dxa"/>
            <w:vAlign w:val="center"/>
          </w:tcPr>
          <w:p w:rsidR="0056377F" w:rsidRDefault="007C2C7E">
            <w:pPr>
              <w:autoSpaceDE w:val="0"/>
              <w:autoSpaceDN w:val="0"/>
              <w:adjustRightInd w:val="0"/>
              <w:spacing w:line="276" w:lineRule="auto"/>
              <w:jc w:val="center"/>
              <w:rPr>
                <w:rFonts w:ascii="宋体" w:cs="仿宋_GB2312"/>
                <w:b/>
                <w:szCs w:val="21"/>
              </w:rPr>
            </w:pPr>
            <w:r>
              <w:rPr>
                <w:rFonts w:ascii="宋体" w:hAnsi="宋体" w:cs="仿宋_GB2312" w:hint="eastAsia"/>
                <w:b/>
                <w:szCs w:val="21"/>
              </w:rPr>
              <w:t>序号</w:t>
            </w:r>
          </w:p>
        </w:tc>
        <w:tc>
          <w:tcPr>
            <w:tcW w:w="2268" w:type="dxa"/>
            <w:vAlign w:val="center"/>
          </w:tcPr>
          <w:p w:rsidR="0056377F" w:rsidRDefault="007C2C7E">
            <w:pPr>
              <w:autoSpaceDE w:val="0"/>
              <w:autoSpaceDN w:val="0"/>
              <w:adjustRightInd w:val="0"/>
              <w:spacing w:line="276" w:lineRule="auto"/>
              <w:jc w:val="center"/>
              <w:rPr>
                <w:rFonts w:ascii="宋体" w:cs="仿宋_GB2312"/>
                <w:b/>
                <w:szCs w:val="21"/>
              </w:rPr>
            </w:pPr>
            <w:r>
              <w:rPr>
                <w:rFonts w:ascii="宋体" w:hAnsi="宋体" w:cs="仿宋_GB2312" w:hint="eastAsia"/>
                <w:b/>
                <w:szCs w:val="21"/>
              </w:rPr>
              <w:t>条款名称</w:t>
            </w:r>
          </w:p>
        </w:tc>
        <w:tc>
          <w:tcPr>
            <w:tcW w:w="6813" w:type="dxa"/>
            <w:vAlign w:val="center"/>
          </w:tcPr>
          <w:p w:rsidR="0056377F" w:rsidRDefault="007C2C7E">
            <w:pPr>
              <w:autoSpaceDE w:val="0"/>
              <w:autoSpaceDN w:val="0"/>
              <w:adjustRightInd w:val="0"/>
              <w:spacing w:line="276" w:lineRule="auto"/>
              <w:jc w:val="center"/>
              <w:rPr>
                <w:rFonts w:ascii="宋体" w:cs="仿宋_GB2312"/>
                <w:b/>
                <w:szCs w:val="21"/>
              </w:rPr>
            </w:pPr>
            <w:r>
              <w:rPr>
                <w:rFonts w:ascii="宋体" w:hAnsi="宋体" w:cs="仿宋_GB2312" w:hint="eastAsia"/>
                <w:b/>
                <w:szCs w:val="21"/>
              </w:rPr>
              <w:t>说明和要求</w:t>
            </w:r>
          </w:p>
        </w:tc>
      </w:tr>
      <w:tr w:rsidR="0056377F">
        <w:trPr>
          <w:trHeight w:val="1278"/>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rsidR="0056377F" w:rsidRDefault="007C2C7E">
            <w:pPr>
              <w:autoSpaceDE w:val="0"/>
              <w:autoSpaceDN w:val="0"/>
              <w:adjustRightInd w:val="0"/>
              <w:spacing w:line="276" w:lineRule="auto"/>
              <w:jc w:val="center"/>
              <w:rPr>
                <w:rFonts w:ascii="宋体" w:cs="仿宋_GB2312"/>
                <w:szCs w:val="21"/>
              </w:rPr>
            </w:pPr>
            <w:r>
              <w:rPr>
                <w:rFonts w:ascii="宋体" w:hAnsi="宋体" w:cs="仿宋_GB2312" w:hint="eastAsia"/>
                <w:szCs w:val="21"/>
              </w:rPr>
              <w:t>采购项目</w:t>
            </w:r>
          </w:p>
        </w:tc>
        <w:tc>
          <w:tcPr>
            <w:tcW w:w="6813" w:type="dxa"/>
          </w:tcPr>
          <w:p w:rsidR="0056377F" w:rsidRDefault="007C2C7E">
            <w:pPr>
              <w:pStyle w:val="aa"/>
              <w:widowControl/>
              <w:shd w:val="clear" w:color="auto" w:fill="FFFFFF"/>
              <w:spacing w:line="360" w:lineRule="auto"/>
              <w:contextualSpacing/>
              <w:jc w:val="left"/>
              <w:rPr>
                <w:rFonts w:ascii="宋体" w:cs="仿宋_GB2312"/>
                <w:szCs w:val="21"/>
              </w:rPr>
            </w:pPr>
            <w:r>
              <w:rPr>
                <w:rFonts w:ascii="宋体" w:hAnsi="宋体" w:cs="仿宋_GB2312" w:hint="eastAsia"/>
                <w:szCs w:val="21"/>
              </w:rPr>
              <w:t>项目名称：</w:t>
            </w:r>
            <w:r w:rsidR="0070310A">
              <w:rPr>
                <w:rFonts w:ascii="宋体" w:hAnsi="宋体" w:cs="仿宋_GB2312" w:hint="eastAsia"/>
                <w:shd w:val="clear" w:color="auto" w:fill="FFFFFF"/>
              </w:rPr>
              <w:t xml:space="preserve"> </w:t>
            </w:r>
            <w:r>
              <w:rPr>
                <w:rFonts w:ascii="宋体" w:hAnsi="宋体" w:cs="仿宋_GB2312" w:hint="eastAsia"/>
                <w:shd w:val="clear" w:color="auto" w:fill="FFFFFF"/>
              </w:rPr>
              <w:t>东城区体育建设场地提升改造项目（货物部分）</w:t>
            </w:r>
          </w:p>
          <w:p w:rsidR="0056377F" w:rsidRDefault="007C2C7E">
            <w:pPr>
              <w:autoSpaceDE w:val="0"/>
              <w:autoSpaceDN w:val="0"/>
              <w:adjustRightInd w:val="0"/>
              <w:spacing w:line="360" w:lineRule="auto"/>
              <w:jc w:val="left"/>
              <w:rPr>
                <w:rFonts w:ascii="宋体" w:cs="仿宋_GB2312"/>
                <w:szCs w:val="21"/>
              </w:rPr>
            </w:pPr>
            <w:r>
              <w:rPr>
                <w:rFonts w:ascii="宋体" w:hAnsi="宋体" w:cs="仿宋_GB2312" w:hint="eastAsia"/>
                <w:szCs w:val="21"/>
              </w:rPr>
              <w:t>项目编号：JZFCG-G2019</w:t>
            </w:r>
            <w:r w:rsidR="0070310A">
              <w:rPr>
                <w:rFonts w:ascii="宋体" w:hAnsi="宋体" w:cs="仿宋_GB2312" w:hint="eastAsia"/>
                <w:szCs w:val="21"/>
              </w:rPr>
              <w:t>067</w:t>
            </w:r>
            <w:r>
              <w:rPr>
                <w:rFonts w:ascii="宋体" w:hAnsi="宋体" w:cs="仿宋_GB2312" w:hint="eastAsia"/>
                <w:szCs w:val="21"/>
              </w:rPr>
              <w:t>号</w:t>
            </w:r>
          </w:p>
          <w:p w:rsidR="0056377F" w:rsidRDefault="007C2C7E">
            <w:pPr>
              <w:pStyle w:val="a4"/>
              <w:spacing w:line="360" w:lineRule="auto"/>
              <w:rPr>
                <w:rFonts w:ascii="宋体" w:hAnsi="宋体" w:cs="仿宋_GB2312"/>
                <w:szCs w:val="24"/>
                <w:shd w:val="clear" w:color="auto" w:fill="FFFFFF"/>
              </w:rPr>
            </w:pPr>
            <w:r>
              <w:rPr>
                <w:rFonts w:ascii="宋体" w:hAnsi="宋体" w:cs="仿宋_GB2312" w:hint="eastAsia"/>
                <w:szCs w:val="21"/>
              </w:rPr>
              <w:t>项目内容：</w:t>
            </w:r>
            <w:r>
              <w:rPr>
                <w:rFonts w:asciiTheme="minorEastAsia" w:hAnsiTheme="minorEastAsia" w:cs="仿宋" w:hint="eastAsia"/>
                <w:kern w:val="0"/>
                <w:szCs w:val="24"/>
                <w:shd w:val="clear" w:color="auto" w:fill="FFFFFF"/>
              </w:rPr>
              <w:t>满足东城区体育建设场地改造项目建设需要</w:t>
            </w:r>
          </w:p>
          <w:p w:rsidR="0056377F" w:rsidRDefault="007C2C7E">
            <w:pPr>
              <w:autoSpaceDE w:val="0"/>
              <w:autoSpaceDN w:val="0"/>
              <w:adjustRightInd w:val="0"/>
              <w:spacing w:line="360" w:lineRule="auto"/>
              <w:jc w:val="left"/>
              <w:rPr>
                <w:rFonts w:ascii="宋体" w:cs="仿宋_GB2312"/>
                <w:szCs w:val="21"/>
              </w:rPr>
            </w:pPr>
            <w:r>
              <w:rPr>
                <w:rFonts w:ascii="宋体" w:hAnsi="宋体" w:cs="仿宋_GB2312" w:hint="eastAsia"/>
                <w:szCs w:val="21"/>
              </w:rPr>
              <w:t>项目地址：许昌市东城区</w:t>
            </w:r>
          </w:p>
        </w:tc>
      </w:tr>
      <w:tr w:rsidR="0056377F">
        <w:trPr>
          <w:trHeight w:val="1421"/>
          <w:jc w:val="center"/>
        </w:trPr>
        <w:tc>
          <w:tcPr>
            <w:tcW w:w="806" w:type="dxa"/>
            <w:vAlign w:val="center"/>
          </w:tcPr>
          <w:p w:rsidR="0056377F" w:rsidRDefault="007C2C7E">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rsidR="0056377F" w:rsidRDefault="007C2C7E">
            <w:pPr>
              <w:autoSpaceDE w:val="0"/>
              <w:autoSpaceDN w:val="0"/>
              <w:adjustRightInd w:val="0"/>
              <w:spacing w:line="276" w:lineRule="auto"/>
              <w:jc w:val="center"/>
              <w:rPr>
                <w:rFonts w:ascii="宋体" w:cs="仿宋_GB2312"/>
                <w:szCs w:val="21"/>
              </w:rPr>
            </w:pPr>
            <w:r>
              <w:rPr>
                <w:rFonts w:ascii="宋体" w:hAnsi="宋体" w:cs="仿宋_GB2312" w:hint="eastAsia"/>
                <w:szCs w:val="21"/>
              </w:rPr>
              <w:t>采购人</w:t>
            </w:r>
          </w:p>
        </w:tc>
        <w:tc>
          <w:tcPr>
            <w:tcW w:w="6813" w:type="dxa"/>
            <w:vAlign w:val="center"/>
          </w:tcPr>
          <w:p w:rsidR="0056377F" w:rsidRPr="00A63F46" w:rsidRDefault="007C2C7E">
            <w:pPr>
              <w:pStyle w:val="aa"/>
              <w:widowControl/>
              <w:shd w:val="clear" w:color="auto" w:fill="FFFFFF"/>
              <w:spacing w:line="360" w:lineRule="auto"/>
              <w:contextualSpacing/>
              <w:jc w:val="left"/>
              <w:rPr>
                <w:rFonts w:ascii="宋体" w:hAnsi="宋体" w:cs="仿宋_GB2312"/>
                <w:color w:val="000000" w:themeColor="text1"/>
              </w:rPr>
            </w:pPr>
            <w:r w:rsidRPr="00A63F46">
              <w:rPr>
                <w:rFonts w:ascii="宋体" w:hAnsi="宋体" w:cs="仿宋_GB2312" w:hint="eastAsia"/>
                <w:color w:val="000000" w:themeColor="text1"/>
              </w:rPr>
              <w:t>招 标 人：许昌市东城区教育局</w:t>
            </w:r>
          </w:p>
          <w:p w:rsidR="0056377F" w:rsidRPr="00A63F46" w:rsidRDefault="007C2C7E">
            <w:pPr>
              <w:pStyle w:val="aa"/>
              <w:widowControl/>
              <w:shd w:val="clear" w:color="auto" w:fill="FFFFFF"/>
              <w:spacing w:line="360" w:lineRule="auto"/>
              <w:contextualSpacing/>
              <w:jc w:val="left"/>
              <w:rPr>
                <w:rFonts w:ascii="宋体" w:hAnsi="宋体" w:cs="仿宋_GB2312"/>
                <w:color w:val="000000" w:themeColor="text1"/>
              </w:rPr>
            </w:pPr>
            <w:r w:rsidRPr="00A63F46">
              <w:rPr>
                <w:rFonts w:ascii="宋体" w:hAnsi="宋体" w:cs="仿宋_GB2312" w:hint="eastAsia"/>
                <w:color w:val="000000" w:themeColor="text1"/>
              </w:rPr>
              <w:t>地    址：许昌市东城区管委会</w:t>
            </w:r>
          </w:p>
          <w:p w:rsidR="0056377F" w:rsidRPr="00A63F46" w:rsidRDefault="007C2C7E">
            <w:pPr>
              <w:pStyle w:val="aa"/>
              <w:widowControl/>
              <w:shd w:val="clear" w:color="auto" w:fill="FFFFFF"/>
              <w:spacing w:line="360" w:lineRule="auto"/>
              <w:contextualSpacing/>
              <w:jc w:val="left"/>
              <w:rPr>
                <w:rFonts w:ascii="宋体" w:hAnsi="宋体" w:cs="仿宋_GB2312"/>
                <w:color w:val="000000" w:themeColor="text1"/>
              </w:rPr>
            </w:pPr>
            <w:r w:rsidRPr="00A63F46">
              <w:rPr>
                <w:rFonts w:ascii="宋体" w:hAnsi="宋体" w:cs="仿宋_GB2312" w:hint="eastAsia"/>
                <w:color w:val="000000" w:themeColor="text1"/>
              </w:rPr>
              <w:t xml:space="preserve">联  系 人：谢先生 </w:t>
            </w:r>
          </w:p>
          <w:p w:rsidR="0056377F" w:rsidRPr="00A63F46" w:rsidRDefault="007C2C7E">
            <w:pPr>
              <w:pStyle w:val="aa"/>
              <w:widowControl/>
              <w:shd w:val="clear" w:color="auto" w:fill="FFFFFF"/>
              <w:spacing w:line="360" w:lineRule="auto"/>
              <w:contextualSpacing/>
              <w:jc w:val="left"/>
              <w:rPr>
                <w:rFonts w:ascii="宋体" w:hAnsi="宋体" w:cs="仿宋_GB2312"/>
                <w:color w:val="000000" w:themeColor="text1"/>
                <w:szCs w:val="21"/>
              </w:rPr>
            </w:pPr>
            <w:r w:rsidRPr="00A63F46">
              <w:rPr>
                <w:rFonts w:ascii="宋体" w:hAnsi="宋体" w:cs="仿宋_GB2312" w:hint="eastAsia"/>
                <w:color w:val="000000" w:themeColor="text1"/>
              </w:rPr>
              <w:t>联系电话：13837485998</w:t>
            </w:r>
          </w:p>
        </w:tc>
      </w:tr>
      <w:tr w:rsidR="0056377F">
        <w:trPr>
          <w:trHeight w:val="323"/>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rsidR="0056377F" w:rsidRDefault="007C2C7E">
            <w:pPr>
              <w:autoSpaceDE w:val="0"/>
              <w:autoSpaceDN w:val="0"/>
              <w:adjustRightInd w:val="0"/>
              <w:spacing w:line="276" w:lineRule="auto"/>
              <w:jc w:val="center"/>
              <w:rPr>
                <w:rFonts w:ascii="宋体" w:cs="仿宋_GB2312"/>
                <w:szCs w:val="21"/>
              </w:rPr>
            </w:pPr>
            <w:r>
              <w:rPr>
                <w:rFonts w:ascii="宋体" w:hAnsi="宋体" w:cs="仿宋_GB2312" w:hint="eastAsia"/>
                <w:szCs w:val="21"/>
              </w:rPr>
              <w:t>代理机构</w:t>
            </w:r>
          </w:p>
        </w:tc>
        <w:tc>
          <w:tcPr>
            <w:tcW w:w="6813" w:type="dxa"/>
            <w:vAlign w:val="center"/>
          </w:tcPr>
          <w:p w:rsidR="0056377F" w:rsidRPr="00A63F46" w:rsidRDefault="007C2C7E">
            <w:pPr>
              <w:autoSpaceDE w:val="0"/>
              <w:autoSpaceDN w:val="0"/>
              <w:adjustRightInd w:val="0"/>
              <w:spacing w:line="360" w:lineRule="auto"/>
              <w:jc w:val="left"/>
              <w:rPr>
                <w:rFonts w:ascii="宋体" w:cs="仿宋_GB2312"/>
                <w:color w:val="000000" w:themeColor="text1"/>
                <w:szCs w:val="21"/>
              </w:rPr>
            </w:pPr>
            <w:r w:rsidRPr="00A63F46">
              <w:rPr>
                <w:rFonts w:ascii="宋体" w:hAnsi="宋体" w:cs="仿宋_GB2312" w:hint="eastAsia"/>
                <w:color w:val="000000" w:themeColor="text1"/>
                <w:szCs w:val="21"/>
              </w:rPr>
              <w:t>名称：亿诚建设项目管理有限公司</w:t>
            </w:r>
          </w:p>
          <w:p w:rsidR="0056377F" w:rsidRPr="00A63F46" w:rsidRDefault="007C2C7E">
            <w:pPr>
              <w:autoSpaceDE w:val="0"/>
              <w:autoSpaceDN w:val="0"/>
              <w:adjustRightInd w:val="0"/>
              <w:spacing w:line="360" w:lineRule="auto"/>
              <w:jc w:val="left"/>
              <w:rPr>
                <w:rFonts w:ascii="宋体" w:hAnsi="宋体" w:cs="仿宋_GB2312"/>
                <w:color w:val="000000" w:themeColor="text1"/>
                <w:szCs w:val="21"/>
              </w:rPr>
            </w:pPr>
            <w:r w:rsidRPr="00A63F46">
              <w:rPr>
                <w:rFonts w:ascii="宋体" w:hAnsi="宋体" w:cs="仿宋_GB2312" w:hint="eastAsia"/>
                <w:color w:val="000000" w:themeColor="text1"/>
                <w:szCs w:val="21"/>
              </w:rPr>
              <w:t>联系人：</w:t>
            </w:r>
            <w:r w:rsidR="00A63F46" w:rsidRPr="00A63F46">
              <w:rPr>
                <w:rFonts w:ascii="宋体" w:hAnsi="宋体" w:cs="仿宋_GB2312" w:hint="eastAsia"/>
                <w:color w:val="000000" w:themeColor="text1"/>
                <w:szCs w:val="21"/>
              </w:rPr>
              <w:t>冯先生</w:t>
            </w:r>
            <w:r w:rsidRPr="00A63F46">
              <w:rPr>
                <w:rFonts w:ascii="宋体" w:hAnsi="宋体" w:cs="仿宋_GB2312" w:hint="eastAsia"/>
                <w:color w:val="000000" w:themeColor="text1"/>
                <w:szCs w:val="21"/>
              </w:rPr>
              <w:t xml:space="preserve">   </w:t>
            </w:r>
          </w:p>
          <w:p w:rsidR="0056377F" w:rsidRPr="00A63F46" w:rsidRDefault="007C2C7E">
            <w:pPr>
              <w:autoSpaceDE w:val="0"/>
              <w:autoSpaceDN w:val="0"/>
              <w:adjustRightInd w:val="0"/>
              <w:spacing w:line="360" w:lineRule="auto"/>
              <w:jc w:val="left"/>
              <w:rPr>
                <w:rFonts w:ascii="宋体" w:hAnsi="宋体" w:cs="仿宋_GB2312"/>
                <w:color w:val="000000" w:themeColor="text1"/>
                <w:szCs w:val="21"/>
              </w:rPr>
            </w:pPr>
            <w:r w:rsidRPr="00A63F46">
              <w:rPr>
                <w:rFonts w:ascii="宋体" w:hAnsi="宋体" w:cs="仿宋_GB2312" w:hint="eastAsia"/>
                <w:color w:val="000000" w:themeColor="text1"/>
                <w:szCs w:val="21"/>
              </w:rPr>
              <w:t>联系电话：</w:t>
            </w:r>
            <w:r w:rsidR="00A63F46" w:rsidRPr="00A63F46">
              <w:rPr>
                <w:rFonts w:ascii="宋体" w:hAnsi="宋体" w:cs="仿宋_GB2312" w:hint="eastAsia"/>
                <w:color w:val="000000" w:themeColor="text1"/>
                <w:szCs w:val="21"/>
              </w:rPr>
              <w:t>15237487070</w:t>
            </w:r>
          </w:p>
        </w:tc>
      </w:tr>
      <w:tr w:rsidR="0056377F">
        <w:trPr>
          <w:trHeight w:val="90"/>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rsidR="0056377F" w:rsidRDefault="007C2C7E">
            <w:pPr>
              <w:autoSpaceDE w:val="0"/>
              <w:autoSpaceDN w:val="0"/>
              <w:adjustRightInd w:val="0"/>
              <w:spacing w:line="276" w:lineRule="auto"/>
              <w:jc w:val="center"/>
              <w:rPr>
                <w:rFonts w:ascii="宋体" w:cs="仿宋_GB2312"/>
                <w:szCs w:val="21"/>
              </w:rPr>
            </w:pPr>
            <w:r>
              <w:rPr>
                <w:rFonts w:ascii="宋体" w:hAnsi="宋体" w:cs="微软雅黑" w:hint="eastAsia"/>
                <w:b/>
                <w:szCs w:val="21"/>
              </w:rPr>
              <w:t>★</w:t>
            </w:r>
            <w:r>
              <w:rPr>
                <w:rFonts w:ascii="宋体" w:hAnsi="宋体" w:cs="仿宋_GB2312" w:hint="eastAsia"/>
                <w:szCs w:val="21"/>
              </w:rPr>
              <w:t>投标人资格</w:t>
            </w:r>
          </w:p>
        </w:tc>
        <w:tc>
          <w:tcPr>
            <w:tcW w:w="6813" w:type="dxa"/>
            <w:vAlign w:val="center"/>
          </w:tcPr>
          <w:p w:rsidR="0056377F" w:rsidRDefault="007C2C7E">
            <w:pPr>
              <w:numPr>
                <w:ilvl w:val="0"/>
                <w:numId w:val="8"/>
              </w:numPr>
              <w:autoSpaceDE w:val="0"/>
              <w:autoSpaceDN w:val="0"/>
              <w:adjustRightInd w:val="0"/>
              <w:spacing w:line="360" w:lineRule="auto"/>
              <w:ind w:right="-11"/>
              <w:rPr>
                <w:rFonts w:asciiTheme="minorEastAsia" w:hAnsiTheme="minorEastAsia"/>
                <w:b/>
                <w:bCs/>
                <w:szCs w:val="21"/>
              </w:rPr>
            </w:pPr>
            <w:r>
              <w:rPr>
                <w:rFonts w:asciiTheme="minorEastAsia" w:hAnsiTheme="minorEastAsia" w:hint="eastAsia"/>
                <w:b/>
                <w:bCs/>
                <w:szCs w:val="21"/>
              </w:rPr>
              <w:t>法人或者其他组织的营业执照等证明文件，自然人的身份证明</w:t>
            </w:r>
          </w:p>
          <w:p w:rsidR="0056377F" w:rsidRDefault="007C2C7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6377F" w:rsidRDefault="007C2C7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6377F" w:rsidRDefault="007C2C7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6377F" w:rsidRDefault="007C2C7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6377F" w:rsidRDefault="007C2C7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6377F" w:rsidRDefault="007C2C7E">
            <w:pPr>
              <w:autoSpaceDE w:val="0"/>
              <w:autoSpaceDN w:val="0"/>
              <w:adjustRightInd w:val="0"/>
              <w:spacing w:line="360" w:lineRule="auto"/>
              <w:jc w:val="left"/>
              <w:rPr>
                <w:rFonts w:ascii="宋体" w:cs="仿宋_GB2312"/>
                <w:b/>
                <w:szCs w:val="21"/>
              </w:rPr>
            </w:pPr>
            <w:r>
              <w:rPr>
                <w:rFonts w:asciiTheme="minorEastAsia" w:hAnsiTheme="minorEastAsia" w:hint="eastAsia"/>
                <w:bCs/>
                <w:szCs w:val="21"/>
              </w:rPr>
              <w:t>（6）民办非企业单位登记证书。（民办非企业单位投标提供）</w:t>
            </w:r>
            <w:r>
              <w:rPr>
                <w:rFonts w:ascii="宋体" w:hAnsi="宋体" w:cs="仿宋_GB2312" w:hint="eastAsia"/>
                <w:b/>
                <w:szCs w:val="21"/>
              </w:rPr>
              <w:t>二、财务状况报告相关材料</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6377F" w:rsidRDefault="007C2C7E">
            <w:pPr>
              <w:spacing w:line="360" w:lineRule="auto"/>
              <w:rPr>
                <w:rFonts w:asciiTheme="minorEastAsia" w:hAnsiTheme="minorEastAsia"/>
                <w:bCs/>
                <w:szCs w:val="21"/>
              </w:rPr>
            </w:pPr>
            <w:r>
              <w:rPr>
                <w:rFonts w:ascii="楷体" w:eastAsia="楷体" w:hAnsi="楷体" w:cs="仿宋_GB2312" w:hint="eastAsia"/>
                <w:szCs w:val="24"/>
                <w:lang w:val="zh-CN"/>
              </w:rPr>
              <w:t>注：仅需提供序号</w:t>
            </w:r>
            <w:r>
              <w:rPr>
                <w:rFonts w:ascii="楷体" w:eastAsia="楷体" w:hAnsi="楷体" w:hint="eastAsia"/>
                <w:color w:val="000000"/>
                <w:szCs w:val="24"/>
              </w:rPr>
              <w:t>①～③其中之一即可。</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6377F" w:rsidRDefault="007C2C7E">
            <w:pPr>
              <w:autoSpaceDE w:val="0"/>
              <w:autoSpaceDN w:val="0"/>
              <w:adjustRightInd w:val="0"/>
              <w:spacing w:line="360" w:lineRule="auto"/>
              <w:ind w:right="-11"/>
              <w:rPr>
                <w:rFonts w:ascii="楷体" w:eastAsia="楷体" w:hAnsi="楷体"/>
                <w:color w:val="000000"/>
                <w:szCs w:val="24"/>
              </w:rPr>
            </w:pPr>
            <w:r>
              <w:rPr>
                <w:rFonts w:ascii="楷体" w:eastAsia="楷体" w:hAnsi="楷体" w:cs="仿宋_GB2312" w:hint="eastAsia"/>
                <w:szCs w:val="24"/>
                <w:lang w:val="zh-CN"/>
              </w:rPr>
              <w:t>注：仅需提供序号</w:t>
            </w:r>
            <w:r>
              <w:rPr>
                <w:rFonts w:ascii="楷体" w:eastAsia="楷体" w:hAnsi="楷体" w:hint="eastAsia"/>
                <w:color w:val="000000"/>
                <w:szCs w:val="24"/>
              </w:rPr>
              <w:t>①～③其中之一即可。</w:t>
            </w:r>
          </w:p>
          <w:p w:rsidR="0056377F" w:rsidRDefault="007C2C7E">
            <w:pPr>
              <w:autoSpaceDE w:val="0"/>
              <w:autoSpaceDN w:val="0"/>
              <w:adjustRightInd w:val="0"/>
              <w:spacing w:line="360" w:lineRule="auto"/>
              <w:ind w:right="-11"/>
              <w:rPr>
                <w:rFonts w:ascii="宋体" w:cs="仿宋_GB2312"/>
                <w:b/>
                <w:szCs w:val="21"/>
              </w:rPr>
            </w:pPr>
            <w:r>
              <w:rPr>
                <w:rFonts w:ascii="宋体" w:hAnsi="宋体" w:cs="仿宋_GB2312" w:hint="eastAsia"/>
                <w:b/>
                <w:szCs w:val="21"/>
              </w:rPr>
              <w:t>三、依法缴纳税收相关材料</w:t>
            </w:r>
          </w:p>
          <w:p w:rsidR="0056377F" w:rsidRDefault="007C2C7E">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p w:rsidR="0056377F" w:rsidRDefault="007C2C7E">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四、依法缴纳社会保障资金的证明材料</w:t>
            </w:r>
          </w:p>
          <w:p w:rsidR="0056377F" w:rsidRDefault="007C2C7E">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p w:rsidR="0056377F" w:rsidRDefault="007C2C7E">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五、履行合同所必须的设备和专业技术能力的证明材料</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6377F" w:rsidRDefault="007C2C7E">
            <w:pPr>
              <w:autoSpaceDE w:val="0"/>
              <w:autoSpaceDN w:val="0"/>
              <w:adjustRightInd w:val="0"/>
              <w:spacing w:line="360" w:lineRule="auto"/>
              <w:ind w:right="-11"/>
              <w:rPr>
                <w:rFonts w:ascii="楷体" w:eastAsia="楷体" w:hAnsi="楷体"/>
                <w:color w:val="000000"/>
                <w:szCs w:val="24"/>
              </w:rPr>
            </w:pPr>
            <w:r>
              <w:rPr>
                <w:rFonts w:ascii="楷体" w:eastAsia="楷体" w:hAnsi="楷体" w:cs="仿宋_GB2312" w:hint="eastAsia"/>
                <w:szCs w:val="24"/>
                <w:lang w:val="zh-CN"/>
              </w:rPr>
              <w:t>注：仅需提供序号</w:t>
            </w:r>
            <w:r>
              <w:rPr>
                <w:rFonts w:ascii="楷体" w:eastAsia="楷体" w:hAnsi="楷体" w:hint="eastAsia"/>
                <w:color w:val="000000"/>
                <w:szCs w:val="24"/>
              </w:rPr>
              <w:t>①～②其中之一即可。</w:t>
            </w:r>
          </w:p>
          <w:p w:rsidR="0056377F" w:rsidRDefault="007C2C7E">
            <w:pPr>
              <w:autoSpaceDE w:val="0"/>
              <w:autoSpaceDN w:val="0"/>
              <w:adjustRightInd w:val="0"/>
              <w:spacing w:line="360" w:lineRule="auto"/>
              <w:ind w:right="-11"/>
              <w:rPr>
                <w:rFonts w:ascii="宋体" w:cs="宋体"/>
                <w:b/>
                <w:bCs/>
                <w:szCs w:val="21"/>
                <w:lang w:val="zh-CN"/>
              </w:rPr>
            </w:pPr>
            <w:r>
              <w:rPr>
                <w:rFonts w:ascii="宋体" w:hAnsi="宋体" w:cs="宋体" w:hint="eastAsia"/>
                <w:b/>
                <w:kern w:val="0"/>
                <w:szCs w:val="21"/>
              </w:rPr>
              <w:lastRenderedPageBreak/>
              <w:t>六、</w:t>
            </w:r>
            <w:r>
              <w:rPr>
                <w:rFonts w:ascii="宋体" w:hAnsi="宋体" w:cs="宋体" w:hint="eastAsia"/>
                <w:b/>
                <w:bCs/>
                <w:szCs w:val="21"/>
                <w:lang w:val="zh-CN"/>
              </w:rPr>
              <w:t>参加政府采购活动前</w:t>
            </w:r>
            <w:r>
              <w:rPr>
                <w:rFonts w:ascii="宋体" w:hAnsi="宋体" w:cs="宋体"/>
                <w:b/>
                <w:bCs/>
                <w:szCs w:val="21"/>
                <w:lang w:val="zh-CN"/>
              </w:rPr>
              <w:t>3</w:t>
            </w:r>
            <w:r>
              <w:rPr>
                <w:rFonts w:ascii="宋体" w:hAnsi="宋体" w:cs="宋体" w:hint="eastAsia"/>
                <w:b/>
                <w:bCs/>
                <w:szCs w:val="21"/>
                <w:lang w:val="zh-CN"/>
              </w:rPr>
              <w:t>年内在经营活动中没有重大违法记录的声明</w:t>
            </w:r>
          </w:p>
          <w:p w:rsidR="0056377F" w:rsidRDefault="007C2C7E">
            <w:pPr>
              <w:pStyle w:val="aa"/>
              <w:widowControl/>
              <w:shd w:val="clear" w:color="auto" w:fill="FFFFFF"/>
              <w:spacing w:line="360" w:lineRule="auto"/>
              <w:contextualSpacing/>
              <w:jc w:val="left"/>
              <w:rPr>
                <w:rFonts w:asciiTheme="minorEastAsia" w:hAnsiTheme="minorEastAsia"/>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p w:rsidR="0056377F" w:rsidRDefault="007C2C7E">
            <w:pPr>
              <w:spacing w:line="360" w:lineRule="auto"/>
              <w:rPr>
                <w:rFonts w:ascii="宋体"/>
                <w:b/>
                <w:bCs/>
                <w:szCs w:val="21"/>
              </w:rPr>
            </w:pPr>
            <w:r>
              <w:rPr>
                <w:rFonts w:ascii="宋体" w:hAnsi="宋体" w:cs="宋体" w:hint="eastAsia"/>
                <w:b/>
                <w:bCs/>
                <w:szCs w:val="21"/>
                <w:lang w:val="zh-CN"/>
              </w:rPr>
              <w:t>七、</w:t>
            </w:r>
            <w:r>
              <w:rPr>
                <w:rFonts w:ascii="宋体" w:hAnsi="宋体" w:hint="eastAsia"/>
                <w:b/>
                <w:bCs/>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56377F" w:rsidRDefault="007C2C7E">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56377F" w:rsidRDefault="007C2C7E">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www.creditchina.gov.cn</w:t>
            </w:r>
            <w:r>
              <w:rPr>
                <w:rFonts w:ascii="宋体" w:hAnsi="宋体" w:hint="eastAsia"/>
                <w:bCs/>
                <w:color w:val="000000" w:themeColor="text1"/>
                <w:szCs w:val="21"/>
              </w:rPr>
              <w:t>）、“中国政府采购网”（</w:t>
            </w:r>
            <w:r>
              <w:rPr>
                <w:rFonts w:ascii="宋体" w:hAnsi="宋体"/>
                <w:bCs/>
                <w:color w:val="000000" w:themeColor="text1"/>
                <w:szCs w:val="21"/>
              </w:rPr>
              <w:t>www.ccgp.gov.cn</w:t>
            </w:r>
            <w:r>
              <w:rPr>
                <w:rFonts w:ascii="宋体" w:hAnsi="宋体" w:hint="eastAsia"/>
                <w:bCs/>
                <w:color w:val="000000" w:themeColor="text1"/>
                <w:szCs w:val="21"/>
              </w:rPr>
              <w:t>）和“国家企业信用公示系统”网站（www.gsxt.gov.cn）；</w:t>
            </w:r>
          </w:p>
          <w:p w:rsidR="0056377F" w:rsidRDefault="007C2C7E">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56377F" w:rsidRDefault="007C2C7E">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56377F" w:rsidRDefault="007C2C7E">
            <w:pPr>
              <w:autoSpaceDE w:val="0"/>
              <w:autoSpaceDN w:val="0"/>
              <w:spacing w:line="360" w:lineRule="auto"/>
              <w:contextualSpacing/>
              <w:rPr>
                <w:rFonts w:ascii="宋体" w:cs="仿宋_GB2312"/>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）信用信息的使用原则：经采购人认定的被列入失信被执行人、重大税收违法案件当事人名单、政府采购严重违法失信名</w:t>
            </w:r>
            <w:r>
              <w:rPr>
                <w:rFonts w:ascii="宋体" w:hAnsi="宋体" w:hint="eastAsia"/>
                <w:bCs/>
                <w:szCs w:val="21"/>
              </w:rPr>
              <w:lastRenderedPageBreak/>
              <w:t>单、政府采购严重违法失信行为记录名单、严重违法失信企业名单（黑名单）的投标人，将拒绝其参与政府采购活动。</w:t>
            </w:r>
          </w:p>
        </w:tc>
      </w:tr>
      <w:tr w:rsidR="0056377F">
        <w:trPr>
          <w:trHeight w:val="504"/>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5</w:t>
            </w:r>
          </w:p>
        </w:tc>
        <w:tc>
          <w:tcPr>
            <w:tcW w:w="2268" w:type="dxa"/>
            <w:vAlign w:val="center"/>
          </w:tcPr>
          <w:p w:rsidR="0056377F" w:rsidRDefault="007C2C7E">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联合体投标</w:t>
            </w:r>
          </w:p>
        </w:tc>
        <w:tc>
          <w:tcPr>
            <w:tcW w:w="6813" w:type="dxa"/>
            <w:vAlign w:val="center"/>
          </w:tcPr>
          <w:p w:rsidR="0056377F" w:rsidRDefault="007C2C7E">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63225C">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sidR="0063225C">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56377F">
        <w:trPr>
          <w:trHeight w:val="504"/>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268" w:type="dxa"/>
            <w:vAlign w:val="center"/>
          </w:tcPr>
          <w:p w:rsidR="0056377F" w:rsidRDefault="007C2C7E">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最高限价</w:t>
            </w:r>
          </w:p>
        </w:tc>
        <w:tc>
          <w:tcPr>
            <w:tcW w:w="6813" w:type="dxa"/>
            <w:vAlign w:val="center"/>
          </w:tcPr>
          <w:p w:rsidR="0056377F" w:rsidRDefault="007C2C7E">
            <w:pPr>
              <w:autoSpaceDE w:val="0"/>
              <w:autoSpaceDN w:val="0"/>
              <w:adjustRightInd w:val="0"/>
              <w:spacing w:line="276" w:lineRule="auto"/>
              <w:rPr>
                <w:rFonts w:ascii="宋体" w:hAnsi="宋体" w:cs="仿宋_GB2312"/>
                <w:szCs w:val="24"/>
                <w:shd w:val="clear" w:color="auto" w:fill="FFFFFF"/>
              </w:rPr>
            </w:pPr>
            <w:r>
              <w:rPr>
                <w:rFonts w:ascii="宋体" w:hAnsi="宋体" w:cs="宋体" w:hint="eastAsia"/>
                <w:b/>
                <w:kern w:val="0"/>
                <w:szCs w:val="24"/>
              </w:rPr>
              <w:t>580000.00元</w:t>
            </w:r>
          </w:p>
          <w:p w:rsidR="0056377F" w:rsidRDefault="007C2C7E">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超出最高限价的投标无效</w:t>
            </w:r>
          </w:p>
        </w:tc>
      </w:tr>
      <w:tr w:rsidR="0056377F">
        <w:trPr>
          <w:trHeight w:val="907"/>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rsidR="0056377F" w:rsidRDefault="007C2C7E">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6813" w:type="dxa"/>
            <w:vAlign w:val="center"/>
          </w:tcPr>
          <w:p w:rsidR="0056377F" w:rsidRDefault="0063225C">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7C2C7E">
              <w:rPr>
                <w:rFonts w:ascii="宋体" w:hAnsi="宋体" w:cs="宋体"/>
                <w:b/>
                <w:kern w:val="0"/>
                <w:szCs w:val="21"/>
                <w:lang w:val="zh-CN"/>
              </w:rPr>
              <w:instrText xml:space="preserve"> eq \o\ac(</w:instrText>
            </w:r>
            <w:r w:rsidR="007C2C7E">
              <w:rPr>
                <w:rFonts w:ascii="宋体" w:hAnsi="宋体" w:cs="宋体" w:hint="eastAsia"/>
                <w:b/>
                <w:kern w:val="0"/>
                <w:szCs w:val="21"/>
                <w:lang w:val="zh-CN"/>
              </w:rPr>
              <w:instrText>□</w:instrText>
            </w:r>
            <w:r w:rsidR="007C2C7E">
              <w:rPr>
                <w:rFonts w:ascii="宋体" w:cs="宋体"/>
                <w:b/>
                <w:kern w:val="0"/>
                <w:szCs w:val="21"/>
                <w:lang w:val="zh-CN"/>
              </w:rPr>
              <w:instrText>,</w:instrText>
            </w:r>
            <w:r w:rsidR="007C2C7E">
              <w:rPr>
                <w:rFonts w:ascii="宋体" w:hAnsi="宋体" w:cs="宋体" w:hint="eastAsia"/>
                <w:b/>
                <w:kern w:val="0"/>
                <w:position w:val="2"/>
                <w:szCs w:val="21"/>
                <w:lang w:val="zh-CN"/>
              </w:rPr>
              <w:instrText>√</w:instrText>
            </w:r>
            <w:r w:rsidR="007C2C7E">
              <w:rPr>
                <w:rFonts w:ascii="宋体" w:hAnsi="宋体" w:cs="宋体"/>
                <w:b/>
                <w:kern w:val="0"/>
                <w:szCs w:val="21"/>
                <w:lang w:val="zh-CN"/>
              </w:rPr>
              <w:instrText>)</w:instrText>
            </w:r>
            <w:r>
              <w:rPr>
                <w:rFonts w:ascii="宋体" w:hAnsi="宋体" w:cs="宋体"/>
                <w:b/>
                <w:kern w:val="0"/>
                <w:szCs w:val="21"/>
                <w:lang w:val="zh-CN"/>
              </w:rPr>
              <w:fldChar w:fldCharType="end"/>
            </w:r>
            <w:r w:rsidR="007C2C7E">
              <w:rPr>
                <w:rFonts w:ascii="宋体" w:hAnsi="宋体" w:cs="宋体" w:hint="eastAsia"/>
                <w:bCs/>
                <w:szCs w:val="21"/>
                <w:lang w:val="zh-CN"/>
              </w:rPr>
              <w:t>不组织</w:t>
            </w:r>
          </w:p>
          <w:p w:rsidR="0056377F" w:rsidRDefault="007C2C7E">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56377F">
        <w:trPr>
          <w:trHeight w:val="907"/>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rsidR="0056377F" w:rsidRDefault="007C2C7E">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6813" w:type="dxa"/>
            <w:vAlign w:val="center"/>
          </w:tcPr>
          <w:p w:rsidR="0056377F" w:rsidRDefault="0063225C">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sidR="007C2C7E">
              <w:rPr>
                <w:rFonts w:ascii="宋体" w:hAnsi="宋体" w:cs="宋体"/>
                <w:b/>
                <w:kern w:val="0"/>
                <w:szCs w:val="21"/>
                <w:lang w:val="zh-CN"/>
              </w:rPr>
              <w:instrText xml:space="preserve"> eq \o\ac(</w:instrText>
            </w:r>
            <w:r w:rsidR="007C2C7E">
              <w:rPr>
                <w:rFonts w:ascii="宋体" w:hAnsi="宋体" w:cs="宋体" w:hint="eastAsia"/>
                <w:b/>
                <w:kern w:val="0"/>
                <w:szCs w:val="21"/>
                <w:lang w:val="zh-CN"/>
              </w:rPr>
              <w:instrText>□</w:instrText>
            </w:r>
            <w:r w:rsidR="007C2C7E">
              <w:rPr>
                <w:rFonts w:ascii="宋体" w:cs="宋体"/>
                <w:b/>
                <w:kern w:val="0"/>
                <w:szCs w:val="21"/>
                <w:lang w:val="zh-CN"/>
              </w:rPr>
              <w:instrText>,</w:instrText>
            </w:r>
            <w:r w:rsidR="007C2C7E">
              <w:rPr>
                <w:rFonts w:ascii="宋体" w:hAnsi="宋体" w:cs="宋体" w:hint="eastAsia"/>
                <w:b/>
                <w:kern w:val="0"/>
                <w:position w:val="2"/>
                <w:szCs w:val="21"/>
                <w:lang w:val="zh-CN"/>
              </w:rPr>
              <w:instrText>√</w:instrText>
            </w:r>
            <w:r w:rsidR="007C2C7E">
              <w:rPr>
                <w:rFonts w:ascii="宋体" w:hAnsi="宋体" w:cs="宋体"/>
                <w:b/>
                <w:kern w:val="0"/>
                <w:szCs w:val="21"/>
                <w:lang w:val="zh-CN"/>
              </w:rPr>
              <w:instrText>)</w:instrText>
            </w:r>
            <w:r>
              <w:rPr>
                <w:rFonts w:ascii="宋体" w:hAnsi="宋体" w:cs="宋体"/>
                <w:b/>
                <w:kern w:val="0"/>
                <w:szCs w:val="21"/>
                <w:lang w:val="zh-CN"/>
              </w:rPr>
              <w:fldChar w:fldCharType="end"/>
            </w:r>
            <w:r w:rsidR="007C2C7E">
              <w:rPr>
                <w:rFonts w:ascii="宋体" w:hAnsi="宋体" w:cs="宋体" w:hint="eastAsia"/>
                <w:bCs/>
                <w:szCs w:val="21"/>
                <w:lang w:val="zh-CN"/>
              </w:rPr>
              <w:t>不召开</w:t>
            </w:r>
          </w:p>
        </w:tc>
      </w:tr>
      <w:tr w:rsidR="0056377F">
        <w:trPr>
          <w:trHeight w:val="504"/>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rsidR="0056377F" w:rsidRDefault="007C2C7E">
            <w:pPr>
              <w:autoSpaceDE w:val="0"/>
              <w:autoSpaceDN w:val="0"/>
              <w:adjustRightInd w:val="0"/>
              <w:spacing w:line="276" w:lineRule="auto"/>
              <w:jc w:val="center"/>
              <w:rPr>
                <w:rFonts w:ascii="宋体" w:cs="仿宋_GB2312"/>
                <w:szCs w:val="21"/>
              </w:rPr>
            </w:pPr>
            <w:r>
              <w:rPr>
                <w:rFonts w:ascii="宋体" w:hAnsi="宋体" w:cs="仿宋_GB2312" w:hint="eastAsia"/>
                <w:szCs w:val="21"/>
              </w:rPr>
              <w:t>进口产品参与</w:t>
            </w:r>
          </w:p>
        </w:tc>
        <w:tc>
          <w:tcPr>
            <w:tcW w:w="6813" w:type="dxa"/>
            <w:vAlign w:val="center"/>
          </w:tcPr>
          <w:p w:rsidR="0056377F" w:rsidRDefault="0063225C">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sidR="007C2C7E">
              <w:rPr>
                <w:rFonts w:ascii="宋体" w:hAnsi="宋体" w:cs="宋体"/>
                <w:b/>
                <w:kern w:val="0"/>
                <w:szCs w:val="21"/>
                <w:lang w:val="zh-CN"/>
              </w:rPr>
              <w:instrText xml:space="preserve"> eq \o\ac(</w:instrText>
            </w:r>
            <w:r w:rsidR="007C2C7E">
              <w:rPr>
                <w:rFonts w:ascii="宋体" w:hAnsi="宋体" w:cs="宋体" w:hint="eastAsia"/>
                <w:b/>
                <w:kern w:val="0"/>
                <w:szCs w:val="21"/>
                <w:lang w:val="zh-CN"/>
              </w:rPr>
              <w:instrText>□</w:instrText>
            </w:r>
            <w:r w:rsidR="007C2C7E">
              <w:rPr>
                <w:rFonts w:ascii="宋体" w:cs="宋体"/>
                <w:b/>
                <w:kern w:val="0"/>
                <w:szCs w:val="21"/>
                <w:lang w:val="zh-CN"/>
              </w:rPr>
              <w:instrText>,</w:instrText>
            </w:r>
            <w:r w:rsidR="007C2C7E">
              <w:rPr>
                <w:rFonts w:ascii="宋体" w:hAnsi="宋体" w:cs="宋体" w:hint="eastAsia"/>
                <w:b/>
                <w:kern w:val="0"/>
                <w:position w:val="2"/>
                <w:szCs w:val="21"/>
                <w:lang w:val="zh-CN"/>
              </w:rPr>
              <w:instrText>√</w:instrText>
            </w:r>
            <w:r w:rsidR="007C2C7E">
              <w:rPr>
                <w:rFonts w:ascii="宋体" w:hAnsi="宋体" w:cs="宋体"/>
                <w:b/>
                <w:kern w:val="0"/>
                <w:szCs w:val="21"/>
                <w:lang w:val="zh-CN"/>
              </w:rPr>
              <w:instrText>)</w:instrText>
            </w:r>
            <w:r>
              <w:rPr>
                <w:rFonts w:ascii="宋体" w:hAnsi="宋体" w:cs="宋体"/>
                <w:b/>
                <w:kern w:val="0"/>
                <w:szCs w:val="21"/>
                <w:lang w:val="zh-CN"/>
              </w:rPr>
              <w:fldChar w:fldCharType="end"/>
            </w:r>
            <w:r w:rsidR="007C2C7E">
              <w:rPr>
                <w:rFonts w:ascii="宋体" w:hAnsi="宋体" w:cs="宋体" w:hint="eastAsia"/>
                <w:bCs/>
                <w:szCs w:val="21"/>
                <w:lang w:val="zh-CN"/>
              </w:rPr>
              <w:t>不允许</w:t>
            </w:r>
            <w:r w:rsidR="007C2C7E">
              <w:rPr>
                <w:rFonts w:ascii="宋体" w:hAnsi="宋体" w:cs="宋体" w:hint="eastAsia"/>
                <w:b/>
                <w:bCs/>
                <w:szCs w:val="21"/>
                <w:lang w:val="zh-CN"/>
              </w:rPr>
              <w:t>□</w:t>
            </w:r>
            <w:r w:rsidR="007C2C7E">
              <w:rPr>
                <w:rFonts w:ascii="宋体" w:hAnsi="宋体" w:hint="eastAsia"/>
                <w:szCs w:val="21"/>
              </w:rPr>
              <w:t>允许</w:t>
            </w:r>
          </w:p>
        </w:tc>
      </w:tr>
      <w:tr w:rsidR="0056377F">
        <w:trPr>
          <w:trHeight w:val="504"/>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rsidR="0056377F" w:rsidRDefault="007C2C7E">
            <w:pPr>
              <w:autoSpaceDE w:val="0"/>
              <w:autoSpaceDN w:val="0"/>
              <w:adjustRightInd w:val="0"/>
              <w:spacing w:line="276" w:lineRule="auto"/>
              <w:jc w:val="center"/>
              <w:rPr>
                <w:rFonts w:ascii="宋体" w:cs="仿宋_GB2312"/>
                <w:szCs w:val="21"/>
              </w:rPr>
            </w:pPr>
            <w:r>
              <w:rPr>
                <w:rFonts w:ascii="宋体" w:hAnsi="宋体" w:cs="微软雅黑" w:hint="eastAsia"/>
                <w:b/>
                <w:szCs w:val="21"/>
              </w:rPr>
              <w:t>★</w:t>
            </w:r>
            <w:r>
              <w:rPr>
                <w:rFonts w:ascii="宋体" w:hAnsi="宋体" w:cs="仿宋_GB2312" w:hint="eastAsia"/>
                <w:szCs w:val="21"/>
              </w:rPr>
              <w:t>投标有效期</w:t>
            </w:r>
          </w:p>
        </w:tc>
        <w:tc>
          <w:tcPr>
            <w:tcW w:w="6813" w:type="dxa"/>
            <w:vAlign w:val="center"/>
          </w:tcPr>
          <w:p w:rsidR="0056377F" w:rsidRDefault="007C2C7E">
            <w:pPr>
              <w:autoSpaceDE w:val="0"/>
              <w:autoSpaceDN w:val="0"/>
              <w:adjustRightInd w:val="0"/>
              <w:spacing w:line="360" w:lineRule="auto"/>
              <w:rPr>
                <w:rFonts w:ascii="宋体" w:cs="仿宋_GB2312"/>
                <w:szCs w:val="21"/>
              </w:rPr>
            </w:pPr>
            <w:r>
              <w:rPr>
                <w:rFonts w:ascii="宋体" w:hAnsi="宋体" w:cs="仿宋_GB2312"/>
                <w:szCs w:val="21"/>
              </w:rPr>
              <w:t>60</w:t>
            </w:r>
            <w:r>
              <w:rPr>
                <w:rFonts w:ascii="宋体" w:hAnsi="宋体" w:cs="仿宋_GB2312" w:hint="eastAsia"/>
                <w:szCs w:val="21"/>
              </w:rPr>
              <w:t>天（自</w:t>
            </w:r>
            <w:r>
              <w:rPr>
                <w:rFonts w:ascii="宋体" w:hAnsi="宋体" w:cs="宋体" w:hint="eastAsia"/>
                <w:kern w:val="0"/>
                <w:szCs w:val="21"/>
              </w:rPr>
              <w:t>提交投标文件的截止之日起算</w:t>
            </w:r>
            <w:r>
              <w:rPr>
                <w:rFonts w:ascii="宋体" w:hAnsi="宋体" w:cs="仿宋_GB2312" w:hint="eastAsia"/>
                <w:szCs w:val="21"/>
              </w:rPr>
              <w:t>）</w:t>
            </w:r>
          </w:p>
          <w:p w:rsidR="0056377F" w:rsidRDefault="007C2C7E">
            <w:pPr>
              <w:autoSpaceDE w:val="0"/>
              <w:autoSpaceDN w:val="0"/>
              <w:adjustRightInd w:val="0"/>
              <w:spacing w:line="360" w:lineRule="auto"/>
              <w:rPr>
                <w:rFonts w:ascii="宋体" w:cs="仿宋_GB2312"/>
                <w:szCs w:val="21"/>
              </w:rPr>
            </w:pPr>
            <w:r>
              <w:rPr>
                <w:rFonts w:ascii="宋体" w:hAnsi="宋体" w:cs="仿宋_GB2312" w:hint="eastAsia"/>
                <w:szCs w:val="21"/>
                <w:lang w:val="zh-CN"/>
              </w:rPr>
              <w:t>中标人投标有效期延至合同验收之日，</w:t>
            </w:r>
            <w:r>
              <w:rPr>
                <w:rFonts w:ascii="宋体" w:hAnsi="宋体" w:cs="宋体" w:hint="eastAsia"/>
                <w:kern w:val="0"/>
                <w:szCs w:val="21"/>
              </w:rPr>
              <w:t>中标人全部合同义务履行完毕为止。</w:t>
            </w:r>
          </w:p>
        </w:tc>
      </w:tr>
      <w:tr w:rsidR="0056377F">
        <w:trPr>
          <w:trHeight w:val="504"/>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rsidR="0056377F" w:rsidRDefault="007C2C7E">
            <w:pPr>
              <w:autoSpaceDE w:val="0"/>
              <w:autoSpaceDN w:val="0"/>
              <w:adjustRightInd w:val="0"/>
              <w:spacing w:line="360" w:lineRule="auto"/>
              <w:rPr>
                <w:rFonts w:ascii="宋体" w:cs="仿宋_GB2312"/>
                <w:szCs w:val="21"/>
              </w:rPr>
            </w:pPr>
            <w:r>
              <w:rPr>
                <w:rFonts w:ascii="宋体" w:hAnsi="宋体" w:cs="宋体" w:hint="eastAsia"/>
                <w:bCs/>
                <w:szCs w:val="21"/>
                <w:lang w:val="zh-CN"/>
              </w:rPr>
              <w:t>中标人将本项目非主体、非关键性工作分包</w:t>
            </w:r>
          </w:p>
        </w:tc>
        <w:tc>
          <w:tcPr>
            <w:tcW w:w="6813" w:type="dxa"/>
            <w:vAlign w:val="center"/>
          </w:tcPr>
          <w:p w:rsidR="0056377F" w:rsidRDefault="0063225C">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sidR="007C2C7E">
              <w:rPr>
                <w:rFonts w:ascii="宋体" w:hAnsi="宋体" w:cs="宋体"/>
                <w:b/>
                <w:kern w:val="0"/>
                <w:szCs w:val="21"/>
                <w:lang w:val="zh-CN"/>
              </w:rPr>
              <w:instrText xml:space="preserve"> eq \o\ac(</w:instrText>
            </w:r>
            <w:r w:rsidR="007C2C7E">
              <w:rPr>
                <w:rFonts w:ascii="宋体" w:hAnsi="宋体" w:cs="宋体" w:hint="eastAsia"/>
                <w:b/>
                <w:kern w:val="0"/>
                <w:szCs w:val="21"/>
                <w:lang w:val="zh-CN"/>
              </w:rPr>
              <w:instrText>□</w:instrText>
            </w:r>
            <w:r w:rsidR="007C2C7E">
              <w:rPr>
                <w:rFonts w:ascii="宋体" w:cs="宋体"/>
                <w:b/>
                <w:kern w:val="0"/>
                <w:szCs w:val="21"/>
                <w:lang w:val="zh-CN"/>
              </w:rPr>
              <w:instrText>,</w:instrText>
            </w:r>
            <w:r w:rsidR="007C2C7E">
              <w:rPr>
                <w:rFonts w:ascii="宋体" w:hAnsi="宋体" w:cs="宋体" w:hint="eastAsia"/>
                <w:b/>
                <w:kern w:val="0"/>
                <w:position w:val="2"/>
                <w:szCs w:val="21"/>
                <w:lang w:val="zh-CN"/>
              </w:rPr>
              <w:instrText>√</w:instrText>
            </w:r>
            <w:r w:rsidR="007C2C7E">
              <w:rPr>
                <w:rFonts w:ascii="宋体" w:hAnsi="宋体" w:cs="宋体"/>
                <w:b/>
                <w:kern w:val="0"/>
                <w:szCs w:val="21"/>
                <w:lang w:val="zh-CN"/>
              </w:rPr>
              <w:instrText>)</w:instrText>
            </w:r>
            <w:r>
              <w:rPr>
                <w:rFonts w:ascii="宋体" w:hAnsi="宋体" w:cs="宋体"/>
                <w:b/>
                <w:kern w:val="0"/>
                <w:szCs w:val="21"/>
                <w:lang w:val="zh-CN"/>
              </w:rPr>
              <w:fldChar w:fldCharType="end"/>
            </w:r>
            <w:r w:rsidR="007C2C7E">
              <w:rPr>
                <w:rFonts w:ascii="宋体" w:hAnsi="宋体" w:cs="宋体" w:hint="eastAsia"/>
                <w:bCs/>
                <w:szCs w:val="21"/>
                <w:lang w:val="zh-CN"/>
              </w:rPr>
              <w:t>不允许</w:t>
            </w:r>
            <w:r w:rsidR="007C2C7E">
              <w:rPr>
                <w:rFonts w:ascii="宋体" w:hAnsi="宋体" w:cs="宋体" w:hint="eastAsia"/>
                <w:b/>
                <w:bCs/>
                <w:szCs w:val="21"/>
                <w:lang w:val="zh-CN"/>
              </w:rPr>
              <w:t>□</w:t>
            </w:r>
            <w:r w:rsidR="007C2C7E">
              <w:rPr>
                <w:rFonts w:ascii="宋体" w:hAnsi="宋体" w:cs="仿宋_GB2312" w:hint="eastAsia"/>
                <w:szCs w:val="21"/>
              </w:rPr>
              <w:t>允许</w:t>
            </w:r>
          </w:p>
        </w:tc>
      </w:tr>
      <w:tr w:rsidR="0056377F">
        <w:trPr>
          <w:trHeight w:val="504"/>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rsidR="0056377F" w:rsidRDefault="007C2C7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投标截止及开标时间</w:t>
            </w:r>
          </w:p>
        </w:tc>
        <w:tc>
          <w:tcPr>
            <w:tcW w:w="6813" w:type="dxa"/>
            <w:vAlign w:val="center"/>
          </w:tcPr>
          <w:p w:rsidR="0056377F" w:rsidRDefault="007C2C7E" w:rsidP="00A63F46">
            <w:pPr>
              <w:autoSpaceDE w:val="0"/>
              <w:autoSpaceDN w:val="0"/>
              <w:adjustRightInd w:val="0"/>
              <w:spacing w:line="360" w:lineRule="auto"/>
              <w:rPr>
                <w:lang w:val="zh-CN"/>
              </w:rPr>
            </w:pPr>
            <w:r>
              <w:rPr>
                <w:rFonts w:ascii="宋体" w:hAnsi="宋体" w:cs="仿宋_GB2312" w:hint="eastAsia"/>
              </w:rPr>
              <w:t>2019年</w:t>
            </w:r>
            <w:r w:rsidR="00A63F46">
              <w:rPr>
                <w:rFonts w:ascii="宋体" w:hAnsi="宋体" w:cs="仿宋_GB2312" w:hint="eastAsia"/>
              </w:rPr>
              <w:t>8</w:t>
            </w:r>
            <w:r>
              <w:rPr>
                <w:rFonts w:ascii="宋体" w:hAnsi="宋体" w:cs="仿宋_GB2312" w:hint="eastAsia"/>
              </w:rPr>
              <w:t>月</w:t>
            </w:r>
            <w:r w:rsidR="00A63F46">
              <w:rPr>
                <w:rFonts w:ascii="宋体" w:hAnsi="宋体" w:cs="仿宋_GB2312" w:hint="eastAsia"/>
              </w:rPr>
              <w:t>15</w:t>
            </w:r>
            <w:r>
              <w:rPr>
                <w:rFonts w:ascii="宋体" w:hAnsi="宋体" w:cs="仿宋_GB2312" w:hint="eastAsia"/>
              </w:rPr>
              <w:t>日</w:t>
            </w:r>
            <w:r w:rsidR="00A63F46">
              <w:rPr>
                <w:rFonts w:ascii="宋体" w:hAnsi="宋体" w:cs="仿宋_GB2312" w:hint="eastAsia"/>
              </w:rPr>
              <w:t>8</w:t>
            </w:r>
            <w:r>
              <w:rPr>
                <w:rFonts w:ascii="宋体" w:hAnsi="宋体" w:cs="仿宋_GB2312" w:hint="eastAsia"/>
              </w:rPr>
              <w:t>时</w:t>
            </w:r>
            <w:r w:rsidR="00A63F46">
              <w:rPr>
                <w:rFonts w:ascii="宋体" w:hAnsi="宋体" w:cs="仿宋_GB2312" w:hint="eastAsia"/>
              </w:rPr>
              <w:t>30</w:t>
            </w:r>
            <w:r>
              <w:rPr>
                <w:rFonts w:ascii="宋体" w:hAnsi="宋体" w:cs="仿宋_GB2312" w:hint="eastAsia"/>
              </w:rPr>
              <w:t>分</w:t>
            </w:r>
            <w:r>
              <w:rPr>
                <w:rFonts w:ascii="宋体" w:hAnsi="宋体" w:cs="宋体" w:hint="eastAsia"/>
                <w:bCs/>
                <w:szCs w:val="21"/>
                <w:lang w:val="zh-CN"/>
              </w:rPr>
              <w:t>（北京时间）</w:t>
            </w:r>
          </w:p>
        </w:tc>
      </w:tr>
      <w:tr w:rsidR="0056377F">
        <w:trPr>
          <w:trHeight w:val="504"/>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rsidR="0056377F" w:rsidRDefault="007C2C7E">
            <w:pPr>
              <w:autoSpaceDE w:val="0"/>
              <w:autoSpaceDN w:val="0"/>
              <w:adjustRightInd w:val="0"/>
              <w:spacing w:line="360" w:lineRule="auto"/>
              <w:jc w:val="center"/>
              <w:rPr>
                <w:rFonts w:ascii="宋体" w:cs="黑体"/>
                <w:szCs w:val="21"/>
              </w:rPr>
            </w:pPr>
            <w:r>
              <w:rPr>
                <w:rFonts w:ascii="宋体" w:hAnsi="宋体" w:cs="黑体" w:hint="eastAsia"/>
                <w:szCs w:val="21"/>
              </w:rPr>
              <w:t>递交投标文件</w:t>
            </w:r>
          </w:p>
          <w:p w:rsidR="0056377F" w:rsidRDefault="007C2C7E">
            <w:pPr>
              <w:autoSpaceDE w:val="0"/>
              <w:autoSpaceDN w:val="0"/>
              <w:adjustRightInd w:val="0"/>
              <w:spacing w:line="360" w:lineRule="auto"/>
              <w:jc w:val="center"/>
              <w:rPr>
                <w:rFonts w:ascii="宋体" w:cs="黑体"/>
                <w:szCs w:val="21"/>
              </w:rPr>
            </w:pPr>
            <w:r>
              <w:rPr>
                <w:rFonts w:ascii="宋体" w:hAnsi="宋体" w:cs="黑体" w:hint="eastAsia"/>
                <w:szCs w:val="21"/>
              </w:rPr>
              <w:t>及开标地点</w:t>
            </w:r>
          </w:p>
        </w:tc>
        <w:tc>
          <w:tcPr>
            <w:tcW w:w="6813" w:type="dxa"/>
            <w:vAlign w:val="center"/>
          </w:tcPr>
          <w:p w:rsidR="0056377F" w:rsidRDefault="007C2C7E" w:rsidP="00A63F46">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许昌市公共资源交易中心三楼开标</w:t>
            </w:r>
            <w:r w:rsidR="00A63F46">
              <w:rPr>
                <w:rFonts w:ascii="宋体" w:hAnsi="宋体" w:cs="宋体" w:hint="eastAsia"/>
                <w:bCs/>
                <w:szCs w:val="21"/>
                <w:lang w:val="zh-CN"/>
              </w:rPr>
              <w:t>四</w:t>
            </w:r>
            <w:r>
              <w:rPr>
                <w:rFonts w:ascii="宋体" w:hAnsi="宋体" w:cs="宋体" w:hint="eastAsia"/>
                <w:bCs/>
                <w:szCs w:val="21"/>
                <w:lang w:val="zh-CN"/>
              </w:rPr>
              <w:t>室（龙兴路与竹林路交汇处公共资源大厦）</w:t>
            </w:r>
          </w:p>
        </w:tc>
      </w:tr>
      <w:tr w:rsidR="0056377F">
        <w:trPr>
          <w:trHeight w:val="504"/>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rsidR="0056377F" w:rsidRDefault="007C2C7E">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6813" w:type="dxa"/>
            <w:vAlign w:val="center"/>
          </w:tcPr>
          <w:p w:rsidR="0056377F" w:rsidRDefault="007C2C7E">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hint="eastAsia"/>
                <w:szCs w:val="21"/>
                <w:lang w:val="zh-CN"/>
              </w:rPr>
              <w:t>缴纳截止时间：同投标截止时间。</w:t>
            </w:r>
          </w:p>
          <w:p w:rsidR="0056377F" w:rsidRDefault="007C2C7E">
            <w:pPr>
              <w:tabs>
                <w:tab w:val="left" w:pos="1260"/>
              </w:tabs>
              <w:autoSpaceDE w:val="0"/>
              <w:autoSpaceDN w:val="0"/>
              <w:adjustRightInd w:val="0"/>
              <w:spacing w:line="360" w:lineRule="auto"/>
              <w:contextualSpacing/>
              <w:rPr>
                <w:rFonts w:ascii="宋体" w:hAnsi="宋体" w:cs="仿宋_GB2312"/>
                <w:szCs w:val="21"/>
                <w:lang w:val="zh-CN"/>
              </w:rPr>
            </w:pPr>
            <w:r>
              <w:rPr>
                <w:rFonts w:ascii="宋体" w:hAnsi="宋体" w:cs="仿宋_GB2312" w:hint="eastAsia"/>
                <w:szCs w:val="21"/>
                <w:lang w:val="zh-CN"/>
              </w:rPr>
              <w:t>金额：壹万壹仟陆佰元整（</w:t>
            </w:r>
            <w:r>
              <w:rPr>
                <w:rFonts w:ascii="宋体" w:cs="仿宋_GB2312"/>
                <w:szCs w:val="21"/>
                <w:lang w:val="zh-CN"/>
              </w:rPr>
              <w:t>¥</w:t>
            </w:r>
            <w:r>
              <w:rPr>
                <w:rFonts w:ascii="宋体" w:cs="仿宋_GB2312" w:hint="eastAsia"/>
                <w:szCs w:val="21"/>
              </w:rPr>
              <w:t>11600元</w:t>
            </w:r>
            <w:r>
              <w:rPr>
                <w:rFonts w:ascii="宋体" w:hAnsi="宋体" w:cs="仿宋_GB2312" w:hint="eastAsia"/>
                <w:szCs w:val="21"/>
                <w:lang w:val="zh-CN"/>
              </w:rPr>
              <w:t>）；</w:t>
            </w:r>
          </w:p>
          <w:p w:rsidR="0056377F" w:rsidRDefault="007C2C7E">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56377F" w:rsidRDefault="007C2C7E">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6377F" w:rsidRDefault="007C2C7E">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三、投标保证金缴纳方式：</w:t>
            </w:r>
          </w:p>
          <w:p w:rsidR="0056377F" w:rsidRDefault="007C2C7E">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、投标人网上下载招标文件后，登录</w:t>
            </w:r>
            <w:hyperlink r:id="rId11" w:history="1">
              <w:r>
                <w:rPr>
                  <w:rFonts w:ascii="宋体" w:hAnsi="宋体" w:cs="仿宋_GB2312"/>
                  <w:szCs w:val="21"/>
                  <w:lang w:val="zh-CN"/>
                </w:rPr>
                <w:t>http://221.14.6.70:8088/ggzy</w:t>
              </w:r>
            </w:hyperlink>
            <w:r>
              <w:rPr>
                <w:rFonts w:ascii="宋体" w:hAnsi="宋体" w:cs="仿宋_GB2312" w:hint="eastAsia"/>
                <w:szCs w:val="21"/>
                <w:lang w:val="zh-CN"/>
              </w:rPr>
              <w:t>系统，依次点击“会员向导”→“参与投标”→“费用缴纳说明”→“保证金缴纳说明单”，获取缴费说明单，根据每个标段的缴纳说明单在缴纳截止时间前缴纳；</w:t>
            </w:r>
          </w:p>
          <w:p w:rsidR="0056377F" w:rsidRDefault="007C2C7E">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、成功缴纳后重新登录前述系统，依次点击“会员向导”→“参与投标”→“保证金绑定”→“绑定”进行投标保证金绑定。</w:t>
            </w:r>
          </w:p>
          <w:p w:rsidR="0056377F" w:rsidRDefault="007C2C7E">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、《保证金缴纳绑定操作指南》获取方法：登录许昌公共资源交易系统</w:t>
            </w:r>
            <w:r>
              <w:rPr>
                <w:rFonts w:ascii="宋体" w:cs="仿宋_GB2312"/>
                <w:szCs w:val="21"/>
                <w:lang w:val="zh-CN"/>
              </w:rPr>
              <w:t>-</w:t>
            </w:r>
            <w:r>
              <w:rPr>
                <w:rFonts w:ascii="宋体" w:hAnsi="宋体" w:cs="仿宋_GB2312" w:hint="eastAsia"/>
                <w:szCs w:val="21"/>
                <w:lang w:val="zh-CN"/>
              </w:rPr>
              <w:t>组件下载</w:t>
            </w:r>
            <w:r>
              <w:rPr>
                <w:rFonts w:ascii="宋体" w:cs="仿宋_GB2312"/>
                <w:szCs w:val="21"/>
                <w:lang w:val="zh-CN"/>
              </w:rPr>
              <w:t>-</w:t>
            </w:r>
            <w:r>
              <w:rPr>
                <w:rFonts w:ascii="宋体" w:hAnsi="宋体" w:cs="仿宋_GB2312" w:hint="eastAsia"/>
                <w:szCs w:val="21"/>
                <w:lang w:val="zh-CN"/>
              </w:rPr>
              <w:t>《保证金缴纳绑定操作指南》。</w:t>
            </w:r>
          </w:p>
          <w:p w:rsidR="0056377F" w:rsidRDefault="007C2C7E">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6377F" w:rsidRDefault="007C2C7E">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5</w:t>
            </w:r>
            <w:r>
              <w:rPr>
                <w:rFonts w:ascii="宋体" w:hAnsi="宋体" w:cs="仿宋_GB2312" w:hint="eastAsia"/>
                <w:szCs w:val="21"/>
                <w:lang w:val="zh-CN"/>
              </w:rPr>
              <w:t>、每个投标人每个项目每个标段只有唯一缴纳账号，切勿重复缴纳或错误缴纳。</w:t>
            </w:r>
          </w:p>
          <w:p w:rsidR="0056377F" w:rsidRDefault="007C2C7E">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6</w:t>
            </w:r>
            <w:r>
              <w:rPr>
                <w:rFonts w:ascii="宋体" w:hAnsi="宋体" w:cs="仿宋_GB2312" w:hint="eastAsia"/>
                <w:szCs w:val="21"/>
                <w:lang w:val="zh-CN"/>
              </w:rPr>
              <w:t>、投标人所提交的投标保证金仅限当次投标项目（标段）有效，不得重复替代使用。一个招标项目有多个标段或者有多个项目同时招标的，投标人必须按项目、标段分别提交投标保证金。</w:t>
            </w:r>
          </w:p>
          <w:p w:rsidR="0056377F" w:rsidRDefault="007C2C7E">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7</w:t>
            </w:r>
            <w:r>
              <w:rPr>
                <w:rFonts w:ascii="宋体" w:hAnsi="宋体" w:cs="仿宋_GB2312" w:hint="eastAsia"/>
                <w:szCs w:val="21"/>
                <w:lang w:val="zh-CN"/>
              </w:rPr>
              <w:t>、不同投标人的投标保证金不得从同一单位或者个人的账户转出。</w:t>
            </w:r>
          </w:p>
          <w:p w:rsidR="0056377F" w:rsidRDefault="007C2C7E">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8</w:t>
            </w:r>
            <w:r>
              <w:rPr>
                <w:rFonts w:ascii="宋体" w:hAnsi="宋体" w:cs="仿宋_GB2312" w:hint="eastAsia"/>
                <w:szCs w:val="21"/>
                <w:lang w:val="zh-CN"/>
              </w:rPr>
              <w:t>、未按上述规定操作引起的无效投标，由投标人自行负责。</w:t>
            </w:r>
          </w:p>
          <w:p w:rsidR="0056377F" w:rsidRDefault="007C2C7E">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lastRenderedPageBreak/>
              <w:t>9</w:t>
            </w:r>
            <w:r>
              <w:rPr>
                <w:rFonts w:ascii="宋体" w:hAnsi="宋体" w:cs="仿宋_GB2312" w:hint="eastAsia"/>
                <w:szCs w:val="21"/>
                <w:lang w:val="zh-CN"/>
              </w:rPr>
              <w:t>、汇款凭证无需备注项目编号和项目名称。</w:t>
            </w:r>
          </w:p>
          <w:p w:rsidR="0056377F" w:rsidRDefault="007C2C7E">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四、凡投标人投标保证金交纳至同一标段相同子账号的，保证金暂不予退还，并依照《许昌市公共资源交易当事人不良行为管理暂行办法》（许公管委〔</w:t>
            </w:r>
            <w:r>
              <w:rPr>
                <w:rFonts w:ascii="宋体" w:hAnsi="宋体" w:cs="仿宋_GB2312"/>
                <w:szCs w:val="21"/>
                <w:lang w:val="zh-CN"/>
              </w:rPr>
              <w:t>2017</w:t>
            </w:r>
            <w:r>
              <w:rPr>
                <w:rFonts w:ascii="宋体" w:hAnsi="宋体" w:cs="仿宋_GB2312" w:hint="eastAsia"/>
                <w:szCs w:val="21"/>
                <w:lang w:val="zh-CN"/>
              </w:rPr>
              <w:t>〕</w:t>
            </w:r>
            <w:r>
              <w:rPr>
                <w:rFonts w:ascii="宋体" w:hAnsi="宋体" w:cs="仿宋_GB2312"/>
                <w:szCs w:val="21"/>
                <w:lang w:val="zh-CN"/>
              </w:rPr>
              <w:t>1</w:t>
            </w:r>
            <w:r>
              <w:rPr>
                <w:rFonts w:ascii="宋体" w:hAnsi="宋体" w:cs="仿宋_GB2312" w:hint="eastAsia"/>
                <w:szCs w:val="21"/>
                <w:lang w:val="zh-CN"/>
              </w:rPr>
              <w:t>号）规定，进行调查、认定、记录，并予以公示公告。对涉嫌串通投标，经调查核实后，记录不良行为，移交有关部门进行查处，不予退还的保证金上缴国库。</w:t>
            </w:r>
          </w:p>
        </w:tc>
      </w:tr>
      <w:tr w:rsidR="0056377F">
        <w:trPr>
          <w:trHeight w:val="1560"/>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15</w:t>
            </w:r>
          </w:p>
        </w:tc>
        <w:tc>
          <w:tcPr>
            <w:tcW w:w="2268" w:type="dxa"/>
            <w:vAlign w:val="center"/>
          </w:tcPr>
          <w:p w:rsidR="0056377F" w:rsidRDefault="007C2C7E">
            <w:pPr>
              <w:autoSpaceDE w:val="0"/>
              <w:autoSpaceDN w:val="0"/>
              <w:adjustRightInd w:val="0"/>
              <w:spacing w:line="276" w:lineRule="auto"/>
              <w:jc w:val="center"/>
              <w:rPr>
                <w:rFonts w:ascii="宋体" w:cs="仿宋_GB2312"/>
                <w:szCs w:val="21"/>
              </w:rPr>
            </w:pPr>
            <w:r>
              <w:rPr>
                <w:rFonts w:ascii="宋体" w:hAnsi="宋体" w:cs="仿宋_GB2312" w:hint="eastAsia"/>
                <w:szCs w:val="21"/>
              </w:rPr>
              <w:t>公告发布</w:t>
            </w:r>
          </w:p>
        </w:tc>
        <w:tc>
          <w:tcPr>
            <w:tcW w:w="6813" w:type="dxa"/>
            <w:vAlign w:val="center"/>
          </w:tcPr>
          <w:p w:rsidR="0056377F" w:rsidRDefault="007C2C7E">
            <w:pPr>
              <w:autoSpaceDE w:val="0"/>
              <w:autoSpaceDN w:val="0"/>
              <w:adjustRightInd w:val="0"/>
              <w:spacing w:line="360" w:lineRule="auto"/>
              <w:rPr>
                <w:rFonts w:ascii="宋体" w:cs="宋体"/>
                <w:bCs/>
                <w:szCs w:val="21"/>
                <w:lang w:val="zh-CN"/>
              </w:rPr>
            </w:pPr>
            <w:r>
              <w:rPr>
                <w:rFonts w:ascii="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56377F">
        <w:trPr>
          <w:trHeight w:val="510"/>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rsidR="0056377F" w:rsidRDefault="007C2C7E">
            <w:pPr>
              <w:autoSpaceDE w:val="0"/>
              <w:autoSpaceDN w:val="0"/>
              <w:adjustRightInd w:val="0"/>
              <w:spacing w:line="360" w:lineRule="auto"/>
              <w:jc w:val="center"/>
              <w:rPr>
                <w:rFonts w:ascii="宋体" w:cs="仿宋_GB2312"/>
                <w:szCs w:val="21"/>
              </w:rPr>
            </w:pPr>
            <w:r>
              <w:rPr>
                <w:rFonts w:ascii="宋体" w:hAnsi="宋体" w:cs="仿宋_GB2312" w:hint="eastAsia"/>
                <w:szCs w:val="21"/>
              </w:rPr>
              <w:t>采购人澄清或修改</w:t>
            </w:r>
          </w:p>
          <w:p w:rsidR="0056377F" w:rsidRDefault="007C2C7E">
            <w:pPr>
              <w:autoSpaceDE w:val="0"/>
              <w:autoSpaceDN w:val="0"/>
              <w:adjustRightInd w:val="0"/>
              <w:spacing w:line="360" w:lineRule="auto"/>
              <w:jc w:val="center"/>
              <w:rPr>
                <w:rFonts w:ascii="宋体" w:cs="黑体"/>
                <w:szCs w:val="21"/>
              </w:rPr>
            </w:pPr>
            <w:r>
              <w:rPr>
                <w:rFonts w:ascii="宋体" w:hAnsi="宋体" w:cs="仿宋_GB2312" w:hint="eastAsia"/>
                <w:szCs w:val="21"/>
              </w:rPr>
              <w:t>招标文件时间</w:t>
            </w:r>
          </w:p>
        </w:tc>
        <w:tc>
          <w:tcPr>
            <w:tcW w:w="6813" w:type="dxa"/>
            <w:vAlign w:val="center"/>
          </w:tcPr>
          <w:p w:rsidR="0056377F" w:rsidRDefault="007C2C7E">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仿宋_GB2312" w:hint="eastAsia"/>
                <w:szCs w:val="21"/>
                <w:lang w:val="zh-CN"/>
              </w:rPr>
              <w:t>澄清内容可能影响投标文件编制的）</w:t>
            </w:r>
          </w:p>
        </w:tc>
      </w:tr>
      <w:tr w:rsidR="0056377F">
        <w:trPr>
          <w:trHeight w:val="510"/>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rsidR="0056377F" w:rsidRDefault="007C2C7E">
            <w:pPr>
              <w:autoSpaceDE w:val="0"/>
              <w:autoSpaceDN w:val="0"/>
              <w:adjustRightInd w:val="0"/>
              <w:spacing w:line="360" w:lineRule="auto"/>
              <w:jc w:val="center"/>
              <w:rPr>
                <w:rFonts w:ascii="宋体" w:cs="黑体"/>
                <w:szCs w:val="21"/>
              </w:rPr>
            </w:pPr>
            <w:r>
              <w:rPr>
                <w:rFonts w:ascii="宋体" w:hAnsi="宋体" w:cs="黑体" w:hint="eastAsia"/>
                <w:szCs w:val="21"/>
              </w:rPr>
              <w:t>投标人对采购文件</w:t>
            </w:r>
          </w:p>
          <w:p w:rsidR="0056377F" w:rsidRDefault="007C2C7E">
            <w:pPr>
              <w:autoSpaceDE w:val="0"/>
              <w:autoSpaceDN w:val="0"/>
              <w:adjustRightInd w:val="0"/>
              <w:spacing w:line="360" w:lineRule="auto"/>
              <w:jc w:val="center"/>
              <w:rPr>
                <w:rFonts w:ascii="宋体" w:cs="黑体"/>
                <w:szCs w:val="21"/>
              </w:rPr>
            </w:pPr>
            <w:r>
              <w:rPr>
                <w:rFonts w:ascii="宋体" w:hAnsi="宋体" w:cs="黑体" w:hint="eastAsia"/>
                <w:szCs w:val="21"/>
              </w:rPr>
              <w:t>质疑截止时间</w:t>
            </w:r>
          </w:p>
        </w:tc>
        <w:tc>
          <w:tcPr>
            <w:tcW w:w="6813" w:type="dxa"/>
            <w:vAlign w:val="center"/>
          </w:tcPr>
          <w:p w:rsidR="0056377F" w:rsidRDefault="007C2C7E">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招标公告期满之日起七个工作日</w:t>
            </w:r>
          </w:p>
        </w:tc>
      </w:tr>
      <w:tr w:rsidR="0056377F">
        <w:trPr>
          <w:trHeight w:val="510"/>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rsidR="0056377F" w:rsidRDefault="007C2C7E">
            <w:pPr>
              <w:autoSpaceDE w:val="0"/>
              <w:autoSpaceDN w:val="0"/>
              <w:adjustRightInd w:val="0"/>
              <w:spacing w:line="360" w:lineRule="auto"/>
              <w:jc w:val="center"/>
              <w:rPr>
                <w:rFonts w:ascii="宋体" w:cs="黑体"/>
                <w:szCs w:val="21"/>
              </w:rPr>
            </w:pPr>
            <w:r>
              <w:rPr>
                <w:rFonts w:ascii="宋体" w:hAnsi="宋体" w:cs="黑体" w:hint="eastAsia"/>
                <w:szCs w:val="21"/>
              </w:rPr>
              <w:t>投标文件份数</w:t>
            </w:r>
          </w:p>
        </w:tc>
        <w:tc>
          <w:tcPr>
            <w:tcW w:w="6813" w:type="dxa"/>
            <w:vAlign w:val="center"/>
          </w:tcPr>
          <w:p w:rsidR="0056377F" w:rsidRDefault="0063225C">
            <w:pPr>
              <w:autoSpaceDE w:val="0"/>
              <w:autoSpaceDN w:val="0"/>
              <w:adjustRightInd w:val="0"/>
              <w:spacing w:line="360" w:lineRule="auto"/>
              <w:rPr>
                <w:rFonts w:ascii="宋体" w:cs="宋体"/>
                <w:szCs w:val="21"/>
              </w:rPr>
            </w:pPr>
            <w:r>
              <w:rPr>
                <w:rFonts w:ascii="新宋体" w:eastAsia="新宋体" w:hAnsi="新宋体"/>
                <w:b/>
                <w:szCs w:val="21"/>
              </w:rPr>
              <w:fldChar w:fldCharType="begin"/>
            </w:r>
            <w:r w:rsidR="007C2C7E">
              <w:rPr>
                <w:rFonts w:ascii="新宋体" w:eastAsia="新宋体" w:hAnsi="新宋体"/>
                <w:b/>
                <w:szCs w:val="21"/>
              </w:rPr>
              <w:instrText xml:space="preserve"> eq \o\ac(</w:instrText>
            </w:r>
            <w:r w:rsidR="007C2C7E">
              <w:rPr>
                <w:rFonts w:ascii="新宋体" w:eastAsia="新宋体" w:hAnsi="新宋体" w:hint="eastAsia"/>
                <w:b/>
                <w:szCs w:val="21"/>
              </w:rPr>
              <w:instrText>□</w:instrText>
            </w:r>
            <w:r w:rsidR="007C2C7E">
              <w:rPr>
                <w:rFonts w:ascii="新宋体" w:eastAsia="新宋体" w:hAnsi="新宋体"/>
                <w:b/>
                <w:szCs w:val="21"/>
              </w:rPr>
              <w:instrText>,</w:instrText>
            </w:r>
            <w:r w:rsidR="007C2C7E">
              <w:rPr>
                <w:rFonts w:ascii="新宋体" w:eastAsia="新宋体" w:hAnsi="新宋体" w:hint="eastAsia"/>
                <w:b/>
                <w:szCs w:val="21"/>
              </w:rPr>
              <w:instrText>√</w:instrText>
            </w:r>
            <w:r w:rsidR="007C2C7E">
              <w:rPr>
                <w:rFonts w:ascii="新宋体" w:eastAsia="新宋体" w:hAnsi="新宋体"/>
                <w:b/>
                <w:szCs w:val="21"/>
              </w:rPr>
              <w:instrText>)</w:instrText>
            </w:r>
            <w:r>
              <w:rPr>
                <w:rFonts w:ascii="新宋体" w:eastAsia="新宋体" w:hAnsi="新宋体"/>
                <w:b/>
                <w:szCs w:val="21"/>
              </w:rPr>
              <w:fldChar w:fldCharType="end"/>
            </w:r>
            <w:r w:rsidR="007C2C7E">
              <w:rPr>
                <w:rFonts w:ascii="新宋体" w:eastAsia="新宋体" w:hAnsi="新宋体" w:hint="eastAsia"/>
                <w:szCs w:val="21"/>
              </w:rPr>
              <w:t>电子投标文件：成功上传至《全国公共资源交易平台（河南省·许昌市）》公共资源交易系统加密电子投标文件</w:t>
            </w:r>
            <w:r w:rsidR="007C2C7E">
              <w:rPr>
                <w:rFonts w:ascii="新宋体" w:eastAsia="新宋体" w:hAnsi="新宋体"/>
                <w:szCs w:val="21"/>
              </w:rPr>
              <w:t>1</w:t>
            </w:r>
            <w:r w:rsidR="007C2C7E">
              <w:rPr>
                <w:rFonts w:ascii="新宋体" w:eastAsia="新宋体" w:hAnsi="新宋体" w:hint="eastAsia"/>
                <w:szCs w:val="21"/>
              </w:rPr>
              <w:t>份</w:t>
            </w:r>
            <w:r w:rsidR="007C2C7E">
              <w:rPr>
                <w:rFonts w:hAnsi="宋体" w:cs="宋体" w:hint="eastAsia"/>
                <w:szCs w:val="21"/>
                <w:lang w:val="zh-CN"/>
              </w:rPr>
              <w:t>（文件格式为：</w:t>
            </w:r>
            <w:r w:rsidR="007C2C7E">
              <w:rPr>
                <w:rFonts w:hAnsi="宋体" w:cs="宋体"/>
                <w:szCs w:val="21"/>
                <w:lang w:val="zh-CN"/>
              </w:rPr>
              <w:t xml:space="preserve"> XXX</w:t>
            </w:r>
            <w:r w:rsidR="007C2C7E">
              <w:rPr>
                <w:rFonts w:hAnsi="宋体" w:cs="宋体" w:hint="eastAsia"/>
                <w:szCs w:val="21"/>
                <w:lang w:val="zh-CN"/>
              </w:rPr>
              <w:t>公司</w:t>
            </w:r>
            <w:r w:rsidR="007C2C7E">
              <w:rPr>
                <w:rFonts w:hAnsi="宋体" w:cs="宋体"/>
                <w:szCs w:val="21"/>
                <w:lang w:val="zh-CN"/>
              </w:rPr>
              <w:t>XXX</w:t>
            </w:r>
            <w:r w:rsidR="007C2C7E">
              <w:rPr>
                <w:rFonts w:hAnsi="宋体" w:cs="宋体" w:hint="eastAsia"/>
                <w:szCs w:val="21"/>
                <w:lang w:val="zh-CN"/>
              </w:rPr>
              <w:t>项目编号</w:t>
            </w:r>
            <w:r w:rsidR="007C2C7E">
              <w:rPr>
                <w:rFonts w:hAnsi="宋体" w:cs="宋体"/>
                <w:szCs w:val="21"/>
                <w:lang w:val="zh-CN"/>
              </w:rPr>
              <w:t>.file</w:t>
            </w:r>
            <w:r w:rsidR="007C2C7E">
              <w:rPr>
                <w:rFonts w:hAnsi="宋体" w:cs="宋体" w:hint="eastAsia"/>
                <w:szCs w:val="21"/>
                <w:lang w:val="zh-CN"/>
              </w:rPr>
              <w:t>）。</w:t>
            </w:r>
            <w:r w:rsidR="007C2C7E">
              <w:rPr>
                <w:rFonts w:ascii="新宋体" w:eastAsia="新宋体" w:hAnsi="新宋体" w:hint="eastAsia"/>
                <w:szCs w:val="21"/>
              </w:rPr>
              <w:t>使用电子介质存储的备份文件</w:t>
            </w:r>
            <w:r w:rsidR="007C2C7E">
              <w:rPr>
                <w:rFonts w:ascii="新宋体" w:eastAsia="新宋体" w:hAnsi="新宋体"/>
                <w:szCs w:val="21"/>
              </w:rPr>
              <w:t>1</w:t>
            </w:r>
            <w:r w:rsidR="007C2C7E">
              <w:rPr>
                <w:rFonts w:ascii="新宋体" w:eastAsia="新宋体" w:hAnsi="新宋体" w:hint="eastAsia"/>
                <w:szCs w:val="21"/>
              </w:rPr>
              <w:t>份（文件格式为：名称为“备份”的文件夹）。</w:t>
            </w:r>
          </w:p>
          <w:p w:rsidR="0056377F" w:rsidRDefault="0063225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C2C7E">
              <w:rPr>
                <w:rFonts w:ascii="新宋体" w:eastAsia="新宋体" w:hAnsi="新宋体"/>
                <w:b/>
                <w:szCs w:val="21"/>
              </w:rPr>
              <w:instrText xml:space="preserve"> eq \o\ac(</w:instrText>
            </w:r>
            <w:r w:rsidR="007C2C7E">
              <w:rPr>
                <w:rFonts w:ascii="新宋体" w:eastAsia="新宋体" w:hAnsi="新宋体" w:hint="eastAsia"/>
                <w:b/>
                <w:szCs w:val="21"/>
              </w:rPr>
              <w:instrText>□</w:instrText>
            </w:r>
            <w:r w:rsidR="007C2C7E">
              <w:rPr>
                <w:rFonts w:ascii="新宋体" w:eastAsia="新宋体" w:hAnsi="新宋体"/>
                <w:b/>
                <w:szCs w:val="21"/>
              </w:rPr>
              <w:instrText>,</w:instrText>
            </w:r>
            <w:r w:rsidR="007C2C7E">
              <w:rPr>
                <w:rFonts w:ascii="新宋体" w:eastAsia="新宋体" w:hAnsi="新宋体" w:hint="eastAsia"/>
                <w:b/>
                <w:szCs w:val="21"/>
              </w:rPr>
              <w:instrText>√</w:instrText>
            </w:r>
            <w:r w:rsidR="007C2C7E">
              <w:rPr>
                <w:rFonts w:ascii="新宋体" w:eastAsia="新宋体" w:hAnsi="新宋体"/>
                <w:b/>
                <w:szCs w:val="21"/>
              </w:rPr>
              <w:instrText>)</w:instrText>
            </w:r>
            <w:r>
              <w:rPr>
                <w:rFonts w:ascii="新宋体" w:eastAsia="新宋体" w:hAnsi="新宋体"/>
                <w:b/>
                <w:szCs w:val="21"/>
              </w:rPr>
              <w:fldChar w:fldCharType="end"/>
            </w:r>
            <w:r w:rsidR="007C2C7E">
              <w:rPr>
                <w:rFonts w:ascii="新宋体" w:eastAsia="新宋体" w:hAnsi="新宋体" w:hint="eastAsia"/>
                <w:szCs w:val="21"/>
              </w:rPr>
              <w:t>纸质投标文件：</w:t>
            </w:r>
            <w:r w:rsidR="007C2C7E">
              <w:rPr>
                <w:rFonts w:ascii="宋体" w:hAnsi="宋体" w:cs="仿宋_GB2312" w:hint="eastAsia"/>
                <w:szCs w:val="21"/>
              </w:rPr>
              <w:t>正本</w:t>
            </w:r>
            <w:r w:rsidR="007C2C7E">
              <w:rPr>
                <w:rFonts w:ascii="宋体" w:hAnsi="宋体" w:cs="仿宋_GB2312" w:hint="eastAsia"/>
                <w:b/>
                <w:szCs w:val="21"/>
              </w:rPr>
              <w:t>一</w:t>
            </w:r>
            <w:r w:rsidR="007C2C7E">
              <w:rPr>
                <w:rFonts w:ascii="宋体" w:hAnsi="宋体" w:cs="仿宋_GB2312" w:hint="eastAsia"/>
                <w:szCs w:val="21"/>
              </w:rPr>
              <w:t>份，副本</w:t>
            </w:r>
            <w:r w:rsidR="007C2C7E">
              <w:rPr>
                <w:rFonts w:ascii="宋体" w:hAnsi="宋体" w:cs="仿宋_GB2312" w:hint="eastAsia"/>
                <w:szCs w:val="21"/>
                <w:u w:val="single"/>
              </w:rPr>
              <w:t>一</w:t>
            </w:r>
            <w:r w:rsidR="007C2C7E">
              <w:rPr>
                <w:rFonts w:ascii="宋体" w:hAnsi="宋体" w:cs="仿宋_GB2312" w:hint="eastAsia"/>
                <w:szCs w:val="21"/>
              </w:rPr>
              <w:t>份。使用</w:t>
            </w:r>
            <w:r w:rsidR="007C2C7E">
              <w:rPr>
                <w:rFonts w:ascii="新宋体" w:eastAsia="新宋体" w:hAnsi="新宋体" w:hint="eastAsia"/>
                <w:szCs w:val="21"/>
              </w:rPr>
              <w:t>格式为“投标文件（供打印）</w:t>
            </w:r>
            <w:r w:rsidR="007C2C7E">
              <w:rPr>
                <w:rFonts w:ascii="新宋体" w:eastAsia="新宋体" w:hAnsi="新宋体"/>
                <w:szCs w:val="21"/>
              </w:rPr>
              <w:t>.PDF</w:t>
            </w:r>
            <w:r w:rsidR="007C2C7E">
              <w:rPr>
                <w:rFonts w:ascii="新宋体" w:eastAsia="新宋体" w:hAnsi="新宋体" w:hint="eastAsia"/>
                <w:szCs w:val="21"/>
              </w:rPr>
              <w:t>”的文件</w:t>
            </w:r>
          </w:p>
          <w:p w:rsidR="0056377F" w:rsidRDefault="007C2C7E">
            <w:pPr>
              <w:autoSpaceDE w:val="0"/>
              <w:autoSpaceDN w:val="0"/>
              <w:adjustRightInd w:val="0"/>
              <w:spacing w:line="360" w:lineRule="auto"/>
              <w:rPr>
                <w:rFonts w:ascii="宋体"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56377F">
        <w:trPr>
          <w:trHeight w:val="510"/>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rsidR="0056377F" w:rsidRDefault="007C2C7E">
            <w:pPr>
              <w:autoSpaceDE w:val="0"/>
              <w:autoSpaceDN w:val="0"/>
              <w:adjustRightInd w:val="0"/>
              <w:spacing w:line="360" w:lineRule="auto"/>
              <w:jc w:val="center"/>
              <w:rPr>
                <w:rFonts w:ascii="宋体" w:cs="黑体"/>
                <w:szCs w:val="21"/>
              </w:rPr>
            </w:pPr>
            <w:r>
              <w:rPr>
                <w:rFonts w:ascii="宋体" w:hAnsi="宋体" w:cs="黑体" w:hint="eastAsia"/>
                <w:szCs w:val="21"/>
              </w:rPr>
              <w:t>投标文件的</w:t>
            </w:r>
          </w:p>
          <w:p w:rsidR="0056377F" w:rsidRDefault="007C2C7E">
            <w:pPr>
              <w:autoSpaceDE w:val="0"/>
              <w:autoSpaceDN w:val="0"/>
              <w:adjustRightInd w:val="0"/>
              <w:spacing w:line="360" w:lineRule="auto"/>
              <w:jc w:val="center"/>
              <w:rPr>
                <w:rFonts w:ascii="宋体" w:cs="黑体"/>
                <w:szCs w:val="21"/>
              </w:rPr>
            </w:pPr>
            <w:r>
              <w:rPr>
                <w:rFonts w:ascii="宋体" w:hAnsi="宋体" w:cs="黑体" w:hint="eastAsia"/>
                <w:szCs w:val="21"/>
              </w:rPr>
              <w:t>签署盖章</w:t>
            </w:r>
          </w:p>
        </w:tc>
        <w:tc>
          <w:tcPr>
            <w:tcW w:w="6813" w:type="dxa"/>
            <w:vAlign w:val="center"/>
          </w:tcPr>
          <w:p w:rsidR="0056377F" w:rsidRDefault="0063225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C2C7E">
              <w:rPr>
                <w:rFonts w:ascii="新宋体" w:eastAsia="新宋体" w:hAnsi="新宋体"/>
                <w:b/>
                <w:szCs w:val="21"/>
              </w:rPr>
              <w:instrText xml:space="preserve"> eq \o\ac(</w:instrText>
            </w:r>
            <w:r w:rsidR="007C2C7E">
              <w:rPr>
                <w:rFonts w:ascii="新宋体" w:eastAsia="新宋体" w:hAnsi="新宋体" w:hint="eastAsia"/>
                <w:b/>
                <w:szCs w:val="21"/>
              </w:rPr>
              <w:instrText>□</w:instrText>
            </w:r>
            <w:r w:rsidR="007C2C7E">
              <w:rPr>
                <w:rFonts w:ascii="新宋体" w:eastAsia="新宋体" w:hAnsi="新宋体"/>
                <w:b/>
                <w:szCs w:val="21"/>
              </w:rPr>
              <w:instrText>,</w:instrText>
            </w:r>
            <w:r w:rsidR="007C2C7E">
              <w:rPr>
                <w:rFonts w:ascii="新宋体" w:eastAsia="新宋体" w:hAnsi="新宋体" w:hint="eastAsia"/>
                <w:b/>
                <w:szCs w:val="21"/>
              </w:rPr>
              <w:instrText>√</w:instrText>
            </w:r>
            <w:r w:rsidR="007C2C7E">
              <w:rPr>
                <w:rFonts w:ascii="新宋体" w:eastAsia="新宋体" w:hAnsi="新宋体"/>
                <w:b/>
                <w:szCs w:val="21"/>
              </w:rPr>
              <w:instrText>)</w:instrText>
            </w:r>
            <w:r>
              <w:rPr>
                <w:rFonts w:ascii="新宋体" w:eastAsia="新宋体" w:hAnsi="新宋体"/>
                <w:b/>
                <w:szCs w:val="21"/>
              </w:rPr>
              <w:fldChar w:fldCharType="end"/>
            </w:r>
            <w:r w:rsidR="007C2C7E">
              <w:rPr>
                <w:rFonts w:ascii="新宋体" w:eastAsia="新宋体" w:hAnsi="新宋体" w:hint="eastAsia"/>
                <w:szCs w:val="21"/>
              </w:rPr>
              <w:t>电子投标文件：按招标文件要求加盖投标人电子印章和法人电子印章。</w:t>
            </w:r>
          </w:p>
          <w:p w:rsidR="0056377F" w:rsidRDefault="0063225C">
            <w:pPr>
              <w:autoSpaceDE w:val="0"/>
              <w:autoSpaceDN w:val="0"/>
              <w:adjustRightInd w:val="0"/>
              <w:spacing w:line="420" w:lineRule="exact"/>
              <w:rPr>
                <w:rFonts w:ascii="宋体" w:cs="仿宋_GB2312"/>
                <w:szCs w:val="21"/>
                <w:highlight w:val="lightGray"/>
              </w:rPr>
            </w:pPr>
            <w:r>
              <w:rPr>
                <w:rFonts w:ascii="新宋体" w:eastAsia="新宋体" w:hAnsi="新宋体"/>
                <w:b/>
                <w:szCs w:val="21"/>
              </w:rPr>
              <w:fldChar w:fldCharType="begin"/>
            </w:r>
            <w:r w:rsidR="007C2C7E">
              <w:rPr>
                <w:rFonts w:ascii="新宋体" w:eastAsia="新宋体" w:hAnsi="新宋体"/>
                <w:b/>
                <w:szCs w:val="21"/>
              </w:rPr>
              <w:instrText xml:space="preserve"> eq \o\ac(</w:instrText>
            </w:r>
            <w:r w:rsidR="007C2C7E">
              <w:rPr>
                <w:rFonts w:ascii="新宋体" w:eastAsia="新宋体" w:hAnsi="新宋体" w:hint="eastAsia"/>
                <w:b/>
                <w:szCs w:val="21"/>
              </w:rPr>
              <w:instrText>□</w:instrText>
            </w:r>
            <w:r w:rsidR="007C2C7E">
              <w:rPr>
                <w:rFonts w:ascii="新宋体" w:eastAsia="新宋体" w:hAnsi="新宋体"/>
                <w:b/>
                <w:szCs w:val="21"/>
              </w:rPr>
              <w:instrText>,</w:instrText>
            </w:r>
            <w:r w:rsidR="007C2C7E">
              <w:rPr>
                <w:rFonts w:ascii="新宋体" w:eastAsia="新宋体" w:hAnsi="新宋体" w:hint="eastAsia"/>
                <w:b/>
                <w:szCs w:val="21"/>
              </w:rPr>
              <w:instrText>√</w:instrText>
            </w:r>
            <w:r w:rsidR="007C2C7E">
              <w:rPr>
                <w:rFonts w:ascii="新宋体" w:eastAsia="新宋体" w:hAnsi="新宋体"/>
                <w:b/>
                <w:szCs w:val="21"/>
              </w:rPr>
              <w:instrText>)</w:instrText>
            </w:r>
            <w:r>
              <w:rPr>
                <w:rFonts w:ascii="新宋体" w:eastAsia="新宋体" w:hAnsi="新宋体"/>
                <w:b/>
                <w:szCs w:val="21"/>
              </w:rPr>
              <w:fldChar w:fldCharType="end"/>
            </w:r>
            <w:r w:rsidR="007C2C7E">
              <w:rPr>
                <w:rFonts w:ascii="新宋体" w:eastAsia="新宋体" w:hAnsi="新宋体" w:hint="eastAsia"/>
                <w:szCs w:val="21"/>
              </w:rPr>
              <w:t>纸质投标文件：投标文件封面加盖投标人公章（投标文件是指投标人电子投标文件制作完成后生成的后缀名为</w:t>
            </w:r>
            <w:r w:rsidR="007C2C7E">
              <w:rPr>
                <w:rFonts w:hAnsi="宋体" w:hint="eastAsia"/>
                <w:szCs w:val="21"/>
              </w:rPr>
              <w:t>“</w:t>
            </w:r>
            <w:r w:rsidR="007C2C7E">
              <w:rPr>
                <w:rFonts w:hAnsi="宋体"/>
                <w:szCs w:val="21"/>
              </w:rPr>
              <w:t>.PDF</w:t>
            </w:r>
            <w:r w:rsidR="007C2C7E">
              <w:rPr>
                <w:rFonts w:hAnsi="宋体" w:hint="eastAsia"/>
                <w:szCs w:val="21"/>
              </w:rPr>
              <w:t>”的文</w:t>
            </w:r>
            <w:r w:rsidR="007C2C7E">
              <w:rPr>
                <w:rFonts w:hAnsi="宋体" w:hint="eastAsia"/>
                <w:szCs w:val="21"/>
              </w:rPr>
              <w:lastRenderedPageBreak/>
              <w:t>件</w:t>
            </w:r>
            <w:r w:rsidR="007C2C7E">
              <w:rPr>
                <w:rFonts w:ascii="新宋体" w:eastAsia="新宋体" w:hAnsi="新宋体" w:hint="eastAsia"/>
                <w:szCs w:val="21"/>
              </w:rPr>
              <w:t>打印的纸质投标文件）。</w:t>
            </w:r>
          </w:p>
        </w:tc>
      </w:tr>
      <w:tr w:rsidR="0056377F">
        <w:trPr>
          <w:trHeight w:val="510"/>
          <w:jc w:val="center"/>
        </w:trPr>
        <w:tc>
          <w:tcPr>
            <w:tcW w:w="806" w:type="dxa"/>
            <w:vAlign w:val="center"/>
          </w:tcPr>
          <w:p w:rsidR="0056377F" w:rsidRDefault="007C2C7E">
            <w:pPr>
              <w:autoSpaceDE w:val="0"/>
              <w:autoSpaceDN w:val="0"/>
              <w:adjustRightInd w:val="0"/>
              <w:spacing w:line="276" w:lineRule="auto"/>
              <w:jc w:val="center"/>
              <w:rPr>
                <w:rFonts w:ascii="宋体" w:hAnsi="宋体" w:cs="TimesNewRomanPSMT"/>
                <w:szCs w:val="21"/>
              </w:rPr>
            </w:pPr>
            <w:r>
              <w:rPr>
                <w:rFonts w:ascii="宋体" w:hAnsi="宋体" w:cs="TimesNewRomanPSMT"/>
                <w:szCs w:val="21"/>
              </w:rPr>
              <w:lastRenderedPageBreak/>
              <w:t>20</w:t>
            </w:r>
          </w:p>
        </w:tc>
        <w:tc>
          <w:tcPr>
            <w:tcW w:w="2268" w:type="dxa"/>
            <w:vAlign w:val="center"/>
          </w:tcPr>
          <w:p w:rsidR="0056377F" w:rsidRDefault="007C2C7E">
            <w:pPr>
              <w:autoSpaceDE w:val="0"/>
              <w:autoSpaceDN w:val="0"/>
              <w:adjustRightInd w:val="0"/>
              <w:spacing w:line="360" w:lineRule="auto"/>
              <w:jc w:val="center"/>
              <w:rPr>
                <w:rFonts w:ascii="宋体" w:cs="仿宋_GB2312"/>
                <w:szCs w:val="21"/>
              </w:rPr>
            </w:pPr>
            <w:r>
              <w:rPr>
                <w:rFonts w:ascii="宋体" w:hAnsi="宋体" w:cs="黑体" w:hint="eastAsia"/>
                <w:szCs w:val="21"/>
              </w:rPr>
              <w:t>评标委员会组建</w:t>
            </w:r>
          </w:p>
        </w:tc>
        <w:tc>
          <w:tcPr>
            <w:tcW w:w="6813" w:type="dxa"/>
            <w:vAlign w:val="center"/>
          </w:tcPr>
          <w:p w:rsidR="0056377F" w:rsidRDefault="00601E8E" w:rsidP="003F3B7F">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5人；</w:t>
            </w:r>
            <w:r w:rsidR="007C2C7E">
              <w:rPr>
                <w:rFonts w:ascii="宋体" w:hAnsi="宋体" w:cs="仿宋_GB2312" w:hint="eastAsia"/>
                <w:szCs w:val="21"/>
                <w:lang w:val="zh-CN"/>
              </w:rPr>
              <w:t>由评审专家组成，评审专家</w:t>
            </w:r>
            <w:r w:rsidR="003F3B7F">
              <w:rPr>
                <w:rFonts w:ascii="宋体" w:hAnsi="宋体" w:cs="仿宋_GB2312" w:hint="eastAsia"/>
                <w:szCs w:val="21"/>
                <w:lang w:val="zh-CN"/>
              </w:rPr>
              <w:t>均</w:t>
            </w:r>
            <w:r w:rsidR="007C2C7E">
              <w:rPr>
                <w:rFonts w:ascii="宋体" w:hAnsi="宋体" w:cs="仿宋_GB2312" w:hint="eastAsia"/>
                <w:szCs w:val="21"/>
                <w:lang w:val="zh-CN"/>
              </w:rPr>
              <w:t>从政府采购评审专家库中随机抽取。</w:t>
            </w:r>
          </w:p>
        </w:tc>
      </w:tr>
      <w:tr w:rsidR="0056377F">
        <w:trPr>
          <w:trHeight w:val="510"/>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rsidR="0056377F" w:rsidRDefault="007C2C7E">
            <w:pPr>
              <w:autoSpaceDE w:val="0"/>
              <w:autoSpaceDN w:val="0"/>
              <w:adjustRightInd w:val="0"/>
              <w:spacing w:line="360" w:lineRule="auto"/>
              <w:jc w:val="center"/>
              <w:rPr>
                <w:rFonts w:ascii="宋体" w:cs="宋体"/>
                <w:bCs/>
                <w:szCs w:val="21"/>
                <w:lang w:val="zh-CN"/>
              </w:rPr>
            </w:pPr>
            <w:r>
              <w:rPr>
                <w:rFonts w:ascii="宋体" w:hAnsi="宋体" w:cs="仿宋_GB2312" w:hint="eastAsia"/>
                <w:szCs w:val="21"/>
              </w:rPr>
              <w:t>评标方法</w:t>
            </w:r>
          </w:p>
        </w:tc>
        <w:tc>
          <w:tcPr>
            <w:tcW w:w="6813" w:type="dxa"/>
            <w:vAlign w:val="center"/>
          </w:tcPr>
          <w:p w:rsidR="0056377F" w:rsidRDefault="0063225C">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sidR="007C2C7E">
              <w:rPr>
                <w:rFonts w:ascii="宋体" w:hAnsi="宋体" w:cs="宋体"/>
                <w:b/>
                <w:kern w:val="0"/>
                <w:szCs w:val="21"/>
                <w:lang w:val="zh-CN"/>
              </w:rPr>
              <w:instrText xml:space="preserve"> eq \o\ac(</w:instrText>
            </w:r>
            <w:r w:rsidR="007C2C7E">
              <w:rPr>
                <w:rFonts w:ascii="宋体" w:hAnsi="宋体" w:cs="宋体" w:hint="eastAsia"/>
                <w:b/>
                <w:kern w:val="0"/>
                <w:szCs w:val="21"/>
                <w:lang w:val="zh-CN"/>
              </w:rPr>
              <w:instrText>□</w:instrText>
            </w:r>
            <w:r w:rsidR="007C2C7E">
              <w:rPr>
                <w:rFonts w:ascii="宋体" w:cs="宋体"/>
                <w:b/>
                <w:kern w:val="0"/>
                <w:szCs w:val="21"/>
                <w:lang w:val="zh-CN"/>
              </w:rPr>
              <w:instrText>,</w:instrText>
            </w:r>
            <w:r w:rsidR="007C2C7E">
              <w:rPr>
                <w:rFonts w:ascii="宋体" w:hAnsi="宋体" w:cs="宋体" w:hint="eastAsia"/>
                <w:b/>
                <w:kern w:val="0"/>
                <w:position w:val="2"/>
                <w:szCs w:val="21"/>
                <w:lang w:val="zh-CN"/>
              </w:rPr>
              <w:instrText>√</w:instrText>
            </w:r>
            <w:r w:rsidR="007C2C7E">
              <w:rPr>
                <w:rFonts w:ascii="宋体" w:hAnsi="宋体" w:cs="宋体"/>
                <w:b/>
                <w:kern w:val="0"/>
                <w:szCs w:val="21"/>
                <w:lang w:val="zh-CN"/>
              </w:rPr>
              <w:instrText>)</w:instrText>
            </w:r>
            <w:r>
              <w:rPr>
                <w:rFonts w:ascii="宋体" w:hAnsi="宋体" w:cs="宋体"/>
                <w:b/>
                <w:kern w:val="0"/>
                <w:szCs w:val="21"/>
                <w:lang w:val="zh-CN"/>
              </w:rPr>
              <w:fldChar w:fldCharType="end"/>
            </w:r>
            <w:r w:rsidR="007C2C7E">
              <w:rPr>
                <w:rFonts w:ascii="宋体" w:hAnsi="宋体" w:cs="宋体" w:hint="eastAsia"/>
                <w:bCs/>
                <w:szCs w:val="21"/>
                <w:lang w:val="zh-CN"/>
              </w:rPr>
              <w:t>综合评分法</w:t>
            </w:r>
            <w:r w:rsidR="007C2C7E">
              <w:rPr>
                <w:rFonts w:ascii="宋体" w:hAnsi="宋体" w:cs="宋体" w:hint="eastAsia"/>
                <w:b/>
                <w:bCs/>
                <w:szCs w:val="21"/>
                <w:lang w:val="zh-CN"/>
              </w:rPr>
              <w:t>□</w:t>
            </w:r>
            <w:r w:rsidR="007C2C7E">
              <w:rPr>
                <w:rFonts w:ascii="宋体" w:hAnsi="宋体" w:cs="仿宋_GB2312" w:hint="eastAsia"/>
                <w:szCs w:val="21"/>
                <w:lang w:val="zh-CN"/>
              </w:rPr>
              <w:t>最低评标价法</w:t>
            </w:r>
          </w:p>
        </w:tc>
      </w:tr>
      <w:tr w:rsidR="0056377F">
        <w:trPr>
          <w:trHeight w:val="1587"/>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rsidR="0056377F" w:rsidRDefault="007C2C7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授权函</w:t>
            </w:r>
          </w:p>
        </w:tc>
        <w:tc>
          <w:tcPr>
            <w:tcW w:w="6813" w:type="dxa"/>
            <w:vAlign w:val="center"/>
          </w:tcPr>
          <w:p w:rsidR="0056377F" w:rsidRDefault="007C2C7E">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szCs w:val="21"/>
                <w:lang w:val="zh-CN"/>
              </w:rPr>
              <w:t>2</w:t>
            </w:r>
            <w:r>
              <w:rPr>
                <w:rFonts w:ascii="宋体" w:hAnsi="宋体" w:cs="仿宋_GB2312" w:hint="eastAsia"/>
                <w:szCs w:val="21"/>
                <w:lang w:val="zh-CN"/>
              </w:rPr>
              <w:t>人。</w:t>
            </w:r>
          </w:p>
        </w:tc>
      </w:tr>
      <w:tr w:rsidR="0056377F">
        <w:trPr>
          <w:trHeight w:val="510"/>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rsidR="0056377F" w:rsidRDefault="007C2C7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履约保证金</w:t>
            </w:r>
          </w:p>
        </w:tc>
        <w:tc>
          <w:tcPr>
            <w:tcW w:w="6813" w:type="dxa"/>
            <w:vAlign w:val="center"/>
          </w:tcPr>
          <w:p w:rsidR="0056377F" w:rsidRDefault="0063225C">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7C2C7E">
              <w:rPr>
                <w:rFonts w:ascii="宋体" w:hAnsi="宋体" w:cs="宋体"/>
                <w:b/>
                <w:kern w:val="0"/>
                <w:szCs w:val="21"/>
                <w:lang w:val="zh-CN"/>
              </w:rPr>
              <w:instrText xml:space="preserve"> eq \o\ac(</w:instrText>
            </w:r>
            <w:r w:rsidR="007C2C7E">
              <w:rPr>
                <w:rFonts w:ascii="宋体" w:hAnsi="宋体" w:cs="宋体" w:hint="eastAsia"/>
                <w:b/>
                <w:kern w:val="0"/>
                <w:szCs w:val="21"/>
                <w:lang w:val="zh-CN"/>
              </w:rPr>
              <w:instrText>□</w:instrText>
            </w:r>
            <w:r w:rsidR="007C2C7E">
              <w:rPr>
                <w:rFonts w:ascii="宋体" w:cs="宋体"/>
                <w:b/>
                <w:kern w:val="0"/>
                <w:szCs w:val="21"/>
                <w:lang w:val="zh-CN"/>
              </w:rPr>
              <w:instrText>,</w:instrText>
            </w:r>
            <w:r w:rsidR="007C2C7E">
              <w:rPr>
                <w:rFonts w:ascii="宋体" w:hAnsi="宋体" w:cs="宋体" w:hint="eastAsia"/>
                <w:b/>
                <w:kern w:val="0"/>
                <w:position w:val="2"/>
                <w:szCs w:val="21"/>
                <w:lang w:val="zh-CN"/>
              </w:rPr>
              <w:instrText>√</w:instrText>
            </w:r>
            <w:r w:rsidR="007C2C7E">
              <w:rPr>
                <w:rFonts w:ascii="宋体" w:hAnsi="宋体" w:cs="宋体"/>
                <w:b/>
                <w:kern w:val="0"/>
                <w:szCs w:val="21"/>
                <w:lang w:val="zh-CN"/>
              </w:rPr>
              <w:instrText>)</w:instrText>
            </w:r>
            <w:r>
              <w:rPr>
                <w:rFonts w:ascii="宋体" w:hAnsi="宋体" w:cs="宋体"/>
                <w:b/>
                <w:kern w:val="0"/>
                <w:szCs w:val="21"/>
                <w:lang w:val="zh-CN"/>
              </w:rPr>
              <w:fldChar w:fldCharType="end"/>
            </w:r>
            <w:r w:rsidR="007C2C7E">
              <w:rPr>
                <w:rFonts w:ascii="宋体" w:hAnsi="宋体" w:cs="宋体" w:hint="eastAsia"/>
                <w:bCs/>
                <w:szCs w:val="21"/>
                <w:lang w:val="zh-CN"/>
              </w:rPr>
              <w:t>无要求</w:t>
            </w:r>
          </w:p>
          <w:p w:rsidR="0056377F" w:rsidRDefault="007C2C7E">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szCs w:val="21"/>
              </w:rPr>
              <w:t>要求提交。履约保证金的数额为合同金额的</w:t>
            </w:r>
            <w:r>
              <w:rPr>
                <w:rFonts w:ascii="宋体" w:hAnsi="宋体" w:cs="宋体"/>
                <w:szCs w:val="21"/>
              </w:rPr>
              <w:t>%</w:t>
            </w:r>
            <w:r>
              <w:rPr>
                <w:rFonts w:ascii="宋体" w:hAnsi="宋体" w:cs="宋体" w:hint="eastAsia"/>
                <w:szCs w:val="21"/>
              </w:rPr>
              <w:t>。中标人以支票、汇票、本票或者金融机构、担保机构出具的保函等非现金形式向采购人提交。</w:t>
            </w:r>
          </w:p>
        </w:tc>
      </w:tr>
      <w:tr w:rsidR="0056377F">
        <w:trPr>
          <w:trHeight w:val="510"/>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268" w:type="dxa"/>
            <w:vAlign w:val="center"/>
          </w:tcPr>
          <w:p w:rsidR="0056377F" w:rsidRDefault="007C2C7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代理服务费</w:t>
            </w:r>
          </w:p>
        </w:tc>
        <w:tc>
          <w:tcPr>
            <w:tcW w:w="6813" w:type="dxa"/>
            <w:vAlign w:val="center"/>
          </w:tcPr>
          <w:p w:rsidR="0056377F" w:rsidRDefault="007C2C7E">
            <w:pPr>
              <w:autoSpaceDE w:val="0"/>
              <w:autoSpaceDN w:val="0"/>
              <w:spacing w:line="360" w:lineRule="auto"/>
              <w:contextualSpacing/>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不收取</w:t>
            </w:r>
          </w:p>
          <w:p w:rsidR="0056377F" w:rsidRDefault="0063225C">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sidR="007C2C7E">
              <w:rPr>
                <w:rFonts w:ascii="宋体" w:hAnsi="宋体" w:cs="宋体"/>
                <w:b/>
                <w:kern w:val="0"/>
                <w:szCs w:val="21"/>
                <w:lang w:val="zh-CN"/>
              </w:rPr>
              <w:instrText xml:space="preserve"> eq \o\ac(</w:instrText>
            </w:r>
            <w:r w:rsidR="007C2C7E">
              <w:rPr>
                <w:rFonts w:ascii="宋体" w:hAnsi="宋体" w:cs="宋体" w:hint="eastAsia"/>
                <w:b/>
                <w:kern w:val="0"/>
                <w:szCs w:val="21"/>
                <w:lang w:val="zh-CN"/>
              </w:rPr>
              <w:instrText>□</w:instrText>
            </w:r>
            <w:r w:rsidR="007C2C7E">
              <w:rPr>
                <w:rFonts w:ascii="宋体" w:cs="宋体"/>
                <w:b/>
                <w:kern w:val="0"/>
                <w:szCs w:val="21"/>
                <w:lang w:val="zh-CN"/>
              </w:rPr>
              <w:instrText>,</w:instrText>
            </w:r>
            <w:r w:rsidR="007C2C7E">
              <w:rPr>
                <w:rFonts w:ascii="宋体" w:hAnsi="宋体" w:cs="宋体" w:hint="eastAsia"/>
                <w:b/>
                <w:kern w:val="0"/>
                <w:position w:val="2"/>
                <w:szCs w:val="21"/>
                <w:lang w:val="zh-CN"/>
              </w:rPr>
              <w:instrText>√</w:instrText>
            </w:r>
            <w:r w:rsidR="007C2C7E">
              <w:rPr>
                <w:rFonts w:ascii="宋体" w:hAnsi="宋体" w:cs="宋体"/>
                <w:b/>
                <w:kern w:val="0"/>
                <w:szCs w:val="21"/>
                <w:lang w:val="zh-CN"/>
              </w:rPr>
              <w:instrText>)</w:instrText>
            </w:r>
            <w:r>
              <w:rPr>
                <w:rFonts w:ascii="宋体" w:hAnsi="宋体" w:cs="宋体"/>
                <w:b/>
                <w:kern w:val="0"/>
                <w:szCs w:val="21"/>
                <w:lang w:val="zh-CN"/>
              </w:rPr>
              <w:fldChar w:fldCharType="end"/>
            </w:r>
            <w:r w:rsidR="007C2C7E">
              <w:rPr>
                <w:rFonts w:ascii="宋体" w:hAnsi="宋体" w:cs="宋体" w:hint="eastAsia"/>
                <w:bCs/>
                <w:szCs w:val="21"/>
                <w:lang w:val="zh-CN"/>
              </w:rPr>
              <w:t>收取中标人。</w:t>
            </w:r>
            <w:r w:rsidR="007C2C7E">
              <w:rPr>
                <w:rFonts w:ascii="宋体" w:hAnsi="宋体" w:cs="宋体" w:hint="eastAsia"/>
                <w:b/>
                <w:bCs/>
                <w:szCs w:val="21"/>
                <w:lang w:val="zh-CN"/>
              </w:rPr>
              <w:t>□</w:t>
            </w:r>
            <w:r w:rsidR="007C2C7E">
              <w:rPr>
                <w:rFonts w:ascii="宋体" w:hAnsi="宋体" w:cs="宋体" w:hint="eastAsia"/>
                <w:bCs/>
                <w:szCs w:val="21"/>
                <w:lang w:val="zh-CN"/>
              </w:rPr>
              <w:t>收取采购人。</w:t>
            </w:r>
            <w:r w:rsidR="007C2C7E">
              <w:rPr>
                <w:rFonts w:ascii="宋体" w:hAnsi="宋体" w:cs="宋体" w:hint="eastAsia"/>
                <w:szCs w:val="21"/>
              </w:rPr>
              <w:t>收取标准</w:t>
            </w:r>
            <w:r w:rsidR="007C2C7E">
              <w:rPr>
                <w:rFonts w:ascii="宋体" w:hAnsi="宋体" w:cs="宋体"/>
                <w:szCs w:val="21"/>
              </w:rPr>
              <w:t>:</w:t>
            </w:r>
            <w:r w:rsidR="007C2C7E">
              <w:rPr>
                <w:rFonts w:ascii="宋体" w:hAnsi="宋体" w:cs="宋体" w:hint="eastAsia"/>
                <w:szCs w:val="21"/>
              </w:rPr>
              <w:t>中标合同金额的</w:t>
            </w:r>
            <w:r w:rsidR="007C2C7E">
              <w:rPr>
                <w:rFonts w:ascii="宋体" w:hAnsi="宋体" w:cs="宋体"/>
                <w:szCs w:val="21"/>
                <w:u w:val="single"/>
              </w:rPr>
              <w:t>1.5</w:t>
            </w:r>
            <w:r w:rsidR="007C2C7E">
              <w:rPr>
                <w:rFonts w:ascii="宋体" w:hAnsi="宋体" w:cs="宋体"/>
                <w:szCs w:val="21"/>
              </w:rPr>
              <w:t>%</w:t>
            </w:r>
            <w:r w:rsidR="007C2C7E">
              <w:rPr>
                <w:rFonts w:ascii="宋体" w:hAnsi="宋体" w:cs="宋体" w:hint="eastAsia"/>
                <w:szCs w:val="21"/>
              </w:rPr>
              <w:t>。一次性以银行划账、电汇、汇票或支票的形式支付。</w:t>
            </w:r>
          </w:p>
        </w:tc>
      </w:tr>
      <w:tr w:rsidR="0056377F">
        <w:trPr>
          <w:trHeight w:val="510"/>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rsidR="0056377F" w:rsidRDefault="007C2C7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中标人需提交</w:t>
            </w:r>
          </w:p>
          <w:p w:rsidR="0056377F" w:rsidRDefault="007C2C7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的资料</w:t>
            </w:r>
          </w:p>
        </w:tc>
        <w:tc>
          <w:tcPr>
            <w:tcW w:w="6813" w:type="dxa"/>
            <w:vAlign w:val="center"/>
          </w:tcPr>
          <w:p w:rsidR="0056377F" w:rsidRDefault="007C2C7E">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r w:rsidRPr="00A63F46">
              <w:rPr>
                <w:rFonts w:ascii="宋体" w:hAnsi="宋体" w:cs="宋体" w:hint="eastAsia"/>
                <w:bCs/>
                <w:color w:val="000000" w:themeColor="text1"/>
                <w:szCs w:val="21"/>
                <w:lang w:val="zh-CN"/>
              </w:rPr>
              <w:t>代理机构邮箱：</w:t>
            </w:r>
            <w:r w:rsidRPr="00A63F46">
              <w:rPr>
                <w:rFonts w:ascii="宋体" w:hAnsi="宋体" w:cs="宋体" w:hint="eastAsia"/>
                <w:bCs/>
                <w:color w:val="000000" w:themeColor="text1"/>
                <w:szCs w:val="21"/>
              </w:rPr>
              <w:t>289534913@qq.com</w:t>
            </w:r>
            <w:r w:rsidRPr="00A63F46">
              <w:rPr>
                <w:rFonts w:ascii="宋体" w:hAnsi="宋体" w:cs="宋体" w:hint="eastAsia"/>
                <w:bCs/>
                <w:color w:val="000000" w:themeColor="text1"/>
                <w:szCs w:val="21"/>
                <w:lang w:val="zh-CN"/>
              </w:rPr>
              <w:t>。</w:t>
            </w:r>
          </w:p>
        </w:tc>
      </w:tr>
      <w:tr w:rsidR="0056377F">
        <w:trPr>
          <w:trHeight w:val="510"/>
          <w:jc w:val="center"/>
        </w:trPr>
        <w:tc>
          <w:tcPr>
            <w:tcW w:w="806" w:type="dxa"/>
            <w:vAlign w:val="center"/>
          </w:tcPr>
          <w:p w:rsidR="0056377F" w:rsidRDefault="007C2C7E">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rsidR="0056377F" w:rsidRDefault="007C2C7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电子化采购模式</w:t>
            </w:r>
          </w:p>
        </w:tc>
        <w:tc>
          <w:tcPr>
            <w:tcW w:w="6813" w:type="dxa"/>
            <w:vAlign w:val="center"/>
          </w:tcPr>
          <w:p w:rsidR="0056377F" w:rsidRDefault="0063225C">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sidR="007C2C7E">
              <w:rPr>
                <w:rFonts w:ascii="宋体" w:hAnsi="宋体" w:cs="宋体"/>
                <w:b/>
                <w:kern w:val="0"/>
                <w:szCs w:val="21"/>
                <w:lang w:val="zh-CN"/>
              </w:rPr>
              <w:instrText xml:space="preserve"> eq \o\ac(</w:instrText>
            </w:r>
            <w:r w:rsidR="007C2C7E">
              <w:rPr>
                <w:rFonts w:ascii="宋体" w:hAnsi="宋体" w:cs="宋体" w:hint="eastAsia"/>
                <w:b/>
                <w:kern w:val="0"/>
                <w:szCs w:val="21"/>
                <w:lang w:val="zh-CN"/>
              </w:rPr>
              <w:instrText>□</w:instrText>
            </w:r>
            <w:r w:rsidR="007C2C7E">
              <w:rPr>
                <w:rFonts w:ascii="宋体" w:cs="宋体"/>
                <w:b/>
                <w:kern w:val="0"/>
                <w:szCs w:val="21"/>
                <w:lang w:val="zh-CN"/>
              </w:rPr>
              <w:instrText>,</w:instrText>
            </w:r>
            <w:r w:rsidR="007C2C7E">
              <w:rPr>
                <w:rFonts w:ascii="宋体" w:hAnsi="宋体" w:cs="宋体" w:hint="eastAsia"/>
                <w:b/>
                <w:kern w:val="0"/>
                <w:position w:val="2"/>
                <w:szCs w:val="21"/>
                <w:lang w:val="zh-CN"/>
              </w:rPr>
              <w:instrText>√</w:instrText>
            </w:r>
            <w:r w:rsidR="007C2C7E">
              <w:rPr>
                <w:rFonts w:ascii="宋体" w:hAnsi="宋体" w:cs="宋体"/>
                <w:b/>
                <w:kern w:val="0"/>
                <w:szCs w:val="21"/>
                <w:lang w:val="zh-CN"/>
              </w:rPr>
              <w:instrText>)</w:instrText>
            </w:r>
            <w:r>
              <w:rPr>
                <w:rFonts w:ascii="宋体" w:hAnsi="宋体" w:cs="宋体"/>
                <w:b/>
                <w:kern w:val="0"/>
                <w:szCs w:val="21"/>
                <w:lang w:val="zh-CN"/>
              </w:rPr>
              <w:fldChar w:fldCharType="end"/>
            </w:r>
            <w:r w:rsidR="007C2C7E">
              <w:rPr>
                <w:rFonts w:ascii="宋体" w:hAnsi="宋体" w:cs="宋体" w:hint="eastAsia"/>
                <w:bCs/>
                <w:szCs w:val="21"/>
                <w:lang w:val="zh-CN"/>
              </w:rPr>
              <w:t>是。</w:t>
            </w:r>
            <w:r w:rsidR="007C2C7E">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56377F" w:rsidRDefault="007C2C7E">
            <w:pPr>
              <w:autoSpaceDE w:val="0"/>
              <w:autoSpaceDN w:val="0"/>
              <w:adjustRightInd w:val="0"/>
              <w:spacing w:line="360" w:lineRule="auto"/>
              <w:contextualSpacing/>
              <w:rPr>
                <w:rFonts w:ascii="宋体"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44AE7">
        <w:trPr>
          <w:trHeight w:val="510"/>
          <w:jc w:val="center"/>
        </w:trPr>
        <w:tc>
          <w:tcPr>
            <w:tcW w:w="806" w:type="dxa"/>
            <w:vAlign w:val="center"/>
          </w:tcPr>
          <w:p w:rsidR="00444AE7" w:rsidRDefault="006050AC">
            <w:pPr>
              <w:autoSpaceDE w:val="0"/>
              <w:autoSpaceDN w:val="0"/>
              <w:adjustRightInd w:val="0"/>
              <w:spacing w:line="276" w:lineRule="auto"/>
              <w:jc w:val="center"/>
              <w:rPr>
                <w:rFonts w:ascii="宋体" w:hAnsi="宋体" w:cs="黑体"/>
                <w:szCs w:val="21"/>
              </w:rPr>
            </w:pPr>
            <w:r>
              <w:rPr>
                <w:rFonts w:ascii="宋体" w:hAnsi="宋体" w:cs="黑体" w:hint="eastAsia"/>
                <w:szCs w:val="21"/>
              </w:rPr>
              <w:t>27</w:t>
            </w:r>
          </w:p>
        </w:tc>
        <w:tc>
          <w:tcPr>
            <w:tcW w:w="2268" w:type="dxa"/>
            <w:vAlign w:val="center"/>
          </w:tcPr>
          <w:p w:rsidR="00444AE7" w:rsidRDefault="006050AC">
            <w:pPr>
              <w:autoSpaceDE w:val="0"/>
              <w:autoSpaceDN w:val="0"/>
              <w:adjustRightInd w:val="0"/>
              <w:spacing w:line="360" w:lineRule="auto"/>
              <w:jc w:val="center"/>
              <w:rPr>
                <w:rFonts w:ascii="宋体" w:hAnsi="宋体" w:cs="宋体"/>
                <w:bCs/>
                <w:szCs w:val="21"/>
                <w:lang w:val="zh-CN"/>
              </w:rPr>
            </w:pPr>
            <w:r w:rsidRPr="009F3AC6">
              <w:rPr>
                <w:rFonts w:asciiTheme="minorEastAsia" w:hAnsiTheme="minorEastAsia" w:cs="宋体" w:hint="eastAsia"/>
                <w:bCs/>
                <w:szCs w:val="21"/>
                <w:lang w:val="zh-CN"/>
              </w:rPr>
              <w:t>特别提示</w:t>
            </w:r>
          </w:p>
        </w:tc>
        <w:tc>
          <w:tcPr>
            <w:tcW w:w="6813" w:type="dxa"/>
            <w:vAlign w:val="center"/>
          </w:tcPr>
          <w:p w:rsidR="006050AC" w:rsidRPr="009F3AC6" w:rsidRDefault="006050AC" w:rsidP="006050AC">
            <w:pPr>
              <w:autoSpaceDE w:val="0"/>
              <w:autoSpaceDN w:val="0"/>
              <w:adjustRightInd w:val="0"/>
              <w:spacing w:line="360" w:lineRule="auto"/>
              <w:contextualSpacing/>
              <w:rPr>
                <w:rFonts w:ascii="ˎ̥" w:hAnsi="ˎ̥"/>
              </w:rPr>
            </w:pPr>
            <w:r w:rsidRPr="009F3AC6">
              <w:rPr>
                <w:rFonts w:ascii="ˎ̥" w:hAnsi="ˎ̥" w:hint="eastAsia"/>
              </w:rPr>
              <w:t>按照《关于推进全流程电子化交易和在线监管工作有关问题的</w:t>
            </w:r>
            <w:r w:rsidRPr="009F3AC6">
              <w:rPr>
                <w:rFonts w:ascii="ˎ̥" w:hAnsi="ˎ̥" w:hint="eastAsia"/>
              </w:rPr>
              <w:lastRenderedPageBreak/>
              <w:t>通知》（许公管办</w:t>
            </w:r>
            <w:r w:rsidRPr="009F3AC6">
              <w:rPr>
                <w:rFonts w:ascii="ˎ̥" w:hAnsi="ˎ̥" w:hint="eastAsia"/>
              </w:rPr>
              <w:t>[2019]3</w:t>
            </w:r>
            <w:r w:rsidRPr="009F3AC6">
              <w:rPr>
                <w:rFonts w:ascii="ˎ̥" w:hAnsi="ˎ̥" w:hint="eastAsia"/>
              </w:rPr>
              <w:t>号）规定：</w:t>
            </w:r>
          </w:p>
          <w:p w:rsidR="006050AC" w:rsidRPr="009F3AC6" w:rsidRDefault="006050AC" w:rsidP="006050AC">
            <w:pPr>
              <w:autoSpaceDE w:val="0"/>
              <w:autoSpaceDN w:val="0"/>
              <w:adjustRightInd w:val="0"/>
              <w:spacing w:line="360" w:lineRule="auto"/>
              <w:contextualSpacing/>
              <w:rPr>
                <w:rFonts w:ascii="ˎ̥" w:hAnsi="ˎ̥"/>
              </w:rPr>
            </w:pPr>
            <w:r w:rsidRPr="009F3AC6">
              <w:rPr>
                <w:rFonts w:ascii="ˎ̥" w:hAnsi="ˎ̥" w:hint="eastAsia"/>
              </w:rPr>
              <w:t>不同供应商电子投标文件制作硬件特征码（网卡</w:t>
            </w:r>
            <w:r w:rsidRPr="009F3AC6">
              <w:rPr>
                <w:rFonts w:ascii="ˎ̥" w:hAnsi="ˎ̥" w:hint="eastAsia"/>
              </w:rPr>
              <w:t>MAC</w:t>
            </w:r>
            <w:r w:rsidRPr="009F3AC6">
              <w:rPr>
                <w:rFonts w:ascii="ˎ̥" w:hAnsi="ˎ̥" w:hint="eastAsia"/>
              </w:rPr>
              <w:t>地址、</w:t>
            </w:r>
            <w:r w:rsidRPr="009F3AC6">
              <w:rPr>
                <w:rFonts w:ascii="ˎ̥" w:hAnsi="ˎ̥" w:hint="eastAsia"/>
              </w:rPr>
              <w:t>CPU</w:t>
            </w:r>
            <w:r w:rsidRPr="009F3AC6">
              <w:rPr>
                <w:rFonts w:ascii="ˎ̥" w:hAnsi="ˎ̥" w:hint="eastAsia"/>
              </w:rPr>
              <w:t>序号、硬盘序列号等）雷同时，视为‘</w:t>
            </w:r>
            <w:r w:rsidRPr="009F3AC6">
              <w:rPr>
                <w:rFonts w:ascii="ˎ̥" w:hAnsi="ˎ̥"/>
              </w:rPr>
              <w:t>不同</w:t>
            </w:r>
            <w:r w:rsidRPr="009F3AC6">
              <w:rPr>
                <w:rFonts w:ascii="ˎ̥" w:hAnsi="ˎ̥" w:hint="eastAsia"/>
              </w:rPr>
              <w:t>投标人的投标</w:t>
            </w:r>
            <w:r w:rsidRPr="009F3AC6">
              <w:rPr>
                <w:rFonts w:ascii="ˎ̥" w:hAnsi="ˎ̥"/>
              </w:rPr>
              <w:t>文件由同一单位或者个人编制</w:t>
            </w:r>
            <w:r w:rsidRPr="009F3AC6">
              <w:rPr>
                <w:rFonts w:ascii="ˎ̥" w:hAnsi="ˎ̥" w:hint="eastAsia"/>
              </w:rPr>
              <w:t>’或‘</w:t>
            </w:r>
            <w:r w:rsidRPr="009F3AC6">
              <w:rPr>
                <w:rFonts w:ascii="ˎ̥" w:hAnsi="ˎ̥"/>
              </w:rPr>
              <w:t>不同</w:t>
            </w:r>
            <w:r w:rsidRPr="009F3AC6">
              <w:rPr>
                <w:rFonts w:ascii="ˎ̥" w:hAnsi="ˎ̥" w:hint="eastAsia"/>
              </w:rPr>
              <w:t>投标人</w:t>
            </w:r>
            <w:r w:rsidRPr="009F3AC6">
              <w:rPr>
                <w:rFonts w:ascii="ˎ̥" w:hAnsi="ˎ̥"/>
              </w:rPr>
              <w:t>委托同一单位或者个人办理</w:t>
            </w:r>
            <w:r w:rsidRPr="009F3AC6">
              <w:rPr>
                <w:rFonts w:ascii="ˎ̥" w:hAnsi="ˎ̥" w:hint="eastAsia"/>
              </w:rPr>
              <w:t>响应</w:t>
            </w:r>
            <w:r w:rsidRPr="009F3AC6">
              <w:rPr>
                <w:rFonts w:ascii="ˎ̥" w:hAnsi="ˎ̥"/>
              </w:rPr>
              <w:t>事宜</w:t>
            </w:r>
            <w:r w:rsidRPr="009F3AC6">
              <w:rPr>
                <w:rFonts w:ascii="ˎ̥" w:hAnsi="ˎ̥" w:hint="eastAsia"/>
              </w:rPr>
              <w:t>’，其投标无效。</w:t>
            </w:r>
          </w:p>
          <w:p w:rsidR="00444AE7" w:rsidRDefault="006050AC" w:rsidP="006050AC">
            <w:pPr>
              <w:autoSpaceDE w:val="0"/>
              <w:autoSpaceDN w:val="0"/>
              <w:adjustRightInd w:val="0"/>
              <w:spacing w:line="360" w:lineRule="auto"/>
              <w:contextualSpacing/>
              <w:rPr>
                <w:rFonts w:ascii="宋体" w:hAnsi="宋体" w:cs="宋体"/>
                <w:b/>
                <w:kern w:val="0"/>
                <w:szCs w:val="21"/>
                <w:lang w:val="zh-CN"/>
              </w:rPr>
            </w:pPr>
            <w:r w:rsidRPr="009F3AC6">
              <w:rPr>
                <w:rFonts w:ascii="ˎ̥" w:hAnsi="ˎ̥" w:hint="eastAsia"/>
              </w:rPr>
              <w:t>评审专家应严格按照要求查看“硬件特征码”</w:t>
            </w:r>
            <w:r w:rsidRPr="009F3AC6">
              <w:rPr>
                <w:rFonts w:ascii="ˎ̥" w:hAnsi="ˎ̥" w:hint="eastAsia"/>
              </w:rPr>
              <w:t xml:space="preserve"> </w:t>
            </w:r>
            <w:r w:rsidRPr="009F3AC6">
              <w:rPr>
                <w:rFonts w:ascii="ˎ̥" w:hAnsi="ˎ̥" w:hint="eastAsia"/>
              </w:rPr>
              <w:t>相关信息并进行评审，在评审报告中显示“不同投标人电子投标文件制作硬件特征码”是否雷同的分析及判定结果。</w:t>
            </w:r>
          </w:p>
        </w:tc>
      </w:tr>
    </w:tbl>
    <w:p w:rsidR="0056377F" w:rsidRDefault="007C2C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宋体" w:hAnsi="宋体" w:cs="宋体" w:hint="eastAsia"/>
          <w:b/>
          <w:kern w:val="0"/>
          <w:sz w:val="32"/>
          <w:szCs w:val="32"/>
        </w:rPr>
        <w:lastRenderedPageBreak/>
        <w:br w:type="page"/>
      </w:r>
      <w:r>
        <w:rPr>
          <w:rFonts w:asciiTheme="majorEastAsia" w:eastAsiaTheme="majorEastAsia" w:hAnsiTheme="majorEastAsia" w:cs="宋体" w:hint="eastAsia"/>
          <w:b/>
          <w:kern w:val="0"/>
          <w:sz w:val="32"/>
          <w:szCs w:val="32"/>
        </w:rPr>
        <w:lastRenderedPageBreak/>
        <w:t>第四章 投标人须知</w:t>
      </w:r>
    </w:p>
    <w:p w:rsidR="0056377F" w:rsidRDefault="0056377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6377F" w:rsidRDefault="007C2C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6377F" w:rsidRDefault="007C2C7E">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56377F" w:rsidRDefault="0056377F">
      <w:pPr>
        <w:pStyle w:val="af"/>
        <w:autoSpaceDE w:val="0"/>
        <w:autoSpaceDN w:val="0"/>
        <w:spacing w:line="360" w:lineRule="auto"/>
        <w:ind w:left="780"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6377F" w:rsidRDefault="007C2C7E">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6377F" w:rsidRDefault="007C2C7E">
      <w:pPr>
        <w:pStyle w:val="af"/>
        <w:numPr>
          <w:ilvl w:val="1"/>
          <w:numId w:val="11"/>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56377F" w:rsidRDefault="007C2C7E">
      <w:pPr>
        <w:pStyle w:val="af"/>
        <w:numPr>
          <w:ilvl w:val="1"/>
          <w:numId w:val="12"/>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56377F" w:rsidRDefault="007C2C7E">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（2）联合体中有同类资质的供应商按联合体分工承担相同工作的，应当按照资质等级较低的供应商确定资质等级；</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6377F" w:rsidRDefault="007C2C7E">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w:t>
      </w:r>
      <w:r>
        <w:rPr>
          <w:rFonts w:asciiTheme="minorEastAsia" w:hAnsiTheme="minorEastAsia" w:cs="宋体" w:hint="eastAsia"/>
          <w:kern w:val="0"/>
          <w:szCs w:val="21"/>
        </w:rPr>
        <w:lastRenderedPageBreak/>
        <w:t>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56377F" w:rsidRDefault="0056377F">
      <w:pPr>
        <w:autoSpaceDE w:val="0"/>
        <w:autoSpaceDN w:val="0"/>
        <w:spacing w:line="360" w:lineRule="auto"/>
        <w:ind w:left="964"/>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6377F" w:rsidRDefault="0056377F">
      <w:pPr>
        <w:autoSpaceDE w:val="0"/>
        <w:autoSpaceDN w:val="0"/>
        <w:spacing w:line="360" w:lineRule="auto"/>
        <w:ind w:left="964"/>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56377F" w:rsidRDefault="007C2C7E">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56377F" w:rsidRDefault="0056377F">
      <w:pPr>
        <w:autoSpaceDE w:val="0"/>
        <w:autoSpaceDN w:val="0"/>
        <w:spacing w:line="360" w:lineRule="auto"/>
        <w:contextualSpacing/>
        <w:rPr>
          <w:rFonts w:asciiTheme="minorEastAsia" w:hAnsiTheme="minorEastAsia" w:cs="宋体"/>
          <w:kern w:val="0"/>
          <w:szCs w:val="21"/>
        </w:rPr>
      </w:pPr>
    </w:p>
    <w:p w:rsidR="0056377F" w:rsidRDefault="0056377F">
      <w:pPr>
        <w:autoSpaceDE w:val="0"/>
        <w:autoSpaceDN w:val="0"/>
        <w:spacing w:line="360" w:lineRule="auto"/>
        <w:contextualSpacing/>
        <w:rPr>
          <w:rFonts w:asciiTheme="minorEastAsia" w:hAnsiTheme="minorEastAsia" w:cs="宋体"/>
          <w:kern w:val="0"/>
          <w:szCs w:val="21"/>
        </w:rPr>
      </w:pPr>
    </w:p>
    <w:p w:rsidR="0056377F" w:rsidRDefault="0056377F">
      <w:pPr>
        <w:tabs>
          <w:tab w:val="left" w:pos="1260"/>
        </w:tabs>
        <w:autoSpaceDE w:val="0"/>
        <w:autoSpaceDN w:val="0"/>
        <w:spacing w:line="360" w:lineRule="auto"/>
        <w:contextualSpacing/>
        <w:jc w:val="center"/>
        <w:rPr>
          <w:rFonts w:asciiTheme="minorEastAsia" w:hAnsiTheme="minorEastAsia" w:cs="宋体"/>
          <w:b/>
          <w:kern w:val="0"/>
          <w:szCs w:val="21"/>
        </w:rPr>
      </w:pPr>
    </w:p>
    <w:p w:rsidR="0056377F" w:rsidRDefault="007C2C7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56377F" w:rsidRDefault="007C2C7E">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56377F" w:rsidRDefault="007C2C7E">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招标人组织现场考察或者召开答疑会的，应当在招标文件中载明，或者在招标文件公告期满后在财政部门指定的政府采购信息发布媒体和《全国公共资源交易平台（河南省·许昌市）》发布更正公告。</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56377F" w:rsidRDefault="0056377F">
      <w:pPr>
        <w:autoSpaceDE w:val="0"/>
        <w:autoSpaceDN w:val="0"/>
        <w:spacing w:line="360" w:lineRule="auto"/>
        <w:ind w:left="42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56377F" w:rsidRDefault="007C2C7E">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56377F" w:rsidRDefault="0056377F">
      <w:pPr>
        <w:autoSpaceDE w:val="0"/>
        <w:autoSpaceDN w:val="0"/>
        <w:spacing w:line="360" w:lineRule="auto"/>
        <w:contextualSpacing/>
        <w:rPr>
          <w:rFonts w:asciiTheme="minorEastAsia" w:hAnsiTheme="minorEastAsia" w:cs="宋体"/>
          <w:kern w:val="0"/>
          <w:szCs w:val="21"/>
        </w:rPr>
      </w:pPr>
    </w:p>
    <w:p w:rsidR="0056377F" w:rsidRDefault="007C2C7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56377F" w:rsidRDefault="007C2C7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投标计量单位，招标文件已有明确规定的，使用招标文件规定的计量单位；招标文件没有规定的，一律采用中华人民共和国法定计量单位。</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56377F" w:rsidRDefault="007C2C7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56377F" w:rsidRDefault="0056377F">
      <w:pPr>
        <w:autoSpaceDE w:val="0"/>
        <w:autoSpaceDN w:val="0"/>
        <w:spacing w:line="360" w:lineRule="auto"/>
        <w:ind w:left="42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56377F" w:rsidRDefault="007C2C7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w:t>
      </w:r>
      <w:r>
        <w:rPr>
          <w:rFonts w:asciiTheme="minorEastAsia" w:hAnsiTheme="minorEastAsia" w:cs="宋体" w:hint="eastAsia"/>
          <w:kern w:val="0"/>
          <w:szCs w:val="21"/>
        </w:rPr>
        <w:lastRenderedPageBreak/>
        <w:t>表”载明的投标有效期。投标有效期比招标文件规定短的属于非实质性响应，将被认定为无效投标。</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56377F" w:rsidRDefault="007C2C7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56377F" w:rsidRDefault="0056377F">
      <w:pPr>
        <w:autoSpaceDE w:val="0"/>
        <w:autoSpaceDN w:val="0"/>
        <w:spacing w:line="360" w:lineRule="auto"/>
        <w:ind w:left="964"/>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56377F" w:rsidRDefault="007C2C7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56377F" w:rsidRDefault="0056377F">
      <w:pPr>
        <w:autoSpaceDE w:val="0"/>
        <w:autoSpaceDN w:val="0"/>
        <w:spacing w:line="360" w:lineRule="auto"/>
        <w:ind w:left="42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56377F" w:rsidRDefault="007C2C7E">
      <w:pPr>
        <w:pStyle w:val="af"/>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w:t>
      </w:r>
      <w:r>
        <w:rPr>
          <w:rFonts w:asciiTheme="minorEastAsia" w:hAnsiTheme="minorEastAsia" w:cs="宋体" w:hint="eastAsia"/>
          <w:kern w:val="0"/>
          <w:szCs w:val="21"/>
        </w:rPr>
        <w:lastRenderedPageBreak/>
        <w:t>缴纳；</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56377F" w:rsidRDefault="007C2C7E">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w:t>
      </w:r>
      <w:r>
        <w:rPr>
          <w:rFonts w:asciiTheme="minorEastAsia" w:hAnsiTheme="minorEastAsia" w:cs="宋体" w:hint="eastAsia"/>
          <w:kern w:val="0"/>
          <w:szCs w:val="21"/>
        </w:rPr>
        <w:lastRenderedPageBreak/>
        <w:t>证金上缴财政。</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56377F" w:rsidRDefault="007C2C7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56377F" w:rsidRDefault="0056377F">
      <w:pPr>
        <w:tabs>
          <w:tab w:val="left" w:pos="1260"/>
        </w:tabs>
        <w:autoSpaceDE w:val="0"/>
        <w:autoSpaceDN w:val="0"/>
        <w:spacing w:line="360" w:lineRule="auto"/>
        <w:contextualSpacing/>
        <w:rPr>
          <w:rFonts w:asciiTheme="minorEastAsia" w:hAnsiTheme="minorEastAsia" w:cs="仿宋_GB2312"/>
          <w:szCs w:val="21"/>
          <w:lang w:val="zh-CN"/>
        </w:rPr>
      </w:pPr>
    </w:p>
    <w:p w:rsidR="0056377F" w:rsidRDefault="007C2C7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56377F" w:rsidRDefault="007C2C7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w:t>
      </w:r>
      <w:r>
        <w:rPr>
          <w:rFonts w:asciiTheme="minorEastAsia" w:hAnsiTheme="minorEastAsia" w:cs="宋体" w:hint="eastAsia"/>
          <w:kern w:val="0"/>
          <w:szCs w:val="21"/>
        </w:rPr>
        <w:lastRenderedPageBreak/>
        <w:t>存储的投标文件单独密封包装，并随纸质投标文件一并提交。</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56377F" w:rsidRDefault="0056377F">
      <w:pPr>
        <w:autoSpaceDE w:val="0"/>
        <w:autoSpaceDN w:val="0"/>
        <w:spacing w:line="360" w:lineRule="auto"/>
        <w:ind w:left="42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56377F" w:rsidRDefault="007C2C7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56377F" w:rsidRDefault="0056377F">
      <w:pPr>
        <w:autoSpaceDE w:val="0"/>
        <w:autoSpaceDN w:val="0"/>
        <w:spacing w:line="360" w:lineRule="auto"/>
        <w:ind w:left="964"/>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56377F" w:rsidRDefault="007C2C7E">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投标人不得在投标有效期内撤销投标文件，否则招标人将不退还其投标保证金。</w:t>
      </w:r>
    </w:p>
    <w:p w:rsidR="0056377F" w:rsidRDefault="0056377F">
      <w:pPr>
        <w:autoSpaceDE w:val="0"/>
        <w:autoSpaceDN w:val="0"/>
        <w:spacing w:line="360" w:lineRule="auto"/>
        <w:ind w:left="42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56377F" w:rsidRDefault="0056377F">
      <w:pPr>
        <w:autoSpaceDE w:val="0"/>
        <w:autoSpaceDN w:val="0"/>
        <w:spacing w:line="360" w:lineRule="auto"/>
        <w:contextualSpacing/>
        <w:rPr>
          <w:rFonts w:asciiTheme="minorEastAsia" w:hAnsiTheme="minorEastAsia" w:cs="宋体"/>
          <w:kern w:val="0"/>
          <w:szCs w:val="21"/>
        </w:rPr>
      </w:pPr>
    </w:p>
    <w:p w:rsidR="0056377F" w:rsidRDefault="007C2C7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56377F" w:rsidRDefault="007C2C7E">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w:t>
      </w:r>
      <w:r>
        <w:rPr>
          <w:rFonts w:asciiTheme="minorEastAsia" w:hAnsiTheme="minorEastAsia" w:cs="宋体" w:hint="eastAsia"/>
          <w:kern w:val="0"/>
          <w:szCs w:val="21"/>
        </w:rPr>
        <w:lastRenderedPageBreak/>
        <w:t>备份文件（电子介质存储）导入系统。若备份文件（电子介质存储）无法导入系统或导入系统仍无法解密的，其投标将被拒绝。</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56377F" w:rsidRDefault="0056377F">
      <w:pPr>
        <w:autoSpaceDE w:val="0"/>
        <w:autoSpaceDN w:val="0"/>
        <w:spacing w:line="360" w:lineRule="auto"/>
        <w:ind w:left="964"/>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56377F" w:rsidRDefault="007C2C7E">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招标人将依法组建评标委员会，评标委员会由评审专家组成，成员人数应当为5人以上单数，其中评审专家的人数不少于评标委员会成员总数的三分之二。评审专家依法从政府采购评审专家库中随机抽取。</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（2）与供应商的法定代表人或者负责人有夫妻、直系血亲、三代以内旁系血亲或者近姻亲关系；</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56377F" w:rsidRDefault="0056377F">
      <w:pPr>
        <w:autoSpaceDE w:val="0"/>
        <w:autoSpaceDN w:val="0"/>
        <w:spacing w:line="360" w:lineRule="auto"/>
        <w:ind w:left="42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56377F" w:rsidRDefault="007C2C7E">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56377F" w:rsidRDefault="007C2C7E">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56377F" w:rsidRDefault="0056377F">
      <w:pPr>
        <w:autoSpaceDE w:val="0"/>
        <w:autoSpaceDN w:val="0"/>
        <w:spacing w:line="360" w:lineRule="auto"/>
        <w:ind w:left="964"/>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56377F" w:rsidRDefault="007C2C7E">
      <w:pPr>
        <w:pStyle w:val="af"/>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w:t>
      </w:r>
      <w:r>
        <w:rPr>
          <w:rFonts w:asciiTheme="minorEastAsia" w:hAnsiTheme="minorEastAsia" w:cs="宋体" w:hint="eastAsia"/>
          <w:kern w:val="0"/>
          <w:szCs w:val="21"/>
        </w:rPr>
        <w:lastRenderedPageBreak/>
        <w:t>标人有上述情形的，评标委员会应当认定其投标无效，并书面报告本级财政部门。</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A1F7E" w:rsidRPr="000A1F7E" w:rsidRDefault="000A1F7E" w:rsidP="000A1F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sidRPr="009F3AC6">
        <w:rPr>
          <w:rFonts w:ascii="ˎ̥" w:hAnsi="ˎ̥" w:hint="eastAsia"/>
        </w:rPr>
        <w:t>按照《关于推进全流程电子化交易和在线监管工作有关问题的通知》（许公管办</w:t>
      </w:r>
      <w:r w:rsidRPr="009F3AC6">
        <w:rPr>
          <w:rFonts w:ascii="ˎ̥" w:hAnsi="ˎ̥" w:hint="eastAsia"/>
        </w:rPr>
        <w:t>[2019]3</w:t>
      </w:r>
      <w:r w:rsidRPr="009F3AC6">
        <w:rPr>
          <w:rFonts w:ascii="ˎ̥" w:hAnsi="ˎ̥" w:hint="eastAsia"/>
        </w:rPr>
        <w:t>号）规定，不同投标人电子投标文件制作硬件特征码（网卡</w:t>
      </w:r>
      <w:r w:rsidRPr="009F3AC6">
        <w:rPr>
          <w:rFonts w:ascii="ˎ̥" w:hAnsi="ˎ̥" w:hint="eastAsia"/>
        </w:rPr>
        <w:t>MAC</w:t>
      </w:r>
      <w:r w:rsidRPr="009F3AC6">
        <w:rPr>
          <w:rFonts w:ascii="ˎ̥" w:hAnsi="ˎ̥" w:hint="eastAsia"/>
        </w:rPr>
        <w:t>地址、</w:t>
      </w:r>
      <w:r w:rsidRPr="009F3AC6">
        <w:rPr>
          <w:rFonts w:ascii="ˎ̥" w:hAnsi="ˎ̥" w:hint="eastAsia"/>
        </w:rPr>
        <w:t>CPU</w:t>
      </w:r>
      <w:r w:rsidRPr="009F3AC6">
        <w:rPr>
          <w:rFonts w:ascii="ˎ̥" w:hAnsi="ˎ̥" w:hint="eastAsia"/>
        </w:rPr>
        <w:t>序号、硬盘序列号等）雷同时，视为‘</w:t>
      </w:r>
      <w:r w:rsidRPr="009F3AC6">
        <w:rPr>
          <w:rFonts w:ascii="ˎ̥" w:hAnsi="ˎ̥"/>
        </w:rPr>
        <w:t>不同</w:t>
      </w:r>
      <w:r w:rsidRPr="009F3AC6">
        <w:rPr>
          <w:rFonts w:ascii="ˎ̥" w:hAnsi="ˎ̥" w:hint="eastAsia"/>
        </w:rPr>
        <w:t>投标人</w:t>
      </w:r>
      <w:r w:rsidRPr="009F3AC6">
        <w:rPr>
          <w:rFonts w:ascii="ˎ̥" w:hAnsi="ˎ̥"/>
        </w:rPr>
        <w:t>的</w:t>
      </w:r>
      <w:r w:rsidRPr="009F3AC6">
        <w:rPr>
          <w:rFonts w:ascii="ˎ̥" w:hAnsi="ˎ̥" w:hint="eastAsia"/>
        </w:rPr>
        <w:t>投标</w:t>
      </w:r>
      <w:r w:rsidRPr="009F3AC6">
        <w:rPr>
          <w:rFonts w:ascii="ˎ̥" w:hAnsi="ˎ̥"/>
        </w:rPr>
        <w:t>文件由同一单位或者个人编制</w:t>
      </w:r>
      <w:r w:rsidRPr="009F3AC6">
        <w:rPr>
          <w:rFonts w:ascii="ˎ̥" w:hAnsi="ˎ̥" w:hint="eastAsia"/>
        </w:rPr>
        <w:t>’或‘</w:t>
      </w:r>
      <w:r w:rsidRPr="009F3AC6">
        <w:rPr>
          <w:rFonts w:ascii="ˎ̥" w:hAnsi="ˎ̥"/>
        </w:rPr>
        <w:t>不同</w:t>
      </w:r>
      <w:r w:rsidRPr="009F3AC6">
        <w:rPr>
          <w:rFonts w:ascii="ˎ̥" w:hAnsi="ˎ̥" w:hint="eastAsia"/>
        </w:rPr>
        <w:t>投标人</w:t>
      </w:r>
      <w:r w:rsidRPr="009F3AC6">
        <w:rPr>
          <w:rFonts w:ascii="ˎ̥" w:hAnsi="ˎ̥"/>
        </w:rPr>
        <w:t>委托同一单位或者个人办理</w:t>
      </w:r>
      <w:r w:rsidRPr="009F3AC6">
        <w:rPr>
          <w:rFonts w:ascii="ˎ̥" w:hAnsi="ˎ̥" w:hint="eastAsia"/>
        </w:rPr>
        <w:t>响应</w:t>
      </w:r>
      <w:r w:rsidRPr="009F3AC6">
        <w:rPr>
          <w:rFonts w:ascii="ˎ̥" w:hAnsi="ˎ̥"/>
        </w:rPr>
        <w:t>事宜</w:t>
      </w:r>
      <w:r w:rsidRPr="009F3AC6">
        <w:rPr>
          <w:rFonts w:ascii="ˎ̥" w:hAnsi="ˎ̥" w:hint="eastAsia"/>
        </w:rPr>
        <w:t>’，其投标无效。</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56377F" w:rsidRDefault="007C2C7E">
      <w:pPr>
        <w:pStyle w:val="af"/>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评标委员会按照招标文件中规定的评标方法和标准，对符合性审查合格的投标文件进行商务和技术评估，综合比较与评价。</w:t>
      </w:r>
    </w:p>
    <w:p w:rsidR="0056377F" w:rsidRDefault="0056377F">
      <w:pPr>
        <w:autoSpaceDE w:val="0"/>
        <w:autoSpaceDN w:val="0"/>
        <w:spacing w:line="360" w:lineRule="auto"/>
        <w:ind w:left="964"/>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56377F" w:rsidRDefault="007C2C7E">
      <w:pPr>
        <w:pStyle w:val="af"/>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56377F" w:rsidRDefault="007C2C7E">
      <w:pPr>
        <w:pStyle w:val="af"/>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w:t>
      </w:r>
      <w:r>
        <w:rPr>
          <w:rFonts w:asciiTheme="minorEastAsia" w:hAnsiTheme="minorEastAsia" w:cs="宋体" w:hint="eastAsia"/>
          <w:kern w:val="0"/>
          <w:szCs w:val="21"/>
        </w:rPr>
        <w:lastRenderedPageBreak/>
        <w:t>相同的并列。投标文件满足招标文件全部实质性要求且投标报价最低的投标人为排名第一的中标候选人。</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56377F" w:rsidRDefault="0056377F">
      <w:pPr>
        <w:autoSpaceDE w:val="0"/>
        <w:autoSpaceDN w:val="0"/>
        <w:spacing w:line="360" w:lineRule="auto"/>
        <w:ind w:left="964"/>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56377F" w:rsidRDefault="007C2C7E">
      <w:pPr>
        <w:pStyle w:val="af"/>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56377F" w:rsidRDefault="0056377F">
      <w:pPr>
        <w:tabs>
          <w:tab w:val="left" w:pos="1260"/>
        </w:tabs>
        <w:autoSpaceDE w:val="0"/>
        <w:autoSpaceDN w:val="0"/>
        <w:spacing w:line="360" w:lineRule="auto"/>
        <w:contextualSpacing/>
        <w:rPr>
          <w:rFonts w:asciiTheme="minorEastAsia" w:hAnsiTheme="minorEastAsia" w:cs="仿宋_GB2312"/>
          <w:szCs w:val="21"/>
          <w:lang w:val="zh-CN"/>
        </w:rPr>
      </w:pPr>
    </w:p>
    <w:p w:rsidR="0056377F" w:rsidRDefault="007C2C7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56377F" w:rsidRDefault="007C2C7E">
      <w:pPr>
        <w:pStyle w:val="af"/>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采购人应当自收到评标报告之日起5个工作日内，在评标报告确定的中标候选人名单中按顺序确定中标人。中标候选人并列的，由采购人采取随机抽取的方式确定。</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56377F" w:rsidRDefault="007C2C7E">
      <w:pPr>
        <w:pStyle w:val="af"/>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56377F" w:rsidRDefault="0056377F">
      <w:pPr>
        <w:pStyle w:val="af"/>
        <w:autoSpaceDE w:val="0"/>
        <w:autoSpaceDN w:val="0"/>
        <w:spacing w:line="360" w:lineRule="auto"/>
        <w:ind w:left="964" w:firstLineChars="0" w:firstLine="0"/>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56377F" w:rsidRDefault="007C2C7E">
      <w:pPr>
        <w:pStyle w:val="af"/>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w:t>
      </w:r>
      <w:r>
        <w:rPr>
          <w:rFonts w:asciiTheme="minorEastAsia" w:hAnsiTheme="minorEastAsia" w:cs="宋体" w:hint="eastAsia"/>
          <w:kern w:val="0"/>
          <w:szCs w:val="21"/>
        </w:rPr>
        <w:lastRenderedPageBreak/>
        <w:t>内，以书面形式向采购人和采购代理机构一次性提出。</w:t>
      </w:r>
    </w:p>
    <w:p w:rsidR="0056377F" w:rsidRDefault="007C2C7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56377F" w:rsidRDefault="0056377F">
      <w:pPr>
        <w:autoSpaceDE w:val="0"/>
        <w:autoSpaceDN w:val="0"/>
        <w:spacing w:line="360" w:lineRule="auto"/>
        <w:ind w:left="964"/>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56377F" w:rsidRDefault="007C2C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56377F" w:rsidRDefault="0056377F">
      <w:pPr>
        <w:autoSpaceDE w:val="0"/>
        <w:autoSpaceDN w:val="0"/>
        <w:spacing w:line="360" w:lineRule="auto"/>
        <w:ind w:left="964"/>
        <w:contextualSpacing/>
        <w:rPr>
          <w:rFonts w:asciiTheme="minorEastAsia" w:hAnsiTheme="minorEastAsia" w:cs="宋体"/>
          <w:kern w:val="0"/>
          <w:szCs w:val="21"/>
        </w:rPr>
      </w:pPr>
    </w:p>
    <w:p w:rsidR="0056377F" w:rsidRDefault="007C2C7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56377F" w:rsidRDefault="007C2C7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Cs w:val="24"/>
        </w:rPr>
        <w:br/>
      </w:r>
    </w:p>
    <w:p w:rsidR="0056377F" w:rsidRDefault="005637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377F" w:rsidRDefault="005637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377F" w:rsidRDefault="005637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377F" w:rsidRDefault="005637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377F" w:rsidRDefault="005637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377F" w:rsidRDefault="005637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377F" w:rsidRDefault="005637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377F" w:rsidRDefault="005637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377F" w:rsidRDefault="007C2C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56377F" w:rsidRDefault="0056377F">
      <w:pPr>
        <w:jc w:val="center"/>
        <w:rPr>
          <w:rFonts w:asciiTheme="majorEastAsia" w:eastAsiaTheme="majorEastAsia" w:hAnsiTheme="majorEastAsia" w:cs="宋体"/>
          <w:b/>
          <w:kern w:val="0"/>
          <w:sz w:val="36"/>
          <w:szCs w:val="36"/>
        </w:rPr>
      </w:pPr>
    </w:p>
    <w:p w:rsidR="0056377F" w:rsidRDefault="007C2C7E">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56377F" w:rsidRDefault="007C2C7E">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56377F" w:rsidRDefault="007C2C7E">
      <w:pPr>
        <w:topLinePunct/>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6377F" w:rsidRDefault="007C2C7E">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6377F" w:rsidRDefault="007C2C7E">
      <w:pPr>
        <w:topLinePunct/>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6377F" w:rsidRDefault="007C2C7E">
      <w:pPr>
        <w:topLinePunct/>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56377F" w:rsidRDefault="007C2C7E">
      <w:pPr>
        <w:topLinePunct/>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56377F" w:rsidRDefault="007C2C7E">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w:t>
      </w:r>
      <w:r>
        <w:rPr>
          <w:rFonts w:asciiTheme="minorEastAsia" w:hAnsiTheme="minorEastAsia" w:cs="仿宋_GB2312" w:hint="eastAsia"/>
          <w:szCs w:val="21"/>
          <w:lang w:val="zh-CN"/>
        </w:rPr>
        <w:lastRenderedPageBreak/>
        <w:t>级以上监狱管理局、戒毒管理局(含新疆生产建设兵团)出具的属于监狱企业的证明文件。</w:t>
      </w:r>
    </w:p>
    <w:p w:rsidR="0056377F" w:rsidRDefault="007C2C7E">
      <w:pPr>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56377F" w:rsidRDefault="007C2C7E">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56377F" w:rsidRDefault="007C2C7E">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6377F" w:rsidRDefault="007C2C7E">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3、中标人为残疾人福利性单位的，招标人应当随中标结果同时公告其《残疾人福利性单位声明函》，接受社会监督。</w:t>
      </w:r>
    </w:p>
    <w:p w:rsidR="0056377F" w:rsidRDefault="0056377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6377F" w:rsidRDefault="007C2C7E">
      <w:pPr>
        <w:pageBreakBefore/>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第六章资格审查与评标</w:t>
      </w:r>
    </w:p>
    <w:p w:rsidR="0056377F" w:rsidRDefault="0056377F">
      <w:pPr>
        <w:pStyle w:val="a7"/>
        <w:spacing w:line="360" w:lineRule="auto"/>
        <w:contextualSpacing/>
        <w:rPr>
          <w:rFonts w:asciiTheme="minorEastAsia" w:hAnsiTheme="minorEastAsia" w:cs="仿宋_GB2312"/>
        </w:rPr>
      </w:pPr>
    </w:p>
    <w:p w:rsidR="0056377F" w:rsidRDefault="007C2C7E">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56377F" w:rsidRDefault="007C2C7E">
      <w:pPr>
        <w:spacing w:line="360" w:lineRule="auto"/>
        <w:ind w:rightChars="200" w:right="480" w:firstLineChars="200" w:firstLine="48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56377F" w:rsidRDefault="007C2C7E">
      <w:pPr>
        <w:spacing w:line="360" w:lineRule="auto"/>
        <w:ind w:rightChars="200" w:right="480"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6377F" w:rsidRDefault="007C2C7E">
      <w:pPr>
        <w:spacing w:line="360" w:lineRule="auto"/>
        <w:ind w:rightChars="200" w:right="480"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6377F">
        <w:trPr>
          <w:trHeight w:val="567"/>
        </w:trPr>
        <w:tc>
          <w:tcPr>
            <w:tcW w:w="675" w:type="dxa"/>
            <w:vAlign w:val="center"/>
          </w:tcPr>
          <w:p w:rsidR="0056377F" w:rsidRDefault="007C2C7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6377F" w:rsidRDefault="007C2C7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6377F" w:rsidRDefault="007C2C7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6377F">
        <w:trPr>
          <w:trHeight w:val="567"/>
        </w:trPr>
        <w:tc>
          <w:tcPr>
            <w:tcW w:w="675" w:type="dxa"/>
            <w:vAlign w:val="center"/>
          </w:tcPr>
          <w:p w:rsidR="0056377F" w:rsidRDefault="007C2C7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6377F" w:rsidRDefault="007C2C7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6377F" w:rsidRDefault="007C2C7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6377F">
        <w:tc>
          <w:tcPr>
            <w:tcW w:w="675" w:type="dxa"/>
            <w:vAlign w:val="center"/>
          </w:tcPr>
          <w:p w:rsidR="0056377F" w:rsidRDefault="007C2C7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6377F" w:rsidRDefault="007C2C7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6377F" w:rsidRDefault="007C2C7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6377F" w:rsidRDefault="007C2C7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6377F" w:rsidRDefault="007C2C7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6377F" w:rsidRDefault="007C2C7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6377F" w:rsidRDefault="007C2C7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6377F" w:rsidRDefault="007C2C7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56377F">
        <w:tc>
          <w:tcPr>
            <w:tcW w:w="675" w:type="dxa"/>
            <w:vAlign w:val="center"/>
          </w:tcPr>
          <w:p w:rsidR="0056377F" w:rsidRDefault="007C2C7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6377F" w:rsidRDefault="007C2C7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6377F" w:rsidRDefault="007C2C7E">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w:t>
            </w:r>
            <w:r>
              <w:rPr>
                <w:rFonts w:asciiTheme="minorEastAsia" w:hAnsiTheme="minorEastAsia" w:hint="eastAsia"/>
                <w:bCs/>
                <w:szCs w:val="21"/>
              </w:rPr>
              <w:lastRenderedPageBreak/>
              <w:t>和担保机构出具的投标担保函。</w:t>
            </w:r>
          </w:p>
          <w:p w:rsidR="0056377F" w:rsidRDefault="007C2C7E">
            <w:pPr>
              <w:spacing w:line="360" w:lineRule="auto"/>
              <w:rPr>
                <w:rFonts w:asciiTheme="minorEastAsia" w:hAnsiTheme="minorEastAsia"/>
                <w:bCs/>
                <w:szCs w:val="21"/>
              </w:rPr>
            </w:pPr>
            <w:r>
              <w:rPr>
                <w:rFonts w:ascii="楷体" w:eastAsia="楷体" w:hAnsi="楷体" w:cs="仿宋_GB2312" w:hint="eastAsia"/>
                <w:szCs w:val="24"/>
                <w:lang w:val="zh-CN"/>
              </w:rPr>
              <w:t>注：仅需提供序号</w:t>
            </w:r>
            <w:r>
              <w:rPr>
                <w:rFonts w:ascii="楷体" w:eastAsia="楷体" w:hAnsi="楷体" w:hint="eastAsia"/>
                <w:color w:val="000000"/>
                <w:szCs w:val="24"/>
              </w:rPr>
              <w:t>①～③其中之一即可。</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6377F" w:rsidRDefault="007C2C7E">
            <w:pPr>
              <w:spacing w:line="360" w:lineRule="auto"/>
              <w:rPr>
                <w:rFonts w:asciiTheme="minorEastAsia" w:hAnsiTheme="minorEastAsia"/>
                <w:b/>
                <w:bCs/>
                <w:szCs w:val="21"/>
              </w:rPr>
            </w:pPr>
            <w:r>
              <w:rPr>
                <w:rFonts w:ascii="楷体" w:eastAsia="楷体" w:hAnsi="楷体" w:cs="仿宋_GB2312" w:hint="eastAsia"/>
                <w:szCs w:val="24"/>
                <w:lang w:val="zh-CN"/>
              </w:rPr>
              <w:t>注：仅需提供序号</w:t>
            </w:r>
            <w:r>
              <w:rPr>
                <w:rFonts w:ascii="楷体" w:eastAsia="楷体" w:hAnsi="楷体" w:hint="eastAsia"/>
                <w:color w:val="000000"/>
                <w:szCs w:val="24"/>
              </w:rPr>
              <w:t>①～③其中之一即可。</w:t>
            </w:r>
          </w:p>
        </w:tc>
      </w:tr>
      <w:tr w:rsidR="0056377F">
        <w:tc>
          <w:tcPr>
            <w:tcW w:w="675" w:type="dxa"/>
            <w:vAlign w:val="center"/>
          </w:tcPr>
          <w:p w:rsidR="0056377F" w:rsidRDefault="007C2C7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6377F" w:rsidRDefault="007C2C7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6377F" w:rsidRDefault="007C2C7E">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56377F">
        <w:tc>
          <w:tcPr>
            <w:tcW w:w="675" w:type="dxa"/>
            <w:vAlign w:val="center"/>
          </w:tcPr>
          <w:p w:rsidR="0056377F" w:rsidRDefault="007C2C7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6377F" w:rsidRDefault="007C2C7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6377F" w:rsidRDefault="007C2C7E">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56377F">
        <w:tc>
          <w:tcPr>
            <w:tcW w:w="675" w:type="dxa"/>
            <w:vAlign w:val="center"/>
          </w:tcPr>
          <w:p w:rsidR="0056377F" w:rsidRDefault="007C2C7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6377F" w:rsidRDefault="007C2C7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6377F" w:rsidRDefault="007C2C7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6377F" w:rsidRDefault="007C2C7E">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6377F" w:rsidRDefault="007C2C7E">
            <w:pPr>
              <w:spacing w:line="360" w:lineRule="auto"/>
              <w:rPr>
                <w:rFonts w:asciiTheme="minorEastAsia" w:hAnsiTheme="minorEastAsia"/>
                <w:b/>
                <w:bCs/>
                <w:szCs w:val="21"/>
              </w:rPr>
            </w:pPr>
            <w:r>
              <w:rPr>
                <w:rFonts w:ascii="楷体" w:eastAsia="楷体" w:hAnsi="楷体" w:cs="仿宋_GB2312" w:hint="eastAsia"/>
                <w:szCs w:val="24"/>
                <w:lang w:val="zh-CN"/>
              </w:rPr>
              <w:t>注：仅需提供序号</w:t>
            </w:r>
            <w:r>
              <w:rPr>
                <w:rFonts w:ascii="楷体" w:eastAsia="楷体" w:hAnsi="楷体" w:hint="eastAsia"/>
                <w:color w:val="000000"/>
                <w:szCs w:val="24"/>
              </w:rPr>
              <w:t>①～②其中之一即可。</w:t>
            </w:r>
          </w:p>
        </w:tc>
      </w:tr>
      <w:tr w:rsidR="0056377F">
        <w:tc>
          <w:tcPr>
            <w:tcW w:w="675" w:type="dxa"/>
            <w:vAlign w:val="center"/>
          </w:tcPr>
          <w:p w:rsidR="0056377F" w:rsidRDefault="007C2C7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6377F" w:rsidRDefault="007C2C7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6377F" w:rsidRDefault="007C2C7E">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6377F">
        <w:tc>
          <w:tcPr>
            <w:tcW w:w="675" w:type="dxa"/>
            <w:vAlign w:val="center"/>
          </w:tcPr>
          <w:p w:rsidR="0056377F" w:rsidRDefault="007C2C7E">
            <w:pPr>
              <w:spacing w:line="360" w:lineRule="auto"/>
              <w:jc w:val="center"/>
              <w:rPr>
                <w:rFonts w:asciiTheme="minorEastAsia" w:hAnsiTheme="minorEastAsia"/>
                <w:b/>
                <w:bCs/>
                <w:szCs w:val="21"/>
              </w:rPr>
            </w:pPr>
            <w:r>
              <w:rPr>
                <w:rFonts w:asciiTheme="minorEastAsia" w:hAnsiTheme="minorEastAsia" w:hint="eastAsia"/>
                <w:b/>
                <w:bCs/>
                <w:szCs w:val="21"/>
              </w:rPr>
              <w:lastRenderedPageBreak/>
              <w:t>8</w:t>
            </w:r>
          </w:p>
        </w:tc>
        <w:tc>
          <w:tcPr>
            <w:tcW w:w="2410" w:type="dxa"/>
            <w:vAlign w:val="center"/>
          </w:tcPr>
          <w:p w:rsidR="0056377F" w:rsidRDefault="007C2C7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6377F" w:rsidRDefault="007C2C7E">
            <w:pPr>
              <w:spacing w:line="360" w:lineRule="auto"/>
              <w:rPr>
                <w:rFonts w:ascii="宋体"/>
                <w:b/>
                <w:bCs/>
                <w:szCs w:val="21"/>
              </w:rPr>
            </w:pPr>
            <w:r>
              <w:rPr>
                <w:rFonts w:ascii="宋体" w:hAnsi="宋体" w:hint="eastAsia"/>
                <w:b/>
                <w:bCs/>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56377F" w:rsidRDefault="007C2C7E">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56377F" w:rsidRDefault="007C2C7E">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www.creditchina.gov.cn</w:t>
            </w:r>
            <w:r>
              <w:rPr>
                <w:rFonts w:ascii="宋体" w:hAnsi="宋体" w:hint="eastAsia"/>
                <w:bCs/>
                <w:color w:val="000000" w:themeColor="text1"/>
                <w:szCs w:val="21"/>
              </w:rPr>
              <w:t>）、“中国政府采购网”（</w:t>
            </w:r>
            <w:r>
              <w:rPr>
                <w:rFonts w:ascii="宋体" w:hAnsi="宋体"/>
                <w:bCs/>
                <w:color w:val="000000" w:themeColor="text1"/>
                <w:szCs w:val="21"/>
              </w:rPr>
              <w:t>www.ccgp.gov.cn</w:t>
            </w:r>
            <w:r>
              <w:rPr>
                <w:rFonts w:ascii="宋体" w:hAnsi="宋体" w:hint="eastAsia"/>
                <w:bCs/>
                <w:color w:val="000000" w:themeColor="text1"/>
                <w:szCs w:val="21"/>
              </w:rPr>
              <w:t>）和“国家企业信用公示系统”网站（www.gsxt.gov.cn）；</w:t>
            </w:r>
          </w:p>
          <w:p w:rsidR="0056377F" w:rsidRDefault="007C2C7E">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56377F" w:rsidRDefault="007C2C7E">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56377F" w:rsidRDefault="007C2C7E">
            <w:pPr>
              <w:spacing w:line="360" w:lineRule="auto"/>
              <w:rPr>
                <w:rFonts w:asciiTheme="minorEastAsia" w:hAnsiTheme="minorEastAsia"/>
                <w:b/>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tc>
      </w:tr>
      <w:tr w:rsidR="0056377F">
        <w:trPr>
          <w:trHeight w:val="624"/>
        </w:trPr>
        <w:tc>
          <w:tcPr>
            <w:tcW w:w="675" w:type="dxa"/>
            <w:vAlign w:val="center"/>
          </w:tcPr>
          <w:p w:rsidR="0056377F" w:rsidRDefault="007C2C7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6377F" w:rsidRDefault="007C2C7E">
            <w:pPr>
              <w:spacing w:line="360" w:lineRule="auto"/>
              <w:rPr>
                <w:rFonts w:asciiTheme="minorEastAsia" w:hAnsiTheme="minorEastAsia"/>
                <w:b/>
                <w:szCs w:val="21"/>
              </w:rPr>
            </w:pPr>
            <w:r>
              <w:rPr>
                <w:rFonts w:asciiTheme="minorEastAsia" w:hAnsiTheme="minorEastAsia" w:hint="eastAsia"/>
                <w:b/>
                <w:szCs w:val="21"/>
              </w:rPr>
              <w:t>投标人须具备的特殊</w:t>
            </w:r>
          </w:p>
          <w:p w:rsidR="0056377F" w:rsidRDefault="007C2C7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6377F" w:rsidRDefault="007C2C7E">
            <w:pPr>
              <w:spacing w:line="360" w:lineRule="auto"/>
              <w:rPr>
                <w:rFonts w:asciiTheme="minorEastAsia" w:hAnsiTheme="minorEastAsia"/>
                <w:b/>
                <w:bCs/>
                <w:szCs w:val="21"/>
              </w:rPr>
            </w:pPr>
            <w:r>
              <w:rPr>
                <w:rFonts w:asciiTheme="minorEastAsia" w:hAnsiTheme="minorEastAsia" w:cs="仿宋_GB2312" w:hint="eastAsia"/>
                <w:color w:val="000000"/>
                <w:szCs w:val="21"/>
                <w:shd w:val="clear" w:color="auto" w:fill="FFFFFF"/>
              </w:rPr>
              <w:t>无</w:t>
            </w:r>
          </w:p>
        </w:tc>
      </w:tr>
      <w:tr w:rsidR="0056377F">
        <w:trPr>
          <w:trHeight w:val="624"/>
        </w:trPr>
        <w:tc>
          <w:tcPr>
            <w:tcW w:w="675" w:type="dxa"/>
            <w:vAlign w:val="center"/>
          </w:tcPr>
          <w:p w:rsidR="0056377F" w:rsidRDefault="007C2C7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6377F" w:rsidRDefault="007C2C7E">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6377F" w:rsidRDefault="007C2C7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6377F">
        <w:trPr>
          <w:trHeight w:val="624"/>
        </w:trPr>
        <w:tc>
          <w:tcPr>
            <w:tcW w:w="675" w:type="dxa"/>
            <w:vAlign w:val="center"/>
          </w:tcPr>
          <w:p w:rsidR="0056377F" w:rsidRDefault="007C2C7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6377F" w:rsidRDefault="007C2C7E">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56377F" w:rsidRDefault="007C2C7E">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56377F">
        <w:trPr>
          <w:trHeight w:val="624"/>
        </w:trPr>
        <w:tc>
          <w:tcPr>
            <w:tcW w:w="675" w:type="dxa"/>
            <w:vAlign w:val="center"/>
          </w:tcPr>
          <w:p w:rsidR="0056377F" w:rsidRDefault="007C2C7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6377F" w:rsidRDefault="007C2C7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6377F" w:rsidRDefault="007C2C7E">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6377F">
        <w:trPr>
          <w:trHeight w:val="567"/>
        </w:trPr>
        <w:tc>
          <w:tcPr>
            <w:tcW w:w="675" w:type="dxa"/>
            <w:vAlign w:val="center"/>
          </w:tcPr>
          <w:p w:rsidR="0056377F" w:rsidRDefault="007C2C7E">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6377F" w:rsidRDefault="007C2C7E">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6377F" w:rsidRDefault="007C2C7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56377F" w:rsidRPr="00A63F46" w:rsidRDefault="007C2C7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tc>
      </w:tr>
      <w:tr w:rsidR="0056377F">
        <w:trPr>
          <w:trHeight w:val="567"/>
        </w:trPr>
        <w:tc>
          <w:tcPr>
            <w:tcW w:w="675" w:type="dxa"/>
            <w:vAlign w:val="center"/>
          </w:tcPr>
          <w:p w:rsidR="0056377F" w:rsidRDefault="007C2C7E">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56377F" w:rsidRDefault="007C2C7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6377F" w:rsidRDefault="007C2C7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6377F" w:rsidRDefault="0056377F">
            <w:pPr>
              <w:spacing w:line="360" w:lineRule="auto"/>
              <w:rPr>
                <w:rFonts w:asciiTheme="minorEastAsia" w:hAnsiTheme="minorEastAsia" w:cs="仿宋_GB2312"/>
                <w:szCs w:val="21"/>
                <w:lang w:val="zh-CN"/>
              </w:rPr>
            </w:pPr>
          </w:p>
        </w:tc>
      </w:tr>
      <w:tr w:rsidR="0056377F">
        <w:trPr>
          <w:trHeight w:val="567"/>
        </w:trPr>
        <w:tc>
          <w:tcPr>
            <w:tcW w:w="675" w:type="dxa"/>
            <w:vAlign w:val="center"/>
          </w:tcPr>
          <w:p w:rsidR="0056377F" w:rsidRDefault="007C2C7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6377F" w:rsidRDefault="007C2C7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6377F" w:rsidRDefault="007C2C7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56377F" w:rsidRDefault="0056377F">
            <w:pPr>
              <w:spacing w:line="360" w:lineRule="auto"/>
              <w:rPr>
                <w:rFonts w:asciiTheme="minorEastAsia" w:hAnsiTheme="minorEastAsia"/>
                <w:bCs/>
                <w:szCs w:val="21"/>
              </w:rPr>
            </w:pPr>
          </w:p>
        </w:tc>
      </w:tr>
    </w:tbl>
    <w:p w:rsidR="0056377F" w:rsidRDefault="007C2C7E">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56377F" w:rsidRDefault="007C2C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6377F" w:rsidRDefault="007C2C7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56377F" w:rsidRDefault="007C2C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6377F" w:rsidRDefault="007C2C7E">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审查、评价投标文件是否符合招标文件的商务、技术等实质性要求；</w:t>
      </w:r>
    </w:p>
    <w:p w:rsidR="0056377F" w:rsidRDefault="007C2C7E">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6377F" w:rsidRDefault="007C2C7E">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6377F" w:rsidRDefault="007C2C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56377F" w:rsidRDefault="007C2C7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6377F" w:rsidRDefault="007C2C7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6377F" w:rsidRDefault="007C2C7E">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6377F" w:rsidRDefault="007C2C7E">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6377F" w:rsidRDefault="007C2C7E">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6377F" w:rsidRDefault="007C2C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6377F" w:rsidRDefault="007C2C7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6377F" w:rsidRDefault="007C2C7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6377F" w:rsidRDefault="007C2C7E">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小型和微型企业不包含民办非企业单位。</w:t>
      </w:r>
    </w:p>
    <w:p w:rsidR="0056377F" w:rsidRDefault="007C2C7E">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56377F" w:rsidRDefault="007C2C7E">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6377F" w:rsidRDefault="007C2C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56377F" w:rsidRDefault="007C2C7E">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6377F" w:rsidRDefault="007C2C7E">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6377F" w:rsidRDefault="007C2C7E">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56377F" w:rsidRDefault="007C2C7E">
      <w:pPr>
        <w:spacing w:line="360" w:lineRule="auto"/>
        <w:ind w:firstLineChars="200" w:firstLine="48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6377F" w:rsidRDefault="007C2C7E">
      <w:pPr>
        <w:wordWrap w:val="0"/>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6377F" w:rsidRDefault="007C2C7E">
      <w:pPr>
        <w:wordWrap w:val="0"/>
        <w:autoSpaceDE w:val="0"/>
        <w:autoSpaceDN w:val="0"/>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56377F" w:rsidRDefault="007C2C7E">
      <w:pPr>
        <w:wordWrap w:val="0"/>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6377F" w:rsidRDefault="007C2C7E">
      <w:pPr>
        <w:wordWrap w:val="0"/>
        <w:spacing w:line="360" w:lineRule="auto"/>
        <w:ind w:firstLineChars="200" w:firstLine="480"/>
        <w:contextualSpacing/>
        <w:rPr>
          <w:rFonts w:asciiTheme="minorEastAsia" w:hAnsiTheme="minorEastAsia" w:cs="宋体"/>
          <w:kern w:val="0"/>
          <w:szCs w:val="24"/>
        </w:rPr>
      </w:pPr>
      <w:r>
        <w:rPr>
          <w:rFonts w:ascii="楷体" w:eastAsia="楷体" w:hAnsi="楷体" w:cs="仿宋_GB2312" w:hint="eastAsia"/>
          <w:szCs w:val="24"/>
          <w:lang w:val="zh-CN"/>
        </w:rPr>
        <w:t>注：仅需提供序号</w:t>
      </w:r>
      <w:r>
        <w:rPr>
          <w:rFonts w:ascii="楷体" w:eastAsia="楷体" w:hAnsi="楷体" w:hint="eastAsia"/>
          <w:color w:val="000000"/>
          <w:szCs w:val="24"/>
        </w:rPr>
        <w:t>①～②其中之一即可。</w:t>
      </w:r>
    </w:p>
    <w:p w:rsidR="0056377F" w:rsidRDefault="007C2C7E">
      <w:pPr>
        <w:tabs>
          <w:tab w:val="left" w:pos="1260"/>
        </w:tabs>
        <w:autoSpaceDE w:val="0"/>
        <w:autoSpaceDN w:val="0"/>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6377F" w:rsidRDefault="007C2C7E">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rPr>
        <w:t>f.</w:t>
      </w:r>
      <w:r>
        <w:rPr>
          <w:rFonts w:asciiTheme="minorEastAsia" w:hAnsiTheme="minorEastAsia" w:cs="仿宋_GB2312" w:hint="eastAsia"/>
          <w:szCs w:val="21"/>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6377F" w:rsidRDefault="007C2C7E">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rPr>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56377F" w:rsidRDefault="007C2C7E">
      <w:pPr>
        <w:pStyle w:val="a7"/>
        <w:spacing w:line="360" w:lineRule="auto"/>
        <w:ind w:firstLineChars="200" w:firstLine="482"/>
        <w:contextualSpacing/>
        <w:rPr>
          <w:rFonts w:ascii="宋体" w:cs="仿宋_GB2312"/>
          <w:b/>
          <w:szCs w:val="24"/>
          <w:lang w:val="zh-CN"/>
        </w:rPr>
      </w:pPr>
      <w:r>
        <w:rPr>
          <w:rFonts w:ascii="宋体" w:hAnsi="宋体" w:cs="仿宋_GB2312" w:hint="eastAsia"/>
          <w:b/>
          <w:szCs w:val="24"/>
          <w:lang w:val="zh-CN"/>
        </w:rPr>
        <w:t>（</w:t>
      </w:r>
      <w:r>
        <w:rPr>
          <w:rFonts w:ascii="宋体" w:hAnsi="宋体" w:cs="仿宋_GB2312"/>
          <w:b/>
          <w:szCs w:val="24"/>
          <w:lang w:val="zh-CN"/>
        </w:rPr>
        <w:t>6</w:t>
      </w:r>
      <w:r>
        <w:rPr>
          <w:rFonts w:ascii="宋体" w:hAnsi="宋体" w:cs="仿宋_GB2312" w:hint="eastAsia"/>
          <w:b/>
          <w:szCs w:val="24"/>
          <w:lang w:val="zh-CN"/>
        </w:rPr>
        <w:t>）评标标准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7"/>
        <w:gridCol w:w="40"/>
        <w:gridCol w:w="6022"/>
        <w:gridCol w:w="15"/>
        <w:gridCol w:w="1545"/>
      </w:tblGrid>
      <w:tr w:rsidR="0056377F">
        <w:trPr>
          <w:trHeight w:val="1107"/>
          <w:jc w:val="center"/>
        </w:trPr>
        <w:tc>
          <w:tcPr>
            <w:tcW w:w="1417" w:type="dxa"/>
            <w:tcMar>
              <w:top w:w="0" w:type="dxa"/>
              <w:left w:w="108" w:type="dxa"/>
              <w:bottom w:w="0" w:type="dxa"/>
              <w:right w:w="108" w:type="dxa"/>
            </w:tcMar>
            <w:vAlign w:val="center"/>
          </w:tcPr>
          <w:p w:rsidR="0056377F" w:rsidRDefault="007C2C7E">
            <w:pPr>
              <w:rPr>
                <w:rFonts w:asciiTheme="minorEastAsia" w:hAnsiTheme="minorEastAsia" w:cs="仿宋"/>
                <w:kern w:val="0"/>
                <w:szCs w:val="24"/>
              </w:rPr>
            </w:pPr>
            <w:r>
              <w:rPr>
                <w:rFonts w:asciiTheme="minorEastAsia" w:hAnsiTheme="minorEastAsia" w:cs="仿宋" w:hint="eastAsia"/>
                <w:kern w:val="0"/>
                <w:szCs w:val="24"/>
              </w:rPr>
              <w:lastRenderedPageBreak/>
              <w:t>分值构成</w:t>
            </w:r>
          </w:p>
          <w:p w:rsidR="0056377F" w:rsidRDefault="0056377F">
            <w:pPr>
              <w:rPr>
                <w:rFonts w:asciiTheme="minorEastAsia" w:hAnsiTheme="minorEastAsia" w:cs="仿宋"/>
                <w:kern w:val="0"/>
                <w:szCs w:val="24"/>
              </w:rPr>
            </w:pPr>
          </w:p>
        </w:tc>
        <w:tc>
          <w:tcPr>
            <w:tcW w:w="7622" w:type="dxa"/>
            <w:gridSpan w:val="4"/>
            <w:tcMar>
              <w:top w:w="0" w:type="dxa"/>
              <w:left w:w="108" w:type="dxa"/>
              <w:bottom w:w="0" w:type="dxa"/>
              <w:right w:w="108" w:type="dxa"/>
            </w:tcMar>
            <w:vAlign w:val="center"/>
          </w:tcPr>
          <w:p w:rsidR="0056377F" w:rsidRDefault="007C2C7E">
            <w:pPr>
              <w:rPr>
                <w:rFonts w:asciiTheme="minorEastAsia" w:hAnsiTheme="minorEastAsia" w:cs="仿宋"/>
                <w:kern w:val="0"/>
                <w:szCs w:val="24"/>
              </w:rPr>
            </w:pPr>
            <w:r>
              <w:rPr>
                <w:rFonts w:asciiTheme="minorEastAsia" w:hAnsiTheme="minorEastAsia" w:cs="仿宋" w:hint="eastAsia"/>
                <w:kern w:val="0"/>
                <w:szCs w:val="24"/>
              </w:rPr>
              <w:t>价格分值：</w:t>
            </w:r>
            <w:r>
              <w:rPr>
                <w:rFonts w:asciiTheme="minorEastAsia" w:hAnsiTheme="minorEastAsia" w:cs="仿宋"/>
                <w:kern w:val="0"/>
                <w:szCs w:val="24"/>
              </w:rPr>
              <w:t>3</w:t>
            </w:r>
            <w:r>
              <w:rPr>
                <w:rFonts w:asciiTheme="minorEastAsia" w:hAnsiTheme="minorEastAsia" w:cs="仿宋" w:hint="eastAsia"/>
                <w:kern w:val="0"/>
                <w:szCs w:val="24"/>
              </w:rPr>
              <w:t>0分</w:t>
            </w:r>
          </w:p>
          <w:p w:rsidR="0056377F" w:rsidRDefault="007C2C7E">
            <w:pPr>
              <w:rPr>
                <w:rFonts w:asciiTheme="minorEastAsia" w:hAnsiTheme="minorEastAsia" w:cs="仿宋"/>
                <w:kern w:val="0"/>
                <w:szCs w:val="24"/>
              </w:rPr>
            </w:pPr>
            <w:r>
              <w:rPr>
                <w:rFonts w:asciiTheme="minorEastAsia" w:hAnsiTheme="minorEastAsia" w:cs="仿宋" w:hint="eastAsia"/>
                <w:kern w:val="0"/>
                <w:szCs w:val="24"/>
              </w:rPr>
              <w:t>商务部分：</w:t>
            </w:r>
            <w:r>
              <w:rPr>
                <w:rFonts w:asciiTheme="minorEastAsia" w:hAnsiTheme="minorEastAsia" w:cs="仿宋" w:hint="eastAsia"/>
                <w:b/>
                <w:kern w:val="0"/>
                <w:szCs w:val="24"/>
              </w:rPr>
              <w:t>40</w:t>
            </w:r>
            <w:r>
              <w:rPr>
                <w:rFonts w:asciiTheme="minorEastAsia" w:hAnsiTheme="minorEastAsia" w:cs="仿宋" w:hint="eastAsia"/>
                <w:kern w:val="0"/>
                <w:szCs w:val="24"/>
              </w:rPr>
              <w:t>分</w:t>
            </w:r>
          </w:p>
          <w:p w:rsidR="0056377F" w:rsidRDefault="007C2C7E">
            <w:pPr>
              <w:rPr>
                <w:rFonts w:asciiTheme="minorEastAsia" w:hAnsiTheme="minorEastAsia" w:cs="仿宋"/>
                <w:kern w:val="0"/>
                <w:szCs w:val="24"/>
              </w:rPr>
            </w:pPr>
            <w:r>
              <w:rPr>
                <w:rFonts w:asciiTheme="minorEastAsia" w:hAnsiTheme="minorEastAsia" w:cs="仿宋" w:hint="eastAsia"/>
                <w:kern w:val="0"/>
                <w:szCs w:val="24"/>
              </w:rPr>
              <w:t>技术部分：</w:t>
            </w:r>
            <w:r>
              <w:rPr>
                <w:rFonts w:asciiTheme="minorEastAsia" w:hAnsiTheme="minorEastAsia" w:cs="仿宋" w:hint="eastAsia"/>
                <w:b/>
                <w:kern w:val="0"/>
                <w:szCs w:val="24"/>
              </w:rPr>
              <w:t>30</w:t>
            </w:r>
            <w:r>
              <w:rPr>
                <w:rFonts w:asciiTheme="minorEastAsia" w:hAnsiTheme="minorEastAsia" w:cs="仿宋" w:hint="eastAsia"/>
                <w:kern w:val="0"/>
                <w:szCs w:val="24"/>
              </w:rPr>
              <w:t>分</w:t>
            </w:r>
          </w:p>
        </w:tc>
      </w:tr>
      <w:tr w:rsidR="0056377F">
        <w:trPr>
          <w:trHeight w:val="591"/>
          <w:jc w:val="center"/>
        </w:trPr>
        <w:tc>
          <w:tcPr>
            <w:tcW w:w="9039" w:type="dxa"/>
            <w:gridSpan w:val="5"/>
            <w:tcMar>
              <w:top w:w="0" w:type="dxa"/>
              <w:left w:w="108" w:type="dxa"/>
              <w:bottom w:w="0" w:type="dxa"/>
              <w:right w:w="108" w:type="dxa"/>
            </w:tcMar>
            <w:vAlign w:val="center"/>
          </w:tcPr>
          <w:p w:rsidR="0056377F" w:rsidRDefault="007C2C7E">
            <w:pPr>
              <w:jc w:val="center"/>
              <w:rPr>
                <w:rFonts w:asciiTheme="minorEastAsia" w:hAnsiTheme="minorEastAsia" w:cs="仿宋"/>
                <w:kern w:val="0"/>
                <w:szCs w:val="24"/>
              </w:rPr>
            </w:pPr>
            <w:r>
              <w:rPr>
                <w:rFonts w:asciiTheme="minorEastAsia" w:hAnsiTheme="minorEastAsia" w:cs="仿宋" w:hint="eastAsia"/>
                <w:b/>
                <w:kern w:val="0"/>
                <w:szCs w:val="24"/>
              </w:rPr>
              <w:t>一、价格部分（满分30分）</w:t>
            </w:r>
          </w:p>
        </w:tc>
      </w:tr>
      <w:tr w:rsidR="0056377F">
        <w:trPr>
          <w:trHeight w:val="606"/>
          <w:jc w:val="center"/>
        </w:trPr>
        <w:tc>
          <w:tcPr>
            <w:tcW w:w="1457" w:type="dxa"/>
            <w:gridSpan w:val="2"/>
            <w:tcMar>
              <w:top w:w="0" w:type="dxa"/>
              <w:left w:w="108" w:type="dxa"/>
              <w:bottom w:w="0" w:type="dxa"/>
              <w:right w:w="108" w:type="dxa"/>
            </w:tcMar>
            <w:vAlign w:val="center"/>
          </w:tcPr>
          <w:p w:rsidR="0056377F" w:rsidRDefault="007C2C7E">
            <w:pPr>
              <w:jc w:val="center"/>
              <w:rPr>
                <w:rFonts w:asciiTheme="minorEastAsia" w:hAnsiTheme="minorEastAsia" w:cs="仿宋"/>
                <w:kern w:val="0"/>
                <w:szCs w:val="24"/>
              </w:rPr>
            </w:pPr>
            <w:r>
              <w:rPr>
                <w:rFonts w:asciiTheme="minorEastAsia" w:hAnsiTheme="minorEastAsia" w:cs="仿宋" w:hint="eastAsia"/>
                <w:b/>
                <w:kern w:val="0"/>
                <w:szCs w:val="24"/>
              </w:rPr>
              <w:t>评分因素</w:t>
            </w:r>
          </w:p>
        </w:tc>
        <w:tc>
          <w:tcPr>
            <w:tcW w:w="6022" w:type="dxa"/>
            <w:tcMar>
              <w:top w:w="0" w:type="dxa"/>
              <w:left w:w="108" w:type="dxa"/>
              <w:bottom w:w="0" w:type="dxa"/>
              <w:right w:w="108" w:type="dxa"/>
            </w:tcMar>
            <w:vAlign w:val="center"/>
          </w:tcPr>
          <w:p w:rsidR="0056377F" w:rsidRDefault="007C2C7E">
            <w:pPr>
              <w:jc w:val="center"/>
              <w:rPr>
                <w:rFonts w:asciiTheme="minorEastAsia" w:hAnsiTheme="minorEastAsia" w:cs="仿宋"/>
                <w:kern w:val="0"/>
                <w:szCs w:val="24"/>
              </w:rPr>
            </w:pPr>
            <w:r>
              <w:rPr>
                <w:rFonts w:asciiTheme="minorEastAsia" w:hAnsiTheme="minorEastAsia" w:cs="仿宋" w:hint="eastAsia"/>
                <w:b/>
                <w:kern w:val="0"/>
                <w:szCs w:val="24"/>
              </w:rPr>
              <w:t>评分标准</w:t>
            </w:r>
          </w:p>
        </w:tc>
        <w:tc>
          <w:tcPr>
            <w:tcW w:w="1560" w:type="dxa"/>
            <w:gridSpan w:val="2"/>
            <w:tcMar>
              <w:top w:w="0" w:type="dxa"/>
              <w:left w:w="108" w:type="dxa"/>
              <w:bottom w:w="0" w:type="dxa"/>
              <w:right w:w="108" w:type="dxa"/>
            </w:tcMar>
            <w:vAlign w:val="center"/>
          </w:tcPr>
          <w:p w:rsidR="0056377F" w:rsidRDefault="007C2C7E">
            <w:pPr>
              <w:jc w:val="center"/>
              <w:rPr>
                <w:rFonts w:asciiTheme="minorEastAsia" w:hAnsiTheme="minorEastAsia" w:cs="仿宋"/>
                <w:kern w:val="0"/>
                <w:szCs w:val="24"/>
              </w:rPr>
            </w:pPr>
            <w:r>
              <w:rPr>
                <w:rFonts w:asciiTheme="minorEastAsia" w:hAnsiTheme="minorEastAsia" w:cs="仿宋" w:hint="eastAsia"/>
                <w:b/>
                <w:kern w:val="0"/>
                <w:szCs w:val="24"/>
              </w:rPr>
              <w:t>分值</w:t>
            </w:r>
          </w:p>
        </w:tc>
      </w:tr>
      <w:tr w:rsidR="0056377F">
        <w:trPr>
          <w:trHeight w:val="90"/>
          <w:jc w:val="center"/>
        </w:trPr>
        <w:tc>
          <w:tcPr>
            <w:tcW w:w="1457" w:type="dxa"/>
            <w:gridSpan w:val="2"/>
            <w:tcMar>
              <w:top w:w="0" w:type="dxa"/>
              <w:left w:w="108" w:type="dxa"/>
              <w:bottom w:w="0" w:type="dxa"/>
              <w:right w:w="108" w:type="dxa"/>
            </w:tcMar>
            <w:vAlign w:val="center"/>
          </w:tcPr>
          <w:p w:rsidR="0056377F" w:rsidRDefault="007C2C7E">
            <w:pPr>
              <w:jc w:val="center"/>
              <w:rPr>
                <w:rFonts w:asciiTheme="minorEastAsia" w:hAnsiTheme="minorEastAsia" w:cs="仿宋"/>
                <w:kern w:val="0"/>
                <w:szCs w:val="24"/>
              </w:rPr>
            </w:pPr>
            <w:r>
              <w:rPr>
                <w:rFonts w:asciiTheme="minorEastAsia" w:hAnsiTheme="minorEastAsia" w:cs="仿宋" w:hint="eastAsia"/>
                <w:kern w:val="0"/>
                <w:szCs w:val="24"/>
              </w:rPr>
              <w:t>投标报价</w:t>
            </w:r>
          </w:p>
          <w:p w:rsidR="0056377F" w:rsidRDefault="007C2C7E">
            <w:pPr>
              <w:jc w:val="center"/>
              <w:rPr>
                <w:rFonts w:asciiTheme="minorEastAsia" w:hAnsiTheme="minorEastAsia" w:cs="仿宋"/>
                <w:kern w:val="0"/>
                <w:szCs w:val="24"/>
              </w:rPr>
            </w:pPr>
            <w:r>
              <w:rPr>
                <w:rFonts w:asciiTheme="minorEastAsia" w:hAnsiTheme="minorEastAsia" w:cs="仿宋" w:hint="eastAsia"/>
                <w:kern w:val="0"/>
                <w:szCs w:val="24"/>
              </w:rPr>
              <w:t>评分标准</w:t>
            </w:r>
          </w:p>
        </w:tc>
        <w:tc>
          <w:tcPr>
            <w:tcW w:w="6022" w:type="dxa"/>
            <w:tcMar>
              <w:top w:w="0" w:type="dxa"/>
              <w:left w:w="108" w:type="dxa"/>
              <w:bottom w:w="0" w:type="dxa"/>
              <w:right w:w="108" w:type="dxa"/>
            </w:tcMar>
            <w:vAlign w:val="center"/>
          </w:tcPr>
          <w:p w:rsidR="0056377F" w:rsidRDefault="007C2C7E">
            <w:pPr>
              <w:jc w:val="left"/>
              <w:rPr>
                <w:szCs w:val="21"/>
              </w:rPr>
            </w:pPr>
            <w:r>
              <w:rPr>
                <w:rFonts w:hint="eastAsia"/>
              </w:rPr>
              <w:t>评标基准价：满足招标文件要求的有效投标报价中，最低的投标报价为评标基准价。</w:t>
            </w:r>
          </w:p>
          <w:p w:rsidR="0056377F" w:rsidRDefault="007C2C7E">
            <w:pPr>
              <w:pStyle w:val="a4"/>
            </w:pPr>
            <w:r>
              <w:rPr>
                <w:rFonts w:hint="eastAsia"/>
              </w:rPr>
              <w:t>投标报价得分</w:t>
            </w:r>
            <w:r>
              <w:t>=</w:t>
            </w:r>
            <w:r>
              <w:rPr>
                <w:rFonts w:hint="eastAsia"/>
              </w:rPr>
              <w:t>（评标基准价</w:t>
            </w:r>
            <w:r>
              <w:t>/</w:t>
            </w:r>
            <w:r>
              <w:rPr>
                <w:rFonts w:hint="eastAsia"/>
              </w:rPr>
              <w:t>投标报价）</w:t>
            </w:r>
            <w:r>
              <w:t>x30</w:t>
            </w:r>
            <w:r>
              <w:t>注：价格分计算保留小数点后两位。</w:t>
            </w:r>
          </w:p>
        </w:tc>
        <w:tc>
          <w:tcPr>
            <w:tcW w:w="1560" w:type="dxa"/>
            <w:gridSpan w:val="2"/>
            <w:tcMar>
              <w:top w:w="0" w:type="dxa"/>
              <w:left w:w="108" w:type="dxa"/>
              <w:bottom w:w="0" w:type="dxa"/>
              <w:right w:w="108" w:type="dxa"/>
            </w:tcMar>
            <w:vAlign w:val="center"/>
          </w:tcPr>
          <w:p w:rsidR="0056377F" w:rsidRDefault="007C2C7E">
            <w:pPr>
              <w:jc w:val="center"/>
              <w:rPr>
                <w:rFonts w:asciiTheme="minorEastAsia" w:hAnsiTheme="minorEastAsia" w:cs="仿宋"/>
                <w:kern w:val="0"/>
                <w:szCs w:val="24"/>
              </w:rPr>
            </w:pPr>
            <w:r>
              <w:rPr>
                <w:rFonts w:asciiTheme="minorEastAsia" w:hAnsiTheme="minorEastAsia" w:cs="仿宋" w:hint="eastAsia"/>
                <w:kern w:val="0"/>
                <w:szCs w:val="24"/>
              </w:rPr>
              <w:t>30分</w:t>
            </w:r>
          </w:p>
        </w:tc>
      </w:tr>
      <w:tr w:rsidR="00EF6588">
        <w:trPr>
          <w:trHeight w:val="591"/>
          <w:jc w:val="center"/>
        </w:trPr>
        <w:tc>
          <w:tcPr>
            <w:tcW w:w="9039" w:type="dxa"/>
            <w:gridSpan w:val="5"/>
            <w:tcMar>
              <w:top w:w="0" w:type="dxa"/>
              <w:left w:w="108" w:type="dxa"/>
              <w:bottom w:w="0" w:type="dxa"/>
              <w:right w:w="108" w:type="dxa"/>
            </w:tcMar>
            <w:vAlign w:val="center"/>
          </w:tcPr>
          <w:p w:rsidR="00EF6588" w:rsidRDefault="00EF6588" w:rsidP="00902F3C">
            <w:pPr>
              <w:jc w:val="center"/>
              <w:rPr>
                <w:rFonts w:asciiTheme="minorEastAsia" w:hAnsiTheme="minorEastAsia" w:cs="仿宋"/>
                <w:kern w:val="0"/>
                <w:szCs w:val="24"/>
              </w:rPr>
            </w:pPr>
            <w:r>
              <w:rPr>
                <w:rFonts w:asciiTheme="minorEastAsia" w:hAnsiTheme="minorEastAsia" w:cs="仿宋" w:hint="eastAsia"/>
                <w:b/>
                <w:kern w:val="0"/>
                <w:szCs w:val="24"/>
              </w:rPr>
              <w:t>二、商务部分（满分40分）</w:t>
            </w:r>
          </w:p>
        </w:tc>
      </w:tr>
      <w:tr w:rsidR="00EF6588">
        <w:trPr>
          <w:trHeight w:val="591"/>
          <w:jc w:val="center"/>
        </w:trPr>
        <w:tc>
          <w:tcPr>
            <w:tcW w:w="1457" w:type="dxa"/>
            <w:gridSpan w:val="2"/>
            <w:tcMar>
              <w:top w:w="0" w:type="dxa"/>
              <w:left w:w="108" w:type="dxa"/>
              <w:bottom w:w="0" w:type="dxa"/>
              <w:right w:w="108" w:type="dxa"/>
            </w:tcMar>
            <w:vAlign w:val="center"/>
          </w:tcPr>
          <w:p w:rsidR="00EF6588" w:rsidRDefault="00EF6588" w:rsidP="00902F3C">
            <w:pPr>
              <w:jc w:val="center"/>
              <w:rPr>
                <w:rFonts w:asciiTheme="minorEastAsia" w:hAnsiTheme="minorEastAsia" w:cs="仿宋"/>
                <w:kern w:val="0"/>
                <w:szCs w:val="24"/>
              </w:rPr>
            </w:pPr>
            <w:r>
              <w:rPr>
                <w:rFonts w:asciiTheme="minorEastAsia" w:hAnsiTheme="minorEastAsia" w:cs="仿宋" w:hint="eastAsia"/>
                <w:b/>
                <w:kern w:val="0"/>
                <w:szCs w:val="24"/>
              </w:rPr>
              <w:t>评分因素</w:t>
            </w:r>
          </w:p>
        </w:tc>
        <w:tc>
          <w:tcPr>
            <w:tcW w:w="6022" w:type="dxa"/>
            <w:tcMar>
              <w:top w:w="0" w:type="dxa"/>
              <w:left w:w="108" w:type="dxa"/>
              <w:bottom w:w="0" w:type="dxa"/>
              <w:right w:w="108" w:type="dxa"/>
            </w:tcMar>
            <w:vAlign w:val="center"/>
          </w:tcPr>
          <w:p w:rsidR="00EF6588" w:rsidRDefault="00EF6588" w:rsidP="00902F3C">
            <w:pPr>
              <w:jc w:val="center"/>
              <w:rPr>
                <w:rFonts w:asciiTheme="minorEastAsia" w:hAnsiTheme="minorEastAsia" w:cs="仿宋"/>
                <w:kern w:val="0"/>
                <w:szCs w:val="24"/>
              </w:rPr>
            </w:pPr>
            <w:r>
              <w:rPr>
                <w:rFonts w:asciiTheme="minorEastAsia" w:hAnsiTheme="minorEastAsia" w:cs="仿宋" w:hint="eastAsia"/>
                <w:b/>
                <w:kern w:val="0"/>
                <w:szCs w:val="24"/>
              </w:rPr>
              <w:t>评分标准</w:t>
            </w:r>
          </w:p>
        </w:tc>
        <w:tc>
          <w:tcPr>
            <w:tcW w:w="1560" w:type="dxa"/>
            <w:gridSpan w:val="2"/>
            <w:tcMar>
              <w:top w:w="0" w:type="dxa"/>
              <w:left w:w="108" w:type="dxa"/>
              <w:bottom w:w="0" w:type="dxa"/>
              <w:right w:w="108" w:type="dxa"/>
            </w:tcMar>
            <w:vAlign w:val="center"/>
          </w:tcPr>
          <w:p w:rsidR="00EF6588" w:rsidRDefault="00EF6588" w:rsidP="00902F3C">
            <w:pPr>
              <w:jc w:val="center"/>
              <w:rPr>
                <w:rFonts w:asciiTheme="minorEastAsia" w:hAnsiTheme="minorEastAsia" w:cs="仿宋"/>
                <w:kern w:val="0"/>
                <w:szCs w:val="24"/>
              </w:rPr>
            </w:pPr>
            <w:r>
              <w:rPr>
                <w:rFonts w:asciiTheme="minorEastAsia" w:hAnsiTheme="minorEastAsia" w:cs="仿宋" w:hint="eastAsia"/>
                <w:b/>
                <w:kern w:val="0"/>
                <w:szCs w:val="24"/>
              </w:rPr>
              <w:t>分值</w:t>
            </w:r>
          </w:p>
        </w:tc>
      </w:tr>
      <w:tr w:rsidR="00EF6588">
        <w:trPr>
          <w:trHeight w:val="745"/>
          <w:jc w:val="center"/>
        </w:trPr>
        <w:tc>
          <w:tcPr>
            <w:tcW w:w="1457" w:type="dxa"/>
            <w:gridSpan w:val="2"/>
            <w:tcMar>
              <w:top w:w="0" w:type="dxa"/>
              <w:left w:w="108" w:type="dxa"/>
              <w:bottom w:w="0" w:type="dxa"/>
              <w:right w:w="108" w:type="dxa"/>
            </w:tcMar>
            <w:vAlign w:val="center"/>
          </w:tcPr>
          <w:p w:rsidR="00EF6588" w:rsidRDefault="00EF6588" w:rsidP="00902F3C">
            <w:pPr>
              <w:jc w:val="center"/>
              <w:rPr>
                <w:rFonts w:asciiTheme="minorEastAsia" w:hAnsiTheme="minorEastAsia"/>
                <w:szCs w:val="24"/>
              </w:rPr>
            </w:pPr>
            <w:r>
              <w:rPr>
                <w:rFonts w:asciiTheme="minorEastAsia" w:hAnsiTheme="minorEastAsia" w:hint="eastAsia"/>
                <w:szCs w:val="24"/>
              </w:rPr>
              <w:t>投标人实力</w:t>
            </w:r>
          </w:p>
        </w:tc>
        <w:tc>
          <w:tcPr>
            <w:tcW w:w="6022" w:type="dxa"/>
            <w:tcMar>
              <w:top w:w="0" w:type="dxa"/>
              <w:left w:w="108" w:type="dxa"/>
              <w:bottom w:w="0" w:type="dxa"/>
              <w:right w:w="108" w:type="dxa"/>
            </w:tcMar>
            <w:vAlign w:val="center"/>
          </w:tcPr>
          <w:p w:rsidR="00EF6588" w:rsidRDefault="00EF6588" w:rsidP="00902F3C">
            <w:pPr>
              <w:jc w:val="center"/>
              <w:rPr>
                <w:rFonts w:asciiTheme="minorEastAsia" w:hAnsiTheme="minorEastAsia"/>
                <w:szCs w:val="24"/>
              </w:rPr>
            </w:pPr>
            <w:r>
              <w:rPr>
                <w:rFonts w:ascii="宋体" w:hAnsi="宋体" w:hint="eastAsia"/>
                <w:szCs w:val="24"/>
              </w:rPr>
              <w:t>投标人通过质量管理体系认证、环境管理体系认证、职业健康安全管理体系认证，每项得3分，最高得9分。</w:t>
            </w:r>
          </w:p>
        </w:tc>
        <w:tc>
          <w:tcPr>
            <w:tcW w:w="1560" w:type="dxa"/>
            <w:gridSpan w:val="2"/>
            <w:tcMar>
              <w:top w:w="0" w:type="dxa"/>
              <w:left w:w="108" w:type="dxa"/>
              <w:bottom w:w="0" w:type="dxa"/>
              <w:right w:w="108" w:type="dxa"/>
            </w:tcMar>
            <w:vAlign w:val="center"/>
          </w:tcPr>
          <w:p w:rsidR="00EF6588" w:rsidRDefault="00EF6588" w:rsidP="00902F3C">
            <w:pPr>
              <w:jc w:val="center"/>
              <w:rPr>
                <w:rFonts w:asciiTheme="minorEastAsia" w:hAnsiTheme="minorEastAsia"/>
                <w:szCs w:val="24"/>
              </w:rPr>
            </w:pPr>
            <w:r>
              <w:rPr>
                <w:rFonts w:asciiTheme="minorEastAsia" w:hAnsiTheme="minorEastAsia" w:hint="eastAsia"/>
                <w:szCs w:val="24"/>
              </w:rPr>
              <w:t>9</w:t>
            </w:r>
          </w:p>
        </w:tc>
      </w:tr>
      <w:tr w:rsidR="00EF6588">
        <w:trPr>
          <w:trHeight w:val="745"/>
          <w:jc w:val="center"/>
        </w:trPr>
        <w:tc>
          <w:tcPr>
            <w:tcW w:w="1457" w:type="dxa"/>
            <w:gridSpan w:val="2"/>
            <w:tcMar>
              <w:top w:w="0" w:type="dxa"/>
              <w:left w:w="108" w:type="dxa"/>
              <w:bottom w:w="0" w:type="dxa"/>
              <w:right w:w="108" w:type="dxa"/>
            </w:tcMar>
            <w:vAlign w:val="center"/>
          </w:tcPr>
          <w:p w:rsidR="00EF6588" w:rsidRPr="004F6FF2" w:rsidRDefault="00EF6588" w:rsidP="00902F3C">
            <w:pPr>
              <w:jc w:val="center"/>
              <w:rPr>
                <w:rFonts w:asciiTheme="minorEastAsia" w:hAnsiTheme="minorEastAsia"/>
                <w:color w:val="000000" w:themeColor="text1"/>
                <w:szCs w:val="24"/>
              </w:rPr>
            </w:pPr>
            <w:r w:rsidRPr="004F6FF2">
              <w:rPr>
                <w:rFonts w:asciiTheme="minorEastAsia" w:hAnsiTheme="minorEastAsia" w:cs="仿宋" w:hint="eastAsia"/>
                <w:color w:val="000000" w:themeColor="text1"/>
                <w:kern w:val="0"/>
                <w:szCs w:val="24"/>
              </w:rPr>
              <w:t>业绩</w:t>
            </w:r>
          </w:p>
        </w:tc>
        <w:tc>
          <w:tcPr>
            <w:tcW w:w="6022" w:type="dxa"/>
            <w:tcMar>
              <w:top w:w="0" w:type="dxa"/>
              <w:left w:w="108" w:type="dxa"/>
              <w:bottom w:w="0" w:type="dxa"/>
              <w:right w:w="108" w:type="dxa"/>
            </w:tcMar>
            <w:vAlign w:val="center"/>
          </w:tcPr>
          <w:p w:rsidR="00EF6588" w:rsidRPr="004F6FF2" w:rsidRDefault="00EF6588" w:rsidP="00902F3C">
            <w:pPr>
              <w:jc w:val="center"/>
              <w:rPr>
                <w:rFonts w:asciiTheme="minorEastAsia" w:hAnsiTheme="minorEastAsia"/>
                <w:color w:val="000000" w:themeColor="text1"/>
                <w:szCs w:val="24"/>
              </w:rPr>
            </w:pPr>
            <w:r w:rsidRPr="004F6FF2">
              <w:rPr>
                <w:rFonts w:asciiTheme="minorEastAsia" w:hAnsiTheme="minorEastAsia" w:cs="仿宋_GB2312" w:hint="eastAsia"/>
                <w:color w:val="000000" w:themeColor="text1"/>
                <w:szCs w:val="21"/>
                <w:lang w:val="zh-CN"/>
              </w:rPr>
              <w:t>投标人自2016年以来,具有</w:t>
            </w:r>
            <w:r w:rsidRPr="004F6FF2">
              <w:rPr>
                <w:rFonts w:ascii="宋体" w:hAnsi="宋体" w:hint="eastAsia"/>
                <w:color w:val="000000" w:themeColor="text1"/>
                <w:szCs w:val="24"/>
              </w:rPr>
              <w:t>类似项目业绩且合同金额不低于本项目最高限价，得3分。</w:t>
            </w:r>
            <w:r w:rsidRPr="004F6FF2">
              <w:rPr>
                <w:rFonts w:asciiTheme="minorEastAsia" w:hAnsiTheme="minorEastAsia" w:cs="仿宋_GB2312" w:hint="eastAsia"/>
                <w:color w:val="000000" w:themeColor="text1"/>
                <w:szCs w:val="21"/>
                <w:lang w:val="zh-CN"/>
              </w:rPr>
              <w:t>（需提供中标公告网络截图、中标通知书及合同，缺少其中之一此项不得分。</w:t>
            </w:r>
          </w:p>
        </w:tc>
        <w:tc>
          <w:tcPr>
            <w:tcW w:w="1560" w:type="dxa"/>
            <w:gridSpan w:val="2"/>
            <w:tcMar>
              <w:top w:w="0" w:type="dxa"/>
              <w:left w:w="108" w:type="dxa"/>
              <w:bottom w:w="0" w:type="dxa"/>
              <w:right w:w="108" w:type="dxa"/>
            </w:tcMar>
            <w:vAlign w:val="center"/>
          </w:tcPr>
          <w:p w:rsidR="00EF6588" w:rsidRPr="004F6FF2" w:rsidRDefault="00EF6588" w:rsidP="00902F3C">
            <w:pPr>
              <w:jc w:val="center"/>
              <w:rPr>
                <w:rFonts w:asciiTheme="minorEastAsia" w:hAnsiTheme="minorEastAsia"/>
                <w:color w:val="000000" w:themeColor="text1"/>
                <w:szCs w:val="24"/>
              </w:rPr>
            </w:pPr>
            <w:r>
              <w:rPr>
                <w:rFonts w:asciiTheme="minorEastAsia" w:hAnsiTheme="minorEastAsia" w:cs="仿宋" w:hint="eastAsia"/>
                <w:color w:val="000000" w:themeColor="text1"/>
                <w:kern w:val="0"/>
                <w:szCs w:val="24"/>
              </w:rPr>
              <w:t>3</w:t>
            </w:r>
          </w:p>
        </w:tc>
      </w:tr>
      <w:tr w:rsidR="00EF6588">
        <w:trPr>
          <w:trHeight w:val="745"/>
          <w:jc w:val="center"/>
        </w:trPr>
        <w:tc>
          <w:tcPr>
            <w:tcW w:w="1457" w:type="dxa"/>
            <w:gridSpan w:val="2"/>
            <w:tcMar>
              <w:top w:w="0" w:type="dxa"/>
              <w:left w:w="108" w:type="dxa"/>
              <w:bottom w:w="0" w:type="dxa"/>
              <w:right w:w="108" w:type="dxa"/>
            </w:tcMar>
            <w:vAlign w:val="center"/>
          </w:tcPr>
          <w:p w:rsidR="00EF6588" w:rsidRPr="007B6926" w:rsidRDefault="00EF6588" w:rsidP="00902F3C">
            <w:pPr>
              <w:jc w:val="center"/>
              <w:rPr>
                <w:rFonts w:asciiTheme="minorEastAsia" w:hAnsiTheme="minorEastAsia" w:cs="仿宋"/>
                <w:bCs/>
                <w:color w:val="000000" w:themeColor="text1"/>
                <w:kern w:val="0"/>
                <w:szCs w:val="24"/>
              </w:rPr>
            </w:pPr>
            <w:r w:rsidRPr="007B6926">
              <w:rPr>
                <w:rFonts w:asciiTheme="minorEastAsia" w:hAnsiTheme="minorEastAsia" w:cs="仿宋" w:hint="eastAsia"/>
                <w:bCs/>
                <w:color w:val="000000" w:themeColor="text1"/>
                <w:kern w:val="0"/>
                <w:szCs w:val="24"/>
              </w:rPr>
              <w:t>生产厂家实力</w:t>
            </w:r>
          </w:p>
        </w:tc>
        <w:tc>
          <w:tcPr>
            <w:tcW w:w="6022" w:type="dxa"/>
            <w:tcMar>
              <w:top w:w="0" w:type="dxa"/>
              <w:left w:w="108" w:type="dxa"/>
              <w:bottom w:w="0" w:type="dxa"/>
              <w:right w:w="108" w:type="dxa"/>
            </w:tcMar>
            <w:vAlign w:val="center"/>
          </w:tcPr>
          <w:p w:rsidR="00EF6588" w:rsidRPr="007B6926" w:rsidRDefault="00EF6588" w:rsidP="00EF6588">
            <w:pPr>
              <w:rPr>
                <w:rFonts w:ascii="宋体" w:hAnsi="Times New Roman"/>
                <w:b/>
                <w:color w:val="000000" w:themeColor="text1"/>
                <w:kern w:val="0"/>
                <w:szCs w:val="24"/>
              </w:rPr>
            </w:pPr>
            <w:r w:rsidRPr="007B6926">
              <w:rPr>
                <w:rFonts w:ascii="宋体" w:hAnsi="Times New Roman" w:hint="eastAsia"/>
                <w:b/>
                <w:color w:val="000000" w:themeColor="text1"/>
                <w:kern w:val="0"/>
                <w:szCs w:val="24"/>
              </w:rPr>
              <w:t>健身路径：</w:t>
            </w:r>
          </w:p>
          <w:p w:rsidR="00EF6588" w:rsidRPr="007B6926" w:rsidRDefault="00EF6588" w:rsidP="00EF6588">
            <w:pPr>
              <w:pStyle w:val="a0"/>
              <w:numPr>
                <w:ilvl w:val="0"/>
                <w:numId w:val="24"/>
              </w:numPr>
              <w:ind w:firstLineChars="0"/>
              <w:rPr>
                <w:color w:val="000000" w:themeColor="text1"/>
                <w:sz w:val="24"/>
                <w:szCs w:val="24"/>
              </w:rPr>
            </w:pPr>
            <w:r w:rsidRPr="007B6926">
              <w:rPr>
                <w:rFonts w:hint="eastAsia"/>
                <w:color w:val="000000" w:themeColor="text1"/>
                <w:sz w:val="24"/>
                <w:szCs w:val="24"/>
              </w:rPr>
              <w:t>产品通过北京国体世纪质量认证中心NSCC认证，1项产品得1分，最高得5分。</w:t>
            </w:r>
          </w:p>
          <w:p w:rsidR="00EF6588" w:rsidRPr="007B6926" w:rsidRDefault="00EF6588" w:rsidP="00EF6588">
            <w:pPr>
              <w:rPr>
                <w:color w:val="000000" w:themeColor="text1"/>
              </w:rPr>
            </w:pPr>
            <w:r w:rsidRPr="007B6926">
              <w:rPr>
                <w:rFonts w:hint="eastAsia"/>
                <w:color w:val="000000" w:themeColor="text1"/>
                <w:szCs w:val="24"/>
              </w:rPr>
              <w:t>2</w:t>
            </w:r>
            <w:r w:rsidRPr="007B6926">
              <w:rPr>
                <w:rFonts w:hint="eastAsia"/>
                <w:color w:val="000000" w:themeColor="text1"/>
                <w:szCs w:val="24"/>
              </w:rPr>
              <w:t>、</w:t>
            </w:r>
            <w:r w:rsidRPr="007B6926">
              <w:rPr>
                <w:rFonts w:hint="eastAsia"/>
                <w:color w:val="000000" w:themeColor="text1"/>
              </w:rPr>
              <w:t>产品制造商获得中国</w:t>
            </w:r>
            <w:r w:rsidRPr="007B6926">
              <w:rPr>
                <w:rFonts w:hint="eastAsia"/>
                <w:color w:val="000000" w:themeColor="text1"/>
              </w:rPr>
              <w:t>AAA</w:t>
            </w:r>
            <w:r w:rsidRPr="007B6926">
              <w:rPr>
                <w:rFonts w:hint="eastAsia"/>
                <w:color w:val="000000" w:themeColor="text1"/>
              </w:rPr>
              <w:t>级信用企业（查询网址</w:t>
            </w:r>
            <w:r w:rsidRPr="007B6926">
              <w:rPr>
                <w:rFonts w:hint="eastAsia"/>
                <w:color w:val="000000" w:themeColor="text1"/>
              </w:rPr>
              <w:t>www.ccbn.org.cn</w:t>
            </w:r>
            <w:r w:rsidRPr="007B6926">
              <w:rPr>
                <w:rFonts w:hint="eastAsia"/>
                <w:color w:val="000000" w:themeColor="text1"/>
              </w:rPr>
              <w:t>）的得</w:t>
            </w:r>
            <w:r w:rsidRPr="007B6926">
              <w:rPr>
                <w:rFonts w:hint="eastAsia"/>
                <w:color w:val="000000" w:themeColor="text1"/>
              </w:rPr>
              <w:t>3</w:t>
            </w:r>
            <w:r w:rsidRPr="007B6926">
              <w:rPr>
                <w:rFonts w:hint="eastAsia"/>
                <w:color w:val="000000" w:themeColor="text1"/>
              </w:rPr>
              <w:t>分。（提供证书及网上查询截图）</w:t>
            </w:r>
          </w:p>
          <w:p w:rsidR="00EF6588" w:rsidRPr="007B6926" w:rsidRDefault="00EF6588" w:rsidP="00EF6588">
            <w:pPr>
              <w:rPr>
                <w:color w:val="000000" w:themeColor="text1"/>
              </w:rPr>
            </w:pPr>
            <w:r w:rsidRPr="007B6926">
              <w:rPr>
                <w:rFonts w:hint="eastAsia"/>
                <w:color w:val="000000" w:themeColor="text1"/>
              </w:rPr>
              <w:t>3</w:t>
            </w:r>
            <w:r w:rsidRPr="007B6926">
              <w:rPr>
                <w:rFonts w:hint="eastAsia"/>
                <w:color w:val="000000" w:themeColor="text1"/>
              </w:rPr>
              <w:t>、产品制造商获得中国商业联合会和中国保护消费者基金会联合颁发的“全国售后服务十佳单位”</w:t>
            </w:r>
            <w:r>
              <w:rPr>
                <w:rFonts w:hint="eastAsia"/>
                <w:color w:val="000000" w:themeColor="text1"/>
              </w:rPr>
              <w:t>证书，</w:t>
            </w:r>
            <w:r>
              <w:rPr>
                <w:rFonts w:hint="eastAsia"/>
                <w:color w:val="000000" w:themeColor="text1"/>
              </w:rPr>
              <w:t>1</w:t>
            </w:r>
            <w:r>
              <w:rPr>
                <w:rFonts w:hint="eastAsia"/>
                <w:color w:val="000000" w:themeColor="text1"/>
              </w:rPr>
              <w:t>份</w:t>
            </w:r>
            <w:r w:rsidRPr="007B6926">
              <w:rPr>
                <w:rFonts w:hint="eastAsia"/>
                <w:color w:val="000000" w:themeColor="text1"/>
              </w:rPr>
              <w:t>得</w:t>
            </w:r>
            <w:r w:rsidRPr="007B6926">
              <w:rPr>
                <w:rFonts w:hint="eastAsia"/>
                <w:color w:val="000000" w:themeColor="text1"/>
              </w:rPr>
              <w:t>1</w:t>
            </w:r>
            <w:r w:rsidRPr="007B6926">
              <w:rPr>
                <w:rFonts w:hint="eastAsia"/>
                <w:color w:val="000000" w:themeColor="text1"/>
              </w:rPr>
              <w:t>分</w:t>
            </w:r>
            <w:r>
              <w:rPr>
                <w:rFonts w:hint="eastAsia"/>
                <w:color w:val="000000" w:themeColor="text1"/>
              </w:rPr>
              <w:t>，最高</w:t>
            </w:r>
            <w:r w:rsidRPr="007B6926">
              <w:rPr>
                <w:rFonts w:hint="eastAsia"/>
                <w:color w:val="000000" w:themeColor="text1"/>
              </w:rPr>
              <w:t>得</w:t>
            </w:r>
            <w:r w:rsidRPr="007B6926">
              <w:rPr>
                <w:rFonts w:hint="eastAsia"/>
                <w:color w:val="000000" w:themeColor="text1"/>
              </w:rPr>
              <w:t>3</w:t>
            </w:r>
            <w:r w:rsidRPr="007B6926">
              <w:rPr>
                <w:rFonts w:hint="eastAsia"/>
                <w:color w:val="000000" w:themeColor="text1"/>
              </w:rPr>
              <w:t>分。（提供证书及网上新闻报道截图）</w:t>
            </w:r>
          </w:p>
          <w:p w:rsidR="00EF6588" w:rsidRPr="007B6926" w:rsidRDefault="00EF6588" w:rsidP="00EF6588">
            <w:pPr>
              <w:rPr>
                <w:color w:val="000000" w:themeColor="text1"/>
              </w:rPr>
            </w:pPr>
            <w:r w:rsidRPr="007B6926">
              <w:rPr>
                <w:rFonts w:hint="eastAsia"/>
                <w:color w:val="000000" w:themeColor="text1"/>
              </w:rPr>
              <w:t>4</w:t>
            </w:r>
            <w:r w:rsidRPr="007B6926">
              <w:rPr>
                <w:rFonts w:hint="eastAsia"/>
                <w:color w:val="000000" w:themeColor="text1"/>
              </w:rPr>
              <w:t>、产品制造商检测设备完善，获得中国合格评定国家认可委员会实验室认可证书的得</w:t>
            </w:r>
            <w:r w:rsidRPr="007B6926">
              <w:rPr>
                <w:rFonts w:hint="eastAsia"/>
                <w:color w:val="000000" w:themeColor="text1"/>
              </w:rPr>
              <w:t>3</w:t>
            </w:r>
            <w:r w:rsidRPr="007B6926">
              <w:rPr>
                <w:rFonts w:hint="eastAsia"/>
                <w:color w:val="000000" w:themeColor="text1"/>
              </w:rPr>
              <w:t>分。（提供证书及中国合格评定国家认可委员会官网</w:t>
            </w:r>
            <w:r w:rsidRPr="007B6926">
              <w:rPr>
                <w:rFonts w:hint="eastAsia"/>
                <w:color w:val="000000" w:themeColor="text1"/>
              </w:rPr>
              <w:t>https://las.cnas.org.cn</w:t>
            </w:r>
            <w:r w:rsidRPr="007B6926">
              <w:rPr>
                <w:rFonts w:hint="eastAsia"/>
                <w:color w:val="000000" w:themeColor="text1"/>
              </w:rPr>
              <w:t>验证截图）</w:t>
            </w:r>
          </w:p>
          <w:p w:rsidR="00EF6588" w:rsidRPr="007B6926" w:rsidRDefault="00EF6588" w:rsidP="00EF6588">
            <w:pPr>
              <w:pStyle w:val="a0"/>
              <w:ind w:firstLineChars="0" w:firstLine="0"/>
              <w:rPr>
                <w:rFonts w:ascii="Calibri" w:hAnsi="Calibri"/>
                <w:color w:val="000000" w:themeColor="text1"/>
                <w:kern w:val="2"/>
                <w:sz w:val="24"/>
                <w:szCs w:val="22"/>
              </w:rPr>
            </w:pPr>
            <w:r w:rsidRPr="007B6926">
              <w:rPr>
                <w:rFonts w:ascii="Calibri" w:hAnsi="Calibri" w:hint="eastAsia"/>
                <w:color w:val="000000" w:themeColor="text1"/>
                <w:kern w:val="2"/>
                <w:sz w:val="24"/>
                <w:szCs w:val="22"/>
              </w:rPr>
              <w:t>5</w:t>
            </w:r>
            <w:r w:rsidRPr="007B6926">
              <w:rPr>
                <w:rFonts w:ascii="Calibri" w:hAnsi="Calibri" w:hint="eastAsia"/>
                <w:color w:val="000000" w:themeColor="text1"/>
                <w:kern w:val="2"/>
                <w:sz w:val="24"/>
                <w:szCs w:val="22"/>
              </w:rPr>
              <w:t>、产品制造商荣获国家体育总局在第十三届全运会颁发的</w:t>
            </w:r>
            <w:r>
              <w:rPr>
                <w:rFonts w:ascii="Calibri" w:hAnsi="Calibri" w:hint="eastAsia"/>
                <w:color w:val="000000" w:themeColor="text1"/>
                <w:kern w:val="2"/>
                <w:sz w:val="24"/>
                <w:szCs w:val="22"/>
              </w:rPr>
              <w:t>荣誉证书</w:t>
            </w:r>
            <w:r w:rsidRPr="007B6926">
              <w:rPr>
                <w:rFonts w:ascii="Calibri" w:hAnsi="Calibri" w:hint="eastAsia"/>
                <w:color w:val="000000" w:themeColor="text1"/>
                <w:kern w:val="2"/>
                <w:sz w:val="24"/>
                <w:szCs w:val="22"/>
              </w:rPr>
              <w:t>得</w:t>
            </w:r>
            <w:r w:rsidRPr="007B6926">
              <w:rPr>
                <w:rFonts w:ascii="Calibri" w:hAnsi="Calibri" w:hint="eastAsia"/>
                <w:color w:val="000000" w:themeColor="text1"/>
                <w:kern w:val="2"/>
                <w:sz w:val="24"/>
                <w:szCs w:val="22"/>
              </w:rPr>
              <w:t>3</w:t>
            </w:r>
            <w:r w:rsidRPr="007B6926">
              <w:rPr>
                <w:rFonts w:ascii="Calibri" w:hAnsi="Calibri" w:hint="eastAsia"/>
                <w:color w:val="000000" w:themeColor="text1"/>
                <w:kern w:val="2"/>
                <w:sz w:val="24"/>
                <w:szCs w:val="22"/>
              </w:rPr>
              <w:t>分。（提供证明文件）</w:t>
            </w:r>
          </w:p>
          <w:p w:rsidR="00EF6588" w:rsidRPr="007B6926" w:rsidRDefault="00EF6588" w:rsidP="00EF6588">
            <w:pPr>
              <w:rPr>
                <w:b/>
                <w:color w:val="000000" w:themeColor="text1"/>
              </w:rPr>
            </w:pPr>
            <w:r w:rsidRPr="007B6926">
              <w:rPr>
                <w:rFonts w:hint="eastAsia"/>
                <w:b/>
                <w:color w:val="000000" w:themeColor="text1"/>
              </w:rPr>
              <w:t>EPDM</w:t>
            </w:r>
            <w:r w:rsidRPr="007B6926">
              <w:rPr>
                <w:rFonts w:hint="eastAsia"/>
                <w:b/>
                <w:color w:val="000000" w:themeColor="text1"/>
              </w:rPr>
              <w:t>塑胶面层</w:t>
            </w:r>
          </w:p>
          <w:p w:rsidR="00EF6588" w:rsidRPr="007B6926" w:rsidRDefault="00EF6588" w:rsidP="00EF6588">
            <w:pPr>
              <w:rPr>
                <w:color w:val="000000" w:themeColor="text1"/>
              </w:rPr>
            </w:pPr>
            <w:r w:rsidRPr="007B6926">
              <w:rPr>
                <w:rFonts w:hint="eastAsia"/>
                <w:color w:val="000000" w:themeColor="text1"/>
              </w:rPr>
              <w:t>1</w:t>
            </w:r>
            <w:r w:rsidRPr="007B6926">
              <w:rPr>
                <w:rFonts w:hint="eastAsia"/>
                <w:color w:val="000000" w:themeColor="text1"/>
              </w:rPr>
              <w:t>、颗粒生产厂家提供质量管理体系认证证书的得</w:t>
            </w:r>
            <w:r w:rsidRPr="007B6926">
              <w:rPr>
                <w:rFonts w:hint="eastAsia"/>
                <w:color w:val="000000" w:themeColor="text1"/>
              </w:rPr>
              <w:t>2</w:t>
            </w:r>
            <w:r w:rsidRPr="007B6926">
              <w:rPr>
                <w:rFonts w:hint="eastAsia"/>
                <w:color w:val="000000" w:themeColor="text1"/>
              </w:rPr>
              <w:t>分。</w:t>
            </w:r>
          </w:p>
          <w:p w:rsidR="00EF6588" w:rsidRPr="007B6926" w:rsidRDefault="00EF6588" w:rsidP="00EF6588">
            <w:pPr>
              <w:jc w:val="center"/>
              <w:rPr>
                <w:rFonts w:asciiTheme="minorEastAsia" w:hAnsiTheme="minorEastAsia" w:cs="仿宋"/>
                <w:bCs/>
                <w:color w:val="000000" w:themeColor="text1"/>
                <w:kern w:val="0"/>
                <w:szCs w:val="24"/>
              </w:rPr>
            </w:pPr>
            <w:r w:rsidRPr="007B6926">
              <w:rPr>
                <w:rFonts w:hint="eastAsia"/>
                <w:color w:val="000000" w:themeColor="text1"/>
                <w:szCs w:val="24"/>
              </w:rPr>
              <w:t>2</w:t>
            </w:r>
            <w:r w:rsidRPr="007B6926">
              <w:rPr>
                <w:rFonts w:hint="eastAsia"/>
                <w:color w:val="000000" w:themeColor="text1"/>
                <w:szCs w:val="24"/>
              </w:rPr>
              <w:t>、</w:t>
            </w:r>
            <w:r w:rsidRPr="007B6926">
              <w:rPr>
                <w:rFonts w:hint="eastAsia"/>
                <w:color w:val="000000" w:themeColor="text1"/>
              </w:rPr>
              <w:t>颗粒生产厂家提供省级许可证的得</w:t>
            </w:r>
            <w:r w:rsidRPr="007B6926">
              <w:rPr>
                <w:rFonts w:hint="eastAsia"/>
                <w:color w:val="000000" w:themeColor="text1"/>
              </w:rPr>
              <w:t>3</w:t>
            </w:r>
            <w:r w:rsidRPr="007B6926">
              <w:rPr>
                <w:rFonts w:hint="eastAsia"/>
                <w:color w:val="000000" w:themeColor="text1"/>
              </w:rPr>
              <w:t>分。</w:t>
            </w:r>
          </w:p>
        </w:tc>
        <w:tc>
          <w:tcPr>
            <w:tcW w:w="1560" w:type="dxa"/>
            <w:gridSpan w:val="2"/>
            <w:tcMar>
              <w:top w:w="0" w:type="dxa"/>
              <w:left w:w="108" w:type="dxa"/>
              <w:bottom w:w="0" w:type="dxa"/>
              <w:right w:w="108" w:type="dxa"/>
            </w:tcMar>
            <w:vAlign w:val="center"/>
          </w:tcPr>
          <w:p w:rsidR="00EF6588" w:rsidRPr="007B6926" w:rsidRDefault="00EF6588" w:rsidP="00902F3C">
            <w:pPr>
              <w:jc w:val="center"/>
              <w:rPr>
                <w:rFonts w:asciiTheme="minorEastAsia" w:hAnsiTheme="minorEastAsia" w:cs="仿宋"/>
                <w:bCs/>
                <w:color w:val="000000" w:themeColor="text1"/>
                <w:kern w:val="0"/>
                <w:szCs w:val="24"/>
              </w:rPr>
            </w:pPr>
            <w:r>
              <w:rPr>
                <w:rFonts w:asciiTheme="minorEastAsia" w:hAnsiTheme="minorEastAsia" w:cs="仿宋" w:hint="eastAsia"/>
                <w:bCs/>
                <w:color w:val="000000" w:themeColor="text1"/>
                <w:kern w:val="0"/>
                <w:szCs w:val="24"/>
              </w:rPr>
              <w:t>22</w:t>
            </w:r>
          </w:p>
        </w:tc>
      </w:tr>
      <w:tr w:rsidR="00EF6588">
        <w:trPr>
          <w:trHeight w:val="745"/>
          <w:jc w:val="center"/>
        </w:trPr>
        <w:tc>
          <w:tcPr>
            <w:tcW w:w="1457" w:type="dxa"/>
            <w:gridSpan w:val="2"/>
            <w:tcMar>
              <w:top w:w="0" w:type="dxa"/>
              <w:left w:w="108" w:type="dxa"/>
              <w:bottom w:w="0" w:type="dxa"/>
              <w:right w:w="108" w:type="dxa"/>
            </w:tcMar>
            <w:vAlign w:val="center"/>
          </w:tcPr>
          <w:p w:rsidR="00EF6588" w:rsidRDefault="00EF6588" w:rsidP="00902F3C">
            <w:pPr>
              <w:jc w:val="center"/>
              <w:rPr>
                <w:rFonts w:asciiTheme="minorEastAsia" w:hAnsiTheme="minorEastAsia" w:cs="仿宋"/>
                <w:kern w:val="0"/>
                <w:szCs w:val="24"/>
              </w:rPr>
            </w:pPr>
            <w:r>
              <w:rPr>
                <w:rFonts w:asciiTheme="minorEastAsia" w:hAnsiTheme="minorEastAsia" w:cs="仿宋" w:hint="eastAsia"/>
                <w:bCs/>
                <w:kern w:val="0"/>
                <w:szCs w:val="24"/>
              </w:rPr>
              <w:lastRenderedPageBreak/>
              <w:t>售后服务</w:t>
            </w:r>
          </w:p>
        </w:tc>
        <w:tc>
          <w:tcPr>
            <w:tcW w:w="6022" w:type="dxa"/>
            <w:tcMar>
              <w:top w:w="0" w:type="dxa"/>
              <w:left w:w="108" w:type="dxa"/>
              <w:bottom w:w="0" w:type="dxa"/>
              <w:right w:w="108" w:type="dxa"/>
            </w:tcMar>
            <w:vAlign w:val="center"/>
          </w:tcPr>
          <w:p w:rsidR="00EF6588" w:rsidRDefault="00EF6588" w:rsidP="00EF6588">
            <w:pPr>
              <w:rPr>
                <w:rFonts w:ascii="宋体" w:hAnsi="宋体"/>
                <w:szCs w:val="24"/>
              </w:rPr>
            </w:pPr>
            <w:r>
              <w:rPr>
                <w:rFonts w:ascii="宋体" w:hAnsi="宋体" w:hint="eastAsia"/>
                <w:szCs w:val="24"/>
              </w:rPr>
              <w:t>1、售后服务：根据售后服务方案的优化程度，从售后服务承诺书、免费保修期限等各方面综合评定，优的得2分，一般的得1分，不提供不得分。</w:t>
            </w:r>
          </w:p>
          <w:p w:rsidR="00EF6588" w:rsidRDefault="00EF6588" w:rsidP="00EF6588">
            <w:pPr>
              <w:jc w:val="center"/>
              <w:rPr>
                <w:rFonts w:asciiTheme="minorEastAsia" w:hAnsiTheme="minorEastAsia" w:cs="仿宋"/>
                <w:kern w:val="0"/>
                <w:szCs w:val="24"/>
              </w:rPr>
            </w:pPr>
            <w:r>
              <w:rPr>
                <w:rFonts w:ascii="宋体" w:hAnsi="宋体" w:hint="eastAsia"/>
                <w:szCs w:val="24"/>
              </w:rPr>
              <w:t>2、其他优惠条件：投标人能提供除招标文件范围以外有利于采购方的优惠条件的，根据优惠的条件、幅度、价值等，优的得2分，一般的得1分，不提供不得分。</w:t>
            </w:r>
            <w:r>
              <w:rPr>
                <w:rFonts w:ascii="宋体" w:hAnsi="宋体" w:hint="eastAsia"/>
                <w:szCs w:val="24"/>
              </w:rPr>
              <w:br/>
              <w:t>3、投标文件：根据投标文件编制的完整性、规范性、精确程度及质量等综合评定，优的得2分，一般的得1分，不提供不得分。</w:t>
            </w:r>
          </w:p>
        </w:tc>
        <w:tc>
          <w:tcPr>
            <w:tcW w:w="1560" w:type="dxa"/>
            <w:gridSpan w:val="2"/>
            <w:tcMar>
              <w:top w:w="0" w:type="dxa"/>
              <w:left w:w="108" w:type="dxa"/>
              <w:bottom w:w="0" w:type="dxa"/>
              <w:right w:w="108" w:type="dxa"/>
            </w:tcMar>
            <w:vAlign w:val="center"/>
          </w:tcPr>
          <w:p w:rsidR="00EF6588" w:rsidRDefault="00EF6588" w:rsidP="00902F3C">
            <w:pPr>
              <w:jc w:val="center"/>
              <w:rPr>
                <w:rFonts w:asciiTheme="minorEastAsia" w:hAnsiTheme="minorEastAsia" w:cs="仿宋"/>
                <w:kern w:val="0"/>
                <w:szCs w:val="24"/>
              </w:rPr>
            </w:pPr>
            <w:r>
              <w:rPr>
                <w:rFonts w:asciiTheme="minorEastAsia" w:hAnsiTheme="minorEastAsia" w:cs="仿宋" w:hint="eastAsia"/>
                <w:bCs/>
                <w:kern w:val="0"/>
                <w:szCs w:val="24"/>
              </w:rPr>
              <w:t>6</w:t>
            </w:r>
          </w:p>
        </w:tc>
      </w:tr>
      <w:tr w:rsidR="0056377F">
        <w:trPr>
          <w:trHeight w:val="623"/>
          <w:jc w:val="center"/>
        </w:trPr>
        <w:tc>
          <w:tcPr>
            <w:tcW w:w="9039" w:type="dxa"/>
            <w:gridSpan w:val="5"/>
            <w:tcMar>
              <w:top w:w="0" w:type="dxa"/>
              <w:left w:w="108" w:type="dxa"/>
              <w:bottom w:w="0" w:type="dxa"/>
              <w:right w:w="108" w:type="dxa"/>
            </w:tcMar>
            <w:vAlign w:val="center"/>
          </w:tcPr>
          <w:p w:rsidR="0056377F" w:rsidRDefault="007C2C7E">
            <w:pPr>
              <w:jc w:val="center"/>
              <w:rPr>
                <w:rFonts w:asciiTheme="minorEastAsia" w:hAnsiTheme="minorEastAsia" w:cs="仿宋"/>
                <w:b/>
                <w:kern w:val="0"/>
                <w:szCs w:val="24"/>
              </w:rPr>
            </w:pPr>
            <w:r>
              <w:rPr>
                <w:rFonts w:asciiTheme="minorEastAsia" w:hAnsiTheme="minorEastAsia" w:cs="仿宋" w:hint="eastAsia"/>
                <w:b/>
                <w:kern w:val="0"/>
                <w:szCs w:val="24"/>
              </w:rPr>
              <w:t>三、技术部分（满分30分）</w:t>
            </w:r>
          </w:p>
        </w:tc>
      </w:tr>
      <w:tr w:rsidR="0056377F">
        <w:trPr>
          <w:trHeight w:val="591"/>
          <w:jc w:val="center"/>
        </w:trPr>
        <w:tc>
          <w:tcPr>
            <w:tcW w:w="1457" w:type="dxa"/>
            <w:gridSpan w:val="2"/>
            <w:tcMar>
              <w:top w:w="0" w:type="dxa"/>
              <w:left w:w="108" w:type="dxa"/>
              <w:bottom w:w="0" w:type="dxa"/>
              <w:right w:w="108" w:type="dxa"/>
            </w:tcMar>
            <w:vAlign w:val="center"/>
          </w:tcPr>
          <w:p w:rsidR="0056377F" w:rsidRDefault="007C2C7E">
            <w:pPr>
              <w:jc w:val="center"/>
              <w:rPr>
                <w:rFonts w:asciiTheme="minorEastAsia" w:hAnsiTheme="minorEastAsia" w:cs="仿宋"/>
                <w:b/>
                <w:kern w:val="0"/>
                <w:szCs w:val="24"/>
              </w:rPr>
            </w:pPr>
            <w:r>
              <w:rPr>
                <w:rFonts w:asciiTheme="minorEastAsia" w:hAnsiTheme="minorEastAsia" w:cs="仿宋" w:hint="eastAsia"/>
                <w:b/>
                <w:kern w:val="0"/>
                <w:szCs w:val="24"/>
              </w:rPr>
              <w:t>评分因素</w:t>
            </w:r>
          </w:p>
        </w:tc>
        <w:tc>
          <w:tcPr>
            <w:tcW w:w="6037" w:type="dxa"/>
            <w:gridSpan w:val="2"/>
            <w:tcMar>
              <w:top w:w="0" w:type="dxa"/>
              <w:left w:w="108" w:type="dxa"/>
              <w:bottom w:w="0" w:type="dxa"/>
              <w:right w:w="108" w:type="dxa"/>
            </w:tcMar>
            <w:vAlign w:val="center"/>
          </w:tcPr>
          <w:p w:rsidR="0056377F" w:rsidRDefault="007C2C7E">
            <w:pPr>
              <w:jc w:val="center"/>
              <w:rPr>
                <w:rFonts w:asciiTheme="minorEastAsia" w:hAnsiTheme="minorEastAsia" w:cs="仿宋"/>
                <w:b/>
                <w:kern w:val="0"/>
                <w:szCs w:val="24"/>
              </w:rPr>
            </w:pPr>
            <w:r>
              <w:rPr>
                <w:rFonts w:asciiTheme="minorEastAsia" w:hAnsiTheme="minorEastAsia" w:cs="仿宋" w:hint="eastAsia"/>
                <w:b/>
                <w:kern w:val="0"/>
                <w:szCs w:val="24"/>
              </w:rPr>
              <w:t>评分标准</w:t>
            </w:r>
          </w:p>
        </w:tc>
        <w:tc>
          <w:tcPr>
            <w:tcW w:w="1545" w:type="dxa"/>
            <w:tcMar>
              <w:top w:w="0" w:type="dxa"/>
              <w:left w:w="108" w:type="dxa"/>
              <w:bottom w:w="0" w:type="dxa"/>
              <w:right w:w="108" w:type="dxa"/>
            </w:tcMar>
            <w:vAlign w:val="center"/>
          </w:tcPr>
          <w:p w:rsidR="0056377F" w:rsidRDefault="007C2C7E">
            <w:pPr>
              <w:jc w:val="center"/>
              <w:rPr>
                <w:rFonts w:asciiTheme="minorEastAsia" w:hAnsiTheme="minorEastAsia" w:cs="仿宋"/>
                <w:b/>
                <w:kern w:val="0"/>
                <w:szCs w:val="24"/>
              </w:rPr>
            </w:pPr>
            <w:r>
              <w:rPr>
                <w:rFonts w:asciiTheme="minorEastAsia" w:hAnsiTheme="minorEastAsia" w:cs="仿宋" w:hint="eastAsia"/>
                <w:b/>
                <w:kern w:val="0"/>
                <w:szCs w:val="24"/>
              </w:rPr>
              <w:t>分值</w:t>
            </w:r>
          </w:p>
        </w:tc>
      </w:tr>
      <w:tr w:rsidR="0056377F">
        <w:trPr>
          <w:trHeight w:val="487"/>
          <w:jc w:val="center"/>
        </w:trPr>
        <w:tc>
          <w:tcPr>
            <w:tcW w:w="1457" w:type="dxa"/>
            <w:gridSpan w:val="2"/>
            <w:tcMar>
              <w:top w:w="0" w:type="dxa"/>
              <w:left w:w="108" w:type="dxa"/>
              <w:bottom w:w="0" w:type="dxa"/>
              <w:right w:w="108" w:type="dxa"/>
            </w:tcMar>
            <w:vAlign w:val="center"/>
          </w:tcPr>
          <w:p w:rsidR="0056377F" w:rsidRDefault="007C2C7E">
            <w:pPr>
              <w:shd w:val="solid" w:color="FFFFFF" w:fill="auto"/>
              <w:wordWrap w:val="0"/>
              <w:spacing w:after="160" w:line="360" w:lineRule="atLeast"/>
              <w:jc w:val="center"/>
              <w:rPr>
                <w:rFonts w:asciiTheme="minorEastAsia" w:hAnsiTheme="minorEastAsia" w:cs="仿宋"/>
                <w:kern w:val="0"/>
                <w:szCs w:val="24"/>
              </w:rPr>
            </w:pPr>
            <w:r>
              <w:rPr>
                <w:rFonts w:asciiTheme="minorEastAsia" w:hAnsiTheme="minorEastAsia" w:cs="仿宋" w:hint="eastAsia"/>
                <w:kern w:val="0"/>
                <w:szCs w:val="24"/>
              </w:rPr>
              <w:t>技术部分</w:t>
            </w:r>
          </w:p>
        </w:tc>
        <w:tc>
          <w:tcPr>
            <w:tcW w:w="6037" w:type="dxa"/>
            <w:gridSpan w:val="2"/>
            <w:tcMar>
              <w:top w:w="0" w:type="dxa"/>
              <w:left w:w="108" w:type="dxa"/>
              <w:bottom w:w="0" w:type="dxa"/>
              <w:right w:w="108" w:type="dxa"/>
            </w:tcMar>
            <w:vAlign w:val="center"/>
          </w:tcPr>
          <w:p w:rsidR="0056377F" w:rsidRDefault="007C2C7E">
            <w:pPr>
              <w:shd w:val="solid" w:color="FFFFFF" w:fill="auto"/>
              <w:wordWrap w:val="0"/>
              <w:spacing w:after="160" w:line="360" w:lineRule="atLeast"/>
              <w:jc w:val="left"/>
              <w:rPr>
                <w:rFonts w:asciiTheme="minorEastAsia" w:hAnsiTheme="minorEastAsia" w:cs="仿宋"/>
                <w:kern w:val="0"/>
                <w:szCs w:val="24"/>
              </w:rPr>
            </w:pPr>
            <w:r>
              <w:rPr>
                <w:rFonts w:asciiTheme="minorEastAsia" w:hAnsiTheme="minorEastAsia" w:cs="仿宋" w:hint="eastAsia"/>
                <w:kern w:val="0"/>
                <w:szCs w:val="24"/>
              </w:rPr>
              <w:t>1、投标人不满足采购需求技术指标要求的为无效投标。投标技术参数优于采购需求技术参数的每项加2分，满分20分。</w:t>
            </w:r>
          </w:p>
          <w:p w:rsidR="0056377F" w:rsidRDefault="007C2C7E">
            <w:pPr>
              <w:shd w:val="solid" w:color="FFFFFF" w:fill="auto"/>
              <w:wordWrap w:val="0"/>
              <w:spacing w:after="160" w:line="360" w:lineRule="atLeast"/>
              <w:jc w:val="left"/>
              <w:rPr>
                <w:rFonts w:asciiTheme="minorEastAsia" w:hAnsiTheme="minorEastAsia" w:cs="仿宋"/>
                <w:kern w:val="0"/>
                <w:szCs w:val="24"/>
              </w:rPr>
            </w:pPr>
            <w:r>
              <w:rPr>
                <w:rFonts w:asciiTheme="minorEastAsia" w:hAnsiTheme="minorEastAsia" w:cs="仿宋" w:hint="eastAsia"/>
                <w:kern w:val="0"/>
                <w:szCs w:val="24"/>
              </w:rPr>
              <w:t>2、投标人提供所投产品提供市级或以上质检部门出具的合格检测报告的，</w:t>
            </w:r>
            <w:r w:rsidRPr="00A63F46">
              <w:rPr>
                <w:rFonts w:asciiTheme="minorEastAsia" w:hAnsiTheme="minorEastAsia" w:cs="仿宋" w:hint="eastAsia"/>
                <w:color w:val="000000" w:themeColor="text1"/>
                <w:kern w:val="0"/>
                <w:szCs w:val="24"/>
              </w:rPr>
              <w:t>提供1份得1分，最多</w:t>
            </w:r>
            <w:r>
              <w:rPr>
                <w:rFonts w:asciiTheme="minorEastAsia" w:hAnsiTheme="minorEastAsia" w:cs="仿宋" w:hint="eastAsia"/>
                <w:kern w:val="0"/>
                <w:szCs w:val="24"/>
              </w:rPr>
              <w:t>得10分。</w:t>
            </w:r>
          </w:p>
        </w:tc>
        <w:tc>
          <w:tcPr>
            <w:tcW w:w="1545" w:type="dxa"/>
            <w:tcMar>
              <w:top w:w="0" w:type="dxa"/>
              <w:left w:w="108" w:type="dxa"/>
              <w:bottom w:w="0" w:type="dxa"/>
              <w:right w:w="108" w:type="dxa"/>
            </w:tcMar>
            <w:vAlign w:val="center"/>
          </w:tcPr>
          <w:p w:rsidR="0056377F" w:rsidRDefault="007C2C7E">
            <w:pPr>
              <w:shd w:val="solid" w:color="FFFFFF" w:fill="auto"/>
              <w:wordWrap w:val="0"/>
              <w:spacing w:after="160" w:line="330" w:lineRule="atLeast"/>
              <w:jc w:val="center"/>
              <w:rPr>
                <w:rFonts w:asciiTheme="minorEastAsia" w:hAnsiTheme="minorEastAsia" w:cs="仿宋"/>
                <w:kern w:val="0"/>
                <w:szCs w:val="24"/>
              </w:rPr>
            </w:pPr>
            <w:r>
              <w:rPr>
                <w:rFonts w:ascii="宋体" w:hAnsi="宋体" w:cs="宋体" w:hint="eastAsia"/>
                <w:szCs w:val="24"/>
                <w:shd w:val="clear" w:color="000000" w:fill="FFFFFF"/>
              </w:rPr>
              <w:t>30</w:t>
            </w:r>
          </w:p>
        </w:tc>
      </w:tr>
    </w:tbl>
    <w:p w:rsidR="0056377F" w:rsidRDefault="0056377F">
      <w:pPr>
        <w:spacing w:line="360" w:lineRule="auto"/>
        <w:ind w:firstLineChars="200" w:firstLine="482"/>
        <w:rPr>
          <w:rFonts w:ascii="宋体" w:hAnsi="宋体" w:cs="仿宋_GB2312"/>
          <w:b/>
          <w:szCs w:val="21"/>
          <w:lang w:val="zh-CN"/>
        </w:rPr>
      </w:pPr>
    </w:p>
    <w:p w:rsidR="0056377F" w:rsidRDefault="007C2C7E">
      <w:pPr>
        <w:spacing w:line="360" w:lineRule="auto"/>
        <w:ind w:firstLineChars="200" w:firstLine="48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6377F">
        <w:trPr>
          <w:trHeight w:val="557"/>
        </w:trPr>
        <w:tc>
          <w:tcPr>
            <w:tcW w:w="721" w:type="dxa"/>
            <w:vAlign w:val="center"/>
          </w:tcPr>
          <w:p w:rsidR="0056377F" w:rsidRDefault="007C2C7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56377F" w:rsidRDefault="007C2C7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56377F" w:rsidRDefault="007C2C7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56377F" w:rsidRDefault="007C2C7E">
            <w:pPr>
              <w:jc w:val="center"/>
              <w:rPr>
                <w:rFonts w:ascii="宋体" w:hAnsi="宋体"/>
                <w:b/>
                <w:color w:val="000000"/>
                <w:szCs w:val="21"/>
                <w:lang w:val="en-GB"/>
              </w:rPr>
            </w:pPr>
            <w:r>
              <w:rPr>
                <w:rFonts w:ascii="宋体" w:hAnsi="宋体" w:hint="eastAsia"/>
                <w:b/>
                <w:color w:val="000000"/>
                <w:szCs w:val="21"/>
                <w:lang w:val="en-GB"/>
              </w:rPr>
              <w:t>计算公式</w:t>
            </w:r>
          </w:p>
        </w:tc>
      </w:tr>
      <w:tr w:rsidR="0056377F">
        <w:trPr>
          <w:trHeight w:val="891"/>
        </w:trPr>
        <w:tc>
          <w:tcPr>
            <w:tcW w:w="721" w:type="dxa"/>
            <w:vAlign w:val="center"/>
          </w:tcPr>
          <w:p w:rsidR="0056377F" w:rsidRDefault="007C2C7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56377F" w:rsidRDefault="007C2C7E">
            <w:pPr>
              <w:jc w:val="center"/>
              <w:rPr>
                <w:rFonts w:ascii="宋体" w:hAnsi="宋体"/>
                <w:color w:val="000000"/>
                <w:szCs w:val="21"/>
                <w:lang w:val="en-GB"/>
              </w:rPr>
            </w:pPr>
            <w:r>
              <w:rPr>
                <w:rFonts w:ascii="宋体" w:hAnsi="宋体" w:hint="eastAsia"/>
                <w:color w:val="000000"/>
                <w:szCs w:val="21"/>
                <w:lang w:val="en-GB"/>
              </w:rPr>
              <w:t>非联合体投标人</w:t>
            </w:r>
          </w:p>
          <w:p w:rsidR="0056377F" w:rsidRDefault="007C2C7E">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56377F" w:rsidRDefault="007C2C7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56377F" w:rsidRDefault="007C2C7E">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56377F" w:rsidRDefault="0056377F">
            <w:pPr>
              <w:jc w:val="center"/>
              <w:rPr>
                <w:rFonts w:ascii="宋体" w:hAnsi="宋体"/>
                <w:b/>
                <w:color w:val="000000"/>
                <w:szCs w:val="21"/>
                <w:lang w:val="en-GB"/>
              </w:rPr>
            </w:pPr>
          </w:p>
        </w:tc>
      </w:tr>
      <w:tr w:rsidR="0056377F">
        <w:trPr>
          <w:trHeight w:val="1414"/>
        </w:trPr>
        <w:tc>
          <w:tcPr>
            <w:tcW w:w="721" w:type="dxa"/>
            <w:vAlign w:val="center"/>
          </w:tcPr>
          <w:p w:rsidR="0056377F" w:rsidRDefault="007C2C7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56377F" w:rsidRDefault="007C2C7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56377F" w:rsidRDefault="007C2C7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56377F" w:rsidRDefault="007C2C7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56377F" w:rsidRDefault="0056377F">
            <w:pPr>
              <w:rPr>
                <w:rFonts w:ascii="宋体" w:hAnsi="宋体"/>
                <w:color w:val="000000"/>
                <w:szCs w:val="21"/>
                <w:lang w:val="en-GB"/>
              </w:rPr>
            </w:pPr>
          </w:p>
        </w:tc>
      </w:tr>
      <w:tr w:rsidR="0056377F">
        <w:trPr>
          <w:trHeight w:val="707"/>
        </w:trPr>
        <w:tc>
          <w:tcPr>
            <w:tcW w:w="721" w:type="dxa"/>
            <w:vAlign w:val="center"/>
          </w:tcPr>
          <w:p w:rsidR="0056377F" w:rsidRDefault="007C2C7E">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56377F" w:rsidRDefault="007C2C7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56377F" w:rsidRDefault="007C2C7E">
            <w:pPr>
              <w:jc w:val="center"/>
              <w:rPr>
                <w:rFonts w:ascii="宋体" w:hAnsi="宋体"/>
                <w:color w:val="000000"/>
                <w:szCs w:val="21"/>
                <w:lang w:val="en-GB"/>
              </w:rPr>
            </w:pPr>
            <w:r>
              <w:rPr>
                <w:rFonts w:ascii="宋体" w:hAnsi="宋体" w:hint="eastAsia"/>
                <w:color w:val="000000"/>
                <w:szCs w:val="21"/>
                <w:lang w:val="en-GB"/>
              </w:rPr>
              <w:t>对联合体总金额扣除</w:t>
            </w:r>
          </w:p>
          <w:p w:rsidR="0056377F" w:rsidRDefault="007C2C7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56377F" w:rsidRDefault="007C2C7E">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56377F" w:rsidRDefault="0056377F">
            <w:pPr>
              <w:jc w:val="center"/>
              <w:rPr>
                <w:rFonts w:ascii="宋体" w:hAnsi="宋体"/>
                <w:b/>
                <w:color w:val="000000"/>
                <w:szCs w:val="21"/>
                <w:lang w:val="en-GB"/>
              </w:rPr>
            </w:pPr>
          </w:p>
        </w:tc>
      </w:tr>
      <w:tr w:rsidR="0056377F">
        <w:trPr>
          <w:trHeight w:val="707"/>
        </w:trPr>
        <w:tc>
          <w:tcPr>
            <w:tcW w:w="721" w:type="dxa"/>
            <w:vAlign w:val="center"/>
          </w:tcPr>
          <w:p w:rsidR="0056377F" w:rsidRDefault="007C2C7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56377F" w:rsidRDefault="007C2C7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56377F" w:rsidRDefault="007C2C7E">
            <w:pPr>
              <w:jc w:val="center"/>
              <w:rPr>
                <w:rFonts w:ascii="宋体" w:hAnsi="宋体"/>
                <w:color w:val="000000"/>
                <w:szCs w:val="21"/>
                <w:lang w:val="en-GB"/>
              </w:rPr>
            </w:pPr>
            <w:r>
              <w:rPr>
                <w:rFonts w:ascii="宋体" w:hAnsi="宋体" w:hint="eastAsia"/>
                <w:color w:val="000000"/>
                <w:szCs w:val="21"/>
                <w:lang w:val="en-GB"/>
              </w:rPr>
              <w:t>视同小型、微型企业</w:t>
            </w:r>
          </w:p>
          <w:p w:rsidR="0056377F" w:rsidRDefault="007C2C7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6377F" w:rsidRDefault="007C2C7E">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56377F">
        <w:trPr>
          <w:trHeight w:val="707"/>
        </w:trPr>
        <w:tc>
          <w:tcPr>
            <w:tcW w:w="721" w:type="dxa"/>
            <w:vAlign w:val="center"/>
          </w:tcPr>
          <w:p w:rsidR="0056377F" w:rsidRDefault="007C2C7E">
            <w:pPr>
              <w:jc w:val="center"/>
              <w:rPr>
                <w:rFonts w:ascii="宋体" w:hAnsi="宋体"/>
                <w:b/>
                <w:color w:val="000000"/>
                <w:szCs w:val="21"/>
                <w:lang w:val="en-GB"/>
              </w:rPr>
            </w:pPr>
            <w:r>
              <w:rPr>
                <w:rFonts w:ascii="宋体" w:hAnsi="宋体" w:hint="eastAsia"/>
                <w:b/>
                <w:color w:val="000000"/>
                <w:szCs w:val="21"/>
                <w:lang w:val="en-GB"/>
              </w:rPr>
              <w:lastRenderedPageBreak/>
              <w:t>5</w:t>
            </w:r>
          </w:p>
        </w:tc>
        <w:tc>
          <w:tcPr>
            <w:tcW w:w="2823" w:type="dxa"/>
            <w:vAlign w:val="center"/>
          </w:tcPr>
          <w:p w:rsidR="0056377F" w:rsidRDefault="007C2C7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56377F" w:rsidRDefault="007C2C7E">
            <w:pPr>
              <w:jc w:val="center"/>
              <w:rPr>
                <w:rFonts w:ascii="宋体" w:hAnsi="宋体"/>
                <w:color w:val="000000"/>
                <w:szCs w:val="21"/>
                <w:lang w:val="en-GB"/>
              </w:rPr>
            </w:pPr>
            <w:r>
              <w:rPr>
                <w:rFonts w:ascii="宋体" w:hAnsi="宋体" w:hint="eastAsia"/>
                <w:color w:val="000000"/>
                <w:szCs w:val="21"/>
                <w:lang w:val="en-GB"/>
              </w:rPr>
              <w:t>视同小型、微型企业</w:t>
            </w:r>
          </w:p>
          <w:p w:rsidR="0056377F" w:rsidRDefault="007C2C7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6377F" w:rsidRDefault="007C2C7E">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56377F">
        <w:trPr>
          <w:trHeight w:val="364"/>
        </w:trPr>
        <w:tc>
          <w:tcPr>
            <w:tcW w:w="8931" w:type="dxa"/>
            <w:gridSpan w:val="4"/>
            <w:vAlign w:val="center"/>
          </w:tcPr>
          <w:p w:rsidR="0056377F" w:rsidRDefault="007C2C7E">
            <w:pPr>
              <w:widowControl/>
              <w:adjustRightInd w:val="0"/>
              <w:spacing w:line="360" w:lineRule="auto"/>
              <w:ind w:leftChars="-1" w:left="-2" w:firstLineChars="200" w:firstLine="48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6377F" w:rsidRDefault="007C2C7E">
            <w:pPr>
              <w:widowControl/>
              <w:adjustRightInd w:val="0"/>
              <w:spacing w:line="360" w:lineRule="auto"/>
              <w:ind w:leftChars="-1" w:left="-2" w:firstLineChars="200" w:firstLine="48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56377F" w:rsidRDefault="007C2C7E" w:rsidP="00EF6588">
            <w:pPr>
              <w:widowControl/>
              <w:adjustRightInd w:val="0"/>
              <w:spacing w:line="360" w:lineRule="auto"/>
              <w:ind w:leftChars="-42" w:left="-101" w:firstLineChars="214" w:firstLine="514"/>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56377F" w:rsidRDefault="007C2C7E" w:rsidP="00EF6588">
            <w:pPr>
              <w:adjustRightInd w:val="0"/>
              <w:spacing w:line="360" w:lineRule="auto"/>
              <w:ind w:leftChars="-42" w:left="-101" w:firstLineChars="214" w:firstLine="514"/>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56377F" w:rsidRDefault="007C2C7E">
      <w:pPr>
        <w:spacing w:line="360" w:lineRule="auto"/>
        <w:rPr>
          <w:rFonts w:ascii="宋体" w:hAnsi="宋体"/>
          <w:bCs/>
          <w:szCs w:val="21"/>
          <w:lang w:val="en-GB"/>
        </w:rPr>
      </w:pPr>
      <w:r>
        <w:rPr>
          <w:rFonts w:ascii="宋体" w:hAnsi="宋体" w:hint="eastAsia"/>
          <w:bCs/>
          <w:szCs w:val="21"/>
          <w:lang w:val="en-GB"/>
        </w:rPr>
        <w:t>备注：</w:t>
      </w:r>
    </w:p>
    <w:p w:rsidR="0056377F" w:rsidRDefault="007C2C7E">
      <w:pPr>
        <w:spacing w:line="360" w:lineRule="auto"/>
        <w:ind w:firstLineChars="200" w:firstLine="480"/>
        <w:rPr>
          <w:rFonts w:ascii="宋体" w:hAnsi="宋体"/>
          <w:bCs/>
          <w:szCs w:val="21"/>
          <w:lang w:val="en-GB"/>
        </w:rPr>
      </w:pPr>
      <w:r>
        <w:rPr>
          <w:rFonts w:ascii="宋体" w:hAnsi="宋体" w:hint="eastAsia"/>
          <w:bCs/>
          <w:szCs w:val="21"/>
          <w:lang w:val="en-GB"/>
        </w:rPr>
        <w:t>a、不接受联合体投标的项目，本表中第2项、第3项情形不适用。</w:t>
      </w:r>
    </w:p>
    <w:p w:rsidR="0056377F" w:rsidRDefault="007C2C7E">
      <w:pPr>
        <w:spacing w:line="360" w:lineRule="auto"/>
        <w:ind w:firstLineChars="200" w:firstLine="480"/>
        <w:rPr>
          <w:rFonts w:ascii="宋体" w:hAnsi="宋体"/>
          <w:bCs/>
          <w:szCs w:val="21"/>
          <w:lang w:val="en-GB"/>
        </w:rPr>
      </w:pPr>
      <w:r>
        <w:rPr>
          <w:rFonts w:ascii="宋体" w:hAnsi="宋体" w:hint="eastAsia"/>
          <w:bCs/>
          <w:szCs w:val="21"/>
          <w:lang w:val="en-GB"/>
        </w:rPr>
        <w:t>b、小型和微型企业产品包括货物及其提供的服务与工程。</w:t>
      </w:r>
    </w:p>
    <w:p w:rsidR="0056377F" w:rsidRDefault="007C2C7E">
      <w:pPr>
        <w:spacing w:line="360" w:lineRule="auto"/>
        <w:ind w:firstLineChars="200" w:firstLine="48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56377F" w:rsidRDefault="007C2C7E">
      <w:pPr>
        <w:spacing w:line="360" w:lineRule="auto"/>
        <w:ind w:firstLineChars="200" w:firstLine="480"/>
        <w:rPr>
          <w:rFonts w:ascii="宋体" w:hAnsi="宋体"/>
          <w:bCs/>
          <w:szCs w:val="21"/>
          <w:lang w:val="en-GB"/>
        </w:rPr>
      </w:pPr>
      <w:r>
        <w:rPr>
          <w:rFonts w:ascii="宋体" w:hAnsi="宋体" w:hint="eastAsia"/>
          <w:bCs/>
          <w:szCs w:val="21"/>
          <w:lang w:val="en-GB"/>
        </w:rPr>
        <w:t>d、残疾人福利性单位属于小型、微型企业的，不重复享受政策。</w:t>
      </w:r>
    </w:p>
    <w:p w:rsidR="0056377F" w:rsidRDefault="007C2C7E">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w:t>
      </w:r>
      <w:r>
        <w:rPr>
          <w:rFonts w:asciiTheme="minorEastAsia" w:hAnsiTheme="minorEastAsia" w:cs="仿宋_GB2312"/>
          <w:szCs w:val="21"/>
          <w:lang w:val="zh-CN"/>
        </w:rPr>
        <w:lastRenderedPageBreak/>
        <w:t>委员会进行重新评审，重新评审改变评标结果的，应当书面报告本级财政部门。</w:t>
      </w:r>
    </w:p>
    <w:p w:rsidR="0056377F" w:rsidRDefault="007C2C7E">
      <w:pPr>
        <w:tabs>
          <w:tab w:val="left" w:pos="1260"/>
        </w:tabs>
        <w:autoSpaceDE w:val="0"/>
        <w:autoSpaceDN w:val="0"/>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56377F" w:rsidRDefault="007C2C7E">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6377F" w:rsidRDefault="007C2C7E">
      <w:pPr>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56377F" w:rsidRDefault="0056377F">
      <w:pPr>
        <w:adjustRightInd w:val="0"/>
        <w:snapToGrid w:val="0"/>
        <w:spacing w:line="360" w:lineRule="auto"/>
        <w:rPr>
          <w:rFonts w:ascii="宋体" w:cs="Courier New"/>
          <w:szCs w:val="21"/>
        </w:rPr>
      </w:pPr>
    </w:p>
    <w:p w:rsidR="0056377F" w:rsidRDefault="007C2C7E">
      <w:pPr>
        <w:pageBreakBefore/>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lastRenderedPageBreak/>
        <w:t>第七章合同条款及格式</w:t>
      </w:r>
    </w:p>
    <w:p w:rsidR="0056377F" w:rsidRDefault="007C2C7E">
      <w:pPr>
        <w:spacing w:line="360" w:lineRule="auto"/>
        <w:jc w:val="center"/>
        <w:rPr>
          <w:rFonts w:ascii="宋体" w:cs="微软雅黑"/>
          <w:b/>
          <w:bCs/>
          <w:szCs w:val="21"/>
        </w:rPr>
      </w:pPr>
      <w:r>
        <w:rPr>
          <w:rFonts w:ascii="宋体" w:hAnsi="宋体" w:cs="微软雅黑" w:hint="eastAsia"/>
          <w:b/>
          <w:bCs/>
          <w:szCs w:val="21"/>
        </w:rPr>
        <w:t>（此合同仅供参考。以最终采购人与中标人签定的合同条款为准进行公示，</w:t>
      </w:r>
    </w:p>
    <w:p w:rsidR="0056377F" w:rsidRDefault="007C2C7E">
      <w:pPr>
        <w:spacing w:line="360" w:lineRule="auto"/>
        <w:jc w:val="center"/>
        <w:rPr>
          <w:rFonts w:ascii="宋体" w:cs="微软雅黑"/>
          <w:b/>
          <w:bCs/>
          <w:szCs w:val="21"/>
        </w:rPr>
      </w:pPr>
      <w:r>
        <w:rPr>
          <w:rFonts w:ascii="宋体" w:hAnsi="宋体" w:cs="微软雅黑" w:hint="eastAsia"/>
          <w:b/>
          <w:bCs/>
          <w:szCs w:val="21"/>
        </w:rPr>
        <w:t>最终签定合同的主要条款不能与招标文件有冲突）</w:t>
      </w:r>
    </w:p>
    <w:p w:rsidR="0056377F" w:rsidRDefault="007C2C7E">
      <w:pPr>
        <w:spacing w:line="360" w:lineRule="auto"/>
        <w:ind w:firstLineChars="200" w:firstLine="480"/>
        <w:rPr>
          <w:rFonts w:ascii="宋体"/>
        </w:rPr>
      </w:pPr>
      <w:r>
        <w:rPr>
          <w:rFonts w:ascii="宋体" w:hAnsi="宋体"/>
        </w:rPr>
        <w:t xml:space="preserve">1. </w:t>
      </w:r>
      <w:r>
        <w:rPr>
          <w:rFonts w:ascii="宋体" w:hAnsi="宋体" w:hint="eastAsia"/>
        </w:rPr>
        <w:t>定义</w:t>
      </w:r>
    </w:p>
    <w:p w:rsidR="0056377F" w:rsidRDefault="007C2C7E">
      <w:pPr>
        <w:spacing w:line="360" w:lineRule="auto"/>
        <w:ind w:firstLineChars="200" w:firstLine="480"/>
        <w:rPr>
          <w:rFonts w:ascii="宋体"/>
        </w:rPr>
      </w:pPr>
      <w:r>
        <w:rPr>
          <w:rFonts w:ascii="宋体" w:hAnsi="宋体"/>
        </w:rPr>
        <w:t>1.1</w:t>
      </w:r>
      <w:r>
        <w:rPr>
          <w:rFonts w:ascii="宋体" w:hAnsi="宋体" w:hint="eastAsia"/>
        </w:rPr>
        <w:t>“合同”系指甲方和乙方（简称合同双方）已达成的协议，即由双方签订的合同格式中的文件，包括所有的附件和组成合同部分的所有其他文件。</w:t>
      </w:r>
    </w:p>
    <w:p w:rsidR="0056377F" w:rsidRDefault="007C2C7E">
      <w:pPr>
        <w:spacing w:line="360" w:lineRule="auto"/>
        <w:ind w:firstLineChars="200" w:firstLine="480"/>
        <w:rPr>
          <w:rFonts w:ascii="宋体"/>
        </w:rPr>
      </w:pPr>
      <w:r>
        <w:rPr>
          <w:rFonts w:ascii="宋体" w:hAnsi="宋体"/>
        </w:rPr>
        <w:t>1.2</w:t>
      </w:r>
      <w:r>
        <w:rPr>
          <w:rFonts w:ascii="宋体" w:hAnsi="宋体" w:hint="eastAsia"/>
        </w:rPr>
        <w:t>“合同价格”系指根据合同规定，在乙方全面正确地履行合同义务时应支付给乙方的款项。</w:t>
      </w:r>
    </w:p>
    <w:p w:rsidR="0056377F" w:rsidRDefault="007C2C7E">
      <w:pPr>
        <w:spacing w:line="360" w:lineRule="auto"/>
        <w:ind w:firstLineChars="200" w:firstLine="480"/>
        <w:rPr>
          <w:rFonts w:ascii="宋体"/>
        </w:rPr>
      </w:pPr>
      <w:r>
        <w:rPr>
          <w:rFonts w:ascii="宋体" w:hAnsi="宋体"/>
        </w:rPr>
        <w:t>1.3</w:t>
      </w:r>
      <w:r>
        <w:rPr>
          <w:rFonts w:ascii="宋体" w:hAnsi="宋体" w:hint="eastAsia"/>
        </w:rPr>
        <w:t>“甲方”系指通过招标方式，接受合同服务的采购人</w:t>
      </w:r>
    </w:p>
    <w:p w:rsidR="0056377F" w:rsidRDefault="007C2C7E">
      <w:pPr>
        <w:spacing w:line="360" w:lineRule="auto"/>
        <w:ind w:firstLineChars="200" w:firstLine="480"/>
        <w:rPr>
          <w:rFonts w:ascii="宋体"/>
        </w:rPr>
      </w:pPr>
      <w:r>
        <w:rPr>
          <w:rFonts w:ascii="宋体" w:hAnsi="宋体"/>
        </w:rPr>
        <w:t>1.4</w:t>
      </w:r>
      <w:r>
        <w:rPr>
          <w:rFonts w:ascii="宋体" w:hAnsi="宋体" w:hint="eastAsia"/>
        </w:rPr>
        <w:t>“乙方”系指中标后提供合同服务的</w:t>
      </w:r>
      <w:r>
        <w:rPr>
          <w:rFonts w:ascii="宋体" w:hAnsi="宋体" w:hint="eastAsia"/>
          <w:bCs/>
        </w:rPr>
        <w:t>中标方</w:t>
      </w:r>
      <w:r>
        <w:rPr>
          <w:rFonts w:ascii="宋体" w:hAnsi="宋体" w:hint="eastAsia"/>
        </w:rPr>
        <w:t>或供应商。</w:t>
      </w:r>
    </w:p>
    <w:p w:rsidR="0056377F" w:rsidRDefault="007C2C7E">
      <w:pPr>
        <w:spacing w:line="360" w:lineRule="auto"/>
        <w:ind w:firstLineChars="200" w:firstLine="480"/>
        <w:rPr>
          <w:rFonts w:ascii="宋体"/>
        </w:rPr>
      </w:pPr>
      <w:r>
        <w:rPr>
          <w:rFonts w:ascii="宋体" w:hAnsi="宋体"/>
        </w:rPr>
        <w:t>2.</w:t>
      </w:r>
      <w:r>
        <w:rPr>
          <w:rFonts w:ascii="宋体" w:hAnsi="宋体" w:hint="eastAsia"/>
        </w:rPr>
        <w:t>适用范围</w:t>
      </w:r>
    </w:p>
    <w:p w:rsidR="0056377F" w:rsidRDefault="007C2C7E">
      <w:pPr>
        <w:spacing w:line="360" w:lineRule="auto"/>
        <w:ind w:firstLineChars="200" w:firstLine="480"/>
        <w:rPr>
          <w:rFonts w:ascii="宋体"/>
        </w:rPr>
      </w:pPr>
      <w:r>
        <w:rPr>
          <w:rFonts w:ascii="宋体" w:hAnsi="宋体" w:hint="eastAsia"/>
        </w:rPr>
        <w:t>本合同条款仅适用于本次招标活动。</w:t>
      </w:r>
    </w:p>
    <w:p w:rsidR="0056377F" w:rsidRDefault="007C2C7E">
      <w:pPr>
        <w:spacing w:line="360" w:lineRule="auto"/>
        <w:ind w:firstLineChars="200" w:firstLine="480"/>
        <w:rPr>
          <w:rFonts w:ascii="宋体"/>
        </w:rPr>
      </w:pPr>
      <w:r>
        <w:rPr>
          <w:rFonts w:ascii="宋体" w:hAnsi="宋体"/>
        </w:rPr>
        <w:t>3.</w:t>
      </w:r>
      <w:r>
        <w:rPr>
          <w:rFonts w:ascii="宋体" w:hAnsi="宋体" w:hint="eastAsia"/>
        </w:rPr>
        <w:t>技术规格和标准</w:t>
      </w:r>
    </w:p>
    <w:p w:rsidR="0056377F" w:rsidRDefault="007C2C7E">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56377F" w:rsidRDefault="007C2C7E">
      <w:pPr>
        <w:spacing w:line="360" w:lineRule="auto"/>
        <w:ind w:firstLineChars="200" w:firstLine="480"/>
        <w:rPr>
          <w:rFonts w:ascii="宋体"/>
        </w:rPr>
      </w:pPr>
      <w:r>
        <w:rPr>
          <w:rFonts w:ascii="宋体" w:hAnsi="宋体"/>
        </w:rPr>
        <w:t>4.</w:t>
      </w:r>
      <w:r>
        <w:rPr>
          <w:rFonts w:ascii="宋体" w:hAnsi="宋体" w:hint="eastAsia"/>
        </w:rPr>
        <w:t>合同期限</w:t>
      </w:r>
    </w:p>
    <w:p w:rsidR="0056377F" w:rsidRDefault="007C2C7E">
      <w:pPr>
        <w:spacing w:line="360" w:lineRule="auto"/>
        <w:ind w:firstLineChars="200" w:firstLine="480"/>
        <w:rPr>
          <w:rFonts w:ascii="宋体"/>
        </w:rPr>
      </w:pPr>
      <w:r>
        <w:rPr>
          <w:rFonts w:ascii="宋体" w:hAnsi="宋体" w:hint="eastAsia"/>
        </w:rPr>
        <w:t>即自</w:t>
      </w:r>
      <w:r>
        <w:rPr>
          <w:rFonts w:ascii="宋体"/>
        </w:rPr>
        <w:tab/>
      </w:r>
      <w:r>
        <w:rPr>
          <w:rFonts w:ascii="宋体" w:hAnsi="宋体" w:hint="eastAsia"/>
        </w:rPr>
        <w:t>年</w:t>
      </w:r>
      <w:r>
        <w:rPr>
          <w:rFonts w:ascii="宋体"/>
        </w:rPr>
        <w:tab/>
      </w:r>
      <w:r>
        <w:rPr>
          <w:rFonts w:ascii="宋体" w:hAnsi="宋体" w:hint="eastAsia"/>
        </w:rPr>
        <w:t>月</w:t>
      </w:r>
      <w:r>
        <w:rPr>
          <w:rFonts w:ascii="宋体"/>
        </w:rPr>
        <w:tab/>
      </w:r>
      <w:r>
        <w:rPr>
          <w:rFonts w:ascii="宋体" w:hAnsi="宋体" w:hint="eastAsia"/>
        </w:rPr>
        <w:t>日起至</w:t>
      </w:r>
      <w:r>
        <w:rPr>
          <w:rFonts w:ascii="宋体"/>
        </w:rPr>
        <w:tab/>
      </w:r>
      <w:r>
        <w:rPr>
          <w:rFonts w:ascii="宋体" w:hAnsi="宋体" w:hint="eastAsia"/>
        </w:rPr>
        <w:t>年</w:t>
      </w:r>
      <w:r>
        <w:rPr>
          <w:rFonts w:ascii="宋体"/>
        </w:rPr>
        <w:tab/>
      </w:r>
      <w:r>
        <w:rPr>
          <w:rFonts w:ascii="宋体" w:hAnsi="宋体" w:hint="eastAsia"/>
        </w:rPr>
        <w:t>月</w:t>
      </w:r>
      <w:r>
        <w:rPr>
          <w:rFonts w:ascii="宋体"/>
        </w:rPr>
        <w:tab/>
      </w:r>
      <w:r>
        <w:rPr>
          <w:rFonts w:ascii="宋体" w:hAnsi="宋体" w:hint="eastAsia"/>
        </w:rPr>
        <w:t>日止。</w:t>
      </w:r>
    </w:p>
    <w:p w:rsidR="0056377F" w:rsidRDefault="007C2C7E">
      <w:pPr>
        <w:spacing w:line="360" w:lineRule="auto"/>
        <w:ind w:firstLineChars="200" w:firstLine="480"/>
        <w:rPr>
          <w:rFonts w:ascii="宋体"/>
        </w:rPr>
      </w:pPr>
      <w:r>
        <w:rPr>
          <w:rFonts w:ascii="宋体" w:hAnsi="宋体"/>
        </w:rPr>
        <w:t>5.</w:t>
      </w:r>
      <w:r>
        <w:rPr>
          <w:rFonts w:ascii="宋体" w:hAnsi="宋体" w:hint="eastAsia"/>
        </w:rPr>
        <w:t>价格</w:t>
      </w:r>
    </w:p>
    <w:p w:rsidR="0056377F" w:rsidRDefault="007C2C7E">
      <w:pPr>
        <w:spacing w:line="360" w:lineRule="auto"/>
        <w:ind w:firstLineChars="200" w:firstLine="480"/>
        <w:rPr>
          <w:rFonts w:ascii="宋体"/>
        </w:rPr>
      </w:pPr>
      <w:r>
        <w:rPr>
          <w:rFonts w:ascii="宋体" w:hAnsi="宋体" w:hint="eastAsia"/>
        </w:rPr>
        <w:t>除非合同中另有规定，乙方为其所提供货物设备和服务而要求甲方支付的金额应与其投标报价一致。</w:t>
      </w:r>
    </w:p>
    <w:p w:rsidR="0056377F" w:rsidRDefault="007C2C7E">
      <w:pPr>
        <w:spacing w:line="360" w:lineRule="auto"/>
        <w:ind w:firstLineChars="200" w:firstLine="480"/>
        <w:rPr>
          <w:rFonts w:ascii="宋体"/>
        </w:rPr>
      </w:pPr>
      <w:r>
        <w:rPr>
          <w:rFonts w:ascii="宋体" w:hAnsi="宋体"/>
        </w:rPr>
        <w:t>6.</w:t>
      </w:r>
      <w:r>
        <w:rPr>
          <w:rFonts w:ascii="宋体" w:hAnsi="宋体" w:hint="eastAsia"/>
        </w:rPr>
        <w:t>索赔</w:t>
      </w:r>
    </w:p>
    <w:p w:rsidR="0056377F" w:rsidRDefault="007C2C7E">
      <w:pPr>
        <w:spacing w:line="360" w:lineRule="auto"/>
        <w:ind w:firstLineChars="200" w:firstLine="480"/>
        <w:rPr>
          <w:rFonts w:ascii="宋体"/>
        </w:rPr>
      </w:pPr>
      <w:r>
        <w:rPr>
          <w:rFonts w:ascii="宋体" w:hAnsi="宋体"/>
        </w:rPr>
        <w:t>6.1</w:t>
      </w:r>
      <w:r>
        <w:rPr>
          <w:rFonts w:ascii="宋体" w:hAnsi="宋体" w:hint="eastAsia"/>
        </w:rPr>
        <w:t>乙方对所提供服务与合同要求不符负有责任，并且甲方已于合同规定的期限内提出索赔，乙方应按甲方同意的下述一种或多种方法解决索赔事宜。</w:t>
      </w:r>
    </w:p>
    <w:p w:rsidR="0056377F" w:rsidRDefault="007C2C7E">
      <w:pPr>
        <w:spacing w:line="360" w:lineRule="auto"/>
        <w:ind w:firstLineChars="200" w:firstLine="480"/>
        <w:rPr>
          <w:rFonts w:ascii="宋体"/>
        </w:rPr>
      </w:pPr>
      <w:r>
        <w:rPr>
          <w:rFonts w:ascii="宋体" w:hAnsi="宋体"/>
        </w:rPr>
        <w:t>6.1.1</w:t>
      </w:r>
      <w:r>
        <w:rPr>
          <w:rFonts w:ascii="宋体" w:hAnsi="宋体" w:hint="eastAsia"/>
        </w:rPr>
        <w:t>乙方同意甲方取消其不符合要求的服务项目，退还已经收取的款项。</w:t>
      </w:r>
    </w:p>
    <w:p w:rsidR="0056377F" w:rsidRDefault="007C2C7E">
      <w:pPr>
        <w:spacing w:line="360" w:lineRule="auto"/>
        <w:ind w:firstLineChars="200" w:firstLine="480"/>
        <w:rPr>
          <w:rFonts w:ascii="宋体"/>
        </w:rPr>
      </w:pPr>
      <w:r>
        <w:rPr>
          <w:rFonts w:ascii="宋体" w:hAnsi="宋体"/>
        </w:rPr>
        <w:t>6.1.2</w:t>
      </w:r>
      <w:r>
        <w:rPr>
          <w:rFonts w:ascii="宋体" w:hAnsi="宋体" w:hint="eastAsia"/>
        </w:rPr>
        <w:t>对于情节严重、造成甲方损失金额巨大的，同意甲方终止全部项目合同，并赔偿甲方因此造成的损失。</w:t>
      </w:r>
    </w:p>
    <w:p w:rsidR="0056377F" w:rsidRDefault="007C2C7E">
      <w:pPr>
        <w:spacing w:line="360" w:lineRule="auto"/>
        <w:ind w:firstLineChars="200" w:firstLine="480"/>
        <w:rPr>
          <w:rFonts w:ascii="宋体"/>
        </w:rPr>
      </w:pPr>
      <w:r>
        <w:rPr>
          <w:rFonts w:ascii="宋体" w:hAnsi="宋体"/>
        </w:rPr>
        <w:t>6.2</w:t>
      </w:r>
      <w:r>
        <w:rPr>
          <w:rFonts w:ascii="宋体" w:hAnsi="宋体" w:hint="eastAsia"/>
        </w:rPr>
        <w:t>如果甲方提出索赔通知后</w:t>
      </w:r>
      <w:r>
        <w:rPr>
          <w:rFonts w:ascii="宋体" w:hAnsi="宋体"/>
        </w:rPr>
        <w:t xml:space="preserve"> 30</w:t>
      </w:r>
      <w:r>
        <w:rPr>
          <w:rFonts w:ascii="宋体" w:hAnsi="宋体" w:hint="eastAsia"/>
        </w:rPr>
        <w:t>天内乙方未能予以签复，该索赔应视为已被乙</w:t>
      </w:r>
      <w:r>
        <w:rPr>
          <w:rFonts w:ascii="宋体" w:hAnsi="宋体" w:hint="eastAsia"/>
        </w:rPr>
        <w:lastRenderedPageBreak/>
        <w:t>方接受。若乙方未能在甲方提出索赔通知的</w:t>
      </w:r>
      <w:r>
        <w:rPr>
          <w:rFonts w:ascii="宋体" w:hAnsi="宋体"/>
        </w:rPr>
        <w:t xml:space="preserve"> 30</w:t>
      </w:r>
      <w:r>
        <w:rPr>
          <w:rFonts w:ascii="宋体" w:hAnsi="宋体" w:hint="eastAsia"/>
        </w:rPr>
        <w:t>天内或甲方同意的更长一些的时间内，按甲方同意的上述任何一种方式处理索赔事宜，甲方将乙方提供的履约保证金中扣回索赔金额，同时保留进一步要求赔偿的权利。</w:t>
      </w:r>
    </w:p>
    <w:p w:rsidR="0056377F" w:rsidRDefault="007C2C7E">
      <w:pPr>
        <w:spacing w:line="360" w:lineRule="auto"/>
        <w:ind w:firstLineChars="200" w:firstLine="480"/>
        <w:rPr>
          <w:rFonts w:ascii="宋体"/>
        </w:rPr>
      </w:pPr>
      <w:r>
        <w:rPr>
          <w:rFonts w:ascii="宋体" w:hAnsi="宋体"/>
        </w:rPr>
        <w:t>7.</w:t>
      </w:r>
      <w:r>
        <w:rPr>
          <w:rFonts w:ascii="宋体" w:hAnsi="宋体" w:hint="eastAsia"/>
        </w:rPr>
        <w:t>不可抗力</w:t>
      </w:r>
    </w:p>
    <w:p w:rsidR="0056377F" w:rsidRDefault="007C2C7E">
      <w:pPr>
        <w:spacing w:line="360" w:lineRule="auto"/>
        <w:ind w:firstLineChars="200" w:firstLine="480"/>
        <w:rPr>
          <w:rFonts w:ascii="宋体"/>
        </w:rPr>
      </w:pPr>
      <w:r>
        <w:rPr>
          <w:rFonts w:ascii="宋体" w:hAnsi="宋体"/>
        </w:rPr>
        <w:t>7.1</w:t>
      </w:r>
      <w:r>
        <w:rPr>
          <w:rFonts w:ascii="宋体" w:hAnsi="宋体" w:hint="eastAsia"/>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6377F" w:rsidRDefault="007C2C7E">
      <w:pPr>
        <w:spacing w:line="360" w:lineRule="auto"/>
        <w:ind w:firstLineChars="200" w:firstLine="480"/>
        <w:rPr>
          <w:rFonts w:ascii="宋体"/>
        </w:rPr>
      </w:pPr>
      <w:r>
        <w:rPr>
          <w:rFonts w:ascii="宋体" w:hAnsi="宋体"/>
        </w:rPr>
        <w:t>7.2</w:t>
      </w:r>
      <w:r>
        <w:rPr>
          <w:rFonts w:ascii="宋体" w:hAnsi="宋体" w:hint="eastAsia"/>
        </w:rPr>
        <w:t>受损一方应在不可抗力事故发生后尽快用电报、传真或电传通知对方，并于事故发生后</w:t>
      </w:r>
      <w:r>
        <w:rPr>
          <w:rFonts w:ascii="宋体" w:hAnsi="宋体"/>
        </w:rPr>
        <w:t xml:space="preserve"> 14</w:t>
      </w:r>
      <w:r>
        <w:rPr>
          <w:rFonts w:ascii="宋体" w:hAnsi="宋体" w:hint="eastAsia"/>
        </w:rPr>
        <w:t>天内将有关部门出具的证明文件用特快专递或挂号信寄给对方审阅确认。</w:t>
      </w:r>
      <w:r>
        <w:rPr>
          <w:rFonts w:ascii="宋体" w:hAnsi="宋体" w:hint="eastAsia"/>
          <w:u w:val="single"/>
        </w:rPr>
        <w:t>一旦不可抗力事故的影响持续</w:t>
      </w:r>
      <w:r>
        <w:rPr>
          <w:rFonts w:ascii="宋体" w:hAnsi="宋体"/>
          <w:u w:val="single"/>
        </w:rPr>
        <w:t xml:space="preserve"> 60</w:t>
      </w:r>
      <w:r>
        <w:rPr>
          <w:rFonts w:ascii="宋体" w:hAnsi="宋体" w:hint="eastAsia"/>
          <w:u w:val="single"/>
        </w:rPr>
        <w:t>天以上</w:t>
      </w:r>
      <w:r>
        <w:rPr>
          <w:rFonts w:ascii="宋体" w:hAnsi="宋体" w:hint="eastAsia"/>
        </w:rPr>
        <w:t>，双方应通过友好协商，在合理的时间内达成进一步履行合同的协议。</w:t>
      </w:r>
    </w:p>
    <w:p w:rsidR="0056377F" w:rsidRDefault="007C2C7E">
      <w:pPr>
        <w:spacing w:line="360" w:lineRule="auto"/>
        <w:ind w:firstLineChars="200" w:firstLine="480"/>
        <w:rPr>
          <w:rFonts w:ascii="宋体"/>
        </w:rPr>
      </w:pPr>
      <w:r>
        <w:rPr>
          <w:rFonts w:ascii="宋体" w:hAnsi="宋体"/>
        </w:rPr>
        <w:t>8.</w:t>
      </w:r>
      <w:r>
        <w:rPr>
          <w:rFonts w:ascii="宋体" w:hAnsi="宋体" w:hint="eastAsia"/>
        </w:rPr>
        <w:t>履约保证金</w:t>
      </w:r>
    </w:p>
    <w:p w:rsidR="0056377F" w:rsidRDefault="007C2C7E">
      <w:pPr>
        <w:spacing w:line="360" w:lineRule="auto"/>
        <w:ind w:firstLineChars="200" w:firstLine="480"/>
        <w:rPr>
          <w:rFonts w:ascii="宋体"/>
        </w:rPr>
      </w:pPr>
      <w:r>
        <w:rPr>
          <w:rFonts w:ascii="宋体" w:hAnsi="宋体"/>
        </w:rPr>
        <w:t>8.1</w:t>
      </w:r>
      <w:r>
        <w:rPr>
          <w:rFonts w:ascii="宋体" w:hAnsi="宋体" w:hint="eastAsia"/>
        </w:rPr>
        <w:t>履约保证金的有效期至供货完毕且验收合格。</w:t>
      </w:r>
    </w:p>
    <w:p w:rsidR="0056377F" w:rsidRDefault="007C2C7E">
      <w:pPr>
        <w:spacing w:line="360" w:lineRule="auto"/>
        <w:ind w:firstLineChars="200" w:firstLine="480"/>
        <w:rPr>
          <w:rFonts w:ascii="宋体"/>
        </w:rPr>
      </w:pPr>
      <w:r>
        <w:rPr>
          <w:rFonts w:ascii="宋体" w:hAnsi="宋体"/>
        </w:rPr>
        <w:t>8.2</w:t>
      </w:r>
      <w:r>
        <w:rPr>
          <w:rFonts w:ascii="宋体" w:hAnsi="宋体" w:hint="eastAsia"/>
        </w:rPr>
        <w:t>乙方提供的履约保证金按规定格式以现金、转帐支票、电汇的形式提供，与此有关的费用由乙方负担。</w:t>
      </w:r>
    </w:p>
    <w:p w:rsidR="0056377F" w:rsidRDefault="007C2C7E">
      <w:pPr>
        <w:spacing w:line="360" w:lineRule="auto"/>
        <w:ind w:firstLineChars="200" w:firstLine="480"/>
        <w:rPr>
          <w:rFonts w:ascii="宋体"/>
        </w:rPr>
      </w:pPr>
      <w:r>
        <w:rPr>
          <w:rFonts w:ascii="宋体" w:hAnsi="宋体"/>
        </w:rPr>
        <w:t>8.3</w:t>
      </w:r>
      <w:r>
        <w:rPr>
          <w:rFonts w:ascii="宋体" w:hAnsi="宋体" w:hint="eastAsia"/>
        </w:rPr>
        <w:t>如果乙方未能按合同规定履行其义务，甲方有权从履约保证金取得补偿。</w:t>
      </w:r>
    </w:p>
    <w:p w:rsidR="0056377F" w:rsidRDefault="007C2C7E">
      <w:pPr>
        <w:spacing w:line="360" w:lineRule="auto"/>
        <w:ind w:firstLineChars="200" w:firstLine="480"/>
        <w:rPr>
          <w:rFonts w:ascii="宋体"/>
        </w:rPr>
      </w:pPr>
      <w:r>
        <w:rPr>
          <w:rFonts w:ascii="宋体" w:hAnsi="宋体"/>
        </w:rPr>
        <w:t>9.</w:t>
      </w:r>
      <w:r>
        <w:rPr>
          <w:rFonts w:ascii="宋体" w:hAnsi="宋体" w:hint="eastAsia"/>
        </w:rPr>
        <w:t>争议的解决</w:t>
      </w:r>
    </w:p>
    <w:p w:rsidR="0056377F" w:rsidRDefault="007C2C7E">
      <w:pPr>
        <w:spacing w:line="360" w:lineRule="auto"/>
        <w:ind w:firstLineChars="200" w:firstLine="480"/>
        <w:rPr>
          <w:rFonts w:ascii="宋体"/>
        </w:rPr>
      </w:pPr>
      <w:r>
        <w:rPr>
          <w:rFonts w:ascii="宋体" w:hAnsi="宋体"/>
        </w:rPr>
        <w:t>9.1</w:t>
      </w:r>
      <w:r>
        <w:rPr>
          <w:rFonts w:ascii="宋体" w:hAnsi="宋体" w:hint="eastAsia"/>
        </w:rPr>
        <w:t>在执行合同中发生的与本合同有关的争端，双方应通过友好协商解决，经协商在</w:t>
      </w:r>
      <w:r>
        <w:rPr>
          <w:rFonts w:ascii="宋体" w:hAnsi="宋体"/>
        </w:rPr>
        <w:t xml:space="preserve"> 60</w:t>
      </w:r>
      <w:r>
        <w:rPr>
          <w:rFonts w:ascii="宋体" w:hAnsi="宋体" w:hint="eastAsia"/>
        </w:rPr>
        <w:t>天内不能达成协议时，应提交仲裁。</w:t>
      </w:r>
    </w:p>
    <w:p w:rsidR="0056377F" w:rsidRDefault="007C2C7E">
      <w:pPr>
        <w:spacing w:line="360" w:lineRule="auto"/>
        <w:ind w:firstLineChars="200" w:firstLine="480"/>
        <w:rPr>
          <w:rFonts w:ascii="宋体"/>
        </w:rPr>
      </w:pPr>
      <w:r>
        <w:rPr>
          <w:rFonts w:ascii="宋体" w:hAnsi="宋体"/>
        </w:rPr>
        <w:t>9.2</w:t>
      </w:r>
      <w:r>
        <w:rPr>
          <w:rFonts w:ascii="宋体" w:hAnsi="宋体" w:hint="eastAsia"/>
        </w:rPr>
        <w:t>合同双方均为国内法人的，其争端的仲裁应由合同发生地许昌市仲裁委员会根据其仲裁程序进行。</w:t>
      </w:r>
    </w:p>
    <w:p w:rsidR="0056377F" w:rsidRDefault="007C2C7E">
      <w:pPr>
        <w:spacing w:line="360" w:lineRule="auto"/>
        <w:ind w:firstLineChars="200" w:firstLine="480"/>
        <w:rPr>
          <w:rFonts w:ascii="宋体"/>
        </w:rPr>
      </w:pPr>
      <w:r>
        <w:rPr>
          <w:rFonts w:ascii="宋体" w:hAnsi="宋体"/>
        </w:rPr>
        <w:t xml:space="preserve">9.3 </w:t>
      </w:r>
      <w:r>
        <w:rPr>
          <w:rFonts w:ascii="宋体" w:hAnsi="宋体" w:hint="eastAsia"/>
        </w:rPr>
        <w:t>仲裁裁决应为最终决定，并对双方具有约束力。</w:t>
      </w:r>
    </w:p>
    <w:p w:rsidR="0056377F" w:rsidRDefault="007C2C7E">
      <w:pPr>
        <w:spacing w:line="360" w:lineRule="auto"/>
        <w:ind w:firstLineChars="200" w:firstLine="480"/>
        <w:rPr>
          <w:rFonts w:ascii="宋体"/>
        </w:rPr>
      </w:pPr>
      <w:r>
        <w:rPr>
          <w:rFonts w:ascii="宋体" w:hAnsi="宋体"/>
        </w:rPr>
        <w:t xml:space="preserve">9.4 </w:t>
      </w:r>
      <w:r>
        <w:rPr>
          <w:rFonts w:ascii="宋体" w:hAnsi="宋体" w:hint="eastAsia"/>
        </w:rPr>
        <w:t>除另有裁决外，仲裁费应由败诉方负担。</w:t>
      </w:r>
    </w:p>
    <w:p w:rsidR="0056377F" w:rsidRDefault="007C2C7E">
      <w:pPr>
        <w:spacing w:line="360" w:lineRule="auto"/>
        <w:ind w:firstLineChars="200" w:firstLine="480"/>
        <w:rPr>
          <w:rFonts w:ascii="宋体"/>
        </w:rPr>
      </w:pPr>
      <w:r>
        <w:rPr>
          <w:rFonts w:ascii="宋体" w:hAnsi="宋体"/>
        </w:rPr>
        <w:t xml:space="preserve">9.5 </w:t>
      </w:r>
      <w:r>
        <w:rPr>
          <w:rFonts w:ascii="宋体" w:hAnsi="宋体" w:hint="eastAsia"/>
        </w:rPr>
        <w:t>在仲裁期间，除正在进行的仲裁部分外，合同其他部分继续执行。</w:t>
      </w:r>
    </w:p>
    <w:p w:rsidR="0056377F" w:rsidRDefault="007C2C7E">
      <w:pPr>
        <w:spacing w:line="360" w:lineRule="auto"/>
        <w:ind w:firstLineChars="200" w:firstLine="480"/>
        <w:rPr>
          <w:rFonts w:ascii="宋体"/>
        </w:rPr>
      </w:pPr>
      <w:r>
        <w:rPr>
          <w:rFonts w:ascii="宋体" w:hAnsi="宋体"/>
        </w:rPr>
        <w:t>10.</w:t>
      </w:r>
      <w:r>
        <w:rPr>
          <w:rFonts w:ascii="宋体" w:hAnsi="宋体" w:hint="eastAsia"/>
        </w:rPr>
        <w:t>合同终止</w:t>
      </w:r>
    </w:p>
    <w:p w:rsidR="0056377F" w:rsidRDefault="007C2C7E">
      <w:pPr>
        <w:spacing w:line="360" w:lineRule="auto"/>
        <w:ind w:firstLineChars="200" w:firstLine="480"/>
        <w:rPr>
          <w:rFonts w:ascii="宋体"/>
        </w:rPr>
      </w:pPr>
      <w:r>
        <w:rPr>
          <w:rFonts w:ascii="宋体" w:hAnsi="宋体"/>
        </w:rPr>
        <w:t>10.1</w:t>
      </w:r>
      <w:r>
        <w:rPr>
          <w:rFonts w:ascii="宋体" w:hAnsi="宋体" w:hint="eastAsia"/>
        </w:rPr>
        <w:t>本合同期限为年。合同到期甲乙双方均未提出新的意向，合同自行终止。合</w:t>
      </w:r>
      <w:r>
        <w:rPr>
          <w:rFonts w:ascii="宋体" w:hAnsi="宋体" w:hint="eastAsia"/>
        </w:rPr>
        <w:lastRenderedPageBreak/>
        <w:t>同期内任何一方不得擅自停止协议，否则应负担所造成的一切损失。如一方因故需终止合同，必须提前三个月书面通知另一方，经双方达成一致意见后，方可终止。</w:t>
      </w:r>
    </w:p>
    <w:p w:rsidR="0056377F" w:rsidRDefault="007C2C7E">
      <w:pPr>
        <w:spacing w:line="360" w:lineRule="auto"/>
        <w:ind w:firstLineChars="200" w:firstLine="480"/>
        <w:rPr>
          <w:rFonts w:ascii="宋体"/>
        </w:rPr>
      </w:pPr>
      <w:r>
        <w:rPr>
          <w:rFonts w:ascii="宋体" w:hAnsi="宋体"/>
        </w:rPr>
        <w:t xml:space="preserve">10.2 </w:t>
      </w:r>
      <w:r>
        <w:rPr>
          <w:rFonts w:ascii="宋体" w:hAnsi="宋体" w:hint="eastAsia"/>
        </w:rPr>
        <w:t>出现下列情况时合同自动终止：</w:t>
      </w:r>
    </w:p>
    <w:p w:rsidR="0056377F" w:rsidRDefault="007C2C7E">
      <w:pPr>
        <w:spacing w:line="360" w:lineRule="auto"/>
        <w:ind w:firstLineChars="200" w:firstLine="480"/>
        <w:rPr>
          <w:rFonts w:ascii="宋体"/>
        </w:rPr>
      </w:pPr>
      <w:r>
        <w:rPr>
          <w:rFonts w:ascii="宋体" w:hAnsi="宋体"/>
        </w:rPr>
        <w:t>10.2.1</w:t>
      </w:r>
      <w:r>
        <w:rPr>
          <w:rFonts w:ascii="宋体" w:hAnsi="宋体" w:hint="eastAsia"/>
        </w:rPr>
        <w:t>发生不可抗力时。</w:t>
      </w:r>
    </w:p>
    <w:p w:rsidR="0056377F" w:rsidRDefault="007C2C7E">
      <w:pPr>
        <w:spacing w:line="360" w:lineRule="auto"/>
        <w:ind w:firstLineChars="200" w:firstLine="480"/>
        <w:rPr>
          <w:rFonts w:ascii="宋体"/>
        </w:rPr>
      </w:pPr>
      <w:r>
        <w:rPr>
          <w:rFonts w:ascii="宋体" w:hAnsi="宋体"/>
        </w:rPr>
        <w:t>10.2.2</w:t>
      </w:r>
      <w:r>
        <w:rPr>
          <w:rFonts w:ascii="宋体" w:hAnsi="宋体" w:hint="eastAsia"/>
        </w:rPr>
        <w:t>一方不履行合同条款，造成另一方无法执行合同协议，协商又不能求得解决，合同终止，责任方赔偿损失。</w:t>
      </w:r>
    </w:p>
    <w:p w:rsidR="0056377F" w:rsidRDefault="007C2C7E">
      <w:pPr>
        <w:spacing w:line="360" w:lineRule="auto"/>
        <w:ind w:firstLineChars="200" w:firstLine="480"/>
        <w:rPr>
          <w:rFonts w:ascii="宋体"/>
        </w:rPr>
      </w:pPr>
      <w:r>
        <w:rPr>
          <w:rFonts w:ascii="宋体" w:hAnsi="宋体"/>
        </w:rPr>
        <w:t>11.</w:t>
      </w:r>
      <w:r>
        <w:rPr>
          <w:rFonts w:ascii="宋体" w:hAnsi="宋体" w:hint="eastAsia"/>
        </w:rPr>
        <w:t>合同修改</w:t>
      </w:r>
    </w:p>
    <w:p w:rsidR="0056377F" w:rsidRDefault="007C2C7E">
      <w:pPr>
        <w:spacing w:line="360" w:lineRule="auto"/>
        <w:ind w:firstLineChars="200" w:firstLine="480"/>
        <w:rPr>
          <w:rFonts w:ascii="宋体"/>
        </w:rPr>
      </w:pPr>
      <w:r>
        <w:rPr>
          <w:rFonts w:ascii="宋体" w:hAnsi="宋体" w:hint="eastAsia"/>
        </w:rPr>
        <w:t>对于合同的未尽事宜，需进行修改、补充和完善的，甲乙双方必须就所修改的内容签订书面的合同修改书，作为合同的补充协议。</w:t>
      </w:r>
    </w:p>
    <w:p w:rsidR="0056377F" w:rsidRDefault="007C2C7E">
      <w:pPr>
        <w:spacing w:line="360" w:lineRule="auto"/>
        <w:ind w:firstLineChars="200" w:firstLine="480"/>
        <w:rPr>
          <w:rFonts w:ascii="宋体"/>
        </w:rPr>
      </w:pPr>
      <w:r>
        <w:rPr>
          <w:rFonts w:ascii="宋体" w:hAnsi="宋体"/>
        </w:rPr>
        <w:t>12.</w:t>
      </w:r>
      <w:r>
        <w:rPr>
          <w:rFonts w:ascii="宋体" w:hAnsi="宋体" w:hint="eastAsia"/>
        </w:rPr>
        <w:t>适用法律</w:t>
      </w:r>
    </w:p>
    <w:p w:rsidR="0056377F" w:rsidRDefault="007C2C7E">
      <w:pPr>
        <w:spacing w:line="360" w:lineRule="auto"/>
        <w:ind w:firstLineChars="200" w:firstLine="480"/>
        <w:rPr>
          <w:rFonts w:ascii="宋体"/>
        </w:rPr>
      </w:pPr>
      <w:r>
        <w:rPr>
          <w:rFonts w:ascii="宋体" w:hAnsi="宋体" w:hint="eastAsia"/>
        </w:rPr>
        <w:t>本合同应按中华人民共和国的法律解释。</w:t>
      </w:r>
    </w:p>
    <w:p w:rsidR="0056377F" w:rsidRDefault="007C2C7E">
      <w:pPr>
        <w:spacing w:line="360" w:lineRule="auto"/>
        <w:ind w:firstLineChars="200" w:firstLine="480"/>
        <w:rPr>
          <w:rFonts w:ascii="宋体"/>
        </w:rPr>
      </w:pPr>
      <w:r>
        <w:rPr>
          <w:rFonts w:ascii="宋体" w:hAnsi="宋体"/>
        </w:rPr>
        <w:t>13.</w:t>
      </w:r>
      <w:r>
        <w:rPr>
          <w:rFonts w:ascii="宋体" w:hAnsi="宋体" w:hint="eastAsia"/>
        </w:rPr>
        <w:t>主导语言与计量单位</w:t>
      </w:r>
    </w:p>
    <w:p w:rsidR="0056377F" w:rsidRDefault="007C2C7E">
      <w:pPr>
        <w:spacing w:line="360" w:lineRule="auto"/>
        <w:ind w:firstLineChars="200" w:firstLine="480"/>
        <w:rPr>
          <w:rFonts w:ascii="宋体"/>
        </w:rPr>
      </w:pPr>
      <w:r>
        <w:rPr>
          <w:rFonts w:ascii="宋体" w:hAnsi="宋体"/>
        </w:rPr>
        <w:t xml:space="preserve">13.1 </w:t>
      </w:r>
      <w:r>
        <w:rPr>
          <w:rFonts w:ascii="宋体" w:hAnsi="宋体" w:hint="eastAsia"/>
        </w:rPr>
        <w:t>合同书写应用中文书写。合同五份，甲乙双方及采购代理机构和许昌市政府采购管理办公室及相关业务科室（备案）各执一份，具有同等法律效力。</w:t>
      </w:r>
    </w:p>
    <w:p w:rsidR="0056377F" w:rsidRDefault="007C2C7E">
      <w:pPr>
        <w:spacing w:line="360" w:lineRule="auto"/>
        <w:ind w:firstLineChars="200" w:firstLine="480"/>
        <w:rPr>
          <w:rFonts w:ascii="宋体"/>
        </w:rPr>
      </w:pPr>
      <w:r>
        <w:rPr>
          <w:rFonts w:ascii="宋体" w:hAnsi="宋体"/>
        </w:rPr>
        <w:t xml:space="preserve">13.2 </w:t>
      </w:r>
      <w:r>
        <w:rPr>
          <w:rFonts w:ascii="宋体" w:hAnsi="宋体" w:hint="eastAsia"/>
        </w:rPr>
        <w:t>除技术规格另有规定外，计量单位均使用中华人民共和国法定计量单位。</w:t>
      </w:r>
    </w:p>
    <w:p w:rsidR="0056377F" w:rsidRDefault="007C2C7E">
      <w:pPr>
        <w:spacing w:line="360" w:lineRule="auto"/>
        <w:ind w:firstLineChars="200" w:firstLine="480"/>
        <w:rPr>
          <w:rFonts w:ascii="宋体"/>
        </w:rPr>
      </w:pPr>
      <w:r>
        <w:rPr>
          <w:rFonts w:ascii="宋体" w:hAnsi="宋体"/>
        </w:rPr>
        <w:t>14.</w:t>
      </w:r>
      <w:r>
        <w:rPr>
          <w:rFonts w:ascii="宋体" w:hAnsi="宋体" w:hint="eastAsia"/>
        </w:rPr>
        <w:t>合同生效</w:t>
      </w:r>
    </w:p>
    <w:p w:rsidR="0056377F" w:rsidRDefault="007C2C7E">
      <w:pPr>
        <w:pStyle w:val="a7"/>
        <w:spacing w:line="360" w:lineRule="auto"/>
        <w:contextualSpacing/>
        <w:jc w:val="left"/>
        <w:rPr>
          <w:rFonts w:ascii="宋体" w:cs="宋体"/>
          <w:b/>
          <w:kern w:val="0"/>
          <w:sz w:val="21"/>
          <w:szCs w:val="21"/>
        </w:rPr>
      </w:pPr>
      <w:r>
        <w:rPr>
          <w:rFonts w:ascii="宋体" w:hAnsi="宋体" w:hint="eastAsia"/>
        </w:rPr>
        <w:t>除非合同中另有说明，本合同经双方签字盖章，并在招标人收到乙方的履约保证金后，即开始生效。</w:t>
      </w:r>
    </w:p>
    <w:p w:rsidR="0056377F" w:rsidRDefault="007C2C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宋体" w:cs="宋体"/>
          <w:b/>
          <w:kern w:val="0"/>
          <w:sz w:val="32"/>
          <w:szCs w:val="32"/>
        </w:rPr>
        <w:br w:type="page"/>
      </w:r>
      <w:r>
        <w:rPr>
          <w:rFonts w:asciiTheme="majorEastAsia" w:eastAsiaTheme="majorEastAsia" w:hAnsiTheme="majorEastAsia" w:cs="宋体" w:hint="eastAsia"/>
          <w:b/>
          <w:kern w:val="0"/>
          <w:sz w:val="32"/>
          <w:szCs w:val="32"/>
        </w:rPr>
        <w:lastRenderedPageBreak/>
        <w:t>第八章 投标文件有关格式</w:t>
      </w:r>
    </w:p>
    <w:p w:rsidR="00E34974" w:rsidRDefault="00E34974" w:rsidP="00E34974">
      <w:pPr>
        <w:jc w:val="right"/>
        <w:rPr>
          <w:rStyle w:val="2Char"/>
          <w:rFonts w:ascii="宋体" w:hAnsi="宋体"/>
        </w:rPr>
      </w:pPr>
      <w:bookmarkStart w:id="3" w:name="_Toc174185203"/>
      <w:bookmarkStart w:id="4" w:name="_Toc184023138"/>
      <w:bookmarkStart w:id="5" w:name="_Toc186274126"/>
      <w:r>
        <w:rPr>
          <w:rStyle w:val="2Char"/>
          <w:rFonts w:ascii="宋体" w:hAnsi="宋体" w:hint="eastAsia"/>
        </w:rPr>
        <w:t>正本</w:t>
      </w:r>
      <w:r>
        <w:rPr>
          <w:rStyle w:val="2Char"/>
          <w:rFonts w:ascii="宋体" w:hAnsi="宋体" w:hint="eastAsia"/>
        </w:rPr>
        <w:t>/</w:t>
      </w:r>
      <w:r>
        <w:rPr>
          <w:rStyle w:val="2Char"/>
          <w:rFonts w:ascii="宋体" w:hAnsi="宋体" w:hint="eastAsia"/>
        </w:rPr>
        <w:t>副本</w:t>
      </w:r>
    </w:p>
    <w:p w:rsidR="00E34974" w:rsidRDefault="00E34974" w:rsidP="00E34974">
      <w:pPr>
        <w:jc w:val="left"/>
        <w:rPr>
          <w:rStyle w:val="2Char"/>
          <w:rFonts w:ascii="宋体" w:hAnsi="宋体"/>
        </w:rPr>
      </w:pPr>
    </w:p>
    <w:p w:rsidR="00E34974" w:rsidRDefault="00E34974" w:rsidP="00E34974">
      <w:pPr>
        <w:rPr>
          <w:rFonts w:ascii="宋体" w:hAnsi="宋体" w:cs="微软雅黑"/>
          <w:sz w:val="28"/>
          <w:szCs w:val="28"/>
          <w:u w:val="single"/>
        </w:rPr>
      </w:pPr>
    </w:p>
    <w:p w:rsidR="00E34974" w:rsidRDefault="00E34974" w:rsidP="00E34974">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E34974" w:rsidRDefault="00E34974" w:rsidP="00E34974">
      <w:pPr>
        <w:jc w:val="center"/>
        <w:rPr>
          <w:rFonts w:ascii="宋体" w:hAnsi="宋体" w:cs="微软雅黑"/>
          <w:sz w:val="28"/>
          <w:szCs w:val="28"/>
          <w:u w:val="single"/>
        </w:rPr>
      </w:pPr>
    </w:p>
    <w:p w:rsidR="00E34974" w:rsidRDefault="00E34974" w:rsidP="00E34974">
      <w:pPr>
        <w:rPr>
          <w:rFonts w:ascii="宋体" w:hAnsi="宋体" w:cs="微软雅黑"/>
          <w:sz w:val="20"/>
          <w:szCs w:val="20"/>
        </w:rPr>
      </w:pPr>
    </w:p>
    <w:p w:rsidR="00E34974" w:rsidRDefault="00E34974" w:rsidP="00E34974">
      <w:pPr>
        <w:rPr>
          <w:rFonts w:ascii="宋体" w:hAnsi="宋体" w:cs="微软雅黑"/>
          <w:sz w:val="20"/>
          <w:szCs w:val="20"/>
        </w:rPr>
      </w:pPr>
    </w:p>
    <w:p w:rsidR="00E34974" w:rsidRDefault="00E34974" w:rsidP="00E34974">
      <w:pPr>
        <w:jc w:val="center"/>
        <w:rPr>
          <w:rFonts w:ascii="宋体" w:hAnsi="宋体" w:cs="微软雅黑"/>
          <w:sz w:val="72"/>
          <w:szCs w:val="72"/>
        </w:rPr>
      </w:pPr>
      <w:r>
        <w:rPr>
          <w:rFonts w:ascii="宋体" w:hAnsi="宋体" w:cs="微软雅黑" w:hint="eastAsia"/>
          <w:sz w:val="72"/>
          <w:szCs w:val="72"/>
        </w:rPr>
        <w:t>投 标 文 件</w:t>
      </w:r>
    </w:p>
    <w:p w:rsidR="00E34974" w:rsidRDefault="00E34974" w:rsidP="00E34974">
      <w:pPr>
        <w:rPr>
          <w:rFonts w:ascii="宋体" w:hAnsi="宋体" w:cs="微软雅黑"/>
          <w:sz w:val="28"/>
          <w:szCs w:val="28"/>
        </w:rPr>
      </w:pPr>
    </w:p>
    <w:p w:rsidR="00E34974" w:rsidRDefault="00E34974" w:rsidP="00E34974">
      <w:pPr>
        <w:ind w:firstLineChars="1100" w:firstLine="3080"/>
        <w:rPr>
          <w:rFonts w:ascii="宋体" w:hAnsi="宋体" w:cs="微软雅黑"/>
          <w:sz w:val="28"/>
          <w:szCs w:val="28"/>
        </w:rPr>
      </w:pPr>
      <w:r>
        <w:rPr>
          <w:rFonts w:ascii="宋体" w:hAnsi="宋体" w:cs="微软雅黑" w:hint="eastAsia"/>
          <w:sz w:val="28"/>
          <w:szCs w:val="28"/>
        </w:rPr>
        <w:t>项目编号：</w:t>
      </w:r>
    </w:p>
    <w:p w:rsidR="00E34974" w:rsidRDefault="00E34974" w:rsidP="00E34974">
      <w:pPr>
        <w:pStyle w:val="a0"/>
        <w:ind w:firstLineChars="0" w:firstLine="0"/>
        <w:rPr>
          <w:rFonts w:hAnsi="宋体"/>
        </w:rPr>
      </w:pPr>
    </w:p>
    <w:p w:rsidR="00E34974" w:rsidRDefault="00E34974" w:rsidP="00E34974">
      <w:pPr>
        <w:rPr>
          <w:rFonts w:ascii="宋体" w:hAnsi="宋体" w:cs="微软雅黑"/>
          <w:sz w:val="28"/>
          <w:szCs w:val="28"/>
        </w:rPr>
      </w:pPr>
    </w:p>
    <w:p w:rsidR="00E34974" w:rsidRDefault="00E34974" w:rsidP="00E34974">
      <w:pPr>
        <w:pStyle w:val="a0"/>
        <w:ind w:firstLine="280"/>
        <w:rPr>
          <w:rFonts w:hAnsi="宋体" w:cs="微软雅黑"/>
          <w:sz w:val="28"/>
          <w:szCs w:val="28"/>
        </w:rPr>
      </w:pPr>
    </w:p>
    <w:p w:rsidR="00E34974" w:rsidRDefault="00E34974" w:rsidP="00E34974">
      <w:pPr>
        <w:pStyle w:val="a0"/>
        <w:ind w:firstLine="280"/>
        <w:rPr>
          <w:rFonts w:hAnsi="宋体" w:cs="微软雅黑"/>
          <w:sz w:val="28"/>
          <w:szCs w:val="28"/>
        </w:rPr>
      </w:pPr>
    </w:p>
    <w:p w:rsidR="00E34974" w:rsidRDefault="00E34974" w:rsidP="00E34974">
      <w:pPr>
        <w:ind w:leftChars="514" w:left="1234" w:firstLineChars="500" w:firstLine="1400"/>
        <w:jc w:val="left"/>
        <w:rPr>
          <w:rFonts w:ascii="宋体" w:hAnsi="宋体" w:cs="微软雅黑"/>
          <w:sz w:val="28"/>
          <w:szCs w:val="28"/>
          <w:u w:val="single"/>
        </w:rPr>
      </w:pPr>
      <w:r>
        <w:rPr>
          <w:rFonts w:ascii="宋体" w:hAnsi="宋体" w:cs="微软雅黑" w:hint="eastAsia"/>
          <w:sz w:val="28"/>
          <w:szCs w:val="28"/>
        </w:rPr>
        <w:t>投  标  人：（盖单位章）</w:t>
      </w:r>
    </w:p>
    <w:p w:rsidR="00E34974" w:rsidRDefault="00E34974" w:rsidP="00E34974">
      <w:pPr>
        <w:ind w:leftChars="514" w:left="1234"/>
        <w:jc w:val="left"/>
        <w:rPr>
          <w:rFonts w:ascii="宋体" w:hAnsi="宋体" w:cs="微软雅黑"/>
          <w:sz w:val="28"/>
          <w:szCs w:val="28"/>
        </w:rPr>
      </w:pPr>
      <w:r>
        <w:rPr>
          <w:rFonts w:ascii="宋体" w:hAnsi="宋体" w:cs="微软雅黑" w:hint="eastAsia"/>
          <w:sz w:val="28"/>
          <w:szCs w:val="28"/>
        </w:rPr>
        <w:t>法定代表人或其委托代理人：（签字或盖章）</w:t>
      </w:r>
    </w:p>
    <w:p w:rsidR="00E34974" w:rsidRDefault="00E34974" w:rsidP="00E34974">
      <w:pPr>
        <w:ind w:firstLineChars="1200" w:firstLine="3360"/>
        <w:rPr>
          <w:rFonts w:ascii="宋体" w:hAnsi="宋体"/>
          <w:b/>
          <w:snapToGrid w:val="0"/>
          <w:kern w:val="0"/>
          <w:sz w:val="36"/>
          <w:szCs w:val="36"/>
        </w:rPr>
      </w:pPr>
      <w:r>
        <w:rPr>
          <w:rFonts w:ascii="宋体" w:hAnsi="宋体" w:cs="微软雅黑" w:hint="eastAsia"/>
          <w:sz w:val="28"/>
          <w:szCs w:val="28"/>
        </w:rPr>
        <w:t>年    月    日</w:t>
      </w:r>
    </w:p>
    <w:p w:rsidR="00E34974" w:rsidRDefault="00E34974" w:rsidP="00E34974">
      <w:pPr>
        <w:pStyle w:val="a7"/>
        <w:spacing w:line="360" w:lineRule="auto"/>
        <w:rPr>
          <w:rFonts w:ascii="宋体" w:hAnsi="宋体"/>
          <w:b/>
          <w:snapToGrid w:val="0"/>
          <w:kern w:val="0"/>
          <w:sz w:val="36"/>
          <w:szCs w:val="36"/>
        </w:rPr>
      </w:pPr>
    </w:p>
    <w:p w:rsidR="00E34974" w:rsidRDefault="00E3497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56377F" w:rsidRDefault="007C2C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6377F">
        <w:tc>
          <w:tcPr>
            <w:tcW w:w="468" w:type="dxa"/>
            <w:vAlign w:val="center"/>
          </w:tcPr>
          <w:p w:rsidR="0056377F" w:rsidRDefault="007C2C7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6377F" w:rsidRDefault="007C2C7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56377F" w:rsidRDefault="007C2C7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6377F" w:rsidRDefault="007C2C7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56377F" w:rsidRDefault="007C2C7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6377F" w:rsidRDefault="007C2C7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6377F">
        <w:trPr>
          <w:trHeight w:hRule="exac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6377F" w:rsidRDefault="007C2C7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6377F" w:rsidRDefault="007C2C7E">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6377F" w:rsidRDefault="007C2C7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6377F" w:rsidRDefault="007C2C7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6377F" w:rsidRDefault="007C2C7E">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Merge w:val="restart"/>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6377F" w:rsidRDefault="007C2C7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6377F" w:rsidRDefault="007C2C7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6377F" w:rsidRDefault="007C2C7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Merge/>
            <w:vAlign w:val="center"/>
          </w:tcPr>
          <w:p w:rsidR="0056377F" w:rsidRDefault="0056377F">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377F" w:rsidRDefault="0056377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377F" w:rsidRDefault="0056377F">
            <w:pPr>
              <w:snapToGrid w:val="0"/>
              <w:spacing w:line="400" w:lineRule="exact"/>
              <w:rPr>
                <w:rFonts w:ascii="宋体" w:hAnsi="宋体" w:cs="微软雅黑"/>
                <w:szCs w:val="21"/>
              </w:rPr>
            </w:pPr>
          </w:p>
        </w:tc>
        <w:tc>
          <w:tcPr>
            <w:tcW w:w="2268" w:type="dxa"/>
            <w:tcBorders>
              <w:left w:val="single" w:sz="6" w:space="0" w:color="auto"/>
            </w:tcBorders>
            <w:vAlign w:val="center"/>
          </w:tcPr>
          <w:p w:rsidR="0056377F" w:rsidRDefault="007C2C7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Merge/>
            <w:vAlign w:val="center"/>
          </w:tcPr>
          <w:p w:rsidR="0056377F" w:rsidRDefault="0056377F">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377F" w:rsidRDefault="0056377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377F" w:rsidRDefault="0056377F">
            <w:pPr>
              <w:snapToGrid w:val="0"/>
              <w:spacing w:line="400" w:lineRule="exact"/>
              <w:rPr>
                <w:rFonts w:ascii="宋体" w:hAnsi="宋体" w:cs="微软雅黑"/>
                <w:szCs w:val="21"/>
              </w:rPr>
            </w:pPr>
          </w:p>
        </w:tc>
        <w:tc>
          <w:tcPr>
            <w:tcW w:w="2268" w:type="dxa"/>
            <w:tcBorders>
              <w:left w:val="single" w:sz="6" w:space="0" w:color="auto"/>
            </w:tcBorders>
            <w:vAlign w:val="center"/>
          </w:tcPr>
          <w:p w:rsidR="0056377F" w:rsidRDefault="007C2C7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Merge/>
            <w:vAlign w:val="center"/>
          </w:tcPr>
          <w:p w:rsidR="0056377F" w:rsidRDefault="0056377F">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377F" w:rsidRDefault="0056377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377F" w:rsidRDefault="0056377F">
            <w:pPr>
              <w:snapToGrid w:val="0"/>
              <w:spacing w:line="400" w:lineRule="exact"/>
              <w:rPr>
                <w:rFonts w:ascii="宋体" w:hAnsi="宋体" w:cs="微软雅黑"/>
                <w:szCs w:val="21"/>
              </w:rPr>
            </w:pPr>
          </w:p>
        </w:tc>
        <w:tc>
          <w:tcPr>
            <w:tcW w:w="2268" w:type="dxa"/>
            <w:tcBorders>
              <w:left w:val="single" w:sz="6" w:space="0" w:color="auto"/>
            </w:tcBorders>
            <w:vAlign w:val="center"/>
          </w:tcPr>
          <w:p w:rsidR="0056377F" w:rsidRDefault="007C2C7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Merge/>
            <w:vAlign w:val="center"/>
          </w:tcPr>
          <w:p w:rsidR="0056377F" w:rsidRDefault="0056377F">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377F" w:rsidRDefault="0056377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377F" w:rsidRDefault="0056377F">
            <w:pPr>
              <w:snapToGrid w:val="0"/>
              <w:spacing w:line="400" w:lineRule="exact"/>
              <w:rPr>
                <w:rFonts w:ascii="宋体" w:hAnsi="宋体" w:cs="微软雅黑"/>
                <w:szCs w:val="21"/>
              </w:rPr>
            </w:pPr>
          </w:p>
        </w:tc>
        <w:tc>
          <w:tcPr>
            <w:tcW w:w="2268" w:type="dxa"/>
            <w:tcBorders>
              <w:left w:val="single" w:sz="6" w:space="0" w:color="auto"/>
            </w:tcBorders>
            <w:vAlign w:val="center"/>
          </w:tcPr>
          <w:p w:rsidR="0056377F" w:rsidRDefault="007C2C7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Merge/>
            <w:vAlign w:val="center"/>
          </w:tcPr>
          <w:p w:rsidR="0056377F" w:rsidRDefault="0056377F">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377F" w:rsidRDefault="0056377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377F" w:rsidRDefault="007C2C7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Merge/>
            <w:vAlign w:val="center"/>
          </w:tcPr>
          <w:p w:rsidR="0056377F" w:rsidRDefault="0056377F">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377F" w:rsidRDefault="0056377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377F" w:rsidRDefault="007C2C7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Merge/>
            <w:vAlign w:val="center"/>
          </w:tcPr>
          <w:p w:rsidR="0056377F" w:rsidRDefault="0056377F">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377F" w:rsidRDefault="0056377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377F" w:rsidRDefault="007C2C7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hRule="exac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6377F" w:rsidRDefault="007C2C7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56377F" w:rsidRDefault="0056377F">
            <w:pPr>
              <w:snapToGrid w:val="0"/>
              <w:spacing w:line="400" w:lineRule="exact"/>
              <w:jc w:val="center"/>
              <w:rPr>
                <w:rFonts w:ascii="宋体" w:hAnsi="宋体" w:cs="微软雅黑"/>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c>
          <w:tcPr>
            <w:tcW w:w="468" w:type="dxa"/>
            <w:vMerge w:val="restart"/>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6377F" w:rsidRDefault="007C2C7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56377F" w:rsidRDefault="007C2C7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56377F" w:rsidRDefault="007C2C7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c>
          <w:tcPr>
            <w:tcW w:w="468" w:type="dxa"/>
            <w:vMerge/>
            <w:vAlign w:val="center"/>
          </w:tcPr>
          <w:p w:rsidR="0056377F" w:rsidRDefault="0056377F">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377F" w:rsidRDefault="0056377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6377F" w:rsidRDefault="0056377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6377F" w:rsidRDefault="0056377F">
            <w:pPr>
              <w:pStyle w:val="a7"/>
              <w:rPr>
                <w:sz w:val="21"/>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pStyle w:val="a7"/>
              <w:kinsoku w:val="0"/>
              <w:overflowPunct w:val="0"/>
              <w:autoSpaceDE w:val="0"/>
              <w:autoSpaceDN w:val="0"/>
              <w:spacing w:line="320" w:lineRule="exact"/>
              <w:rPr>
                <w:rFonts w:hAnsi="宋体" w:cs="微软雅黑"/>
                <w:bCs/>
                <w:kern w:val="0"/>
                <w:sz w:val="21"/>
                <w:szCs w:val="21"/>
              </w:rPr>
            </w:pPr>
          </w:p>
        </w:tc>
      </w:tr>
      <w:tr w:rsidR="0056377F">
        <w:tc>
          <w:tcPr>
            <w:tcW w:w="468" w:type="dxa"/>
            <w:vMerge/>
            <w:vAlign w:val="center"/>
          </w:tcPr>
          <w:p w:rsidR="0056377F" w:rsidRDefault="0056377F">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377F" w:rsidRDefault="0056377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6377F" w:rsidRDefault="0056377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6377F" w:rsidRDefault="0056377F">
            <w:pPr>
              <w:pStyle w:val="a7"/>
              <w:rPr>
                <w:sz w:val="21"/>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pStyle w:val="a7"/>
              <w:kinsoku w:val="0"/>
              <w:overflowPunct w:val="0"/>
              <w:autoSpaceDE w:val="0"/>
              <w:autoSpaceDN w:val="0"/>
              <w:spacing w:line="320" w:lineRule="exact"/>
              <w:rPr>
                <w:rFonts w:hAnsi="宋体" w:cs="微软雅黑"/>
                <w:bCs/>
                <w:kern w:val="0"/>
                <w:sz w:val="21"/>
                <w:szCs w:val="21"/>
              </w:rPr>
            </w:pPr>
          </w:p>
        </w:tc>
      </w:tr>
      <w:tr w:rsidR="0056377F">
        <w:tc>
          <w:tcPr>
            <w:tcW w:w="468" w:type="dxa"/>
            <w:vMerge/>
            <w:vAlign w:val="center"/>
          </w:tcPr>
          <w:p w:rsidR="0056377F" w:rsidRDefault="0056377F">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377F" w:rsidRDefault="0056377F">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6377F" w:rsidRDefault="0056377F">
            <w:pPr>
              <w:pStyle w:val="a7"/>
              <w:rPr>
                <w:sz w:val="21"/>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6377F" w:rsidRDefault="007C2C7E">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56377F" w:rsidRDefault="007C2C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6377F" w:rsidRDefault="007C2C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6377F" w:rsidRDefault="007C2C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6377F" w:rsidRDefault="0056377F">
            <w:pPr>
              <w:jc w:val="center"/>
              <w:rPr>
                <w:szCs w:val="21"/>
              </w:rPr>
            </w:pPr>
          </w:p>
        </w:tc>
        <w:tc>
          <w:tcPr>
            <w:tcW w:w="1560" w:type="dxa"/>
            <w:tcBorders>
              <w:top w:val="single" w:sz="4" w:space="0" w:color="auto"/>
            </w:tcBorders>
            <w:vAlign w:val="center"/>
          </w:tcPr>
          <w:p w:rsidR="0056377F" w:rsidRDefault="0056377F">
            <w:pPr>
              <w:snapToGrid w:val="0"/>
              <w:spacing w:line="400" w:lineRule="exact"/>
              <w:rPr>
                <w:rFonts w:ascii="宋体" w:hAnsi="宋体" w:cs="微软雅黑"/>
                <w:szCs w:val="21"/>
              </w:rPr>
            </w:pPr>
          </w:p>
        </w:tc>
        <w:tc>
          <w:tcPr>
            <w:tcW w:w="2018" w:type="dxa"/>
            <w:tcBorders>
              <w:top w:val="single" w:sz="4" w:space="0" w:color="auto"/>
            </w:tcBorders>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1089"/>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1058" w:type="dxa"/>
            <w:gridSpan w:val="2"/>
            <w:tcBorders>
              <w:right w:val="single" w:sz="4" w:space="0" w:color="auto"/>
            </w:tcBorders>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6377F" w:rsidRDefault="0056377F">
            <w:pPr>
              <w:pStyle w:val="a7"/>
              <w:rPr>
                <w:sz w:val="21"/>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Merge w:val="restart"/>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vMerge w:val="restart"/>
            <w:tcBorders>
              <w:right w:val="single" w:sz="4" w:space="0" w:color="auto"/>
            </w:tcBorders>
            <w:vAlign w:val="center"/>
          </w:tcPr>
          <w:p w:rsidR="0056377F" w:rsidRDefault="007C2C7E">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56377F" w:rsidRDefault="007C2C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6377F" w:rsidRDefault="0056377F">
            <w:pPr>
              <w:pStyle w:val="a7"/>
              <w:rPr>
                <w:sz w:val="21"/>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Merge/>
            <w:vAlign w:val="center"/>
          </w:tcPr>
          <w:p w:rsidR="0056377F" w:rsidRDefault="0056377F">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6377F" w:rsidRDefault="0056377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56377F" w:rsidRDefault="007C2C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56377F" w:rsidRDefault="0056377F">
            <w:pPr>
              <w:pStyle w:val="a7"/>
              <w:rPr>
                <w:sz w:val="21"/>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r w:rsidR="0056377F">
        <w:trPr>
          <w:trHeight w:val="510"/>
        </w:trPr>
        <w:tc>
          <w:tcPr>
            <w:tcW w:w="468" w:type="dxa"/>
            <w:vAlign w:val="center"/>
          </w:tcPr>
          <w:p w:rsidR="0056377F" w:rsidRDefault="007C2C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56377F" w:rsidRDefault="007C2C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6377F" w:rsidRDefault="0056377F">
            <w:pPr>
              <w:jc w:val="center"/>
              <w:rPr>
                <w:szCs w:val="21"/>
              </w:rPr>
            </w:pPr>
          </w:p>
        </w:tc>
        <w:tc>
          <w:tcPr>
            <w:tcW w:w="1560" w:type="dxa"/>
            <w:vAlign w:val="center"/>
          </w:tcPr>
          <w:p w:rsidR="0056377F" w:rsidRDefault="0056377F">
            <w:pPr>
              <w:snapToGrid w:val="0"/>
              <w:spacing w:line="400" w:lineRule="exact"/>
              <w:rPr>
                <w:rFonts w:ascii="宋体" w:hAnsi="宋体" w:cs="微软雅黑"/>
                <w:szCs w:val="21"/>
              </w:rPr>
            </w:pPr>
          </w:p>
        </w:tc>
        <w:tc>
          <w:tcPr>
            <w:tcW w:w="2018" w:type="dxa"/>
            <w:vAlign w:val="center"/>
          </w:tcPr>
          <w:p w:rsidR="0056377F" w:rsidRDefault="0056377F">
            <w:pPr>
              <w:snapToGrid w:val="0"/>
              <w:spacing w:line="400" w:lineRule="exact"/>
              <w:rPr>
                <w:rFonts w:ascii="宋体" w:hAnsi="宋体" w:cs="微软雅黑"/>
                <w:szCs w:val="21"/>
              </w:rPr>
            </w:pPr>
          </w:p>
        </w:tc>
      </w:tr>
    </w:tbl>
    <w:p w:rsidR="0056377F" w:rsidRDefault="007C2C7E">
      <w:pPr>
        <w:tabs>
          <w:tab w:val="left" w:pos="1260"/>
        </w:tabs>
        <w:autoSpaceDE w:val="0"/>
        <w:autoSpaceDN w:val="0"/>
        <w:adjustRightInd w:val="0"/>
        <w:ind w:leftChars="-1" w:left="420" w:hangingChars="176" w:hanging="422"/>
        <w:contextualSpacing/>
        <w:rPr>
          <w:rFonts w:ascii="楷体" w:eastAsia="楷体" w:hAnsi="楷体"/>
          <w:color w:val="000000"/>
          <w:szCs w:val="24"/>
        </w:rPr>
      </w:pPr>
      <w:r>
        <w:rPr>
          <w:rFonts w:ascii="楷体" w:eastAsia="楷体" w:hAnsi="楷体" w:hint="eastAsia"/>
          <w:color w:val="000000"/>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56377F" w:rsidRDefault="007C2C7E">
      <w:pPr>
        <w:tabs>
          <w:tab w:val="left" w:pos="1260"/>
        </w:tabs>
        <w:autoSpaceDE w:val="0"/>
        <w:autoSpaceDN w:val="0"/>
        <w:adjustRightInd w:val="0"/>
        <w:ind w:leftChars="202" w:left="485"/>
        <w:contextualSpacing/>
        <w:rPr>
          <w:rFonts w:ascii="楷体" w:eastAsia="楷体" w:hAnsi="楷体"/>
          <w:color w:val="000000"/>
          <w:szCs w:val="24"/>
        </w:rPr>
      </w:pPr>
      <w:r>
        <w:rPr>
          <w:rFonts w:ascii="楷体" w:eastAsia="楷体" w:hAnsi="楷体" w:hint="eastAsia"/>
          <w:color w:val="000000"/>
          <w:szCs w:val="24"/>
        </w:rPr>
        <w:t>②本表序号10请按照本招标文件 “第六章资格审查与评标”资格审查表中序号6要求提供，根据所提供证明材料或承诺函（声明）情况填写其中一项即可。</w:t>
      </w:r>
    </w:p>
    <w:p w:rsidR="0056377F" w:rsidRDefault="007C2C7E">
      <w:pPr>
        <w:tabs>
          <w:tab w:val="left" w:pos="1260"/>
        </w:tabs>
        <w:autoSpaceDE w:val="0"/>
        <w:autoSpaceDN w:val="0"/>
        <w:adjustRightInd w:val="0"/>
        <w:ind w:leftChars="202" w:left="485"/>
        <w:contextualSpacing/>
        <w:rPr>
          <w:rFonts w:ascii="楷体" w:eastAsia="楷体" w:hAnsi="楷体"/>
          <w:color w:val="000000"/>
          <w:szCs w:val="24"/>
        </w:rPr>
      </w:pPr>
      <w:r>
        <w:rPr>
          <w:rFonts w:ascii="楷体" w:eastAsia="楷体" w:hAnsi="楷体" w:hint="eastAsia"/>
          <w:color w:val="000000"/>
          <w:szCs w:val="24"/>
        </w:rPr>
        <w:t>③本表序号25请根据所投产品提供证书或截图情况填写其中一项即可。</w:t>
      </w:r>
    </w:p>
    <w:p w:rsidR="0056377F" w:rsidRDefault="007C2C7E">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56377F" w:rsidRDefault="0056377F">
      <w:pPr>
        <w:pStyle w:val="a7"/>
        <w:spacing w:line="360" w:lineRule="auto"/>
        <w:jc w:val="center"/>
        <w:rPr>
          <w:rFonts w:asciiTheme="majorEastAsia" w:eastAsiaTheme="majorEastAsia" w:hAnsiTheme="majorEastAsia"/>
          <w:b/>
          <w:snapToGrid w:val="0"/>
          <w:kern w:val="0"/>
          <w:sz w:val="28"/>
          <w:szCs w:val="28"/>
        </w:rPr>
      </w:pPr>
    </w:p>
    <w:p w:rsidR="0056377F" w:rsidRDefault="007C2C7E" w:rsidP="00601E8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lastRenderedPageBreak/>
        <w:t>项目编号：</w:t>
      </w:r>
    </w:p>
    <w:p w:rsidR="0056377F" w:rsidRDefault="007C2C7E">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sidR="00A63F46">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56377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6377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377F" w:rsidRDefault="0056377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6377F" w:rsidRDefault="0056377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377F" w:rsidRDefault="007C2C7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377F" w:rsidRDefault="0056377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377F" w:rsidRDefault="0056377F">
            <w:pPr>
              <w:autoSpaceDE w:val="0"/>
              <w:autoSpaceDN w:val="0"/>
              <w:adjustRightInd w:val="0"/>
              <w:spacing w:line="480" w:lineRule="exact"/>
              <w:ind w:firstLine="240"/>
              <w:rPr>
                <w:rFonts w:asciiTheme="minorEastAsia" w:hAnsiTheme="minorEastAsia" w:cs="宋体"/>
                <w:szCs w:val="21"/>
                <w:lang w:val="zh-CN"/>
              </w:rPr>
            </w:pPr>
          </w:p>
        </w:tc>
      </w:tr>
      <w:tr w:rsidR="0056377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377F" w:rsidRDefault="007C2C7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6377F" w:rsidRDefault="0056377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377F" w:rsidRDefault="007C2C7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377F" w:rsidRDefault="0056377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377F" w:rsidRDefault="0056377F">
            <w:pPr>
              <w:autoSpaceDE w:val="0"/>
              <w:autoSpaceDN w:val="0"/>
              <w:adjustRightInd w:val="0"/>
              <w:spacing w:line="480" w:lineRule="exact"/>
              <w:ind w:firstLine="240"/>
              <w:rPr>
                <w:rFonts w:asciiTheme="minorEastAsia" w:hAnsiTheme="minorEastAsia" w:cs="宋体"/>
                <w:szCs w:val="21"/>
                <w:lang w:val="zh-CN"/>
              </w:rPr>
            </w:pPr>
          </w:p>
        </w:tc>
      </w:tr>
    </w:tbl>
    <w:p w:rsidR="0056377F" w:rsidRDefault="007C2C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6377F" w:rsidRDefault="007C2C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6377F" w:rsidRDefault="007C2C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56377F" w:rsidRDefault="007C2C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56377F" w:rsidRDefault="007C2C7E">
      <w:pPr>
        <w:autoSpaceDE w:val="0"/>
        <w:autoSpaceDN w:val="0"/>
        <w:adjustRightInd w:val="0"/>
        <w:spacing w:line="480" w:lineRule="auto"/>
        <w:ind w:firstLineChars="200" w:firstLine="48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56377F" w:rsidRDefault="0056377F">
      <w:pPr>
        <w:autoSpaceDE w:val="0"/>
        <w:autoSpaceDN w:val="0"/>
        <w:adjustRightInd w:val="0"/>
        <w:spacing w:line="360" w:lineRule="auto"/>
        <w:rPr>
          <w:rFonts w:ascii="宋体" w:cs="宋体"/>
          <w:lang w:val="zh-CN"/>
        </w:rPr>
      </w:pPr>
    </w:p>
    <w:p w:rsidR="0056377F" w:rsidRDefault="0056377F">
      <w:pPr>
        <w:autoSpaceDE w:val="0"/>
        <w:autoSpaceDN w:val="0"/>
        <w:adjustRightInd w:val="0"/>
        <w:spacing w:line="360" w:lineRule="auto"/>
        <w:rPr>
          <w:rFonts w:ascii="宋体" w:cs="宋体"/>
          <w:lang w:val="zh-CN"/>
        </w:rPr>
      </w:pPr>
    </w:p>
    <w:p w:rsidR="0056377F" w:rsidRDefault="0056377F">
      <w:pPr>
        <w:autoSpaceDE w:val="0"/>
        <w:autoSpaceDN w:val="0"/>
        <w:adjustRightInd w:val="0"/>
        <w:spacing w:line="360" w:lineRule="auto"/>
        <w:rPr>
          <w:rFonts w:asciiTheme="minorEastAsia" w:hAnsiTheme="minorEastAsia" w:cs="黑体"/>
          <w:b/>
          <w:bCs/>
          <w:sz w:val="44"/>
          <w:szCs w:val="44"/>
          <w:lang w:val="zh-CN"/>
        </w:rPr>
      </w:pPr>
    </w:p>
    <w:p w:rsidR="0056377F" w:rsidRDefault="007C2C7E">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56377F" w:rsidRDefault="007C2C7E">
      <w:pPr>
        <w:autoSpaceDE w:val="0"/>
        <w:autoSpaceDN w:val="0"/>
        <w:adjustRightInd w:val="0"/>
        <w:spacing w:line="360" w:lineRule="auto"/>
        <w:jc w:val="center"/>
        <w:rPr>
          <w:rFonts w:asciiTheme="majorEastAsia" w:eastAsiaTheme="majorEastAsia" w:hAnsiTheme="majorEastAsia"/>
          <w:b/>
          <w:snapToGrid w:val="0"/>
          <w:kern w:val="0"/>
          <w:szCs w:val="24"/>
        </w:rPr>
      </w:pPr>
      <w:r>
        <w:rPr>
          <w:rFonts w:asciiTheme="minorEastAsia" w:hAnsiTheme="minorEastAsia" w:cs="黑体" w:hint="eastAsia"/>
          <w:b/>
          <w:bCs/>
          <w:sz w:val="28"/>
          <w:szCs w:val="28"/>
          <w:lang w:val="zh-CN"/>
        </w:rPr>
        <w:lastRenderedPageBreak/>
        <w:t>三、资格审查证明材料</w:t>
      </w:r>
    </w:p>
    <w:p w:rsidR="0056377F" w:rsidRDefault="007C2C7E">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56377F" w:rsidRDefault="0056377F">
      <w:pPr>
        <w:pStyle w:val="a7"/>
        <w:spacing w:line="360" w:lineRule="auto"/>
        <w:jc w:val="center"/>
        <w:rPr>
          <w:rFonts w:asciiTheme="majorEastAsia" w:eastAsiaTheme="majorEastAsia" w:hAnsiTheme="majorEastAsia"/>
          <w:b/>
          <w:snapToGrid w:val="0"/>
          <w:kern w:val="0"/>
          <w:sz w:val="28"/>
          <w:szCs w:val="28"/>
        </w:rPr>
      </w:pPr>
    </w:p>
    <w:p w:rsidR="0056377F" w:rsidRDefault="007C2C7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（采购人或采购代理机构）</w:t>
      </w:r>
    </w:p>
    <w:p w:rsidR="0056377F" w:rsidRDefault="007C2C7E">
      <w:pPr>
        <w:adjustRightInd w:val="0"/>
        <w:spacing w:line="360" w:lineRule="auto"/>
        <w:ind w:firstLineChars="200" w:firstLine="48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6377F" w:rsidRDefault="007C2C7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6377F" w:rsidRDefault="007C2C7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56377F" w:rsidRDefault="007C2C7E">
      <w:pPr>
        <w:adjustRightInd w:val="0"/>
        <w:spacing w:line="360" w:lineRule="auto"/>
        <w:ind w:firstLineChars="200" w:firstLine="48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56377F" w:rsidRDefault="007C2C7E">
      <w:pPr>
        <w:adjustRightInd w:val="0"/>
        <w:spacing w:line="360" w:lineRule="auto"/>
        <w:ind w:firstLineChars="200" w:firstLine="48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56377F" w:rsidRDefault="007C2C7E">
      <w:pPr>
        <w:adjustRightInd w:val="0"/>
        <w:spacing w:line="360" w:lineRule="auto"/>
        <w:ind w:firstLineChars="200" w:firstLine="48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56377F" w:rsidRDefault="007C2C7E">
      <w:pPr>
        <w:adjustRightInd w:val="0"/>
        <w:spacing w:line="360" w:lineRule="auto"/>
        <w:ind w:firstLineChars="200" w:firstLine="48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6377F" w:rsidRDefault="007C2C7E">
      <w:pPr>
        <w:adjustRightInd w:val="0"/>
        <w:spacing w:line="360" w:lineRule="auto"/>
        <w:ind w:firstLineChars="200" w:firstLine="48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6377F" w:rsidRDefault="007C2C7E">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56377F" w:rsidRDefault="007C2C7E">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6377F" w:rsidRDefault="007C2C7E">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6377F" w:rsidRDefault="007C2C7E">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6377F" w:rsidRDefault="007C2C7E">
      <w:pPr>
        <w:pStyle w:val="aa"/>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56377F" w:rsidRDefault="007C2C7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6377F" w:rsidRDefault="007C2C7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56377F" w:rsidRDefault="007C2C7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6377F" w:rsidRDefault="007C2C7E">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6377F" w:rsidRDefault="007C2C7E">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6377F" w:rsidRDefault="007C2C7E">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6377F" w:rsidRDefault="007C2C7E">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6377F" w:rsidRDefault="007C2C7E">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6377F" w:rsidRDefault="007C2C7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6377F" w:rsidRDefault="007C2C7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6377F" w:rsidRDefault="0056377F">
      <w:pPr>
        <w:pStyle w:val="a7"/>
        <w:adjustRightInd w:val="0"/>
        <w:snapToGrid w:val="0"/>
        <w:spacing w:line="360" w:lineRule="auto"/>
        <w:rPr>
          <w:rFonts w:asciiTheme="minorEastAsia" w:eastAsiaTheme="minorEastAsia" w:hAnsiTheme="minorEastAsia"/>
          <w:sz w:val="21"/>
          <w:szCs w:val="21"/>
        </w:rPr>
      </w:pPr>
    </w:p>
    <w:p w:rsidR="0056377F" w:rsidRDefault="0056377F">
      <w:pPr>
        <w:pStyle w:val="a7"/>
        <w:adjustRightInd w:val="0"/>
        <w:snapToGrid w:val="0"/>
        <w:spacing w:line="360" w:lineRule="auto"/>
        <w:rPr>
          <w:rFonts w:asciiTheme="minorEastAsia" w:eastAsiaTheme="minorEastAsia" w:hAnsiTheme="minorEastAsia"/>
          <w:sz w:val="21"/>
          <w:szCs w:val="21"/>
        </w:rPr>
      </w:pPr>
    </w:p>
    <w:p w:rsidR="0056377F" w:rsidRDefault="007C2C7E">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56377F" w:rsidRDefault="007C2C7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56377F" w:rsidRDefault="007C2C7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56377F" w:rsidRDefault="007C2C7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56377F" w:rsidRDefault="0056377F">
      <w:pPr>
        <w:adjustRightInd w:val="0"/>
        <w:snapToGrid w:val="0"/>
        <w:spacing w:line="360" w:lineRule="auto"/>
        <w:rPr>
          <w:rFonts w:asciiTheme="minorEastAsia" w:hAnsiTheme="minorEastAsia" w:cs="宋体"/>
          <w:szCs w:val="21"/>
          <w:u w:val="single"/>
        </w:rPr>
      </w:pPr>
    </w:p>
    <w:p w:rsidR="0056377F" w:rsidRDefault="0056377F">
      <w:pPr>
        <w:adjustRightInd w:val="0"/>
        <w:snapToGrid w:val="0"/>
        <w:spacing w:line="360" w:lineRule="auto"/>
        <w:rPr>
          <w:rFonts w:asciiTheme="minorEastAsia" w:hAnsiTheme="minorEastAsia" w:cs="宋体"/>
          <w:szCs w:val="21"/>
          <w:u w:val="single"/>
        </w:rPr>
      </w:pPr>
    </w:p>
    <w:p w:rsidR="0056377F" w:rsidRDefault="007C2C7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56377F" w:rsidRDefault="007C2C7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6377F" w:rsidRDefault="0056377F">
      <w:pPr>
        <w:adjustRightInd w:val="0"/>
        <w:snapToGrid w:val="0"/>
        <w:spacing w:line="360" w:lineRule="auto"/>
        <w:rPr>
          <w:rFonts w:asciiTheme="minorEastAsia" w:hAnsiTheme="minorEastAsia" w:cs="宋体"/>
          <w:szCs w:val="21"/>
        </w:rPr>
      </w:pPr>
    </w:p>
    <w:p w:rsidR="0056377F" w:rsidRDefault="007C2C7E">
      <w:pPr>
        <w:adjustRightInd w:val="0"/>
        <w:snapToGrid w:val="0"/>
        <w:spacing w:line="360" w:lineRule="auto"/>
        <w:ind w:firstLineChars="2050" w:firstLine="4920"/>
        <w:rPr>
          <w:rFonts w:asciiTheme="minorEastAsia" w:hAnsiTheme="minorEastAsia" w:cs="宋体"/>
          <w:szCs w:val="21"/>
        </w:rPr>
      </w:pPr>
      <w:r>
        <w:rPr>
          <w:rFonts w:asciiTheme="minorEastAsia" w:hAnsiTheme="minorEastAsia" w:cs="宋体" w:hint="eastAsia"/>
          <w:szCs w:val="21"/>
        </w:rPr>
        <w:t>日期：    年    月    日</w:t>
      </w:r>
    </w:p>
    <w:p w:rsidR="0056377F" w:rsidRDefault="0056377F">
      <w:pPr>
        <w:adjustRightInd w:val="0"/>
        <w:snapToGrid w:val="0"/>
        <w:spacing w:line="360" w:lineRule="auto"/>
        <w:rPr>
          <w:rFonts w:asciiTheme="minorEastAsia" w:hAnsiTheme="minorEastAsia" w:cs="宋体"/>
          <w:szCs w:val="21"/>
        </w:rPr>
      </w:pPr>
    </w:p>
    <w:p w:rsidR="0056377F" w:rsidRDefault="007C2C7E">
      <w:pPr>
        <w:spacing w:line="480" w:lineRule="exact"/>
        <w:jc w:val="center"/>
        <w:rPr>
          <w:rFonts w:asciiTheme="majorEastAsia" w:eastAsiaTheme="majorEastAsia" w:hAnsiTheme="majorEastAsia"/>
          <w:b/>
          <w:bCs/>
          <w:color w:val="000000"/>
          <w:szCs w:val="24"/>
        </w:rPr>
      </w:pPr>
      <w:r>
        <w:rPr>
          <w:rFonts w:asciiTheme="majorEastAsia" w:eastAsiaTheme="majorEastAsia" w:hAnsiTheme="majorEastAsia" w:hint="eastAsia"/>
          <w:b/>
          <w:bCs/>
          <w:color w:val="000000"/>
          <w:szCs w:val="24"/>
        </w:rPr>
        <w:t>3.2 法定代表人（单位负责人）</w:t>
      </w:r>
      <w:r>
        <w:rPr>
          <w:rFonts w:asciiTheme="majorEastAsia" w:eastAsiaTheme="majorEastAsia" w:hAnsiTheme="majorEastAsia"/>
          <w:b/>
          <w:bCs/>
          <w:color w:val="000000"/>
          <w:szCs w:val="24"/>
        </w:rPr>
        <w:t>资</w:t>
      </w:r>
      <w:r>
        <w:rPr>
          <w:rFonts w:asciiTheme="majorEastAsia" w:eastAsiaTheme="majorEastAsia" w:hAnsiTheme="majorEastAsia" w:hint="eastAsia"/>
          <w:b/>
          <w:bCs/>
          <w:color w:val="000000"/>
          <w:szCs w:val="24"/>
        </w:rPr>
        <w:t>格</w:t>
      </w:r>
      <w:r>
        <w:rPr>
          <w:rFonts w:asciiTheme="majorEastAsia" w:eastAsiaTheme="majorEastAsia" w:hAnsiTheme="majorEastAsia"/>
          <w:b/>
          <w:bCs/>
          <w:color w:val="000000"/>
          <w:szCs w:val="24"/>
        </w:rPr>
        <w:t>证</w:t>
      </w:r>
      <w:r>
        <w:rPr>
          <w:rFonts w:asciiTheme="majorEastAsia" w:eastAsiaTheme="majorEastAsia" w:hAnsiTheme="majorEastAsia" w:hint="eastAsia"/>
          <w:b/>
          <w:bCs/>
          <w:color w:val="000000"/>
          <w:szCs w:val="24"/>
        </w:rPr>
        <w:t>明</w:t>
      </w:r>
      <w:r>
        <w:rPr>
          <w:rFonts w:asciiTheme="majorEastAsia" w:eastAsiaTheme="majorEastAsia" w:hAnsiTheme="majorEastAsia"/>
          <w:b/>
          <w:bCs/>
          <w:color w:val="000000"/>
          <w:szCs w:val="24"/>
        </w:rPr>
        <w:t>书</w:t>
      </w:r>
    </w:p>
    <w:p w:rsidR="0056377F" w:rsidRDefault="0056377F" w:rsidP="00EF6588">
      <w:pPr>
        <w:autoSpaceDE w:val="0"/>
        <w:autoSpaceDN w:val="0"/>
        <w:adjustRightInd w:val="0"/>
        <w:spacing w:line="480" w:lineRule="auto"/>
        <w:ind w:firstLineChars="257" w:firstLine="617"/>
        <w:rPr>
          <w:rFonts w:ascii="宋体" w:hAnsi="宋体"/>
          <w:color w:val="000000"/>
          <w:szCs w:val="24"/>
        </w:rPr>
      </w:pPr>
    </w:p>
    <w:p w:rsidR="0056377F" w:rsidRDefault="007C2C7E" w:rsidP="00EF6588">
      <w:pPr>
        <w:pStyle w:val="11"/>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6377F" w:rsidRDefault="007C2C7E" w:rsidP="00EF6588">
      <w:pPr>
        <w:pStyle w:val="1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6377F" w:rsidRDefault="007C2C7E" w:rsidP="00EF6588">
      <w:pPr>
        <w:pStyle w:val="1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6377F" w:rsidRDefault="007C2C7E" w:rsidP="00EF6588">
      <w:pPr>
        <w:pStyle w:val="1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6377F" w:rsidRDefault="007C2C7E" w:rsidP="00EF6588">
      <w:pPr>
        <w:pStyle w:val="1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6377F" w:rsidRDefault="0056377F" w:rsidP="00EF6588">
      <w:pPr>
        <w:pStyle w:val="11"/>
        <w:spacing w:line="480" w:lineRule="auto"/>
        <w:ind w:firstLineChars="225" w:firstLine="473"/>
        <w:jc w:val="left"/>
        <w:rPr>
          <w:rFonts w:asciiTheme="minorEastAsia" w:hAnsiTheme="minorEastAsia"/>
          <w:color w:val="000000"/>
          <w:sz w:val="21"/>
          <w:szCs w:val="21"/>
        </w:rPr>
      </w:pPr>
    </w:p>
    <w:p w:rsidR="0056377F" w:rsidRDefault="0056377F" w:rsidP="00EF6588">
      <w:pPr>
        <w:pStyle w:val="11"/>
        <w:spacing w:line="480" w:lineRule="auto"/>
        <w:ind w:firstLineChars="225" w:firstLine="473"/>
        <w:jc w:val="left"/>
        <w:rPr>
          <w:rFonts w:asciiTheme="minorEastAsia" w:hAnsiTheme="minorEastAsia"/>
          <w:color w:val="000000"/>
          <w:sz w:val="21"/>
          <w:szCs w:val="21"/>
        </w:rPr>
      </w:pPr>
    </w:p>
    <w:p w:rsidR="0056377F" w:rsidRDefault="007C2C7E" w:rsidP="00EF6588">
      <w:pPr>
        <w:pStyle w:val="11"/>
        <w:spacing w:line="480" w:lineRule="auto"/>
        <w:ind w:leftChars="-256" w:left="-614"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6377F" w:rsidRDefault="0056377F" w:rsidP="00EF6588">
      <w:pPr>
        <w:pStyle w:val="11"/>
        <w:spacing w:line="480" w:lineRule="auto"/>
        <w:ind w:leftChars="-256" w:left="-614" w:firstLineChars="257" w:firstLine="540"/>
        <w:jc w:val="center"/>
        <w:rPr>
          <w:rFonts w:asciiTheme="minorEastAsia" w:hAnsiTheme="minorEastAsia"/>
          <w:bCs/>
          <w:color w:val="000000"/>
          <w:sz w:val="21"/>
          <w:szCs w:val="21"/>
        </w:rPr>
      </w:pPr>
    </w:p>
    <w:p w:rsidR="0056377F" w:rsidRDefault="0056377F">
      <w:pPr>
        <w:autoSpaceDE w:val="0"/>
        <w:autoSpaceDN w:val="0"/>
        <w:adjustRightInd w:val="0"/>
        <w:spacing w:line="360" w:lineRule="auto"/>
        <w:ind w:right="-11"/>
        <w:rPr>
          <w:rFonts w:asciiTheme="minorEastAsia" w:hAnsiTheme="minorEastAsia" w:cs="宋体"/>
          <w:szCs w:val="21"/>
          <w:lang w:val="zh-CN"/>
        </w:rPr>
      </w:pPr>
    </w:p>
    <w:p w:rsidR="0056377F" w:rsidRDefault="0056377F">
      <w:pPr>
        <w:autoSpaceDE w:val="0"/>
        <w:autoSpaceDN w:val="0"/>
        <w:adjustRightInd w:val="0"/>
        <w:spacing w:line="360" w:lineRule="auto"/>
        <w:ind w:right="-11"/>
        <w:rPr>
          <w:rFonts w:asciiTheme="minorEastAsia" w:hAnsiTheme="minorEastAsia" w:cs="宋体"/>
          <w:szCs w:val="21"/>
          <w:lang w:val="zh-CN"/>
        </w:rPr>
      </w:pPr>
    </w:p>
    <w:p w:rsidR="0056377F" w:rsidRDefault="0056377F">
      <w:pPr>
        <w:autoSpaceDE w:val="0"/>
        <w:autoSpaceDN w:val="0"/>
        <w:adjustRightInd w:val="0"/>
        <w:spacing w:line="360" w:lineRule="auto"/>
        <w:ind w:right="-11"/>
        <w:rPr>
          <w:rFonts w:asciiTheme="minorEastAsia" w:hAnsiTheme="minorEastAsia" w:cs="宋体"/>
          <w:szCs w:val="21"/>
          <w:lang w:val="zh-CN"/>
        </w:rPr>
      </w:pPr>
    </w:p>
    <w:p w:rsidR="0056377F" w:rsidRDefault="007C2C7E">
      <w:pPr>
        <w:spacing w:line="480" w:lineRule="auto"/>
        <w:ind w:firstLineChars="1875" w:firstLine="4500"/>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56377F" w:rsidRDefault="007C2C7E" w:rsidP="00EF6588">
      <w:pPr>
        <w:pStyle w:val="12"/>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6377F" w:rsidRDefault="0056377F">
      <w:pPr>
        <w:pStyle w:val="13"/>
        <w:spacing w:line="480" w:lineRule="auto"/>
        <w:rPr>
          <w:rFonts w:asciiTheme="minorEastAsia" w:hAnsiTheme="minorEastAsia" w:cs="Arial"/>
          <w:color w:val="000000"/>
          <w:sz w:val="21"/>
          <w:szCs w:val="21"/>
        </w:rPr>
      </w:pPr>
    </w:p>
    <w:p w:rsidR="0056377F" w:rsidRDefault="0056377F">
      <w:pPr>
        <w:rPr>
          <w:szCs w:val="21"/>
        </w:rPr>
      </w:pPr>
    </w:p>
    <w:p w:rsidR="0056377F" w:rsidRDefault="007C2C7E">
      <w:pPr>
        <w:spacing w:line="320" w:lineRule="exact"/>
        <w:ind w:firstLineChars="200" w:firstLine="480"/>
        <w:rPr>
          <w:rFonts w:ascii="宋体" w:hAnsi="宋体"/>
          <w:b/>
          <w:bCs/>
          <w:color w:val="000000"/>
          <w:sz w:val="36"/>
          <w:szCs w:val="36"/>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6377F" w:rsidRDefault="007C2C7E">
      <w:pPr>
        <w:spacing w:line="480" w:lineRule="exact"/>
        <w:jc w:val="center"/>
        <w:rPr>
          <w:rFonts w:ascii="宋体" w:hAnsi="宋体"/>
          <w:b/>
          <w:bCs/>
          <w:color w:val="000000"/>
          <w:szCs w:val="24"/>
        </w:rPr>
      </w:pPr>
      <w:r>
        <w:rPr>
          <w:rFonts w:ascii="宋体" w:hAnsi="宋体" w:hint="eastAsia"/>
          <w:b/>
          <w:bCs/>
          <w:color w:val="000000"/>
          <w:szCs w:val="24"/>
        </w:rPr>
        <w:lastRenderedPageBreak/>
        <w:t>3.3 法定代表人（单位负责人）授权书</w:t>
      </w:r>
    </w:p>
    <w:p w:rsidR="0056377F" w:rsidRDefault="0056377F">
      <w:pPr>
        <w:spacing w:line="480" w:lineRule="exact"/>
        <w:jc w:val="center"/>
        <w:rPr>
          <w:rFonts w:ascii="宋体" w:hAnsi="宋体"/>
          <w:b/>
          <w:bCs/>
          <w:color w:val="000000"/>
          <w:sz w:val="36"/>
          <w:szCs w:val="36"/>
        </w:rPr>
      </w:pPr>
    </w:p>
    <w:p w:rsidR="0056377F" w:rsidRDefault="007C2C7E">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6377F" w:rsidRDefault="007C2C7E">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6377F" w:rsidRDefault="007C2C7E">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6377F" w:rsidRDefault="007C2C7E">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6377F" w:rsidRDefault="007C2C7E">
      <w:pPr>
        <w:spacing w:line="480" w:lineRule="auto"/>
        <w:ind w:firstLineChars="200" w:firstLine="48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6377F" w:rsidRDefault="007C2C7E">
      <w:pPr>
        <w:spacing w:line="480" w:lineRule="auto"/>
        <w:ind w:firstLineChars="200" w:firstLine="480"/>
        <w:rPr>
          <w:rFonts w:asciiTheme="minorEastAsia" w:hAnsiTheme="minorEastAsia"/>
          <w:szCs w:val="21"/>
        </w:rPr>
      </w:pPr>
      <w:r>
        <w:rPr>
          <w:rFonts w:asciiTheme="minorEastAsia" w:hAnsiTheme="minorEastAsia" w:hint="eastAsia"/>
          <w:szCs w:val="21"/>
        </w:rPr>
        <w:t>法定代表人（单位负责人）：  （签字或加盖名章）</w:t>
      </w:r>
    </w:p>
    <w:p w:rsidR="0056377F" w:rsidRDefault="007C2C7E">
      <w:pPr>
        <w:spacing w:line="480" w:lineRule="auto"/>
        <w:ind w:firstLineChars="200" w:firstLine="48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6377F">
        <w:trPr>
          <w:gridAfter w:val="1"/>
          <w:wAfter w:w="14" w:type="dxa"/>
          <w:trHeight w:val="2636"/>
        </w:trPr>
        <w:tc>
          <w:tcPr>
            <w:tcW w:w="4484" w:type="dxa"/>
            <w:vAlign w:val="center"/>
          </w:tcPr>
          <w:p w:rsidR="0056377F" w:rsidRDefault="007C2C7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6377F" w:rsidRDefault="007C2C7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6377F">
        <w:trPr>
          <w:trHeight w:val="2781"/>
        </w:trPr>
        <w:tc>
          <w:tcPr>
            <w:tcW w:w="4491" w:type="dxa"/>
            <w:gridSpan w:val="2"/>
            <w:vAlign w:val="center"/>
          </w:tcPr>
          <w:p w:rsidR="0056377F" w:rsidRDefault="007C2C7E">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t>法定代表人（单位负责人）授权代表身份证</w:t>
            </w:r>
          </w:p>
          <w:p w:rsidR="0056377F" w:rsidRDefault="007C2C7E">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56377F" w:rsidRDefault="007C2C7E">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56377F" w:rsidRDefault="007C2C7E">
            <w:pPr>
              <w:jc w:val="center"/>
              <w:rPr>
                <w:rFonts w:asciiTheme="minorEastAsia" w:hAnsiTheme="minorEastAsia"/>
                <w:szCs w:val="21"/>
              </w:rPr>
            </w:pPr>
            <w:r>
              <w:rPr>
                <w:rFonts w:asciiTheme="minorEastAsia" w:hAnsiTheme="minorEastAsia" w:hint="eastAsia"/>
                <w:szCs w:val="21"/>
              </w:rPr>
              <w:t>（反面）</w:t>
            </w:r>
            <w:bookmarkEnd w:id="8"/>
          </w:p>
        </w:tc>
      </w:tr>
    </w:tbl>
    <w:p w:rsidR="0056377F" w:rsidRDefault="0056377F" w:rsidP="00EF6588">
      <w:pPr>
        <w:spacing w:line="320" w:lineRule="exact"/>
        <w:ind w:left="2" w:firstLineChars="149" w:firstLine="358"/>
        <w:rPr>
          <w:rFonts w:asciiTheme="minorEastAsia" w:hAnsiTheme="minorEastAsia" w:cs="Courier New"/>
          <w:szCs w:val="24"/>
        </w:rPr>
      </w:pPr>
    </w:p>
    <w:p w:rsidR="0056377F" w:rsidRDefault="007C2C7E">
      <w:pPr>
        <w:widowControl/>
        <w:spacing w:before="100" w:beforeAutospacing="1" w:after="100" w:afterAutospacing="1" w:line="360" w:lineRule="auto"/>
        <w:jc w:val="center"/>
        <w:rPr>
          <w:rFonts w:ascii="宋体" w:hAnsi="宋体"/>
          <w:b/>
          <w:bCs/>
          <w:color w:val="000000"/>
          <w:szCs w:val="24"/>
        </w:rPr>
      </w:pPr>
      <w:r>
        <w:rPr>
          <w:rFonts w:ascii="宋体" w:hAnsi="宋体" w:hint="eastAsia"/>
          <w:b/>
          <w:bCs/>
          <w:color w:val="000000"/>
          <w:szCs w:val="24"/>
        </w:rPr>
        <w:lastRenderedPageBreak/>
        <w:t>3.4 没有重大违法记录的声明</w:t>
      </w:r>
    </w:p>
    <w:p w:rsidR="0056377F" w:rsidRDefault="007C2C7E" w:rsidP="00601E8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6377F" w:rsidRDefault="007C2C7E" w:rsidP="00601E8E">
      <w:pPr>
        <w:spacing w:beforeLines="50" w:afterLines="50" w:line="360" w:lineRule="auto"/>
        <w:ind w:firstLineChars="200" w:firstLine="48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6377F" w:rsidRDefault="007C2C7E" w:rsidP="00601E8E">
      <w:pPr>
        <w:spacing w:beforeLines="50" w:afterLines="50" w:line="360" w:lineRule="auto"/>
        <w:ind w:firstLineChars="200" w:firstLine="480"/>
        <w:rPr>
          <w:rFonts w:asciiTheme="minorEastAsia" w:hAnsiTheme="minorEastAsia" w:cs="宋体"/>
          <w:szCs w:val="21"/>
          <w:lang w:val="zh-CN"/>
        </w:rPr>
      </w:pPr>
      <w:r>
        <w:rPr>
          <w:rFonts w:asciiTheme="minorEastAsia" w:hAnsiTheme="minorEastAsia" w:cs="宋体" w:hint="eastAsia"/>
          <w:szCs w:val="21"/>
          <w:lang w:val="zh-CN"/>
        </w:rPr>
        <w:t>特此声明。</w:t>
      </w:r>
    </w:p>
    <w:p w:rsidR="0056377F" w:rsidRDefault="007C2C7E" w:rsidP="00601E8E">
      <w:pPr>
        <w:spacing w:beforeLines="50" w:afterLines="50" w:line="360" w:lineRule="auto"/>
        <w:ind w:firstLineChars="200" w:firstLine="48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6377F" w:rsidRDefault="0056377F" w:rsidP="00601E8E">
      <w:pPr>
        <w:spacing w:beforeLines="50" w:afterLines="50" w:line="360" w:lineRule="auto"/>
        <w:ind w:firstLineChars="236" w:firstLine="566"/>
        <w:rPr>
          <w:rFonts w:asciiTheme="minorEastAsia" w:hAnsiTheme="minorEastAsia" w:cs="宋体"/>
          <w:szCs w:val="21"/>
          <w:lang w:val="zh-CN"/>
        </w:rPr>
      </w:pPr>
    </w:p>
    <w:p w:rsidR="0056377F" w:rsidRDefault="007C2C7E" w:rsidP="00601E8E">
      <w:pPr>
        <w:spacing w:beforeLines="50" w:afterLines="50" w:line="360" w:lineRule="auto"/>
        <w:ind w:right="420" w:firstLineChars="2286" w:firstLine="5486"/>
        <w:rPr>
          <w:rFonts w:asciiTheme="minorEastAsia" w:hAnsiTheme="minorEastAsia" w:cs="宋体"/>
          <w:szCs w:val="21"/>
          <w:lang w:val="zh-CN"/>
        </w:rPr>
      </w:pPr>
      <w:r>
        <w:rPr>
          <w:rFonts w:asciiTheme="minorEastAsia" w:hAnsiTheme="minorEastAsia" w:cs="宋体" w:hint="eastAsia"/>
          <w:szCs w:val="21"/>
          <w:lang w:val="zh-CN"/>
        </w:rPr>
        <w:t>单位名称（盖章）：</w:t>
      </w:r>
    </w:p>
    <w:p w:rsidR="0056377F" w:rsidRDefault="007C2C7E" w:rsidP="00601E8E">
      <w:pPr>
        <w:spacing w:beforeLines="50" w:afterLines="50" w:line="360" w:lineRule="auto"/>
        <w:ind w:right="420"/>
        <w:jc w:val="right"/>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6377F" w:rsidRDefault="0056377F" w:rsidP="00601E8E">
      <w:pPr>
        <w:spacing w:beforeLines="50" w:afterLines="50" w:line="360" w:lineRule="auto"/>
        <w:ind w:right="420" w:firstLineChars="2286" w:firstLine="5486"/>
        <w:rPr>
          <w:rFonts w:asciiTheme="minorEastAsia" w:hAnsiTheme="minorEastAsia" w:cs="宋体"/>
          <w:szCs w:val="24"/>
          <w:lang w:val="zh-CN"/>
        </w:rPr>
      </w:pPr>
    </w:p>
    <w:p w:rsidR="0056377F" w:rsidRDefault="0056377F" w:rsidP="00601E8E">
      <w:pPr>
        <w:spacing w:beforeLines="50" w:afterLines="50" w:line="360" w:lineRule="auto"/>
        <w:ind w:right="420" w:firstLineChars="2286" w:firstLine="5486"/>
        <w:rPr>
          <w:rFonts w:asciiTheme="minorEastAsia" w:hAnsiTheme="minorEastAsia" w:cs="宋体"/>
          <w:szCs w:val="24"/>
          <w:lang w:val="zh-CN"/>
        </w:rPr>
      </w:pPr>
    </w:p>
    <w:p w:rsidR="0056377F" w:rsidRDefault="007C2C7E">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3.5 投标保证金</w:t>
      </w:r>
    </w:p>
    <w:p w:rsidR="0056377F" w:rsidRDefault="0056377F">
      <w:pPr>
        <w:autoSpaceDE w:val="0"/>
        <w:autoSpaceDN w:val="0"/>
        <w:adjustRightInd w:val="0"/>
        <w:spacing w:line="360" w:lineRule="auto"/>
        <w:jc w:val="center"/>
        <w:outlineLvl w:val="0"/>
        <w:rPr>
          <w:rFonts w:hAnsi="宋体"/>
          <w:b/>
          <w:snapToGrid w:val="0"/>
          <w:kern w:val="0"/>
          <w:sz w:val="36"/>
          <w:szCs w:val="36"/>
        </w:rPr>
      </w:pPr>
    </w:p>
    <w:p w:rsidR="0056377F" w:rsidRDefault="007C2C7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56377F" w:rsidRDefault="0056377F">
      <w:pPr>
        <w:autoSpaceDE w:val="0"/>
        <w:autoSpaceDN w:val="0"/>
        <w:adjustRightInd w:val="0"/>
        <w:spacing w:line="360" w:lineRule="auto"/>
        <w:jc w:val="center"/>
        <w:rPr>
          <w:rFonts w:ascii="宋体" w:cs="宋体"/>
          <w:szCs w:val="21"/>
          <w:lang w:val="zh-CN"/>
        </w:rPr>
      </w:pPr>
    </w:p>
    <w:p w:rsidR="0056377F" w:rsidRDefault="007C2C7E">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56377F" w:rsidRDefault="0056377F">
      <w:pPr>
        <w:autoSpaceDE w:val="0"/>
        <w:autoSpaceDN w:val="0"/>
        <w:adjustRightInd w:val="0"/>
        <w:spacing w:line="360" w:lineRule="auto"/>
        <w:ind w:right="-11"/>
        <w:rPr>
          <w:rFonts w:ascii="宋体" w:cs="宋体"/>
          <w:szCs w:val="21"/>
          <w:lang w:val="zh-CN"/>
        </w:rPr>
      </w:pPr>
    </w:p>
    <w:p w:rsidR="0056377F" w:rsidRDefault="0056377F">
      <w:pPr>
        <w:autoSpaceDE w:val="0"/>
        <w:autoSpaceDN w:val="0"/>
        <w:adjustRightInd w:val="0"/>
        <w:spacing w:line="360" w:lineRule="auto"/>
        <w:jc w:val="center"/>
        <w:rPr>
          <w:rFonts w:asciiTheme="minorEastAsia" w:hAnsiTheme="minorEastAsia" w:cs="宋体"/>
          <w:szCs w:val="24"/>
          <w:lang w:val="zh-CN"/>
        </w:rPr>
      </w:pPr>
    </w:p>
    <w:p w:rsidR="0056377F" w:rsidRDefault="0056377F">
      <w:pPr>
        <w:autoSpaceDE w:val="0"/>
        <w:autoSpaceDN w:val="0"/>
        <w:adjustRightInd w:val="0"/>
        <w:spacing w:line="360" w:lineRule="auto"/>
        <w:jc w:val="center"/>
        <w:rPr>
          <w:rFonts w:asciiTheme="minorEastAsia" w:hAnsiTheme="minorEastAsia" w:cs="宋体"/>
          <w:szCs w:val="24"/>
          <w:lang w:val="zh-CN"/>
        </w:rPr>
      </w:pPr>
    </w:p>
    <w:p w:rsidR="0056377F" w:rsidRDefault="0056377F">
      <w:pPr>
        <w:autoSpaceDE w:val="0"/>
        <w:autoSpaceDN w:val="0"/>
        <w:adjustRightInd w:val="0"/>
        <w:spacing w:line="360" w:lineRule="auto"/>
        <w:outlineLvl w:val="0"/>
        <w:rPr>
          <w:rFonts w:ascii="宋体" w:cs="宋体"/>
          <w:lang w:val="zh-CN"/>
        </w:rPr>
      </w:pPr>
    </w:p>
    <w:p w:rsidR="0056377F" w:rsidRDefault="007C2C7E">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 xml:space="preserve">3.6 其他资格证书或材料 </w:t>
      </w:r>
    </w:p>
    <w:p w:rsidR="0056377F" w:rsidRDefault="007C2C7E">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56377F" w:rsidRDefault="007C2C7E">
      <w:pPr>
        <w:autoSpaceDE w:val="0"/>
        <w:autoSpaceDN w:val="0"/>
        <w:adjustRightInd w:val="0"/>
        <w:spacing w:line="360" w:lineRule="auto"/>
        <w:jc w:val="center"/>
        <w:rPr>
          <w:rFonts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56377F" w:rsidRDefault="007C2C7E">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4.1 投标分项报价表</w:t>
      </w:r>
    </w:p>
    <w:p w:rsidR="0056377F" w:rsidRDefault="007C2C7E" w:rsidP="00601E8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6377F" w:rsidRDefault="007C2C7E">
      <w:pPr>
        <w:autoSpaceDE w:val="0"/>
        <w:autoSpaceDN w:val="0"/>
        <w:adjustRightInd w:val="0"/>
        <w:spacing w:line="360" w:lineRule="auto"/>
        <w:outlineLvl w:val="0"/>
        <w:rPr>
          <w:rFonts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56377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56377F" w:rsidRDefault="007C2C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56377F" w:rsidRDefault="007C2C7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56377F">
        <w:trPr>
          <w:trHeight w:val="586"/>
        </w:trPr>
        <w:tc>
          <w:tcPr>
            <w:tcW w:w="534" w:type="dxa"/>
            <w:tcBorders>
              <w:top w:val="single" w:sz="6" w:space="0" w:color="auto"/>
              <w:left w:val="single" w:sz="6" w:space="0" w:color="auto"/>
              <w:bottom w:val="single" w:sz="6" w:space="0" w:color="auto"/>
              <w:right w:val="single" w:sz="6" w:space="0" w:color="auto"/>
            </w:tcBorders>
            <w:vAlign w:val="center"/>
          </w:tcPr>
          <w:p w:rsidR="0056377F" w:rsidRDefault="007C2C7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r>
      <w:tr w:rsidR="0056377F">
        <w:trPr>
          <w:trHeight w:val="602"/>
        </w:trPr>
        <w:tc>
          <w:tcPr>
            <w:tcW w:w="534" w:type="dxa"/>
            <w:tcBorders>
              <w:top w:val="single" w:sz="6" w:space="0" w:color="auto"/>
              <w:left w:val="single" w:sz="6" w:space="0" w:color="auto"/>
              <w:bottom w:val="single" w:sz="6" w:space="0" w:color="auto"/>
              <w:right w:val="single" w:sz="6" w:space="0" w:color="auto"/>
            </w:tcBorders>
            <w:vAlign w:val="center"/>
          </w:tcPr>
          <w:p w:rsidR="0056377F" w:rsidRDefault="007C2C7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360" w:lineRule="auto"/>
              <w:rPr>
                <w:rFonts w:asciiTheme="minorEastAsia" w:hAnsiTheme="minorEastAsia"/>
                <w:szCs w:val="21"/>
              </w:rPr>
            </w:pPr>
          </w:p>
        </w:tc>
      </w:tr>
      <w:tr w:rsidR="0056377F">
        <w:trPr>
          <w:trHeight w:val="528"/>
        </w:trPr>
        <w:tc>
          <w:tcPr>
            <w:tcW w:w="1668" w:type="dxa"/>
            <w:gridSpan w:val="2"/>
            <w:tcBorders>
              <w:top w:val="single" w:sz="6" w:space="0" w:color="auto"/>
              <w:left w:val="single" w:sz="6" w:space="0" w:color="auto"/>
              <w:bottom w:val="single" w:sz="6" w:space="0" w:color="auto"/>
              <w:right w:val="single" w:sz="6" w:space="0" w:color="auto"/>
            </w:tcBorders>
            <w:vAlign w:val="center"/>
          </w:tcPr>
          <w:p w:rsidR="0056377F" w:rsidRDefault="007C2C7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6377F" w:rsidRDefault="007C2C7E">
            <w:pPr>
              <w:autoSpaceDE w:val="0"/>
              <w:autoSpaceDN w:val="0"/>
              <w:adjustRightInd w:val="0"/>
              <w:spacing w:line="360" w:lineRule="auto"/>
              <w:ind w:firstLineChars="50" w:firstLine="120"/>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56377F" w:rsidRDefault="007C2C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377F" w:rsidRDefault="007C2C7E">
      <w:pPr>
        <w:autoSpaceDE w:val="0"/>
        <w:autoSpaceDN w:val="0"/>
        <w:adjustRightInd w:val="0"/>
        <w:spacing w:line="480" w:lineRule="auto"/>
        <w:rPr>
          <w:rFonts w:asciiTheme="minorEastAsia" w:hAnsiTheme="minorEastAsia" w:cs="宋体"/>
          <w:szCs w:val="24"/>
          <w:lang w:val="zh-CN"/>
        </w:rPr>
      </w:pPr>
      <w:r>
        <w:rPr>
          <w:rFonts w:asciiTheme="minorEastAsia" w:hAnsiTheme="minorEastAsia" w:cs="宋体" w:hint="eastAsia"/>
          <w:szCs w:val="21"/>
          <w:lang w:val="zh-CN"/>
        </w:rPr>
        <w:t>投标人法定代表人（或授权代表）签字：</w:t>
      </w:r>
    </w:p>
    <w:p w:rsidR="0056377F" w:rsidRDefault="0056377F">
      <w:pPr>
        <w:spacing w:line="300" w:lineRule="exact"/>
        <w:rPr>
          <w:rFonts w:asciiTheme="minorEastAsia" w:hAnsiTheme="minorEastAsia"/>
          <w:color w:val="000000"/>
          <w:szCs w:val="24"/>
        </w:rPr>
      </w:pPr>
    </w:p>
    <w:p w:rsidR="0056377F" w:rsidRDefault="007C2C7E">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4.2 技术规格偏离表</w:t>
      </w:r>
    </w:p>
    <w:p w:rsidR="0056377F" w:rsidRDefault="007C2C7E" w:rsidP="00601E8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6377F" w:rsidRDefault="007C2C7E">
      <w:pPr>
        <w:autoSpaceDE w:val="0"/>
        <w:autoSpaceDN w:val="0"/>
        <w:adjustRightInd w:val="0"/>
        <w:spacing w:line="360" w:lineRule="auto"/>
        <w:outlineLvl w:val="0"/>
        <w:rPr>
          <w:rFonts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56377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56377F" w:rsidRDefault="007C2C7E">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56377F" w:rsidRDefault="007C2C7E">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56377F" w:rsidRDefault="007C2C7E">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377F" w:rsidRDefault="007C2C7E">
            <w:pPr>
              <w:pStyle w:val="a5"/>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56377F">
        <w:trPr>
          <w:trHeight w:val="498"/>
        </w:trPr>
        <w:tc>
          <w:tcPr>
            <w:tcW w:w="828" w:type="dxa"/>
            <w:tcBorders>
              <w:top w:val="single" w:sz="6" w:space="0" w:color="auto"/>
              <w:left w:val="single" w:sz="6" w:space="0" w:color="auto"/>
              <w:bottom w:val="single" w:sz="6" w:space="0" w:color="auto"/>
              <w:right w:val="single" w:sz="6" w:space="0" w:color="auto"/>
            </w:tcBorders>
            <w:vAlign w:val="center"/>
          </w:tcPr>
          <w:p w:rsidR="0056377F" w:rsidRDefault="007C2C7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6377F" w:rsidRDefault="0056377F">
            <w:pPr>
              <w:autoSpaceDE w:val="0"/>
              <w:autoSpaceDN w:val="0"/>
              <w:adjustRightInd w:val="0"/>
              <w:spacing w:line="480" w:lineRule="exact"/>
              <w:jc w:val="center"/>
              <w:rPr>
                <w:rFonts w:asciiTheme="minorEastAsia" w:hAnsiTheme="minorEastAsia"/>
                <w:b/>
                <w:bCs/>
                <w:szCs w:val="21"/>
              </w:rPr>
            </w:pPr>
          </w:p>
        </w:tc>
      </w:tr>
      <w:tr w:rsidR="0056377F">
        <w:trPr>
          <w:trHeight w:val="545"/>
        </w:trPr>
        <w:tc>
          <w:tcPr>
            <w:tcW w:w="828" w:type="dxa"/>
            <w:tcBorders>
              <w:top w:val="single" w:sz="6" w:space="0" w:color="auto"/>
              <w:left w:val="single" w:sz="6" w:space="0" w:color="auto"/>
              <w:bottom w:val="single" w:sz="6" w:space="0" w:color="auto"/>
              <w:right w:val="single" w:sz="6" w:space="0" w:color="auto"/>
            </w:tcBorders>
            <w:vAlign w:val="center"/>
          </w:tcPr>
          <w:p w:rsidR="0056377F" w:rsidRDefault="007C2C7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56377F" w:rsidRDefault="0056377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6377F" w:rsidRDefault="0056377F">
            <w:pPr>
              <w:autoSpaceDE w:val="0"/>
              <w:autoSpaceDN w:val="0"/>
              <w:adjustRightInd w:val="0"/>
              <w:spacing w:line="480" w:lineRule="exact"/>
              <w:jc w:val="center"/>
              <w:rPr>
                <w:rFonts w:asciiTheme="minorEastAsia" w:hAnsiTheme="minorEastAsia"/>
                <w:b/>
                <w:bCs/>
                <w:szCs w:val="21"/>
              </w:rPr>
            </w:pPr>
          </w:p>
        </w:tc>
      </w:tr>
    </w:tbl>
    <w:p w:rsidR="0056377F" w:rsidRDefault="007C2C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377F" w:rsidRDefault="007C2C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377F" w:rsidRDefault="0056377F">
      <w:pPr>
        <w:autoSpaceDE w:val="0"/>
        <w:autoSpaceDN w:val="0"/>
        <w:adjustRightInd w:val="0"/>
        <w:spacing w:line="480" w:lineRule="auto"/>
        <w:rPr>
          <w:rFonts w:asciiTheme="minorEastAsia" w:hAnsiTheme="minorEastAsia" w:cs="宋体"/>
          <w:szCs w:val="21"/>
          <w:lang w:val="zh-CN"/>
        </w:rPr>
      </w:pPr>
    </w:p>
    <w:p w:rsidR="0056377F" w:rsidRDefault="0056377F">
      <w:pPr>
        <w:autoSpaceDE w:val="0"/>
        <w:autoSpaceDN w:val="0"/>
        <w:adjustRightInd w:val="0"/>
        <w:spacing w:line="360" w:lineRule="auto"/>
        <w:jc w:val="center"/>
        <w:outlineLvl w:val="0"/>
        <w:rPr>
          <w:rFonts w:ascii="宋体" w:hAnsi="宋体"/>
          <w:b/>
          <w:bCs/>
          <w:color w:val="000000"/>
          <w:szCs w:val="24"/>
        </w:rPr>
      </w:pPr>
    </w:p>
    <w:p w:rsidR="0056377F" w:rsidRDefault="0056377F">
      <w:pPr>
        <w:autoSpaceDE w:val="0"/>
        <w:autoSpaceDN w:val="0"/>
        <w:adjustRightInd w:val="0"/>
        <w:spacing w:line="360" w:lineRule="auto"/>
        <w:jc w:val="center"/>
        <w:outlineLvl w:val="0"/>
        <w:rPr>
          <w:rFonts w:ascii="宋体" w:hAnsi="宋体"/>
          <w:b/>
          <w:bCs/>
          <w:color w:val="000000"/>
          <w:szCs w:val="24"/>
        </w:rPr>
      </w:pPr>
    </w:p>
    <w:p w:rsidR="0056377F" w:rsidRDefault="007C2C7E">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lastRenderedPageBreak/>
        <w:t>4.3 技术方案（实施方案）</w:t>
      </w:r>
    </w:p>
    <w:p w:rsidR="0056377F" w:rsidRDefault="0056377F">
      <w:pPr>
        <w:snapToGrid w:val="0"/>
        <w:spacing w:line="360" w:lineRule="auto"/>
        <w:jc w:val="center"/>
        <w:rPr>
          <w:rFonts w:hAnsi="宋体"/>
          <w:b/>
          <w:snapToGrid w:val="0"/>
          <w:kern w:val="0"/>
          <w:sz w:val="36"/>
          <w:szCs w:val="36"/>
        </w:rPr>
      </w:pPr>
    </w:p>
    <w:p w:rsidR="0056377F" w:rsidRDefault="007C2C7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6377F" w:rsidRDefault="0056377F">
      <w:pPr>
        <w:snapToGrid w:val="0"/>
        <w:spacing w:line="360" w:lineRule="auto"/>
        <w:rPr>
          <w:rFonts w:hAnsi="宋体"/>
          <w:b/>
          <w:snapToGrid w:val="0"/>
          <w:kern w:val="0"/>
          <w:sz w:val="36"/>
          <w:szCs w:val="36"/>
        </w:rPr>
      </w:pPr>
    </w:p>
    <w:p w:rsidR="0056377F" w:rsidRDefault="007C2C7E">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4.4 业绩情况表</w:t>
      </w:r>
    </w:p>
    <w:p w:rsidR="0056377F" w:rsidRDefault="0056377F">
      <w:pPr>
        <w:autoSpaceDE w:val="0"/>
        <w:autoSpaceDN w:val="0"/>
        <w:adjustRightInd w:val="0"/>
        <w:spacing w:line="360" w:lineRule="auto"/>
        <w:jc w:val="center"/>
        <w:outlineLvl w:val="0"/>
        <w:rPr>
          <w:rFonts w:ascii="宋体" w:hAnsi="宋体"/>
          <w:b/>
          <w:bCs/>
          <w:color w:val="000000"/>
          <w:sz w:val="28"/>
          <w:szCs w:val="28"/>
        </w:rPr>
      </w:pPr>
    </w:p>
    <w:p w:rsidR="0056377F" w:rsidRDefault="007C2C7E" w:rsidP="00601E8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6377F" w:rsidRDefault="007C2C7E">
      <w:pPr>
        <w:snapToGrid w:val="0"/>
        <w:spacing w:line="360" w:lineRule="auto"/>
        <w:rPr>
          <w:rFonts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6377F">
        <w:trPr>
          <w:trHeight w:val="777"/>
        </w:trPr>
        <w:tc>
          <w:tcPr>
            <w:tcW w:w="712" w:type="dxa"/>
            <w:shd w:val="clear" w:color="auto" w:fill="F3F3F3"/>
            <w:vAlign w:val="center"/>
          </w:tcPr>
          <w:p w:rsidR="0056377F" w:rsidRDefault="007C2C7E">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6377F" w:rsidRDefault="007C2C7E">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6377F" w:rsidRDefault="007C2C7E">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6377F" w:rsidRDefault="007C2C7E">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56377F" w:rsidRDefault="007C2C7E">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6377F" w:rsidRDefault="007C2C7E">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6377F">
        <w:trPr>
          <w:trHeight w:val="680"/>
        </w:trPr>
        <w:tc>
          <w:tcPr>
            <w:tcW w:w="712" w:type="dxa"/>
            <w:vAlign w:val="center"/>
          </w:tcPr>
          <w:p w:rsidR="0056377F" w:rsidRDefault="007C2C7E">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6377F" w:rsidRDefault="0056377F">
            <w:pPr>
              <w:pStyle w:val="a5"/>
              <w:spacing w:line="360" w:lineRule="auto"/>
              <w:rPr>
                <w:rFonts w:ascii="宋体" w:eastAsia="宋体" w:hAnsi="宋体" w:cs="Times New Roman"/>
                <w:sz w:val="21"/>
                <w:szCs w:val="21"/>
              </w:rPr>
            </w:pPr>
          </w:p>
        </w:tc>
        <w:tc>
          <w:tcPr>
            <w:tcW w:w="3579" w:type="dxa"/>
            <w:vAlign w:val="center"/>
          </w:tcPr>
          <w:p w:rsidR="0056377F" w:rsidRDefault="0056377F">
            <w:pPr>
              <w:pStyle w:val="a5"/>
              <w:spacing w:line="360" w:lineRule="auto"/>
              <w:rPr>
                <w:rFonts w:ascii="宋体" w:eastAsia="宋体" w:hAnsi="宋体" w:cs="Times New Roman"/>
                <w:sz w:val="21"/>
                <w:szCs w:val="21"/>
              </w:rPr>
            </w:pPr>
          </w:p>
        </w:tc>
        <w:tc>
          <w:tcPr>
            <w:tcW w:w="1440" w:type="dxa"/>
            <w:vAlign w:val="center"/>
          </w:tcPr>
          <w:p w:rsidR="0056377F" w:rsidRDefault="0056377F">
            <w:pPr>
              <w:pStyle w:val="a5"/>
              <w:spacing w:line="360" w:lineRule="auto"/>
              <w:rPr>
                <w:rFonts w:ascii="宋体" w:eastAsia="宋体" w:hAnsi="宋体" w:cs="Times New Roman"/>
                <w:sz w:val="21"/>
                <w:szCs w:val="21"/>
              </w:rPr>
            </w:pPr>
          </w:p>
        </w:tc>
        <w:tc>
          <w:tcPr>
            <w:tcW w:w="1706" w:type="dxa"/>
            <w:vAlign w:val="center"/>
          </w:tcPr>
          <w:p w:rsidR="0056377F" w:rsidRDefault="0056377F">
            <w:pPr>
              <w:pStyle w:val="a5"/>
              <w:spacing w:line="360" w:lineRule="auto"/>
              <w:rPr>
                <w:rFonts w:ascii="宋体" w:eastAsia="宋体" w:hAnsi="宋体" w:cs="Times New Roman"/>
                <w:sz w:val="21"/>
                <w:szCs w:val="21"/>
              </w:rPr>
            </w:pPr>
          </w:p>
        </w:tc>
      </w:tr>
      <w:tr w:rsidR="0056377F">
        <w:trPr>
          <w:trHeight w:val="680"/>
        </w:trPr>
        <w:tc>
          <w:tcPr>
            <w:tcW w:w="712" w:type="dxa"/>
            <w:vAlign w:val="center"/>
          </w:tcPr>
          <w:p w:rsidR="0056377F" w:rsidRDefault="007C2C7E">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6377F" w:rsidRDefault="0056377F">
            <w:pPr>
              <w:pStyle w:val="a5"/>
              <w:spacing w:line="360" w:lineRule="auto"/>
              <w:rPr>
                <w:rFonts w:ascii="宋体" w:eastAsia="宋体" w:hAnsi="宋体" w:cs="Times New Roman"/>
                <w:sz w:val="21"/>
                <w:szCs w:val="21"/>
              </w:rPr>
            </w:pPr>
          </w:p>
        </w:tc>
        <w:tc>
          <w:tcPr>
            <w:tcW w:w="3579" w:type="dxa"/>
            <w:vAlign w:val="center"/>
          </w:tcPr>
          <w:p w:rsidR="0056377F" w:rsidRDefault="0056377F">
            <w:pPr>
              <w:pStyle w:val="a5"/>
              <w:spacing w:line="360" w:lineRule="auto"/>
              <w:rPr>
                <w:rFonts w:ascii="宋体" w:eastAsia="宋体" w:hAnsi="宋体" w:cs="Times New Roman"/>
                <w:sz w:val="21"/>
                <w:szCs w:val="21"/>
              </w:rPr>
            </w:pPr>
          </w:p>
        </w:tc>
        <w:tc>
          <w:tcPr>
            <w:tcW w:w="1440" w:type="dxa"/>
            <w:vAlign w:val="center"/>
          </w:tcPr>
          <w:p w:rsidR="0056377F" w:rsidRDefault="0056377F">
            <w:pPr>
              <w:pStyle w:val="a5"/>
              <w:spacing w:line="360" w:lineRule="auto"/>
              <w:rPr>
                <w:rFonts w:ascii="宋体" w:eastAsia="宋体" w:hAnsi="宋体" w:cs="Times New Roman"/>
                <w:sz w:val="21"/>
                <w:szCs w:val="21"/>
              </w:rPr>
            </w:pPr>
          </w:p>
        </w:tc>
        <w:tc>
          <w:tcPr>
            <w:tcW w:w="1706" w:type="dxa"/>
            <w:vAlign w:val="center"/>
          </w:tcPr>
          <w:p w:rsidR="0056377F" w:rsidRDefault="0056377F">
            <w:pPr>
              <w:pStyle w:val="a5"/>
              <w:spacing w:line="360" w:lineRule="auto"/>
              <w:rPr>
                <w:rFonts w:ascii="宋体" w:eastAsia="宋体" w:hAnsi="宋体" w:cs="Times New Roman"/>
                <w:sz w:val="21"/>
                <w:szCs w:val="21"/>
              </w:rPr>
            </w:pPr>
          </w:p>
        </w:tc>
      </w:tr>
      <w:tr w:rsidR="0056377F">
        <w:trPr>
          <w:trHeight w:val="680"/>
        </w:trPr>
        <w:tc>
          <w:tcPr>
            <w:tcW w:w="712" w:type="dxa"/>
            <w:vAlign w:val="center"/>
          </w:tcPr>
          <w:p w:rsidR="0056377F" w:rsidRDefault="007C2C7E">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6377F" w:rsidRDefault="0056377F">
            <w:pPr>
              <w:pStyle w:val="a5"/>
              <w:spacing w:line="360" w:lineRule="auto"/>
              <w:rPr>
                <w:rFonts w:ascii="宋体" w:eastAsia="宋体" w:hAnsi="宋体" w:cs="Times New Roman"/>
                <w:sz w:val="21"/>
                <w:szCs w:val="21"/>
              </w:rPr>
            </w:pPr>
          </w:p>
        </w:tc>
        <w:tc>
          <w:tcPr>
            <w:tcW w:w="3579" w:type="dxa"/>
            <w:vAlign w:val="center"/>
          </w:tcPr>
          <w:p w:rsidR="0056377F" w:rsidRDefault="0056377F">
            <w:pPr>
              <w:pStyle w:val="a5"/>
              <w:spacing w:line="360" w:lineRule="auto"/>
              <w:rPr>
                <w:rFonts w:ascii="宋体" w:eastAsia="宋体" w:hAnsi="宋体" w:cs="Times New Roman"/>
                <w:sz w:val="21"/>
                <w:szCs w:val="21"/>
              </w:rPr>
            </w:pPr>
          </w:p>
        </w:tc>
        <w:tc>
          <w:tcPr>
            <w:tcW w:w="1440" w:type="dxa"/>
            <w:vAlign w:val="center"/>
          </w:tcPr>
          <w:p w:rsidR="0056377F" w:rsidRDefault="0056377F">
            <w:pPr>
              <w:pStyle w:val="a5"/>
              <w:spacing w:line="360" w:lineRule="auto"/>
              <w:rPr>
                <w:rFonts w:ascii="宋体" w:eastAsia="宋体" w:hAnsi="宋体" w:cs="Times New Roman"/>
                <w:sz w:val="21"/>
                <w:szCs w:val="21"/>
              </w:rPr>
            </w:pPr>
          </w:p>
        </w:tc>
        <w:tc>
          <w:tcPr>
            <w:tcW w:w="1706" w:type="dxa"/>
            <w:vAlign w:val="center"/>
          </w:tcPr>
          <w:p w:rsidR="0056377F" w:rsidRDefault="0056377F">
            <w:pPr>
              <w:pStyle w:val="a5"/>
              <w:spacing w:line="360" w:lineRule="auto"/>
              <w:rPr>
                <w:rFonts w:ascii="宋体" w:eastAsia="宋体" w:hAnsi="宋体" w:cs="Times New Roman"/>
                <w:sz w:val="21"/>
                <w:szCs w:val="21"/>
              </w:rPr>
            </w:pPr>
          </w:p>
        </w:tc>
      </w:tr>
      <w:tr w:rsidR="0056377F">
        <w:trPr>
          <w:trHeight w:val="680"/>
        </w:trPr>
        <w:tc>
          <w:tcPr>
            <w:tcW w:w="712" w:type="dxa"/>
            <w:vAlign w:val="center"/>
          </w:tcPr>
          <w:p w:rsidR="0056377F" w:rsidRDefault="007C2C7E">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6377F" w:rsidRDefault="0056377F">
            <w:pPr>
              <w:rPr>
                <w:rFonts w:ascii="宋体"/>
                <w:szCs w:val="21"/>
              </w:rPr>
            </w:pPr>
          </w:p>
        </w:tc>
        <w:tc>
          <w:tcPr>
            <w:tcW w:w="3579" w:type="dxa"/>
            <w:vAlign w:val="center"/>
          </w:tcPr>
          <w:p w:rsidR="0056377F" w:rsidRDefault="0056377F">
            <w:pPr>
              <w:rPr>
                <w:rFonts w:ascii="宋体"/>
                <w:szCs w:val="21"/>
              </w:rPr>
            </w:pPr>
          </w:p>
        </w:tc>
        <w:tc>
          <w:tcPr>
            <w:tcW w:w="1440" w:type="dxa"/>
            <w:vAlign w:val="center"/>
          </w:tcPr>
          <w:p w:rsidR="0056377F" w:rsidRDefault="0056377F">
            <w:pPr>
              <w:rPr>
                <w:rFonts w:ascii="宋体"/>
                <w:szCs w:val="21"/>
              </w:rPr>
            </w:pPr>
          </w:p>
        </w:tc>
        <w:tc>
          <w:tcPr>
            <w:tcW w:w="1706" w:type="dxa"/>
            <w:vAlign w:val="center"/>
          </w:tcPr>
          <w:p w:rsidR="0056377F" w:rsidRDefault="0056377F">
            <w:pPr>
              <w:rPr>
                <w:rFonts w:ascii="宋体"/>
                <w:szCs w:val="21"/>
              </w:rPr>
            </w:pPr>
          </w:p>
        </w:tc>
      </w:tr>
      <w:tr w:rsidR="0056377F">
        <w:trPr>
          <w:trHeight w:val="680"/>
        </w:trPr>
        <w:tc>
          <w:tcPr>
            <w:tcW w:w="712" w:type="dxa"/>
            <w:vAlign w:val="center"/>
          </w:tcPr>
          <w:p w:rsidR="0056377F" w:rsidRDefault="007C2C7E">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6377F" w:rsidRDefault="0056377F">
            <w:pPr>
              <w:rPr>
                <w:rFonts w:ascii="宋体"/>
                <w:szCs w:val="21"/>
              </w:rPr>
            </w:pPr>
          </w:p>
        </w:tc>
        <w:tc>
          <w:tcPr>
            <w:tcW w:w="3579" w:type="dxa"/>
            <w:vAlign w:val="center"/>
          </w:tcPr>
          <w:p w:rsidR="0056377F" w:rsidRDefault="0056377F">
            <w:pPr>
              <w:rPr>
                <w:rFonts w:ascii="宋体"/>
                <w:szCs w:val="21"/>
              </w:rPr>
            </w:pPr>
          </w:p>
        </w:tc>
        <w:tc>
          <w:tcPr>
            <w:tcW w:w="1440" w:type="dxa"/>
            <w:vAlign w:val="center"/>
          </w:tcPr>
          <w:p w:rsidR="0056377F" w:rsidRDefault="0056377F">
            <w:pPr>
              <w:rPr>
                <w:rFonts w:ascii="宋体"/>
                <w:szCs w:val="21"/>
              </w:rPr>
            </w:pPr>
          </w:p>
        </w:tc>
        <w:tc>
          <w:tcPr>
            <w:tcW w:w="1706" w:type="dxa"/>
            <w:vAlign w:val="center"/>
          </w:tcPr>
          <w:p w:rsidR="0056377F" w:rsidRDefault="0056377F">
            <w:pPr>
              <w:rPr>
                <w:rFonts w:ascii="宋体"/>
                <w:szCs w:val="21"/>
              </w:rPr>
            </w:pPr>
          </w:p>
        </w:tc>
      </w:tr>
    </w:tbl>
    <w:p w:rsidR="0056377F" w:rsidRDefault="007C2C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377F" w:rsidRDefault="007C2C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377F" w:rsidRDefault="0056377F">
      <w:pPr>
        <w:autoSpaceDE w:val="0"/>
        <w:autoSpaceDN w:val="0"/>
        <w:adjustRightInd w:val="0"/>
        <w:spacing w:line="480" w:lineRule="auto"/>
        <w:rPr>
          <w:rFonts w:asciiTheme="minorEastAsia" w:hAnsiTheme="minorEastAsia" w:cs="宋体"/>
          <w:szCs w:val="24"/>
          <w:lang w:val="zh-CN"/>
        </w:rPr>
      </w:pPr>
    </w:p>
    <w:p w:rsidR="0056377F" w:rsidRDefault="007C2C7E">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4.5 售后服务方案</w:t>
      </w:r>
    </w:p>
    <w:p w:rsidR="0056377F" w:rsidRDefault="0056377F">
      <w:pPr>
        <w:autoSpaceDE w:val="0"/>
        <w:autoSpaceDN w:val="0"/>
        <w:adjustRightInd w:val="0"/>
        <w:spacing w:line="360" w:lineRule="auto"/>
        <w:jc w:val="center"/>
        <w:outlineLvl w:val="0"/>
        <w:rPr>
          <w:rFonts w:ascii="宋体" w:hAnsi="宋体"/>
          <w:b/>
          <w:bCs/>
          <w:color w:val="000000"/>
          <w:sz w:val="36"/>
          <w:szCs w:val="36"/>
        </w:rPr>
      </w:pPr>
    </w:p>
    <w:p w:rsidR="0056377F" w:rsidRDefault="007C2C7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6377F" w:rsidRDefault="0056377F">
      <w:pPr>
        <w:autoSpaceDE w:val="0"/>
        <w:autoSpaceDN w:val="0"/>
        <w:adjustRightInd w:val="0"/>
        <w:spacing w:line="360" w:lineRule="auto"/>
        <w:jc w:val="center"/>
        <w:outlineLvl w:val="0"/>
        <w:rPr>
          <w:rFonts w:ascii="宋体" w:hAnsi="宋体"/>
          <w:b/>
          <w:bCs/>
          <w:color w:val="000000"/>
          <w:sz w:val="36"/>
          <w:szCs w:val="36"/>
        </w:rPr>
      </w:pPr>
    </w:p>
    <w:p w:rsidR="0056377F" w:rsidRDefault="0056377F">
      <w:pPr>
        <w:autoSpaceDE w:val="0"/>
        <w:autoSpaceDN w:val="0"/>
        <w:adjustRightInd w:val="0"/>
        <w:spacing w:line="360" w:lineRule="auto"/>
        <w:outlineLvl w:val="0"/>
        <w:rPr>
          <w:rFonts w:ascii="宋体" w:hAnsi="宋体"/>
          <w:b/>
          <w:bCs/>
          <w:color w:val="000000"/>
          <w:szCs w:val="24"/>
        </w:rPr>
      </w:pPr>
    </w:p>
    <w:p w:rsidR="0056377F" w:rsidRDefault="007C2C7E">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4.6 中小企业声明函</w:t>
      </w:r>
    </w:p>
    <w:p w:rsidR="0056377F" w:rsidRDefault="0056377F">
      <w:pPr>
        <w:spacing w:line="360" w:lineRule="auto"/>
        <w:jc w:val="center"/>
        <w:rPr>
          <w:rFonts w:ascii="宋体" w:hAnsi="宋体"/>
          <w:b/>
          <w:bCs/>
          <w:color w:val="000000"/>
          <w:szCs w:val="21"/>
        </w:rPr>
      </w:pPr>
    </w:p>
    <w:p w:rsidR="0056377F" w:rsidRDefault="007C2C7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56377F" w:rsidRDefault="007C2C7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56377F" w:rsidRDefault="0056377F">
      <w:pPr>
        <w:widowControl/>
        <w:spacing w:before="100" w:beforeAutospacing="1" w:after="100" w:afterAutospacing="1" w:line="360" w:lineRule="auto"/>
        <w:ind w:leftChars="1850" w:left="4440"/>
        <w:jc w:val="left"/>
        <w:rPr>
          <w:rFonts w:ascii="宋体" w:hAnsi="宋体" w:cs="Arial"/>
          <w:color w:val="000000"/>
          <w:kern w:val="0"/>
          <w:szCs w:val="21"/>
        </w:rPr>
      </w:pPr>
    </w:p>
    <w:p w:rsidR="0056377F" w:rsidRDefault="0056377F">
      <w:pPr>
        <w:widowControl/>
        <w:spacing w:before="100" w:beforeAutospacing="1" w:after="100" w:afterAutospacing="1" w:line="360" w:lineRule="auto"/>
        <w:ind w:leftChars="1850" w:left="4440"/>
        <w:jc w:val="left"/>
        <w:rPr>
          <w:rFonts w:ascii="宋体" w:hAnsi="宋体" w:cs="Arial"/>
          <w:color w:val="000000"/>
          <w:kern w:val="0"/>
          <w:szCs w:val="21"/>
        </w:rPr>
      </w:pPr>
    </w:p>
    <w:p w:rsidR="0056377F" w:rsidRDefault="007C2C7E">
      <w:pPr>
        <w:widowControl/>
        <w:spacing w:before="100" w:beforeAutospacing="1" w:after="100" w:afterAutospacing="1" w:line="360" w:lineRule="auto"/>
        <w:ind w:leftChars="1850" w:left="4440"/>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56377F" w:rsidRDefault="0056377F">
      <w:pPr>
        <w:widowControl/>
        <w:spacing w:before="100" w:beforeAutospacing="1" w:after="100" w:afterAutospacing="1" w:line="360" w:lineRule="auto"/>
        <w:jc w:val="left"/>
        <w:rPr>
          <w:rFonts w:ascii="宋体" w:hAnsi="宋体"/>
          <w:color w:val="000000"/>
          <w:szCs w:val="21"/>
        </w:rPr>
      </w:pPr>
    </w:p>
    <w:p w:rsidR="0056377F" w:rsidRDefault="0056377F">
      <w:pPr>
        <w:widowControl/>
        <w:spacing w:before="100" w:beforeAutospacing="1" w:after="100" w:afterAutospacing="1" w:line="360" w:lineRule="auto"/>
        <w:jc w:val="left"/>
        <w:rPr>
          <w:rFonts w:ascii="宋体" w:hAnsi="宋体"/>
          <w:color w:val="000000"/>
          <w:szCs w:val="21"/>
        </w:rPr>
      </w:pPr>
    </w:p>
    <w:p w:rsidR="0056377F" w:rsidRDefault="007C2C7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56377F" w:rsidRDefault="007C2C7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56377F" w:rsidRDefault="007C2C7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56377F" w:rsidRDefault="0056377F">
      <w:pPr>
        <w:autoSpaceDE w:val="0"/>
        <w:autoSpaceDN w:val="0"/>
        <w:adjustRightInd w:val="0"/>
        <w:spacing w:line="360" w:lineRule="auto"/>
        <w:jc w:val="center"/>
        <w:outlineLvl w:val="0"/>
        <w:rPr>
          <w:rFonts w:ascii="宋体" w:hAnsi="宋体"/>
          <w:b/>
          <w:bCs/>
          <w:color w:val="000000"/>
          <w:sz w:val="36"/>
          <w:szCs w:val="36"/>
        </w:rPr>
      </w:pPr>
    </w:p>
    <w:p w:rsidR="0056377F" w:rsidRDefault="007C2C7E">
      <w:pPr>
        <w:autoSpaceDE w:val="0"/>
        <w:autoSpaceDN w:val="0"/>
        <w:adjustRightInd w:val="0"/>
        <w:spacing w:line="360" w:lineRule="auto"/>
        <w:jc w:val="center"/>
        <w:outlineLvl w:val="0"/>
        <w:rPr>
          <w:rFonts w:ascii="宋体" w:hAnsi="宋体"/>
          <w:b/>
          <w:bCs/>
          <w:color w:val="000000"/>
          <w:szCs w:val="24"/>
        </w:rPr>
      </w:pPr>
      <w:bookmarkStart w:id="9" w:name="OLE_LINK14"/>
      <w:bookmarkStart w:id="10" w:name="OLE_LINK13"/>
      <w:r>
        <w:rPr>
          <w:rFonts w:ascii="宋体" w:hAnsi="宋体" w:hint="eastAsia"/>
          <w:b/>
          <w:bCs/>
          <w:color w:val="000000"/>
          <w:szCs w:val="24"/>
        </w:rPr>
        <w:t>4.7 残疾人福利性单位声明函</w:t>
      </w:r>
    </w:p>
    <w:bookmarkEnd w:id="9"/>
    <w:bookmarkEnd w:id="10"/>
    <w:p w:rsidR="0056377F" w:rsidRDefault="0056377F">
      <w:pPr>
        <w:spacing w:line="360" w:lineRule="auto"/>
        <w:rPr>
          <w:rFonts w:ascii="宋体" w:hAnsi="宋体"/>
          <w:szCs w:val="21"/>
        </w:rPr>
      </w:pPr>
    </w:p>
    <w:p w:rsidR="0056377F" w:rsidRDefault="007C2C7E">
      <w:pPr>
        <w:spacing w:line="360" w:lineRule="auto"/>
        <w:ind w:firstLineChars="200" w:firstLine="48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6377F" w:rsidRDefault="007C2C7E">
      <w:pPr>
        <w:spacing w:line="360" w:lineRule="auto"/>
        <w:ind w:firstLineChars="200" w:firstLine="480"/>
        <w:rPr>
          <w:rFonts w:ascii="宋体" w:hAnsi="宋体"/>
          <w:szCs w:val="21"/>
        </w:rPr>
      </w:pPr>
      <w:r>
        <w:rPr>
          <w:rFonts w:ascii="宋体" w:hAnsi="宋体" w:hint="eastAsia"/>
          <w:szCs w:val="21"/>
        </w:rPr>
        <w:t>本单位对上述声明的真实性负责。如有虚假，将依法承担相应责任。</w:t>
      </w:r>
    </w:p>
    <w:p w:rsidR="0056377F" w:rsidRDefault="0056377F">
      <w:pPr>
        <w:spacing w:line="360" w:lineRule="auto"/>
        <w:rPr>
          <w:rFonts w:ascii="宋体" w:hAnsi="宋体"/>
          <w:szCs w:val="21"/>
        </w:rPr>
      </w:pPr>
    </w:p>
    <w:p w:rsidR="0056377F" w:rsidRDefault="0056377F">
      <w:pPr>
        <w:spacing w:line="360" w:lineRule="auto"/>
        <w:rPr>
          <w:rFonts w:ascii="宋体" w:hAnsi="宋体"/>
          <w:szCs w:val="21"/>
        </w:rPr>
      </w:pPr>
    </w:p>
    <w:p w:rsidR="0056377F" w:rsidRDefault="007C2C7E">
      <w:pPr>
        <w:spacing w:line="360" w:lineRule="auto"/>
        <w:rPr>
          <w:rFonts w:ascii="宋体" w:hAnsi="宋体"/>
          <w:szCs w:val="21"/>
        </w:rPr>
      </w:pPr>
      <w:r>
        <w:rPr>
          <w:rFonts w:ascii="宋体" w:hAnsi="宋体" w:hint="eastAsia"/>
          <w:szCs w:val="21"/>
        </w:rPr>
        <w:t xml:space="preserve">                                    单位名称（盖章）：</w:t>
      </w:r>
    </w:p>
    <w:p w:rsidR="0056377F" w:rsidRDefault="007C2C7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56377F" w:rsidRDefault="0056377F"/>
    <w:p w:rsidR="0056377F" w:rsidRDefault="0056377F"/>
    <w:p w:rsidR="0056377F" w:rsidRDefault="0056377F"/>
    <w:p w:rsidR="0056377F" w:rsidRDefault="0056377F"/>
    <w:p w:rsidR="0056377F" w:rsidRDefault="0056377F"/>
    <w:p w:rsidR="0056377F" w:rsidRDefault="0056377F"/>
    <w:p w:rsidR="0056377F" w:rsidRDefault="0056377F"/>
    <w:p w:rsidR="0056377F" w:rsidRDefault="0056377F"/>
    <w:p w:rsidR="0056377F" w:rsidRDefault="007C2C7E">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 xml:space="preserve">4.8 所投产品符合国家强制性要求承诺函 </w:t>
      </w:r>
    </w:p>
    <w:p w:rsidR="0056377F" w:rsidRDefault="0056377F">
      <w:pPr>
        <w:autoSpaceDE w:val="0"/>
        <w:autoSpaceDN w:val="0"/>
        <w:adjustRightInd w:val="0"/>
        <w:spacing w:line="360" w:lineRule="auto"/>
        <w:jc w:val="center"/>
        <w:outlineLvl w:val="0"/>
        <w:rPr>
          <w:rFonts w:ascii="宋体" w:hAnsi="宋体"/>
          <w:b/>
          <w:bCs/>
          <w:color w:val="000000"/>
          <w:sz w:val="28"/>
          <w:szCs w:val="28"/>
        </w:rPr>
      </w:pPr>
    </w:p>
    <w:p w:rsidR="0056377F" w:rsidRDefault="007C2C7E">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56377F" w:rsidRDefault="0056377F">
      <w:pPr>
        <w:widowControl/>
        <w:spacing w:before="100" w:beforeAutospacing="1" w:after="100" w:afterAutospacing="1" w:line="360" w:lineRule="auto"/>
        <w:jc w:val="center"/>
        <w:rPr>
          <w:rFonts w:ascii="宋体" w:hAnsi="宋体"/>
          <w:b/>
          <w:bCs/>
          <w:color w:val="000000"/>
          <w:sz w:val="36"/>
          <w:szCs w:val="36"/>
        </w:rPr>
      </w:pPr>
    </w:p>
    <w:p w:rsidR="0056377F" w:rsidRDefault="0056377F">
      <w:pPr>
        <w:widowControl/>
        <w:spacing w:before="100" w:beforeAutospacing="1" w:after="100" w:afterAutospacing="1" w:line="360" w:lineRule="auto"/>
        <w:jc w:val="center"/>
        <w:rPr>
          <w:rFonts w:ascii="宋体" w:hAnsi="宋体"/>
          <w:b/>
          <w:bCs/>
          <w:color w:val="000000"/>
          <w:sz w:val="36"/>
          <w:szCs w:val="36"/>
        </w:rPr>
      </w:pPr>
    </w:p>
    <w:p w:rsidR="0056377F" w:rsidRDefault="0056377F"/>
    <w:p w:rsidR="0056377F" w:rsidRDefault="0056377F">
      <w:pPr>
        <w:autoSpaceDE w:val="0"/>
        <w:autoSpaceDN w:val="0"/>
        <w:adjustRightInd w:val="0"/>
        <w:spacing w:line="360" w:lineRule="auto"/>
        <w:jc w:val="center"/>
        <w:rPr>
          <w:rFonts w:asciiTheme="minorEastAsia" w:hAnsiTheme="minorEastAsia" w:cs="黑体"/>
          <w:b/>
          <w:bCs/>
          <w:sz w:val="44"/>
          <w:szCs w:val="44"/>
          <w:lang w:val="zh-CN"/>
        </w:rPr>
      </w:pPr>
    </w:p>
    <w:p w:rsidR="0056377F" w:rsidRDefault="0056377F">
      <w:pPr>
        <w:autoSpaceDE w:val="0"/>
        <w:autoSpaceDN w:val="0"/>
        <w:adjustRightInd w:val="0"/>
        <w:spacing w:line="360" w:lineRule="auto"/>
        <w:jc w:val="center"/>
        <w:rPr>
          <w:rFonts w:asciiTheme="minorEastAsia" w:hAnsiTheme="minorEastAsia" w:cs="黑体"/>
          <w:b/>
          <w:bCs/>
          <w:sz w:val="44"/>
          <w:szCs w:val="44"/>
          <w:lang w:val="zh-CN"/>
        </w:rPr>
      </w:pPr>
    </w:p>
    <w:p w:rsidR="0056377F" w:rsidRDefault="007C2C7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56377F" w:rsidRDefault="0056377F"/>
    <w:p w:rsidR="0056377F" w:rsidRDefault="0056377F"/>
    <w:p w:rsidR="0056377F" w:rsidRDefault="0056377F"/>
    <w:p w:rsidR="0056377F" w:rsidRDefault="007C2C7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6377F" w:rsidRDefault="0056377F"/>
    <w:p w:rsidR="0056377F" w:rsidRDefault="0056377F"/>
    <w:p w:rsidR="0056377F" w:rsidRDefault="0056377F"/>
    <w:p w:rsidR="0056377F" w:rsidRDefault="0056377F"/>
    <w:p w:rsidR="0056377F" w:rsidRDefault="0056377F"/>
    <w:p w:rsidR="0056377F" w:rsidRDefault="0056377F"/>
    <w:p w:rsidR="0056377F" w:rsidRDefault="0056377F"/>
    <w:p w:rsidR="0056377F" w:rsidRDefault="0056377F"/>
    <w:sectPr w:rsidR="0056377F" w:rsidSect="0056377F">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FF6" w:rsidRDefault="00F05FF6" w:rsidP="0056377F">
      <w:r>
        <w:separator/>
      </w:r>
    </w:p>
  </w:endnote>
  <w:endnote w:type="continuationSeparator" w:id="1">
    <w:p w:rsidR="00F05FF6" w:rsidRDefault="00F05FF6" w:rsidP="00563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E7" w:rsidRDefault="0063225C">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filled="f" stroked="f">
          <v:textbox style="mso-fit-shape-to-text:t" inset="0,0,0,0">
            <w:txbxContent>
              <w:p w:rsidR="00444AE7" w:rsidRDefault="0063225C">
                <w:pPr>
                  <w:pStyle w:val="a8"/>
                </w:pPr>
                <w:fldSimple w:instr=" PAGE  \* MERGEFORMAT ">
                  <w:r w:rsidR="00601E8E">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FF6" w:rsidRDefault="00F05FF6" w:rsidP="0056377F">
      <w:r>
        <w:separator/>
      </w:r>
    </w:p>
  </w:footnote>
  <w:footnote w:type="continuationSeparator" w:id="1">
    <w:p w:rsidR="00F05FF6" w:rsidRDefault="00F05FF6" w:rsidP="00563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2BA092"/>
    <w:multiLevelType w:val="singleLevel"/>
    <w:tmpl w:val="A72BA092"/>
    <w:lvl w:ilvl="0">
      <w:start w:val="5"/>
      <w:numFmt w:val="chineseCounting"/>
      <w:suff w:val="nothing"/>
      <w:lvlText w:val="（%1）"/>
      <w:lvlJc w:val="left"/>
      <w:rPr>
        <w:rFonts w:hint="eastAsia"/>
      </w:rPr>
    </w:lvl>
  </w:abstractNum>
  <w:abstractNum w:abstractNumId="1">
    <w:nsid w:val="AD3C6C31"/>
    <w:multiLevelType w:val="multilevel"/>
    <w:tmpl w:val="AD3C6C31"/>
    <w:lvl w:ilvl="0">
      <w:start w:val="1"/>
      <w:numFmt w:val="decimal"/>
      <w:pStyle w:val="1"/>
      <w:lvlText w:val="%1."/>
      <w:lvlJc w:val="left"/>
      <w:pPr>
        <w:ind w:left="432" w:hanging="432"/>
      </w:pPr>
      <w:rPr>
        <w:rFonts w:hint="default"/>
      </w:rPr>
    </w:lvl>
    <w:lvl w:ilvl="1">
      <w:start w:val="1"/>
      <w:numFmt w:val="decimal"/>
      <w:pStyle w:val="2"/>
      <w:isLgl/>
      <w:lvlText w:val="%1.%2、"/>
      <w:lvlJc w:val="left"/>
      <w:pPr>
        <w:ind w:left="575" w:hanging="575"/>
      </w:pPr>
      <w:rPr>
        <w:rFonts w:ascii="宋体" w:eastAsia="宋体" w:hAnsi="宋体" w:cs="宋体" w:hint="default"/>
        <w:b/>
        <w:sz w:val="32"/>
      </w:rPr>
    </w:lvl>
    <w:lvl w:ilvl="2">
      <w:start w:val="1"/>
      <w:numFmt w:val="decimal"/>
      <w:pStyle w:val="3"/>
      <w:lvlText w:val="%1.%2.%3、"/>
      <w:lvlJc w:val="left"/>
      <w:pPr>
        <w:ind w:left="720" w:hanging="720"/>
      </w:pPr>
      <w:rPr>
        <w:rFonts w:ascii="宋体" w:eastAsia="宋体" w:hAnsi="宋体" w:cs="宋体" w:hint="default"/>
        <w:b/>
        <w:sz w:val="30"/>
      </w:rPr>
    </w:lvl>
    <w:lvl w:ilvl="3">
      <w:start w:val="1"/>
      <w:numFmt w:val="decimal"/>
      <w:pStyle w:val="4"/>
      <w:lvlText w:val="%1.%2.%3.%4、"/>
      <w:lvlJc w:val="left"/>
      <w:pPr>
        <w:ind w:left="864" w:hanging="864"/>
      </w:pPr>
      <w:rPr>
        <w:rFonts w:ascii="宋体" w:eastAsia="宋体" w:hAnsi="宋体" w:cs="宋体" w:hint="default"/>
        <w:b/>
        <w:sz w:val="28"/>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2">
    <w:nsid w:val="C53DA2BC"/>
    <w:multiLevelType w:val="singleLevel"/>
    <w:tmpl w:val="C53DA2BC"/>
    <w:lvl w:ilvl="0">
      <w:start w:val="1"/>
      <w:numFmt w:val="chineseCounting"/>
      <w:suff w:val="nothing"/>
      <w:lvlText w:val="%1、"/>
      <w:lvlJc w:val="left"/>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20B8E44B"/>
    <w:multiLevelType w:val="singleLevel"/>
    <w:tmpl w:val="20B8E44B"/>
    <w:lvl w:ilvl="0">
      <w:start w:val="1"/>
      <w:numFmt w:val="chineseCounting"/>
      <w:suff w:val="nothing"/>
      <w:lvlText w:val="%1、"/>
      <w:lvlJc w:val="left"/>
      <w:rPr>
        <w:rFonts w:hint="eastAsia"/>
      </w:rPr>
    </w:lvl>
  </w:abstractNum>
  <w:abstractNum w:abstractNumId="10">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1">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9A414E2"/>
    <w:multiLevelType w:val="multilevel"/>
    <w:tmpl w:val="39A414E2"/>
    <w:lvl w:ilvl="0">
      <w:start w:val="3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5">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59F817C2"/>
    <w:multiLevelType w:val="singleLevel"/>
    <w:tmpl w:val="59F817C2"/>
    <w:lvl w:ilvl="0">
      <w:start w:val="2"/>
      <w:numFmt w:val="chineseCounting"/>
      <w:suff w:val="space"/>
      <w:lvlText w:val="第%1章"/>
      <w:lvlJc w:val="left"/>
      <w:rPr>
        <w:rFonts w:cs="Times New Roman"/>
      </w:rPr>
    </w:lvl>
  </w:abstractNum>
  <w:abstractNum w:abstractNumId="17">
    <w:nsid w:val="59F817E8"/>
    <w:multiLevelType w:val="singleLevel"/>
    <w:tmpl w:val="59F817E8"/>
    <w:lvl w:ilvl="0">
      <w:start w:val="1"/>
      <w:numFmt w:val="chineseCounting"/>
      <w:pStyle w:val="260"/>
      <w:suff w:val="nothing"/>
      <w:lvlText w:val="%1、"/>
      <w:lvlJc w:val="left"/>
      <w:rPr>
        <w:rFonts w:cs="Times New Roman"/>
      </w:rPr>
    </w:lvl>
  </w:abstractNum>
  <w:abstractNum w:abstractNumId="18">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9">
    <w:nsid w:val="6EA6148D"/>
    <w:multiLevelType w:val="hybridMultilevel"/>
    <w:tmpl w:val="A426DD6E"/>
    <w:lvl w:ilvl="0" w:tplc="8036F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21">
    <w:nsid w:val="72C53A37"/>
    <w:multiLevelType w:val="multilevel"/>
    <w:tmpl w:val="72C53A37"/>
    <w:lvl w:ilvl="0">
      <w:start w:val="24"/>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E74B361"/>
    <w:multiLevelType w:val="singleLevel"/>
    <w:tmpl w:val="7E74B361"/>
    <w:lvl w:ilvl="0">
      <w:start w:val="1"/>
      <w:numFmt w:val="decimal"/>
      <w:suff w:val="nothing"/>
      <w:lvlText w:val="%1．"/>
      <w:lvlJc w:val="left"/>
      <w:pPr>
        <w:ind w:left="0" w:firstLine="400"/>
      </w:pPr>
      <w:rPr>
        <w:rFonts w:hint="default"/>
      </w:rPr>
    </w:lvl>
  </w:abstractNum>
  <w:num w:numId="1">
    <w:abstractNumId w:val="1"/>
  </w:num>
  <w:num w:numId="2">
    <w:abstractNumId w:val="17"/>
  </w:num>
  <w:num w:numId="3">
    <w:abstractNumId w:val="3"/>
  </w:num>
  <w:num w:numId="4">
    <w:abstractNumId w:val="0"/>
  </w:num>
  <w:num w:numId="5">
    <w:abstractNumId w:val="16"/>
  </w:num>
  <w:num w:numId="6">
    <w:abstractNumId w:val="2"/>
  </w:num>
  <w:num w:numId="7">
    <w:abstractNumId w:val="23"/>
  </w:num>
  <w:num w:numId="8">
    <w:abstractNumId w:val="9"/>
  </w:num>
  <w:num w:numId="9">
    <w:abstractNumId w:val="10"/>
  </w:num>
  <w:num w:numId="10">
    <w:abstractNumId w:val="18"/>
  </w:num>
  <w:num w:numId="11">
    <w:abstractNumId w:val="20"/>
  </w:num>
  <w:num w:numId="12">
    <w:abstractNumId w:val="14"/>
  </w:num>
  <w:num w:numId="13">
    <w:abstractNumId w:val="11"/>
  </w:num>
  <w:num w:numId="14">
    <w:abstractNumId w:val="6"/>
  </w:num>
  <w:num w:numId="15">
    <w:abstractNumId w:val="7"/>
  </w:num>
  <w:num w:numId="16">
    <w:abstractNumId w:val="22"/>
  </w:num>
  <w:num w:numId="17">
    <w:abstractNumId w:val="13"/>
  </w:num>
  <w:num w:numId="18">
    <w:abstractNumId w:val="21"/>
  </w:num>
  <w:num w:numId="19">
    <w:abstractNumId w:val="5"/>
  </w:num>
  <w:num w:numId="20">
    <w:abstractNumId w:val="8"/>
  </w:num>
  <w:num w:numId="21">
    <w:abstractNumId w:val="15"/>
  </w:num>
  <w:num w:numId="22">
    <w:abstractNumId w:val="12"/>
  </w:num>
  <w:num w:numId="23">
    <w:abstractNumId w:val="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5"/>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F43"/>
    <w:rsid w:val="000A1F7E"/>
    <w:rsid w:val="000D3F43"/>
    <w:rsid w:val="000F1ACF"/>
    <w:rsid w:val="001618CE"/>
    <w:rsid w:val="001D45C4"/>
    <w:rsid w:val="002005AB"/>
    <w:rsid w:val="003063DA"/>
    <w:rsid w:val="003F3B7F"/>
    <w:rsid w:val="00444AE7"/>
    <w:rsid w:val="004E3DA7"/>
    <w:rsid w:val="005041F3"/>
    <w:rsid w:val="0056377F"/>
    <w:rsid w:val="00565881"/>
    <w:rsid w:val="005769D6"/>
    <w:rsid w:val="005E2067"/>
    <w:rsid w:val="00601E8E"/>
    <w:rsid w:val="006050AC"/>
    <w:rsid w:val="0063225C"/>
    <w:rsid w:val="006361CD"/>
    <w:rsid w:val="006E77BD"/>
    <w:rsid w:val="0070310A"/>
    <w:rsid w:val="0076171B"/>
    <w:rsid w:val="0079649D"/>
    <w:rsid w:val="00796802"/>
    <w:rsid w:val="007A1C36"/>
    <w:rsid w:val="007C2C7E"/>
    <w:rsid w:val="00856571"/>
    <w:rsid w:val="00902F3C"/>
    <w:rsid w:val="00954E88"/>
    <w:rsid w:val="00973CF7"/>
    <w:rsid w:val="00A63F46"/>
    <w:rsid w:val="00A86DBF"/>
    <w:rsid w:val="00A94AC5"/>
    <w:rsid w:val="00C362D5"/>
    <w:rsid w:val="00C74291"/>
    <w:rsid w:val="00C7524B"/>
    <w:rsid w:val="00CE199B"/>
    <w:rsid w:val="00D36845"/>
    <w:rsid w:val="00D46096"/>
    <w:rsid w:val="00D75DB8"/>
    <w:rsid w:val="00D81C4B"/>
    <w:rsid w:val="00DC5650"/>
    <w:rsid w:val="00DF6CAA"/>
    <w:rsid w:val="00E34974"/>
    <w:rsid w:val="00EF6588"/>
    <w:rsid w:val="00F05FF6"/>
    <w:rsid w:val="00F75FE4"/>
    <w:rsid w:val="00FA4BB9"/>
    <w:rsid w:val="00FB3B7D"/>
    <w:rsid w:val="01303FD4"/>
    <w:rsid w:val="01F76E38"/>
    <w:rsid w:val="028F3895"/>
    <w:rsid w:val="02B03FD3"/>
    <w:rsid w:val="04245DFD"/>
    <w:rsid w:val="046833F9"/>
    <w:rsid w:val="063B6CF3"/>
    <w:rsid w:val="06AA115E"/>
    <w:rsid w:val="087946C1"/>
    <w:rsid w:val="087948AE"/>
    <w:rsid w:val="095D765D"/>
    <w:rsid w:val="09DB7442"/>
    <w:rsid w:val="09EB4C75"/>
    <w:rsid w:val="0A6544EE"/>
    <w:rsid w:val="0AB24601"/>
    <w:rsid w:val="0AC03D40"/>
    <w:rsid w:val="0B6A58AA"/>
    <w:rsid w:val="0BE96CCE"/>
    <w:rsid w:val="0BF86FF0"/>
    <w:rsid w:val="0C33506F"/>
    <w:rsid w:val="0C66453A"/>
    <w:rsid w:val="0CB926D7"/>
    <w:rsid w:val="0CBA2623"/>
    <w:rsid w:val="0CE9291D"/>
    <w:rsid w:val="0CFE3EA6"/>
    <w:rsid w:val="0D752C47"/>
    <w:rsid w:val="0DF74E05"/>
    <w:rsid w:val="0E2D7ACA"/>
    <w:rsid w:val="0FA67E92"/>
    <w:rsid w:val="0FAB5C42"/>
    <w:rsid w:val="10071EB4"/>
    <w:rsid w:val="103161BE"/>
    <w:rsid w:val="104A3732"/>
    <w:rsid w:val="10E436F5"/>
    <w:rsid w:val="110E6562"/>
    <w:rsid w:val="11201C65"/>
    <w:rsid w:val="114B4C5A"/>
    <w:rsid w:val="11CE1961"/>
    <w:rsid w:val="11EF1441"/>
    <w:rsid w:val="13F25935"/>
    <w:rsid w:val="1416185D"/>
    <w:rsid w:val="14F4020F"/>
    <w:rsid w:val="1506651F"/>
    <w:rsid w:val="152E0173"/>
    <w:rsid w:val="171A54B0"/>
    <w:rsid w:val="17B470F8"/>
    <w:rsid w:val="18014806"/>
    <w:rsid w:val="18532A12"/>
    <w:rsid w:val="1B247B30"/>
    <w:rsid w:val="1B322151"/>
    <w:rsid w:val="1B584299"/>
    <w:rsid w:val="1CB0447A"/>
    <w:rsid w:val="1D0B770E"/>
    <w:rsid w:val="1DBF6C82"/>
    <w:rsid w:val="1E1078D6"/>
    <w:rsid w:val="1F0A24A0"/>
    <w:rsid w:val="1F4F03DE"/>
    <w:rsid w:val="21D06C9E"/>
    <w:rsid w:val="21EB4543"/>
    <w:rsid w:val="234E7145"/>
    <w:rsid w:val="23514804"/>
    <w:rsid w:val="235749DA"/>
    <w:rsid w:val="23B2360B"/>
    <w:rsid w:val="23B43AC0"/>
    <w:rsid w:val="252E7F93"/>
    <w:rsid w:val="25A23D4E"/>
    <w:rsid w:val="25C807D5"/>
    <w:rsid w:val="273645A2"/>
    <w:rsid w:val="27451251"/>
    <w:rsid w:val="27602475"/>
    <w:rsid w:val="27F46B76"/>
    <w:rsid w:val="29257C00"/>
    <w:rsid w:val="293C3861"/>
    <w:rsid w:val="29A6209A"/>
    <w:rsid w:val="2A3A4345"/>
    <w:rsid w:val="2A6E7B37"/>
    <w:rsid w:val="2ABF41E4"/>
    <w:rsid w:val="2B0D7822"/>
    <w:rsid w:val="2B201C43"/>
    <w:rsid w:val="2B386B8B"/>
    <w:rsid w:val="2B450793"/>
    <w:rsid w:val="2BAA6E53"/>
    <w:rsid w:val="2E465DC7"/>
    <w:rsid w:val="2F933C38"/>
    <w:rsid w:val="30526D86"/>
    <w:rsid w:val="30992827"/>
    <w:rsid w:val="30C74334"/>
    <w:rsid w:val="316D6B42"/>
    <w:rsid w:val="31C40313"/>
    <w:rsid w:val="31C63AC1"/>
    <w:rsid w:val="31FB0BEF"/>
    <w:rsid w:val="326568DB"/>
    <w:rsid w:val="3326141E"/>
    <w:rsid w:val="33D00E59"/>
    <w:rsid w:val="345036BB"/>
    <w:rsid w:val="346C6A8C"/>
    <w:rsid w:val="3537627A"/>
    <w:rsid w:val="35415E43"/>
    <w:rsid w:val="36D82231"/>
    <w:rsid w:val="372A7D1A"/>
    <w:rsid w:val="372D1296"/>
    <w:rsid w:val="380C5C9C"/>
    <w:rsid w:val="38715456"/>
    <w:rsid w:val="38B434E3"/>
    <w:rsid w:val="396C0ADD"/>
    <w:rsid w:val="39CE27EE"/>
    <w:rsid w:val="3A622F7C"/>
    <w:rsid w:val="3B093499"/>
    <w:rsid w:val="3B6D519B"/>
    <w:rsid w:val="3C9754ED"/>
    <w:rsid w:val="3CFB15F8"/>
    <w:rsid w:val="3D8A691E"/>
    <w:rsid w:val="3EBC5666"/>
    <w:rsid w:val="3EFA39B9"/>
    <w:rsid w:val="3F6459A6"/>
    <w:rsid w:val="3FC22AFD"/>
    <w:rsid w:val="400A7292"/>
    <w:rsid w:val="40C62676"/>
    <w:rsid w:val="40E009B7"/>
    <w:rsid w:val="412F5176"/>
    <w:rsid w:val="41404351"/>
    <w:rsid w:val="439C0AE9"/>
    <w:rsid w:val="440013ED"/>
    <w:rsid w:val="440B12D5"/>
    <w:rsid w:val="44C70B41"/>
    <w:rsid w:val="458627E1"/>
    <w:rsid w:val="45C13D1A"/>
    <w:rsid w:val="47563BC0"/>
    <w:rsid w:val="4B986CE6"/>
    <w:rsid w:val="4BCA1339"/>
    <w:rsid w:val="4CE85287"/>
    <w:rsid w:val="4D0E4A29"/>
    <w:rsid w:val="4DCE7176"/>
    <w:rsid w:val="4F433B38"/>
    <w:rsid w:val="4FBB2B04"/>
    <w:rsid w:val="4FCA7CC6"/>
    <w:rsid w:val="50792A2F"/>
    <w:rsid w:val="5288415E"/>
    <w:rsid w:val="53156D5D"/>
    <w:rsid w:val="538E24B5"/>
    <w:rsid w:val="53DB6CAE"/>
    <w:rsid w:val="54057E6F"/>
    <w:rsid w:val="54274AB2"/>
    <w:rsid w:val="54300E39"/>
    <w:rsid w:val="572A7FB1"/>
    <w:rsid w:val="582B44D3"/>
    <w:rsid w:val="5A9E4EFD"/>
    <w:rsid w:val="5AC578FE"/>
    <w:rsid w:val="5B281114"/>
    <w:rsid w:val="5B346FAC"/>
    <w:rsid w:val="5BE91B0E"/>
    <w:rsid w:val="5CA41869"/>
    <w:rsid w:val="5CB76921"/>
    <w:rsid w:val="5D1061A7"/>
    <w:rsid w:val="5E8951C4"/>
    <w:rsid w:val="5F38561B"/>
    <w:rsid w:val="5F5414C0"/>
    <w:rsid w:val="5F681035"/>
    <w:rsid w:val="5F8B08AA"/>
    <w:rsid w:val="5FB05966"/>
    <w:rsid w:val="60300A62"/>
    <w:rsid w:val="613636FD"/>
    <w:rsid w:val="620A4AA8"/>
    <w:rsid w:val="64165439"/>
    <w:rsid w:val="64C85569"/>
    <w:rsid w:val="651E782A"/>
    <w:rsid w:val="65616CB5"/>
    <w:rsid w:val="66FE22A0"/>
    <w:rsid w:val="67AD1D88"/>
    <w:rsid w:val="68755B19"/>
    <w:rsid w:val="695C0F1C"/>
    <w:rsid w:val="696D42C7"/>
    <w:rsid w:val="69F93846"/>
    <w:rsid w:val="6CA90E68"/>
    <w:rsid w:val="6CDB60A4"/>
    <w:rsid w:val="6E0F11F3"/>
    <w:rsid w:val="6E885D84"/>
    <w:rsid w:val="6EF745BA"/>
    <w:rsid w:val="711C4E88"/>
    <w:rsid w:val="71720C94"/>
    <w:rsid w:val="73C801EF"/>
    <w:rsid w:val="753F12DB"/>
    <w:rsid w:val="766D19EC"/>
    <w:rsid w:val="76F10827"/>
    <w:rsid w:val="773656BA"/>
    <w:rsid w:val="77F702AD"/>
    <w:rsid w:val="7A421606"/>
    <w:rsid w:val="7AC54395"/>
    <w:rsid w:val="7AFC1446"/>
    <w:rsid w:val="7AFE62B0"/>
    <w:rsid w:val="7B262CBA"/>
    <w:rsid w:val="7B2C24A1"/>
    <w:rsid w:val="7BB11752"/>
    <w:rsid w:val="7C5003C8"/>
    <w:rsid w:val="7D720E83"/>
    <w:rsid w:val="7E072B08"/>
    <w:rsid w:val="7E352873"/>
    <w:rsid w:val="7F2106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iPriority="99" w:qFormat="1"/>
    <w:lsdException w:name="Title" w:qFormat="1"/>
    <w:lsdException w:name="Default Paragraph Font" w:semiHidden="1" w:uiPriority="1" w:unhideWhenUsed="1" w:qFormat="1"/>
    <w:lsdException w:name="Body Text" w:semiHidden="1" w:uiPriority="99" w:qFormat="1"/>
    <w:lsdException w:name="Subtitle" w:qFormat="1"/>
    <w:lsdException w:name="Body Text First Indent" w:uiPriority="99" w:qFormat="1"/>
    <w:lsdException w:name="Body Text Indent 2" w:semiHidden="1" w:uiPriority="99" w:qFormat="1"/>
    <w:lsdException w:name="Block Text" w:uiPriority="99"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6377F"/>
    <w:pPr>
      <w:widowControl w:val="0"/>
      <w:jc w:val="both"/>
    </w:pPr>
    <w:rPr>
      <w:rFonts w:ascii="Calibri" w:eastAsia="宋体" w:hAnsi="Calibri" w:cs="Times New Roman"/>
      <w:kern w:val="2"/>
      <w:sz w:val="24"/>
      <w:szCs w:val="22"/>
    </w:rPr>
  </w:style>
  <w:style w:type="paragraph" w:styleId="1">
    <w:name w:val="heading 1"/>
    <w:basedOn w:val="a"/>
    <w:next w:val="a"/>
    <w:qFormat/>
    <w:rsid w:val="0056377F"/>
    <w:pPr>
      <w:keepNext/>
      <w:keepLines/>
      <w:numPr>
        <w:numId w:val="1"/>
      </w:numPr>
      <w:tabs>
        <w:tab w:val="left" w:pos="425"/>
      </w:tabs>
      <w:spacing w:line="576" w:lineRule="auto"/>
      <w:ind w:left="431" w:hanging="431"/>
      <w:jc w:val="center"/>
      <w:outlineLvl w:val="0"/>
    </w:pPr>
    <w:rPr>
      <w:rFonts w:asciiTheme="minorHAnsi" w:hAnsiTheme="minorHAnsi"/>
      <w:b/>
      <w:kern w:val="44"/>
      <w:sz w:val="36"/>
    </w:rPr>
  </w:style>
  <w:style w:type="paragraph" w:styleId="2">
    <w:name w:val="heading 2"/>
    <w:basedOn w:val="a"/>
    <w:next w:val="a"/>
    <w:semiHidden/>
    <w:unhideWhenUsed/>
    <w:qFormat/>
    <w:rsid w:val="0056377F"/>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56377F"/>
    <w:pPr>
      <w:keepNext/>
      <w:keepLines/>
      <w:numPr>
        <w:ilvl w:val="2"/>
        <w:numId w:val="1"/>
      </w:numPr>
      <w:spacing w:line="413" w:lineRule="auto"/>
      <w:outlineLvl w:val="2"/>
    </w:pPr>
    <w:rPr>
      <w:b/>
      <w:sz w:val="32"/>
    </w:rPr>
  </w:style>
  <w:style w:type="paragraph" w:styleId="4">
    <w:name w:val="heading 4"/>
    <w:basedOn w:val="a"/>
    <w:next w:val="a"/>
    <w:semiHidden/>
    <w:unhideWhenUsed/>
    <w:qFormat/>
    <w:rsid w:val="0056377F"/>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semiHidden/>
    <w:unhideWhenUsed/>
    <w:qFormat/>
    <w:rsid w:val="0056377F"/>
    <w:pPr>
      <w:keepNext/>
      <w:keepLines/>
      <w:numPr>
        <w:ilvl w:val="4"/>
        <w:numId w:val="1"/>
      </w:numPr>
      <w:spacing w:line="372" w:lineRule="auto"/>
      <w:outlineLvl w:val="4"/>
    </w:pPr>
    <w:rPr>
      <w:b/>
      <w:sz w:val="28"/>
    </w:rPr>
  </w:style>
  <w:style w:type="paragraph" w:styleId="6">
    <w:name w:val="heading 6"/>
    <w:basedOn w:val="a"/>
    <w:next w:val="a"/>
    <w:semiHidden/>
    <w:unhideWhenUsed/>
    <w:qFormat/>
    <w:rsid w:val="0056377F"/>
    <w:pPr>
      <w:keepNext/>
      <w:keepLines/>
      <w:numPr>
        <w:ilvl w:val="5"/>
        <w:numId w:val="1"/>
      </w:numPr>
      <w:spacing w:line="317" w:lineRule="auto"/>
      <w:outlineLvl w:val="5"/>
    </w:pPr>
    <w:rPr>
      <w:rFonts w:ascii="Arial" w:eastAsia="黑体" w:hAnsi="Arial"/>
      <w:b/>
    </w:rPr>
  </w:style>
  <w:style w:type="paragraph" w:styleId="7">
    <w:name w:val="heading 7"/>
    <w:basedOn w:val="a"/>
    <w:next w:val="a"/>
    <w:semiHidden/>
    <w:unhideWhenUsed/>
    <w:qFormat/>
    <w:rsid w:val="0056377F"/>
    <w:pPr>
      <w:keepNext/>
      <w:keepLines/>
      <w:numPr>
        <w:ilvl w:val="6"/>
        <w:numId w:val="1"/>
      </w:numPr>
      <w:spacing w:line="317" w:lineRule="auto"/>
      <w:outlineLvl w:val="6"/>
    </w:pPr>
    <w:rPr>
      <w:b/>
    </w:rPr>
  </w:style>
  <w:style w:type="paragraph" w:styleId="8">
    <w:name w:val="heading 8"/>
    <w:basedOn w:val="a"/>
    <w:next w:val="a"/>
    <w:semiHidden/>
    <w:unhideWhenUsed/>
    <w:qFormat/>
    <w:rsid w:val="0056377F"/>
    <w:pPr>
      <w:keepNext/>
      <w:keepLines/>
      <w:numPr>
        <w:ilvl w:val="7"/>
        <w:numId w:val="1"/>
      </w:numPr>
      <w:spacing w:line="317" w:lineRule="auto"/>
      <w:outlineLvl w:val="7"/>
    </w:pPr>
    <w:rPr>
      <w:rFonts w:ascii="Arial" w:eastAsia="黑体" w:hAnsi="Arial"/>
    </w:rPr>
  </w:style>
  <w:style w:type="paragraph" w:styleId="9">
    <w:name w:val="heading 9"/>
    <w:basedOn w:val="a"/>
    <w:next w:val="a"/>
    <w:semiHidden/>
    <w:unhideWhenUsed/>
    <w:qFormat/>
    <w:rsid w:val="0056377F"/>
    <w:pPr>
      <w:keepNext/>
      <w:keepLines/>
      <w:numPr>
        <w:ilvl w:val="8"/>
        <w:numId w:val="1"/>
      </w:numPr>
      <w:spacing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56377F"/>
    <w:pPr>
      <w:ind w:firstLineChars="100" w:firstLine="420"/>
    </w:pPr>
    <w:rPr>
      <w:rFonts w:ascii="宋体" w:hAnsi="Times New Roman"/>
      <w:kern w:val="0"/>
      <w:sz w:val="34"/>
      <w:szCs w:val="20"/>
    </w:rPr>
  </w:style>
  <w:style w:type="paragraph" w:styleId="a4">
    <w:name w:val="Body Text"/>
    <w:basedOn w:val="a"/>
    <w:uiPriority w:val="99"/>
    <w:semiHidden/>
    <w:qFormat/>
    <w:rsid w:val="0056377F"/>
    <w:pPr>
      <w:spacing w:after="120"/>
    </w:pPr>
  </w:style>
  <w:style w:type="paragraph" w:styleId="a5">
    <w:name w:val="caption"/>
    <w:basedOn w:val="a"/>
    <w:next w:val="a"/>
    <w:uiPriority w:val="99"/>
    <w:qFormat/>
    <w:rsid w:val="0056377F"/>
    <w:rPr>
      <w:rFonts w:ascii="Arial" w:eastAsia="黑体" w:hAnsi="Arial" w:cs="Arial"/>
      <w:sz w:val="20"/>
      <w:szCs w:val="20"/>
    </w:rPr>
  </w:style>
  <w:style w:type="paragraph" w:styleId="a6">
    <w:name w:val="Block Text"/>
    <w:basedOn w:val="a"/>
    <w:uiPriority w:val="99"/>
    <w:qFormat/>
    <w:rsid w:val="0056377F"/>
    <w:pPr>
      <w:ind w:leftChars="700" w:left="1440" w:rightChars="700" w:right="700"/>
    </w:pPr>
  </w:style>
  <w:style w:type="paragraph" w:styleId="a7">
    <w:name w:val="Plain Text"/>
    <w:basedOn w:val="a"/>
    <w:link w:val="Char"/>
    <w:uiPriority w:val="99"/>
    <w:qFormat/>
    <w:rsid w:val="0056377F"/>
  </w:style>
  <w:style w:type="paragraph" w:styleId="20">
    <w:name w:val="Body Text Indent 2"/>
    <w:basedOn w:val="a"/>
    <w:uiPriority w:val="99"/>
    <w:semiHidden/>
    <w:qFormat/>
    <w:rsid w:val="0056377F"/>
    <w:pPr>
      <w:spacing w:line="440" w:lineRule="exact"/>
      <w:ind w:firstLineChars="200" w:firstLine="560"/>
    </w:pPr>
    <w:rPr>
      <w:rFonts w:ascii="仿宋_GB2312" w:eastAsia="仿宋_GB2312"/>
      <w:sz w:val="28"/>
    </w:rPr>
  </w:style>
  <w:style w:type="paragraph" w:styleId="a8">
    <w:name w:val="footer"/>
    <w:basedOn w:val="a"/>
    <w:uiPriority w:val="99"/>
    <w:qFormat/>
    <w:rsid w:val="0056377F"/>
    <w:pPr>
      <w:tabs>
        <w:tab w:val="center" w:pos="4153"/>
        <w:tab w:val="right" w:pos="8306"/>
      </w:tabs>
      <w:snapToGrid w:val="0"/>
      <w:jc w:val="left"/>
    </w:pPr>
    <w:rPr>
      <w:sz w:val="18"/>
      <w:szCs w:val="18"/>
    </w:rPr>
  </w:style>
  <w:style w:type="paragraph" w:styleId="a9">
    <w:name w:val="header"/>
    <w:basedOn w:val="a"/>
    <w:link w:val="Char0"/>
    <w:qFormat/>
    <w:rsid w:val="0056377F"/>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56377F"/>
    <w:rPr>
      <w:szCs w:val="24"/>
    </w:rPr>
  </w:style>
  <w:style w:type="table" w:styleId="ab">
    <w:name w:val="Table Grid"/>
    <w:basedOn w:val="a2"/>
    <w:uiPriority w:val="99"/>
    <w:unhideWhenUsed/>
    <w:qFormat/>
    <w:rsid w:val="005637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qFormat/>
    <w:rsid w:val="0056377F"/>
    <w:rPr>
      <w:color w:val="000000"/>
      <w:u w:val="none"/>
    </w:rPr>
  </w:style>
  <w:style w:type="character" w:styleId="ad">
    <w:name w:val="Emphasis"/>
    <w:basedOn w:val="a1"/>
    <w:qFormat/>
    <w:rsid w:val="0056377F"/>
  </w:style>
  <w:style w:type="character" w:styleId="ae">
    <w:name w:val="Hyperlink"/>
    <w:basedOn w:val="a1"/>
    <w:uiPriority w:val="99"/>
    <w:qFormat/>
    <w:rsid w:val="0056377F"/>
    <w:rPr>
      <w:rFonts w:cs="Times New Roman"/>
      <w:color w:val="0000FF"/>
      <w:u w:val="single"/>
    </w:rPr>
  </w:style>
  <w:style w:type="paragraph" w:customStyle="1" w:styleId="MessageHeader1">
    <w:name w:val="Message Header1"/>
    <w:basedOn w:val="a"/>
    <w:qFormat/>
    <w:rsid w:val="0056377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Cs w:val="24"/>
      <w:shd w:val="pct20" w:color="auto" w:fill="auto"/>
    </w:rPr>
  </w:style>
  <w:style w:type="paragraph" w:styleId="af">
    <w:name w:val="List Paragraph"/>
    <w:basedOn w:val="a"/>
    <w:uiPriority w:val="99"/>
    <w:qFormat/>
    <w:rsid w:val="0056377F"/>
    <w:pPr>
      <w:ind w:firstLineChars="200" w:firstLine="420"/>
    </w:pPr>
  </w:style>
  <w:style w:type="paragraph" w:customStyle="1" w:styleId="260">
    <w:name w:val="样式 样式 样式 样式 标题 2 + 宋体 五号 非加粗 黑色 + 段前: 6 磅 段后: 0 磅 行距: 单倍行距 + 段前:..."/>
    <w:basedOn w:val="a"/>
    <w:qFormat/>
    <w:rsid w:val="0056377F"/>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link w:val="CharChar"/>
    <w:qFormat/>
    <w:rsid w:val="0056377F"/>
    <w:pPr>
      <w:spacing w:line="360" w:lineRule="auto"/>
      <w:ind w:firstLineChars="200" w:firstLine="480"/>
    </w:pPr>
    <w:rPr>
      <w:rFonts w:ascii="宋体" w:hAnsi="Times New Roman"/>
      <w:kern w:val="0"/>
      <w:szCs w:val="20"/>
    </w:rPr>
  </w:style>
  <w:style w:type="paragraph" w:customStyle="1" w:styleId="12">
    <w:name w:val="正文缩进1"/>
    <w:basedOn w:val="a"/>
    <w:qFormat/>
    <w:rsid w:val="0056377F"/>
    <w:pPr>
      <w:adjustRightInd w:val="0"/>
      <w:spacing w:line="360" w:lineRule="atLeast"/>
      <w:ind w:firstLineChars="200" w:firstLine="420"/>
      <w:jc w:val="left"/>
      <w:textAlignment w:val="baseline"/>
    </w:pPr>
    <w:rPr>
      <w:rFonts w:ascii="Times New Roman" w:hAnsi="Times New Roman"/>
      <w:kern w:val="0"/>
      <w:szCs w:val="20"/>
    </w:rPr>
  </w:style>
  <w:style w:type="paragraph" w:customStyle="1" w:styleId="13">
    <w:name w:val="日期1"/>
    <w:basedOn w:val="a"/>
    <w:next w:val="a"/>
    <w:link w:val="CharChar0"/>
    <w:qFormat/>
    <w:rsid w:val="0056377F"/>
    <w:rPr>
      <w:rFonts w:ascii="Times New Roman" w:hAnsi="Times New Roman"/>
      <w:kern w:val="0"/>
      <w:szCs w:val="20"/>
    </w:rPr>
  </w:style>
  <w:style w:type="character" w:customStyle="1" w:styleId="red">
    <w:name w:val="red"/>
    <w:basedOn w:val="a1"/>
    <w:qFormat/>
    <w:rsid w:val="0056377F"/>
    <w:rPr>
      <w:color w:val="FF0000"/>
      <w:sz w:val="18"/>
      <w:szCs w:val="18"/>
    </w:rPr>
  </w:style>
  <w:style w:type="character" w:customStyle="1" w:styleId="red1">
    <w:name w:val="red1"/>
    <w:basedOn w:val="a1"/>
    <w:qFormat/>
    <w:rsid w:val="0056377F"/>
    <w:rPr>
      <w:color w:val="FF0000"/>
      <w:sz w:val="18"/>
      <w:szCs w:val="18"/>
    </w:rPr>
  </w:style>
  <w:style w:type="character" w:customStyle="1" w:styleId="red2">
    <w:name w:val="red2"/>
    <w:basedOn w:val="a1"/>
    <w:qFormat/>
    <w:rsid w:val="0056377F"/>
    <w:rPr>
      <w:color w:val="CC0000"/>
    </w:rPr>
  </w:style>
  <w:style w:type="character" w:customStyle="1" w:styleId="red3">
    <w:name w:val="red3"/>
    <w:basedOn w:val="a1"/>
    <w:qFormat/>
    <w:rsid w:val="0056377F"/>
    <w:rPr>
      <w:color w:val="FF0000"/>
    </w:rPr>
  </w:style>
  <w:style w:type="character" w:customStyle="1" w:styleId="green">
    <w:name w:val="green"/>
    <w:basedOn w:val="a1"/>
    <w:qFormat/>
    <w:rsid w:val="0056377F"/>
    <w:rPr>
      <w:color w:val="66AE00"/>
      <w:sz w:val="18"/>
      <w:szCs w:val="18"/>
    </w:rPr>
  </w:style>
  <w:style w:type="character" w:customStyle="1" w:styleId="green1">
    <w:name w:val="green1"/>
    <w:basedOn w:val="a1"/>
    <w:qFormat/>
    <w:rsid w:val="0056377F"/>
    <w:rPr>
      <w:color w:val="66AE00"/>
      <w:sz w:val="18"/>
      <w:szCs w:val="18"/>
    </w:rPr>
  </w:style>
  <w:style w:type="character" w:customStyle="1" w:styleId="hover25">
    <w:name w:val="hover25"/>
    <w:basedOn w:val="a1"/>
    <w:qFormat/>
    <w:rsid w:val="0056377F"/>
  </w:style>
  <w:style w:type="character" w:customStyle="1" w:styleId="gb-jt">
    <w:name w:val="gb-jt"/>
    <w:basedOn w:val="a1"/>
    <w:qFormat/>
    <w:rsid w:val="0056377F"/>
  </w:style>
  <w:style w:type="character" w:customStyle="1" w:styleId="blue">
    <w:name w:val="blue"/>
    <w:basedOn w:val="a1"/>
    <w:qFormat/>
    <w:rsid w:val="0056377F"/>
    <w:rPr>
      <w:color w:val="0371C6"/>
      <w:sz w:val="21"/>
      <w:szCs w:val="21"/>
    </w:rPr>
  </w:style>
  <w:style w:type="character" w:customStyle="1" w:styleId="right">
    <w:name w:val="right"/>
    <w:basedOn w:val="a1"/>
    <w:qFormat/>
    <w:rsid w:val="0056377F"/>
    <w:rPr>
      <w:color w:val="999999"/>
      <w:sz w:val="18"/>
      <w:szCs w:val="18"/>
    </w:rPr>
  </w:style>
  <w:style w:type="character" w:customStyle="1" w:styleId="Char0">
    <w:name w:val="页眉 Char"/>
    <w:basedOn w:val="a1"/>
    <w:link w:val="a9"/>
    <w:qFormat/>
    <w:rsid w:val="0056377F"/>
    <w:rPr>
      <w:kern w:val="2"/>
      <w:sz w:val="18"/>
      <w:szCs w:val="18"/>
    </w:rPr>
  </w:style>
  <w:style w:type="character" w:customStyle="1" w:styleId="Char">
    <w:name w:val="纯文本 Char"/>
    <w:basedOn w:val="a1"/>
    <w:link w:val="a7"/>
    <w:uiPriority w:val="99"/>
    <w:qFormat/>
    <w:rsid w:val="0056377F"/>
    <w:rPr>
      <w:kern w:val="2"/>
      <w:sz w:val="24"/>
      <w:szCs w:val="22"/>
    </w:rPr>
  </w:style>
  <w:style w:type="character" w:customStyle="1" w:styleId="CharChar">
    <w:name w:val="正文文本缩进 Char Char"/>
    <w:link w:val="11"/>
    <w:qFormat/>
    <w:rsid w:val="0056377F"/>
    <w:rPr>
      <w:rFonts w:ascii="宋体" w:hAnsi="Times New Roman"/>
      <w:sz w:val="24"/>
    </w:rPr>
  </w:style>
  <w:style w:type="character" w:customStyle="1" w:styleId="CharChar0">
    <w:name w:val="日期 Char Char"/>
    <w:link w:val="13"/>
    <w:qFormat/>
    <w:rsid w:val="0056377F"/>
    <w:rPr>
      <w:rFonts w:ascii="Times New Roman" w:hAnsi="Times New Roman"/>
      <w:sz w:val="24"/>
    </w:rPr>
  </w:style>
  <w:style w:type="paragraph" w:customStyle="1" w:styleId="10">
    <w:name w:val="样式1"/>
    <w:basedOn w:val="a"/>
    <w:qFormat/>
    <w:rsid w:val="0056377F"/>
    <w:pPr>
      <w:numPr>
        <w:numId w:val="3"/>
      </w:numPr>
      <w:adjustRightInd w:val="0"/>
      <w:textAlignment w:val="baseline"/>
    </w:pPr>
    <w:rPr>
      <w:rFonts w:ascii="宋体" w:hAnsi="宋体"/>
      <w:kern w:val="0"/>
      <w:sz w:val="21"/>
      <w:szCs w:val="21"/>
    </w:rPr>
  </w:style>
  <w:style w:type="character" w:customStyle="1" w:styleId="2Char">
    <w:name w:val="标题 2 Char"/>
    <w:basedOn w:val="a1"/>
    <w:qFormat/>
    <w:rsid w:val="00E34974"/>
    <w:rPr>
      <w:rFonts w:ascii="Arial" w:eastAsia="黑体" w:hAnsi="Arial" w:cs="Times New Roman" w:hint="default"/>
      <w:b/>
      <w:bCs/>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0E6268D-9F3A-4EA2-9ADB-7BDE18812B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74</Pages>
  <Words>6310</Words>
  <Characters>35968</Characters>
  <Application>Microsoft Office Word</Application>
  <DocSecurity>0</DocSecurity>
  <Lines>299</Lines>
  <Paragraphs>84</Paragraphs>
  <ScaleCrop>false</ScaleCrop>
  <Company>Sky123.Org</Company>
  <LinksUpToDate>false</LinksUpToDate>
  <CharactersWithSpaces>42194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亿诚建设项目管理有限公司:陈凯茜</cp:lastModifiedBy>
  <cp:revision>20</cp:revision>
  <cp:lastPrinted>2019-06-10T11:04:00Z</cp:lastPrinted>
  <dcterms:created xsi:type="dcterms:W3CDTF">2019-06-29T10:04:00Z</dcterms:created>
  <dcterms:modified xsi:type="dcterms:W3CDTF">2019-07-23T06:53:00Z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