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微软雅黑" w:hAnsi="微软雅黑" w:eastAsia="微软雅黑" w:cs="微软雅黑"/>
          <w:b/>
          <w:color w:val="000000"/>
          <w:sz w:val="44"/>
          <w:szCs w:val="44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0000"/>
          <w:sz w:val="44"/>
          <w:szCs w:val="44"/>
          <w:u w:val="none"/>
          <w:shd w:val="clear" w:fill="FFFFFF"/>
          <w:lang w:val="en-US" w:eastAsia="zh-CN"/>
        </w:rPr>
        <w:t>禹州市教育体育局课桌凳等采购项目</w:t>
      </w:r>
    </w:p>
    <w:p>
      <w:pPr>
        <w:spacing w:line="600" w:lineRule="exact"/>
        <w:jc w:val="center"/>
        <w:rPr>
          <w:rFonts w:ascii="微软雅黑" w:hAnsi="微软雅黑" w:eastAsia="微软雅黑" w:cs="微软雅黑"/>
          <w:b/>
          <w:color w:val="000000"/>
          <w:sz w:val="44"/>
          <w:szCs w:val="44"/>
          <w:u w:val="none"/>
          <w:shd w:val="clear" w:fill="FFFFFF"/>
        </w:rPr>
      </w:pPr>
      <w:r>
        <w:rPr>
          <w:rFonts w:ascii="微软雅黑" w:hAnsi="微软雅黑" w:eastAsia="微软雅黑" w:cs="微软雅黑"/>
          <w:b/>
          <w:color w:val="000000"/>
          <w:sz w:val="44"/>
          <w:szCs w:val="44"/>
          <w:u w:val="none"/>
          <w:shd w:val="clear" w:fill="FFFFFF"/>
        </w:rPr>
        <w:t>评标报告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641"/>
        <w:jc w:val="left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spacing w:line="600" w:lineRule="exact"/>
        <w:ind w:firstLine="320" w:firstLineChars="100"/>
        <w:jc w:val="both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（一）项目名称：</w:t>
      </w:r>
      <w:r>
        <w:rPr>
          <w:rFonts w:hint="eastAsia" w:ascii="仿宋" w:hAnsi="仿宋" w:eastAsia="仿宋"/>
          <w:sz w:val="30"/>
          <w:lang w:val="en-US" w:eastAsia="zh-CN"/>
        </w:rPr>
        <w:t>禹州市教育体育局课桌凳等采购项目</w:t>
      </w:r>
    </w:p>
    <w:p>
      <w:pPr>
        <w:spacing w:line="600" w:lineRule="exact"/>
        <w:ind w:firstLine="320" w:firstLineChars="100"/>
        <w:jc w:val="both"/>
        <w:rPr>
          <w:rFonts w:hint="eastAsia" w:ascii="仿宋" w:hAnsi="仿宋" w:eastAsia="仿宋"/>
          <w:sz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（二）项目编号：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G</w:t>
      </w:r>
      <w:r>
        <w:rPr>
          <w:rFonts w:hint="eastAsia" w:ascii="仿宋" w:hAnsi="仿宋" w:eastAsia="仿宋"/>
          <w:sz w:val="30"/>
        </w:rPr>
        <w:t>201</w:t>
      </w:r>
      <w:r>
        <w:rPr>
          <w:rFonts w:hint="eastAsia" w:ascii="仿宋" w:hAnsi="仿宋" w:eastAsia="仿宋"/>
          <w:sz w:val="30"/>
          <w:lang w:val="en-US" w:eastAsia="zh-CN"/>
        </w:rPr>
        <w:t>9133</w:t>
      </w:r>
    </w:p>
    <w:p>
      <w:pPr>
        <w:spacing w:line="600" w:lineRule="exact"/>
        <w:ind w:firstLine="320" w:firstLineChars="100"/>
        <w:jc w:val="both"/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6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26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</w:p>
    <w:p>
      <w:pPr>
        <w:spacing w:line="600" w:lineRule="exact"/>
        <w:ind w:firstLine="320" w:firstLineChars="100"/>
        <w:jc w:val="both"/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（四）变更公告发布日期：无</w:t>
      </w:r>
    </w:p>
    <w:p>
      <w:pPr>
        <w:spacing w:line="600" w:lineRule="exact"/>
        <w:ind w:firstLine="320" w:firstLineChars="100"/>
        <w:jc w:val="both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7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18日9:00</w:t>
      </w:r>
    </w:p>
    <w:p>
      <w:pPr>
        <w:spacing w:line="600" w:lineRule="exact"/>
        <w:ind w:firstLine="320" w:firstLineChars="100"/>
        <w:jc w:val="both"/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（七）最高限价：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156万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spacing w:line="600" w:lineRule="exact"/>
        <w:ind w:firstLine="320" w:firstLineChars="100"/>
        <w:jc w:val="both"/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（八）评标办法：综合评分法</w:t>
      </w:r>
    </w:p>
    <w:p>
      <w:pPr>
        <w:spacing w:line="600" w:lineRule="exact"/>
        <w:ind w:firstLine="320" w:firstLineChars="100"/>
        <w:jc w:val="both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（九）资格审查方式：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开标结束后，采购人依法对投标人资格进行审查。</w:t>
      </w:r>
    </w:p>
    <w:p>
      <w:pPr>
        <w:spacing w:line="600" w:lineRule="exact"/>
        <w:ind w:firstLine="320" w:firstLineChars="100"/>
        <w:jc w:val="both"/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(十) 招标公告刊登的媒体：中国政府采购网、河南省政府采购网、许昌市政府采购网、全国公共资源交易平台（河南省·许昌市）。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/>
        </w:rPr>
        <w:t> 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tbl>
      <w:tblPr>
        <w:tblStyle w:val="5"/>
        <w:tblW w:w="9196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3867"/>
        <w:gridCol w:w="2133"/>
        <w:gridCol w:w="234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23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交货期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祥山教育装备集团有限公司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1554400.00</w:t>
            </w:r>
          </w:p>
        </w:tc>
        <w:tc>
          <w:tcPr>
            <w:tcW w:w="23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 w:ascii="宋体" w:hAnsi="宋体" w:eastAsia="宋体" w:cs="宋体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6"/>
                <w:kern w:val="2"/>
                <w:sz w:val="24"/>
                <w:szCs w:val="24"/>
                <w:lang w:val="en-US" w:eastAsia="zh-CN" w:bidi="ar-SA"/>
              </w:rPr>
              <w:t>30个工作日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江西省润华教育装备集团有限公司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1553650.00</w:t>
            </w:r>
          </w:p>
        </w:tc>
        <w:tc>
          <w:tcPr>
            <w:tcW w:w="23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6"/>
                <w:kern w:val="2"/>
                <w:sz w:val="24"/>
                <w:szCs w:val="24"/>
                <w:lang w:val="en-US" w:eastAsia="zh-CN" w:bidi="ar-SA"/>
              </w:rPr>
              <w:t>30个工作日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江西圣大实业有限公司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1548000.00</w:t>
            </w:r>
          </w:p>
        </w:tc>
        <w:tc>
          <w:tcPr>
            <w:tcW w:w="23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6"/>
                <w:kern w:val="2"/>
                <w:sz w:val="24"/>
                <w:szCs w:val="24"/>
                <w:lang w:val="en-US" w:eastAsia="zh-CN" w:bidi="ar-SA"/>
              </w:rPr>
              <w:t>30个工作日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left="324" w:right="0" w:firstLine="301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资格审查情况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left="625" w:leftChars="0" w:right="0" w:rightChars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三家投标人均通过了资格审查。</w:t>
      </w:r>
    </w:p>
    <w:tbl>
      <w:tblPr>
        <w:tblStyle w:val="5"/>
        <w:tblW w:w="8748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815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祥山教育装备集团有限公司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江西省润华教育装备集团有限公司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江西圣大实业有限公司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left="0" w:right="0" w:firstLine="641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四、评审情况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（一）符合性审查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400" w:lineRule="exact"/>
        <w:ind w:left="0" w:right="0" w:firstLine="627"/>
        <w:jc w:val="left"/>
        <w:textAlignment w:val="auto"/>
        <w:rPr>
          <w:rFonts w:hint="eastAsia" w:eastAsia="仿宋"/>
          <w:b w:val="0"/>
          <w:i w:val="0"/>
          <w:color w:val="FF0000"/>
          <w:lang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通过资格审查的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三家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投标人均通过符合性审查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400" w:lineRule="exact"/>
        <w:ind w:left="0" w:right="0" w:firstLine="627"/>
        <w:jc w:val="left"/>
        <w:textAlignment w:val="auto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  <w:t>综合比较与评价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  <w:lang w:val="en-US"/>
        </w:rPr>
        <w:t> 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400" w:lineRule="exact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经过评审委员会对报价、商业部分和技术部分的综合评比，各个投标人得分情况如下：</w:t>
      </w:r>
    </w:p>
    <w:tbl>
      <w:tblPr>
        <w:tblStyle w:val="5"/>
        <w:tblW w:w="8326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1"/>
        <w:gridCol w:w="1170"/>
        <w:gridCol w:w="1470"/>
        <w:gridCol w:w="1590"/>
        <w:gridCol w:w="1530"/>
        <w:gridCol w:w="1725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6601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           祥山教育装备集团有限公司</w:t>
            </w:r>
          </w:p>
        </w:tc>
        <w:tc>
          <w:tcPr>
            <w:tcW w:w="17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6分</w:t>
            </w: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32分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12分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49.79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color w:val="auto"/>
                <w:lang w:val="en-US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6</w:t>
            </w: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15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9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79.79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17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49.79</w:t>
            </w:r>
          </w:p>
        </w:tc>
        <w:tc>
          <w:tcPr>
            <w:tcW w:w="14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6</w:t>
            </w: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15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9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79.79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49.79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6</w:t>
            </w: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15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9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79.79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49.79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6</w:t>
            </w: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15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9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79.79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49.79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6</w:t>
            </w: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15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9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79.79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576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79.79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b w:val="0"/>
                <w:i w:val="0"/>
                <w:lang w:val="en-US" w:eastAsia="zh-CN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tbl>
      <w:tblPr>
        <w:tblStyle w:val="5"/>
        <w:tblW w:w="8326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1"/>
        <w:gridCol w:w="1170"/>
        <w:gridCol w:w="1470"/>
        <w:gridCol w:w="1590"/>
        <w:gridCol w:w="1530"/>
        <w:gridCol w:w="1725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6601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江西省润华教育装备集团有限公司</w:t>
            </w:r>
          </w:p>
        </w:tc>
        <w:tc>
          <w:tcPr>
            <w:tcW w:w="17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6分</w:t>
            </w: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32分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12分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49.82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color w:val="auto"/>
                <w:lang w:val="en-US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6</w:t>
            </w: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15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5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75.82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17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49.82</w:t>
            </w:r>
          </w:p>
        </w:tc>
        <w:tc>
          <w:tcPr>
            <w:tcW w:w="14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6</w:t>
            </w: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15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74.82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49.82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6</w:t>
            </w: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15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5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75.82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49.82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6</w:t>
            </w: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15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5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75.82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49.82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6</w:t>
            </w: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15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5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75.82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576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75.62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b w:val="0"/>
                <w:i w:val="0"/>
                <w:lang w:val="en-US" w:eastAsia="zh-CN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right="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tbl>
      <w:tblPr>
        <w:tblStyle w:val="5"/>
        <w:tblW w:w="8326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1"/>
        <w:gridCol w:w="1170"/>
        <w:gridCol w:w="1470"/>
        <w:gridCol w:w="1590"/>
        <w:gridCol w:w="1530"/>
        <w:gridCol w:w="1725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6601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江西圣大实业有限公司</w:t>
            </w:r>
          </w:p>
        </w:tc>
        <w:tc>
          <w:tcPr>
            <w:tcW w:w="17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6分</w:t>
            </w: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32分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12分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50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color w:val="auto"/>
                <w:lang w:val="en-US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6</w:t>
            </w: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32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10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98.00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17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50</w:t>
            </w:r>
          </w:p>
        </w:tc>
        <w:tc>
          <w:tcPr>
            <w:tcW w:w="14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6</w:t>
            </w: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32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11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99.00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50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6</w:t>
            </w: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32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10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98.00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50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6</w:t>
            </w: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32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10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98.00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50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6</w:t>
            </w: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32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12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100.00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576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98.60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b w:val="0"/>
                <w:i w:val="0"/>
                <w:lang w:val="en-US" w:eastAsia="zh-CN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240" w:lineRule="auto"/>
        <w:ind w:right="0"/>
        <w:jc w:val="left"/>
        <w:textAlignment w:val="auto"/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240" w:lineRule="auto"/>
        <w:ind w:right="0"/>
        <w:jc w:val="left"/>
        <w:textAlignment w:val="auto"/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240" w:lineRule="auto"/>
        <w:ind w:right="0"/>
        <w:jc w:val="left"/>
        <w:textAlignment w:val="auto"/>
        <w:rPr>
          <w:rFonts w:hint="default" w:eastAsia="仿宋"/>
          <w:b w:val="0"/>
          <w:i w:val="0"/>
          <w:color w:val="auto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（三）最终得分如下：</w:t>
      </w:r>
    </w:p>
    <w:tbl>
      <w:tblPr>
        <w:tblStyle w:val="5"/>
        <w:tblpPr w:leftFromText="180" w:rightFromText="180" w:vertAnchor="text" w:horzAnchor="page" w:tblpX="1460" w:tblpY="113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7"/>
        <w:gridCol w:w="4125"/>
        <w:gridCol w:w="1625"/>
        <w:gridCol w:w="1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737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4125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投标商名称</w:t>
            </w:r>
          </w:p>
        </w:tc>
        <w:tc>
          <w:tcPr>
            <w:tcW w:w="1625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最终得分</w:t>
            </w:r>
          </w:p>
        </w:tc>
        <w:tc>
          <w:tcPr>
            <w:tcW w:w="1035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1737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1</w:t>
            </w:r>
          </w:p>
        </w:tc>
        <w:tc>
          <w:tcPr>
            <w:tcW w:w="412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江西圣大实业有限公司</w:t>
            </w:r>
          </w:p>
        </w:tc>
        <w:tc>
          <w:tcPr>
            <w:tcW w:w="162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157" w:afterLines="50" w:afterAutospacing="0" w:line="240" w:lineRule="auto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  <w:t>98.60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1737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2</w:t>
            </w:r>
          </w:p>
        </w:tc>
        <w:tc>
          <w:tcPr>
            <w:tcW w:w="412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祥山教育装备集团有限公司</w:t>
            </w:r>
          </w:p>
        </w:tc>
        <w:tc>
          <w:tcPr>
            <w:tcW w:w="162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157" w:afterLines="50" w:afterAutospacing="0" w:line="240" w:lineRule="auto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  <w:t>79.79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1737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3</w:t>
            </w:r>
          </w:p>
        </w:tc>
        <w:tc>
          <w:tcPr>
            <w:tcW w:w="412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江西省润华教育装备集团有限公司</w:t>
            </w:r>
          </w:p>
        </w:tc>
        <w:tc>
          <w:tcPr>
            <w:tcW w:w="162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157" w:afterLines="50" w:afterAutospacing="0" w:line="240" w:lineRule="auto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  <w:t>75.62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3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五、评标委员会推荐中标候选人（或采购人授权确定中标人）情况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 w:firstLine="640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第一中标候选人：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江西圣大实业有限公司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 w:firstLine="640" w:firstLineChars="200"/>
        <w:jc w:val="left"/>
        <w:rPr>
          <w:rFonts w:hint="default" w:ascii="仿宋" w:hAnsi="仿宋" w:eastAsia="仿宋" w:cs="仿宋"/>
          <w:color w:val="FF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地址：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江西省南城县株良镇古竹龙上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3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1548000.00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 w:firstLine="640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二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祥山教育装备集团有限公司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 w:firstLine="640" w:firstLineChars="200"/>
        <w:jc w:val="left"/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地址：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江西省福州市南城县新丰街镇新丰村洪家墩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 w:firstLine="640" w:firstLineChars="20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1554400.00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 w:firstLine="640" w:firstLineChars="20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江西省润华教育装备集团有限公司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 w:firstLine="640" w:firstLineChars="200"/>
        <w:jc w:val="left"/>
        <w:rPr>
          <w:rFonts w:hint="default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地址：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江西省福州市南城县株良镇工业园区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3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1553650.00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0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六、投标人根据评标委员会要求进行的澄清、说明或者补正：无。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 xml:space="preserve">       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七、是否存在评标委员会成员更换：无。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0"/>
        <w:jc w:val="left"/>
        <w:rPr>
          <w:rFonts w:hint="default" w:ascii="宋体" w:hAnsi="宋体" w:eastAsia="仿宋" w:cs="宋体"/>
          <w:color w:val="000000"/>
          <w:sz w:val="32"/>
          <w:szCs w:val="32"/>
          <w:u w:val="none"/>
          <w:shd w:val="clear" w:fill="FFFFFF"/>
          <w:lang w:val="en-US" w:eastAsia="zh-CN"/>
        </w:rPr>
      </w:pP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firstLine="5440" w:firstLineChars="170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2019年7月18日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D3A40"/>
    <w:multiLevelType w:val="singleLevel"/>
    <w:tmpl w:val="11ED3A40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2A89206"/>
    <w:multiLevelType w:val="singleLevel"/>
    <w:tmpl w:val="52A8920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0E61B3"/>
    <w:rsid w:val="08D75275"/>
    <w:rsid w:val="091D1846"/>
    <w:rsid w:val="0E3D02A4"/>
    <w:rsid w:val="0F6B7734"/>
    <w:rsid w:val="12BB5366"/>
    <w:rsid w:val="144A3A3E"/>
    <w:rsid w:val="15FC2A9B"/>
    <w:rsid w:val="17D926FA"/>
    <w:rsid w:val="1D480600"/>
    <w:rsid w:val="1D863BDB"/>
    <w:rsid w:val="1E196947"/>
    <w:rsid w:val="219845BA"/>
    <w:rsid w:val="22034C9F"/>
    <w:rsid w:val="22BF2B0F"/>
    <w:rsid w:val="28B2034C"/>
    <w:rsid w:val="29B06DA3"/>
    <w:rsid w:val="2D080062"/>
    <w:rsid w:val="2ED67925"/>
    <w:rsid w:val="313C2C12"/>
    <w:rsid w:val="31534C8B"/>
    <w:rsid w:val="321D771D"/>
    <w:rsid w:val="3A745AA5"/>
    <w:rsid w:val="3C2C4265"/>
    <w:rsid w:val="3CC736A9"/>
    <w:rsid w:val="42A668D7"/>
    <w:rsid w:val="463B1FB6"/>
    <w:rsid w:val="4D565D01"/>
    <w:rsid w:val="5198609B"/>
    <w:rsid w:val="55F515B1"/>
    <w:rsid w:val="563F1657"/>
    <w:rsid w:val="575E34E9"/>
    <w:rsid w:val="59743366"/>
    <w:rsid w:val="5DE74906"/>
    <w:rsid w:val="5E943DC4"/>
    <w:rsid w:val="62DF2949"/>
    <w:rsid w:val="63B02821"/>
    <w:rsid w:val="64207847"/>
    <w:rsid w:val="6F7613B8"/>
    <w:rsid w:val="6FC82958"/>
    <w:rsid w:val="75B75AFB"/>
    <w:rsid w:val="763860D4"/>
    <w:rsid w:val="7AAE5BAF"/>
    <w:rsid w:val="7AC65398"/>
    <w:rsid w:val="7AD02F53"/>
    <w:rsid w:val="7DA1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uiPriority w:val="0"/>
    <w:rPr>
      <w:color w:val="FF0000"/>
      <w:sz w:val="18"/>
      <w:szCs w:val="18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CC0000"/>
    </w:rPr>
  </w:style>
  <w:style w:type="character" w:customStyle="1" w:styleId="14">
    <w:name w:val="red3"/>
    <w:basedOn w:val="7"/>
    <w:qFormat/>
    <w:uiPriority w:val="0"/>
    <w:rPr>
      <w:color w:val="FF0000"/>
    </w:rPr>
  </w:style>
  <w:style w:type="character" w:customStyle="1" w:styleId="15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6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b-jt"/>
    <w:basedOn w:val="7"/>
    <w:qFormat/>
    <w:uiPriority w:val="0"/>
  </w:style>
  <w:style w:type="character" w:customStyle="1" w:styleId="19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0">
    <w:name w:val="right"/>
    <w:basedOn w:val="7"/>
    <w:qFormat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song</cp:lastModifiedBy>
  <cp:lastPrinted>2019-07-17T07:41:00Z</cp:lastPrinted>
  <dcterms:modified xsi:type="dcterms:W3CDTF">2019-07-19T02:26:46Z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2052-11.1.0.8888</vt:lpwstr>
  </property>
</Properties>
</file>