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color w:val="auto"/>
          <w:spacing w:val="20"/>
          <w:sz w:val="48"/>
          <w:szCs w:val="44"/>
        </w:rPr>
      </w:pPr>
    </w:p>
    <w:p>
      <w:pPr>
        <w:autoSpaceDE w:val="0"/>
        <w:autoSpaceDN w:val="0"/>
        <w:adjustRightInd w:val="0"/>
        <w:jc w:val="center"/>
        <w:rPr>
          <w:rFonts w:hint="eastAsia" w:hAnsi="宋体"/>
          <w:b/>
          <w:color w:val="auto"/>
          <w:spacing w:val="20"/>
          <w:sz w:val="48"/>
          <w:szCs w:val="48"/>
        </w:rPr>
      </w:pPr>
      <w:r>
        <w:rPr>
          <w:rFonts w:hint="eastAsia" w:hAnsi="宋体"/>
          <w:b/>
          <w:color w:val="auto"/>
          <w:spacing w:val="20"/>
          <w:sz w:val="44"/>
          <w:szCs w:val="40"/>
          <w:lang w:eastAsia="zh-CN"/>
        </w:rPr>
        <w:t>许昌第二实验幼儿园西楼连廊、阳光房项目</w:t>
      </w:r>
    </w:p>
    <w:p>
      <w:pPr>
        <w:autoSpaceDE w:val="0"/>
        <w:autoSpaceDN w:val="0"/>
        <w:adjustRightInd w:val="0"/>
        <w:jc w:val="center"/>
        <w:rPr>
          <w:rFonts w:hint="eastAsia" w:hAnsi="宋体"/>
          <w:b/>
          <w:bCs/>
          <w:color w:val="auto"/>
          <w:sz w:val="72"/>
          <w:szCs w:val="72"/>
        </w:rPr>
      </w:pPr>
    </w:p>
    <w:p>
      <w:pPr>
        <w:autoSpaceDE w:val="0"/>
        <w:autoSpaceDN w:val="0"/>
        <w:adjustRightInd w:val="0"/>
        <w:jc w:val="center"/>
        <w:rPr>
          <w:rFonts w:hint="eastAsia" w:hAnsi="宋体"/>
          <w:b/>
          <w:color w:val="auto"/>
          <w:spacing w:val="20"/>
          <w:sz w:val="52"/>
          <w:szCs w:val="52"/>
        </w:rPr>
      </w:pPr>
      <w:r>
        <w:rPr>
          <w:rFonts w:hint="eastAsia" w:hAnsi="宋体"/>
          <w:b/>
          <w:color w:val="auto"/>
          <w:spacing w:val="20"/>
          <w:sz w:val="72"/>
          <w:szCs w:val="72"/>
        </w:rPr>
        <w:t>发包文件</w:t>
      </w:r>
    </w:p>
    <w:p>
      <w:pPr>
        <w:autoSpaceDE w:val="0"/>
        <w:autoSpaceDN w:val="0"/>
        <w:adjustRightInd w:val="0"/>
        <w:rPr>
          <w:rFonts w:hint="eastAsia" w:hAnsi="宋体"/>
          <w:b/>
          <w:color w:val="auto"/>
          <w:sz w:val="32"/>
          <w:szCs w:val="32"/>
        </w:rPr>
      </w:pPr>
    </w:p>
    <w:p>
      <w:pPr>
        <w:autoSpaceDE w:val="0"/>
        <w:autoSpaceDN w:val="0"/>
        <w:adjustRightInd w:val="0"/>
        <w:rPr>
          <w:rFonts w:hint="eastAsia" w:hAnsi="宋体"/>
          <w:b/>
          <w:color w:val="auto"/>
          <w:sz w:val="32"/>
          <w:szCs w:val="32"/>
        </w:rPr>
      </w:pPr>
    </w:p>
    <w:p>
      <w:pPr>
        <w:autoSpaceDE w:val="0"/>
        <w:autoSpaceDN w:val="0"/>
        <w:adjustRightInd w:val="0"/>
        <w:rPr>
          <w:rFonts w:hint="eastAsia" w:hAnsi="宋体" w:eastAsia="宋体" w:cs="黑体"/>
          <w:color w:val="auto"/>
          <w:sz w:val="44"/>
          <w:szCs w:val="44"/>
          <w:lang w:val="en-US" w:eastAsia="zh-CN"/>
        </w:rPr>
      </w:pPr>
      <w:r>
        <w:rPr>
          <w:rFonts w:hint="eastAsia" w:hAnsi="宋体"/>
          <w:b/>
          <w:color w:val="auto"/>
          <w:sz w:val="32"/>
          <w:szCs w:val="32"/>
        </w:rPr>
        <w:t xml:space="preserve">                 项目编号：</w:t>
      </w:r>
      <w:r>
        <w:rPr>
          <w:rFonts w:hint="eastAsia" w:hAnsi="宋体"/>
          <w:b/>
          <w:color w:val="auto"/>
          <w:sz w:val="32"/>
          <w:szCs w:val="32"/>
          <w:lang w:eastAsia="zh-CN"/>
        </w:rPr>
        <w:t xml:space="preserve">XCGC-X2019041   </w:t>
      </w:r>
    </w:p>
    <w:p>
      <w:pPr>
        <w:autoSpaceDE w:val="0"/>
        <w:autoSpaceDN w:val="0"/>
        <w:adjustRightInd w:val="0"/>
        <w:jc w:val="center"/>
        <w:rPr>
          <w:rFonts w:hint="eastAsia" w:hAnsi="宋体" w:cs="黑体"/>
          <w:color w:val="auto"/>
          <w:sz w:val="44"/>
          <w:szCs w:val="44"/>
        </w:rPr>
      </w:pPr>
    </w:p>
    <w:p>
      <w:pPr>
        <w:autoSpaceDE w:val="0"/>
        <w:autoSpaceDN w:val="0"/>
        <w:adjustRightInd w:val="0"/>
        <w:jc w:val="center"/>
        <w:rPr>
          <w:rFonts w:hint="eastAsia" w:hAnsi="宋体" w:cs="黑体"/>
          <w:color w:val="auto"/>
          <w:sz w:val="44"/>
          <w:szCs w:val="44"/>
        </w:rPr>
      </w:pPr>
    </w:p>
    <w:p>
      <w:pPr>
        <w:pStyle w:val="20"/>
        <w:tabs>
          <w:tab w:val="left" w:pos="1980"/>
        </w:tabs>
        <w:spacing w:line="1000" w:lineRule="exact"/>
        <w:rPr>
          <w:rFonts w:hint="eastAsia" w:hAnsi="宋体" w:cs="黑体"/>
          <w:b/>
          <w:color w:val="auto"/>
          <w:sz w:val="21"/>
          <w:szCs w:val="21"/>
        </w:rPr>
      </w:pPr>
    </w:p>
    <w:p>
      <w:pPr>
        <w:pStyle w:val="20"/>
        <w:tabs>
          <w:tab w:val="left" w:pos="1980"/>
        </w:tabs>
        <w:spacing w:line="1000" w:lineRule="exact"/>
        <w:rPr>
          <w:rFonts w:hint="eastAsia" w:hAnsi="宋体" w:cs="黑体"/>
          <w:b/>
          <w:color w:val="auto"/>
          <w:sz w:val="21"/>
          <w:szCs w:val="21"/>
        </w:rPr>
      </w:pPr>
    </w:p>
    <w:p>
      <w:pPr>
        <w:pStyle w:val="20"/>
        <w:tabs>
          <w:tab w:val="left" w:pos="1980"/>
        </w:tabs>
        <w:spacing w:line="1000" w:lineRule="exact"/>
        <w:rPr>
          <w:rFonts w:hint="eastAsia" w:hAnsi="宋体" w:cs="黑体"/>
          <w:b/>
          <w:color w:val="auto"/>
          <w:sz w:val="21"/>
          <w:szCs w:val="21"/>
        </w:rPr>
      </w:pPr>
    </w:p>
    <w:p>
      <w:pPr>
        <w:pStyle w:val="20"/>
        <w:tabs>
          <w:tab w:val="left" w:pos="1980"/>
        </w:tabs>
        <w:spacing w:line="1000" w:lineRule="exact"/>
        <w:rPr>
          <w:rFonts w:hint="eastAsia" w:hAnsi="宋体" w:cs="黑体"/>
          <w:b/>
          <w:color w:val="auto"/>
          <w:sz w:val="21"/>
          <w:szCs w:val="21"/>
        </w:rPr>
      </w:pPr>
    </w:p>
    <w:p>
      <w:pPr>
        <w:pStyle w:val="20"/>
        <w:tabs>
          <w:tab w:val="left" w:pos="1980"/>
        </w:tabs>
        <w:spacing w:line="600" w:lineRule="exact"/>
        <w:rPr>
          <w:rFonts w:hint="eastAsia" w:hAnsi="宋体" w:cs="黑体"/>
          <w:b/>
          <w:color w:val="auto"/>
          <w:sz w:val="21"/>
          <w:szCs w:val="21"/>
        </w:rPr>
      </w:pPr>
    </w:p>
    <w:p>
      <w:pPr>
        <w:spacing w:line="900" w:lineRule="exact"/>
        <w:jc w:val="center"/>
        <w:rPr>
          <w:rFonts w:hint="eastAsia" w:hAnsi="宋体" w:eastAsia="宋体" w:cs="黑体"/>
          <w:b/>
          <w:color w:val="auto"/>
          <w:sz w:val="30"/>
          <w:szCs w:val="30"/>
          <w:lang w:eastAsia="zh-CN"/>
        </w:rPr>
      </w:pPr>
      <w:r>
        <w:rPr>
          <w:rFonts w:hint="eastAsia" w:hAnsi="宋体" w:cs="黑体"/>
          <w:b/>
          <w:color w:val="auto"/>
          <w:sz w:val="30"/>
          <w:szCs w:val="30"/>
        </w:rPr>
        <w:t>发包人：</w:t>
      </w:r>
      <w:r>
        <w:rPr>
          <w:rFonts w:hint="eastAsia" w:hAnsi="宋体" w:cs="黑体"/>
          <w:b/>
          <w:color w:val="auto"/>
          <w:sz w:val="30"/>
          <w:szCs w:val="30"/>
          <w:lang w:eastAsia="zh-CN"/>
        </w:rPr>
        <w:t>许昌第二实验幼儿园</w:t>
      </w:r>
    </w:p>
    <w:p>
      <w:pPr>
        <w:pStyle w:val="20"/>
        <w:tabs>
          <w:tab w:val="left" w:pos="1980"/>
        </w:tabs>
        <w:spacing w:line="900" w:lineRule="exact"/>
        <w:jc w:val="center"/>
        <w:rPr>
          <w:rFonts w:hint="eastAsia" w:hAnsi="宋体" w:eastAsia="宋体" w:cs="黑体"/>
          <w:b/>
          <w:color w:val="auto"/>
          <w:sz w:val="30"/>
          <w:szCs w:val="30"/>
          <w:lang w:eastAsia="zh-CN"/>
        </w:rPr>
      </w:pPr>
      <w:r>
        <w:rPr>
          <w:rFonts w:hint="eastAsia" w:hAnsi="宋体" w:cs="黑体"/>
          <w:b/>
          <w:color w:val="auto"/>
          <w:sz w:val="30"/>
          <w:szCs w:val="30"/>
        </w:rPr>
        <w:t>代理机构：</w:t>
      </w:r>
      <w:r>
        <w:rPr>
          <w:rFonts w:hint="eastAsia" w:hAnsi="宋体" w:cs="黑体"/>
          <w:b/>
          <w:color w:val="auto"/>
          <w:sz w:val="30"/>
          <w:szCs w:val="30"/>
          <w:lang w:eastAsia="zh-CN"/>
        </w:rPr>
        <w:t>河南华采工程管理有限公司</w:t>
      </w:r>
    </w:p>
    <w:p>
      <w:pPr>
        <w:pStyle w:val="20"/>
        <w:tabs>
          <w:tab w:val="left" w:pos="1980"/>
        </w:tabs>
        <w:spacing w:line="900" w:lineRule="exact"/>
        <w:jc w:val="center"/>
        <w:rPr>
          <w:rFonts w:hint="eastAsia" w:hAnsi="宋体" w:eastAsia="宋体" w:cs="黑体"/>
          <w:b/>
          <w:color w:val="auto"/>
          <w:sz w:val="32"/>
          <w:szCs w:val="32"/>
          <w:lang w:eastAsia="zh-CN"/>
        </w:rPr>
      </w:pPr>
      <w:r>
        <w:rPr>
          <w:rFonts w:hint="eastAsia" w:hAnsi="宋体" w:cs="黑体"/>
          <w:b/>
          <w:color w:val="auto"/>
          <w:sz w:val="32"/>
          <w:szCs w:val="32"/>
          <w:lang w:eastAsia="zh-CN"/>
        </w:rPr>
        <w:t>二〇一九年七月</w:t>
      </w:r>
    </w:p>
    <w:p>
      <w:pPr>
        <w:jc w:val="center"/>
        <w:rPr>
          <w:rFonts w:hint="eastAsia" w:ascii="黑体" w:hAnsi="宋体" w:eastAsia="黑体"/>
          <w:b/>
          <w:color w:val="auto"/>
          <w:sz w:val="44"/>
        </w:rPr>
      </w:pPr>
    </w:p>
    <w:p>
      <w:pPr>
        <w:rPr>
          <w:rFonts w:hint="eastAsia" w:ascii="黑体" w:hAnsi="宋体" w:eastAsia="黑体"/>
          <w:b/>
          <w:color w:val="auto"/>
          <w:sz w:val="44"/>
        </w:rPr>
      </w:pPr>
      <w:r>
        <w:rPr>
          <w:rFonts w:hint="eastAsia" w:ascii="黑体" w:hAnsi="宋体" w:eastAsia="黑体"/>
          <w:b/>
          <w:color w:val="auto"/>
          <w:sz w:val="44"/>
        </w:rPr>
        <w:br w:type="page"/>
      </w: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hAnsi="宋体"/>
          <w:b/>
          <w:color w:val="auto"/>
          <w:sz w:val="32"/>
        </w:rPr>
      </w:pPr>
    </w:p>
    <w:p>
      <w:pPr>
        <w:tabs>
          <w:tab w:val="left" w:leader="hyphen" w:pos="7919"/>
        </w:tabs>
        <w:snapToGrid w:val="0"/>
        <w:spacing w:line="480" w:lineRule="auto"/>
        <w:ind w:firstLine="645"/>
        <w:rPr>
          <w:rFonts w:hint="eastAsia" w:hAnsi="宋体" w:eastAsia="宋体"/>
          <w:color w:val="auto"/>
          <w:sz w:val="28"/>
          <w:lang w:val="en-US" w:eastAsia="zh-CN"/>
        </w:rPr>
      </w:pPr>
      <w:bookmarkStart w:id="0" w:name="_Toc215282124"/>
      <w:r>
        <w:rPr>
          <w:rFonts w:hint="eastAsia" w:hAnsi="宋体"/>
          <w:color w:val="auto"/>
          <w:sz w:val="28"/>
          <w:szCs w:val="28"/>
        </w:rPr>
        <w:t>第一章  发包公告</w:t>
      </w:r>
      <w:r>
        <w:rPr>
          <w:rFonts w:hAnsi="宋体"/>
          <w:color w:val="auto"/>
          <w:sz w:val="28"/>
        </w:rPr>
        <w:tab/>
      </w:r>
      <w:r>
        <w:rPr>
          <w:rFonts w:hint="eastAsia" w:hAnsi="宋体"/>
          <w:color w:val="auto"/>
          <w:sz w:val="28"/>
          <w:lang w:val="en-US" w:eastAsia="zh-CN"/>
        </w:rPr>
        <w:t>3</w:t>
      </w:r>
    </w:p>
    <w:p>
      <w:pPr>
        <w:tabs>
          <w:tab w:val="left" w:leader="hyphen" w:pos="7919"/>
        </w:tabs>
        <w:snapToGrid w:val="0"/>
        <w:spacing w:line="480" w:lineRule="auto"/>
        <w:ind w:firstLine="645"/>
        <w:rPr>
          <w:rFonts w:hint="eastAsia" w:hAnsi="宋体" w:eastAsia="宋体"/>
          <w:color w:val="auto"/>
          <w:sz w:val="28"/>
          <w:lang w:val="en-US" w:eastAsia="zh-CN"/>
        </w:rPr>
      </w:pPr>
      <w:r>
        <w:rPr>
          <w:rFonts w:hint="eastAsia" w:hAnsi="宋体"/>
          <w:color w:val="auto"/>
          <w:sz w:val="28"/>
        </w:rPr>
        <w:t>第二章  承包人须知表</w:t>
      </w:r>
      <w:r>
        <w:rPr>
          <w:rFonts w:hAnsi="宋体"/>
          <w:color w:val="auto"/>
          <w:sz w:val="28"/>
        </w:rPr>
        <w:tab/>
      </w:r>
      <w:r>
        <w:rPr>
          <w:rFonts w:hint="eastAsia" w:hAnsi="宋体"/>
          <w:color w:val="auto"/>
          <w:sz w:val="28"/>
          <w:lang w:val="en-US" w:eastAsia="zh-CN"/>
        </w:rPr>
        <w:t>7</w:t>
      </w:r>
    </w:p>
    <w:p>
      <w:pPr>
        <w:tabs>
          <w:tab w:val="left" w:leader="hyphen" w:pos="7919"/>
        </w:tabs>
        <w:snapToGrid w:val="0"/>
        <w:spacing w:line="480" w:lineRule="auto"/>
        <w:ind w:firstLine="645"/>
        <w:rPr>
          <w:rFonts w:hint="default" w:hAnsi="宋体" w:eastAsia="宋体"/>
          <w:color w:val="auto"/>
          <w:sz w:val="28"/>
          <w:lang w:val="en-US" w:eastAsia="zh-CN"/>
        </w:rPr>
      </w:pPr>
      <w:r>
        <w:rPr>
          <w:rFonts w:hint="eastAsia" w:hAnsi="宋体"/>
          <w:color w:val="auto"/>
          <w:sz w:val="28"/>
        </w:rPr>
        <w:t>第三章  评审办法</w:t>
      </w:r>
      <w:r>
        <w:rPr>
          <w:rFonts w:hAnsi="宋体"/>
          <w:color w:val="auto"/>
          <w:sz w:val="28"/>
        </w:rPr>
        <w:tab/>
      </w:r>
      <w:r>
        <w:rPr>
          <w:rFonts w:hint="eastAsia" w:hAnsi="宋体"/>
          <w:color w:val="auto"/>
          <w:sz w:val="28"/>
          <w:lang w:val="en-US" w:eastAsia="zh-CN"/>
        </w:rPr>
        <w:t>14</w:t>
      </w:r>
    </w:p>
    <w:p>
      <w:pPr>
        <w:tabs>
          <w:tab w:val="left" w:leader="hyphen" w:pos="7919"/>
        </w:tabs>
        <w:snapToGrid w:val="0"/>
        <w:spacing w:line="480" w:lineRule="auto"/>
        <w:ind w:firstLine="645"/>
        <w:rPr>
          <w:rFonts w:hint="default" w:hAnsi="宋体" w:eastAsia="宋体"/>
          <w:color w:val="auto"/>
          <w:sz w:val="28"/>
          <w:lang w:val="en-US" w:eastAsia="zh-CN"/>
        </w:rPr>
      </w:pPr>
      <w:r>
        <w:rPr>
          <w:rFonts w:hint="eastAsia" w:hAnsi="宋体"/>
          <w:color w:val="auto"/>
          <w:sz w:val="28"/>
        </w:rPr>
        <w:t>第四章  承包文件格式</w:t>
      </w:r>
      <w:r>
        <w:rPr>
          <w:rFonts w:hAnsi="宋体"/>
          <w:color w:val="auto"/>
          <w:sz w:val="28"/>
        </w:rPr>
        <w:tab/>
      </w:r>
      <w:r>
        <w:rPr>
          <w:rFonts w:hint="eastAsia" w:hAnsi="宋体"/>
          <w:color w:val="auto"/>
          <w:sz w:val="28"/>
          <w:lang w:val="en-US" w:eastAsia="zh-CN"/>
        </w:rPr>
        <w:t>15</w:t>
      </w: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snapToGrid w:val="0"/>
        <w:spacing w:before="156" w:beforeLines="50"/>
        <w:rPr>
          <w:rFonts w:hint="eastAsia" w:hAnsi="宋体" w:cs="黑体"/>
          <w:b/>
          <w:color w:val="auto"/>
          <w:sz w:val="36"/>
          <w:szCs w:val="36"/>
        </w:rPr>
      </w:pPr>
    </w:p>
    <w:p>
      <w:pPr>
        <w:snapToGrid w:val="0"/>
        <w:spacing w:before="156" w:beforeLines="50"/>
        <w:rPr>
          <w:rFonts w:hint="eastAsia" w:hAnsi="宋体" w:cs="黑体"/>
          <w:b/>
          <w:color w:val="auto"/>
          <w:sz w:val="36"/>
          <w:szCs w:val="36"/>
        </w:rPr>
      </w:pPr>
    </w:p>
    <w:p>
      <w:pPr>
        <w:snapToGrid w:val="0"/>
        <w:spacing w:before="156" w:beforeLines="50"/>
        <w:jc w:val="center"/>
        <w:rPr>
          <w:rFonts w:hint="eastAsia" w:hAnsi="宋体" w:cs="黑体"/>
          <w:b/>
          <w:color w:val="auto"/>
          <w:sz w:val="36"/>
          <w:szCs w:val="36"/>
        </w:rPr>
      </w:pPr>
      <w:r>
        <w:rPr>
          <w:rFonts w:hAnsi="宋体" w:cs="黑体"/>
          <w:b/>
          <w:color w:val="auto"/>
          <w:sz w:val="36"/>
          <w:szCs w:val="36"/>
        </w:rPr>
        <w:br w:type="page"/>
      </w:r>
      <w:r>
        <w:rPr>
          <w:rFonts w:hint="eastAsia" w:hAnsi="宋体" w:cs="黑体"/>
          <w:b/>
          <w:color w:val="auto"/>
          <w:sz w:val="36"/>
          <w:szCs w:val="36"/>
        </w:rPr>
        <w:t>第一章  发包公告</w:t>
      </w:r>
    </w:p>
    <w:p>
      <w:pPr>
        <w:jc w:val="center"/>
        <w:rPr>
          <w:rFonts w:hint="eastAsia"/>
          <w:b/>
          <w:bCs/>
          <w:color w:val="auto"/>
          <w:sz w:val="28"/>
          <w:szCs w:val="28"/>
        </w:rPr>
      </w:pPr>
      <w:r>
        <w:rPr>
          <w:rFonts w:hint="eastAsia"/>
          <w:b/>
          <w:bCs/>
          <w:color w:val="auto"/>
          <w:sz w:val="28"/>
          <w:szCs w:val="28"/>
        </w:rPr>
        <w:t xml:space="preserve"> </w:t>
      </w:r>
      <w:r>
        <w:rPr>
          <w:rFonts w:hint="eastAsia"/>
          <w:b/>
          <w:bCs/>
          <w:color w:val="auto"/>
          <w:sz w:val="28"/>
          <w:szCs w:val="28"/>
          <w:lang w:eastAsia="zh-CN"/>
        </w:rPr>
        <w:t>XCGC-X2019041许昌第二实验幼儿园西楼连廊、阳光房项目</w:t>
      </w:r>
      <w:r>
        <w:rPr>
          <w:rFonts w:hint="eastAsia"/>
          <w:b/>
          <w:bCs/>
          <w:color w:val="auto"/>
          <w:sz w:val="28"/>
          <w:szCs w:val="28"/>
        </w:rPr>
        <w:t>发包公告</w:t>
      </w:r>
    </w:p>
    <w:p>
      <w:pPr>
        <w:spacing w:line="460" w:lineRule="exact"/>
        <w:rPr>
          <w:rFonts w:hint="eastAsia" w:hAnsi="宋体" w:cs="宋体"/>
          <w:b/>
          <w:color w:val="auto"/>
          <w:sz w:val="24"/>
          <w:szCs w:val="24"/>
        </w:rPr>
      </w:pPr>
      <w:r>
        <w:rPr>
          <w:rFonts w:hint="eastAsia" w:hAnsi="宋体" w:cs="宋体"/>
          <w:b/>
          <w:color w:val="auto"/>
          <w:sz w:val="24"/>
          <w:szCs w:val="24"/>
        </w:rPr>
        <w:t>一、发包条件</w:t>
      </w:r>
    </w:p>
    <w:p>
      <w:pPr>
        <w:adjustRightInd w:val="0"/>
        <w:snapToGrid w:val="0"/>
        <w:spacing w:line="460" w:lineRule="exact"/>
        <w:ind w:right="-170" w:rightChars="-50" w:firstLine="480" w:firstLineChars="200"/>
        <w:rPr>
          <w:rFonts w:hint="eastAsia" w:hAnsi="宋体"/>
          <w:color w:val="auto"/>
          <w:sz w:val="24"/>
          <w:szCs w:val="24"/>
        </w:rPr>
      </w:pPr>
      <w:r>
        <w:rPr>
          <w:rFonts w:hint="eastAsia" w:hAnsi="宋体"/>
          <w:color w:val="auto"/>
          <w:sz w:val="24"/>
          <w:szCs w:val="24"/>
          <w:lang w:eastAsia="zh-CN"/>
        </w:rPr>
        <w:t>许昌第二实验幼儿园西楼连廊、阳光房项目</w:t>
      </w:r>
      <w:r>
        <w:rPr>
          <w:rFonts w:hint="eastAsia" w:hAnsi="宋体"/>
          <w:color w:val="auto"/>
          <w:sz w:val="24"/>
          <w:szCs w:val="24"/>
        </w:rPr>
        <w:t>，已由相关部门批准建设，发包人为</w:t>
      </w:r>
      <w:r>
        <w:rPr>
          <w:rFonts w:hint="eastAsia" w:hAnsi="宋体"/>
          <w:color w:val="auto"/>
          <w:sz w:val="24"/>
          <w:szCs w:val="24"/>
          <w:lang w:eastAsia="zh-CN"/>
        </w:rPr>
        <w:t>许昌第二实验幼儿园</w:t>
      </w:r>
      <w:r>
        <w:rPr>
          <w:rFonts w:hint="eastAsia" w:hAnsi="宋体"/>
          <w:color w:val="auto"/>
          <w:sz w:val="24"/>
          <w:szCs w:val="24"/>
        </w:rPr>
        <w:t>。建设资金为财政资金，出资比例为100%。项目已具备发包条件，现对该项目的施工进行发包。</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二、项目概况与</w:t>
      </w:r>
      <w:r>
        <w:rPr>
          <w:rFonts w:hint="eastAsia" w:hAnsi="宋体" w:cs="宋体"/>
          <w:b/>
          <w:color w:val="auto"/>
          <w:sz w:val="24"/>
          <w:szCs w:val="24"/>
          <w:lang w:eastAsia="zh-CN"/>
        </w:rPr>
        <w:t>发包</w:t>
      </w:r>
      <w:r>
        <w:rPr>
          <w:rFonts w:hint="eastAsia" w:hAnsi="宋体" w:cs="宋体"/>
          <w:b/>
          <w:color w:val="auto"/>
          <w:sz w:val="24"/>
          <w:szCs w:val="24"/>
        </w:rPr>
        <w:t>内容</w:t>
      </w:r>
    </w:p>
    <w:p>
      <w:pPr>
        <w:adjustRightInd w:val="0"/>
        <w:snapToGrid w:val="0"/>
        <w:spacing w:line="460" w:lineRule="exact"/>
        <w:ind w:right="-170" w:rightChars="-50" w:firstLine="480" w:firstLineChars="200"/>
        <w:rPr>
          <w:rFonts w:hint="eastAsia" w:hAnsi="宋体" w:eastAsia="宋体" w:cs="宋体"/>
          <w:color w:val="auto"/>
          <w:sz w:val="24"/>
          <w:szCs w:val="24"/>
          <w:lang w:val="en-US" w:eastAsia="zh-CN"/>
        </w:rPr>
      </w:pPr>
      <w:r>
        <w:rPr>
          <w:rFonts w:hint="eastAsia" w:hAnsi="宋体" w:cs="宋体"/>
          <w:color w:val="auto"/>
          <w:sz w:val="24"/>
          <w:szCs w:val="24"/>
        </w:rPr>
        <w:t>（1）项目编号：</w:t>
      </w:r>
      <w:r>
        <w:rPr>
          <w:rFonts w:hint="eastAsia" w:hAnsi="宋体" w:cs="宋体"/>
          <w:color w:val="auto"/>
          <w:sz w:val="24"/>
          <w:szCs w:val="24"/>
          <w:lang w:eastAsia="zh-CN"/>
        </w:rPr>
        <w:t xml:space="preserve">XCGC-X2019041   </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（2）建设地点：</w:t>
      </w:r>
      <w:r>
        <w:rPr>
          <w:rFonts w:hint="eastAsia" w:hAnsi="宋体" w:cs="宋体"/>
          <w:color w:val="auto"/>
          <w:sz w:val="24"/>
          <w:szCs w:val="24"/>
          <w:lang w:eastAsia="zh-CN"/>
        </w:rPr>
        <w:t>许昌第二实验幼儿园</w:t>
      </w:r>
      <w:r>
        <w:rPr>
          <w:rFonts w:hint="eastAsia" w:hAnsi="宋体" w:cs="宋体"/>
          <w:color w:val="auto"/>
          <w:sz w:val="24"/>
          <w:szCs w:val="24"/>
        </w:rPr>
        <w:t>。</w:t>
      </w:r>
    </w:p>
    <w:p>
      <w:pPr>
        <w:adjustRightInd w:val="0"/>
        <w:snapToGrid w:val="0"/>
        <w:spacing w:line="460" w:lineRule="exact"/>
        <w:ind w:right="-170" w:rightChars="-50" w:firstLine="480" w:firstLineChars="200"/>
        <w:rPr>
          <w:rFonts w:hint="eastAsia" w:hAnsi="宋体" w:cs="宋体"/>
          <w:color w:val="auto"/>
          <w:sz w:val="24"/>
          <w:szCs w:val="24"/>
          <w:lang w:eastAsia="zh-CN"/>
        </w:rPr>
      </w:pPr>
      <w:r>
        <w:rPr>
          <w:rFonts w:hint="eastAsia" w:hAnsi="宋体" w:cs="宋体"/>
          <w:color w:val="auto"/>
          <w:sz w:val="24"/>
          <w:szCs w:val="24"/>
        </w:rPr>
        <w:t>（3）建设规模：</w:t>
      </w:r>
      <w:r>
        <w:rPr>
          <w:rFonts w:hint="eastAsia" w:hAnsi="宋体" w:cs="宋体"/>
          <w:color w:val="auto"/>
          <w:sz w:val="24"/>
          <w:szCs w:val="24"/>
          <w:lang w:eastAsia="zh-CN"/>
        </w:rPr>
        <w:t>许昌第二实验幼儿园西楼连廊、阳光房项目，主要包括装饰装修、水电改造项目和钢结构新建项目。</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（4）发包范围：本项目发包文件、工程量清单、</w:t>
      </w:r>
      <w:r>
        <w:rPr>
          <w:rFonts w:hint="eastAsia" w:hAnsi="宋体"/>
          <w:color w:val="auto"/>
          <w:sz w:val="24"/>
        </w:rPr>
        <w:t>施工图</w:t>
      </w:r>
      <w:r>
        <w:rPr>
          <w:rFonts w:hint="eastAsia" w:hAnsi="宋体"/>
          <w:color w:val="auto"/>
          <w:sz w:val="24"/>
          <w:lang w:eastAsia="zh-CN"/>
        </w:rPr>
        <w:t>及</w:t>
      </w:r>
      <w:r>
        <w:rPr>
          <w:rFonts w:hint="eastAsia" w:hAnsi="宋体" w:cs="宋体"/>
          <w:color w:val="auto"/>
          <w:sz w:val="24"/>
          <w:szCs w:val="24"/>
        </w:rPr>
        <w:t>答疑纪要（如有）范围内的所有内容。</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（5）</w:t>
      </w:r>
      <w:r>
        <w:rPr>
          <w:rFonts w:hint="eastAsia" w:hAnsi="宋体"/>
          <w:color w:val="auto"/>
          <w:sz w:val="24"/>
          <w:szCs w:val="24"/>
        </w:rPr>
        <w:t>计划工期</w:t>
      </w:r>
      <w:r>
        <w:rPr>
          <w:rFonts w:hint="eastAsia" w:hAnsi="宋体" w:cs="宋体"/>
          <w:color w:val="auto"/>
          <w:sz w:val="24"/>
          <w:szCs w:val="24"/>
        </w:rPr>
        <w:t>：</w:t>
      </w:r>
      <w:r>
        <w:rPr>
          <w:rFonts w:hint="eastAsia" w:hAnsi="宋体" w:cs="宋体"/>
          <w:color w:val="auto"/>
          <w:sz w:val="24"/>
          <w:szCs w:val="24"/>
          <w:lang w:val="en-US" w:eastAsia="zh-CN"/>
        </w:rPr>
        <w:t>20</w:t>
      </w:r>
      <w:r>
        <w:rPr>
          <w:rFonts w:hint="eastAsia" w:hAnsi="宋体" w:cs="宋体"/>
          <w:color w:val="auto"/>
          <w:sz w:val="24"/>
          <w:szCs w:val="24"/>
          <w:lang w:eastAsia="zh-CN"/>
        </w:rPr>
        <w:t>日历天</w:t>
      </w:r>
      <w:r>
        <w:rPr>
          <w:rFonts w:hint="eastAsia" w:hAnsi="宋体" w:cs="宋体"/>
          <w:color w:val="auto"/>
          <w:sz w:val="24"/>
          <w:szCs w:val="24"/>
        </w:rPr>
        <w:t>。</w:t>
      </w:r>
    </w:p>
    <w:p>
      <w:pPr>
        <w:adjustRightInd w:val="0"/>
        <w:snapToGrid w:val="0"/>
        <w:spacing w:line="460" w:lineRule="exact"/>
        <w:ind w:right="-170" w:rightChars="-50" w:firstLine="480" w:firstLineChars="200"/>
        <w:rPr>
          <w:rFonts w:hint="eastAsia" w:hAnsi="宋体" w:eastAsia="宋体" w:cs="宋体"/>
          <w:color w:val="auto"/>
          <w:sz w:val="24"/>
          <w:szCs w:val="24"/>
          <w:lang w:eastAsia="zh-CN"/>
        </w:rPr>
      </w:pPr>
      <w:r>
        <w:rPr>
          <w:rFonts w:hint="eastAsia" w:hAnsi="宋体" w:cs="宋体"/>
          <w:color w:val="auto"/>
          <w:sz w:val="24"/>
          <w:szCs w:val="24"/>
        </w:rPr>
        <w:t xml:space="preserve">（6）发包控制价： </w:t>
      </w:r>
      <w:r>
        <w:rPr>
          <w:rFonts w:hint="eastAsia" w:hAnsi="宋体" w:cs="宋体"/>
          <w:color w:val="auto"/>
          <w:sz w:val="24"/>
          <w:szCs w:val="24"/>
          <w:lang w:eastAsia="zh-CN"/>
        </w:rPr>
        <w:t>519675.43元。</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（7）承包段划分：本次发包共划分为一个标段</w:t>
      </w:r>
      <w:r>
        <w:rPr>
          <w:rFonts w:hint="eastAsia" w:hAnsi="宋体"/>
          <w:color w:val="auto"/>
          <w:sz w:val="24"/>
          <w:szCs w:val="24"/>
        </w:rPr>
        <w:t>。</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三、承包人资格要求</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1）承包人资质要求：承包人须具备建设行政主管部门颁发的建筑工程施工总承包叁级及以上资质，具有有效的营业执照和安全生产许可证，具有独立法人资格，并在人员、设备、资金等方面具有相应的施工能力；</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（2）拟派项目负责人要求具有建筑工程贰级以上（含贰级）注册建造师执业资格证（不含临时）和安全生产考核合格证，且未承担其他在施建设工程的项目负责人；</w:t>
      </w:r>
    </w:p>
    <w:p>
      <w:pPr>
        <w:spacing w:line="360" w:lineRule="auto"/>
        <w:ind w:firstLine="600" w:firstLineChars="250"/>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ind w:firstLine="480" w:firstLineChars="200"/>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numPr>
          <w:ilvl w:val="0"/>
          <w:numId w:val="0"/>
        </w:numPr>
        <w:adjustRightInd w:val="0"/>
        <w:snapToGrid w:val="0"/>
        <w:spacing w:line="360" w:lineRule="auto"/>
        <w:ind w:right="-170" w:rightChars="-50" w:firstLine="480" w:firstLineChars="200"/>
        <w:rPr>
          <w:rFonts w:hAnsi="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p>
      <w:pPr>
        <w:adjustRightInd w:val="0"/>
        <w:snapToGrid w:val="0"/>
        <w:spacing w:line="460" w:lineRule="exact"/>
        <w:ind w:right="-170" w:rightChars="-50"/>
        <w:rPr>
          <w:rFonts w:hint="eastAsia" w:hAnsi="宋体" w:cs="宋体"/>
          <w:color w:val="auto"/>
          <w:sz w:val="24"/>
          <w:szCs w:val="24"/>
        </w:rPr>
      </w:pPr>
    </w:p>
    <w:p>
      <w:pPr>
        <w:adjustRightInd w:val="0"/>
        <w:snapToGrid w:val="0"/>
        <w:spacing w:line="460" w:lineRule="exact"/>
        <w:ind w:right="-170" w:rightChars="-50"/>
        <w:rPr>
          <w:rFonts w:hAnsi="宋体" w:cs="宋体"/>
          <w:color w:val="auto"/>
          <w:sz w:val="24"/>
          <w:szCs w:val="24"/>
        </w:rPr>
      </w:pPr>
      <w:r>
        <w:rPr>
          <w:rFonts w:hint="eastAsia" w:hAnsi="宋体" w:cs="宋体"/>
          <w:b/>
          <w:color w:val="auto"/>
          <w:sz w:val="24"/>
          <w:szCs w:val="24"/>
        </w:rPr>
        <w:t>四、网上下载发包文件</w:t>
      </w:r>
    </w:p>
    <w:p>
      <w:pPr>
        <w:adjustRightInd w:val="0"/>
        <w:snapToGrid w:val="0"/>
        <w:spacing w:line="46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1、发包文件和工程量清单的获取：承包文件递交截止时间前均可登录《全国公共资源交易平台（河南省·许昌市）》网址：</w:t>
      </w:r>
      <w:r>
        <w:rPr>
          <w:rFonts w:hAnsi="宋体" w:cs="宋体"/>
          <w:color w:val="auto"/>
          <w:sz w:val="24"/>
          <w:szCs w:val="24"/>
        </w:rPr>
        <w:t>http://.</w:t>
      </w:r>
      <w:r>
        <w:rPr>
          <w:rFonts w:hint="eastAsia" w:hAnsi="宋体" w:cs="宋体"/>
          <w:color w:val="auto"/>
          <w:sz w:val="24"/>
          <w:szCs w:val="24"/>
          <w:lang w:val="en-US" w:eastAsia="zh-CN"/>
        </w:rPr>
        <w:t>ggzy.xuchang</w:t>
      </w:r>
      <w:r>
        <w:rPr>
          <w:rFonts w:hAnsi="宋体" w:cs="宋体"/>
          <w:color w:val="auto"/>
          <w:sz w:val="24"/>
          <w:szCs w:val="24"/>
        </w:rPr>
        <w:t>.gov.cn/</w:t>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1、本项目为全流程电子化交易项目，须提交电子投标文件和电子介质存储的投标文件（不必递交纸质投标文件）。</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26</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宋体"/>
          <w:color w:val="auto"/>
          <w:sz w:val="24"/>
          <w:szCs w:val="24"/>
        </w:rPr>
        <w:t>。</w:t>
      </w:r>
    </w:p>
    <w:p>
      <w:pPr>
        <w:spacing w:line="460" w:lineRule="exact"/>
        <w:ind w:firstLine="465"/>
        <w:rPr>
          <w:rFonts w:hAnsi="宋体" w:cs="宋体"/>
          <w:color w:val="auto"/>
          <w:sz w:val="24"/>
          <w:szCs w:val="24"/>
        </w:rPr>
      </w:pPr>
      <w:r>
        <w:rPr>
          <w:rFonts w:hint="eastAsia" w:hAnsi="宋体" w:cs="宋体"/>
          <w:color w:val="auto"/>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pPr>
        <w:spacing w:line="460" w:lineRule="exact"/>
        <w:ind w:firstLine="465"/>
        <w:rPr>
          <w:rFonts w:hAnsi="宋体" w:cs="宋体"/>
          <w:color w:val="auto"/>
          <w:sz w:val="24"/>
        </w:rPr>
      </w:pPr>
      <w:r>
        <w:rPr>
          <w:rFonts w:hint="eastAsia" w:hAnsi="宋体" w:cs="宋体"/>
          <w:color w:val="auto"/>
          <w:sz w:val="24"/>
        </w:rPr>
        <w:t>4、</w:t>
      </w:r>
      <w:r>
        <w:rPr>
          <w:rFonts w:hint="eastAsia" w:hAnsi="宋体" w:cs="宋体"/>
          <w:color w:val="auto"/>
          <w:sz w:val="24"/>
          <w:szCs w:val="24"/>
        </w:rPr>
        <w:t>电子介质存储的</w:t>
      </w:r>
      <w:r>
        <w:rPr>
          <w:rFonts w:hint="eastAsia" w:hAnsi="宋体" w:cs="宋体"/>
          <w:color w:val="auto"/>
          <w:sz w:val="24"/>
        </w:rPr>
        <w:t>文件提交地点：许昌市公共资源交易中心（许昌市龙兴路竹林路交汇处公共资源大厦三楼）开标</w:t>
      </w:r>
      <w:r>
        <w:rPr>
          <w:rFonts w:hint="eastAsia" w:hAnsi="宋体" w:cs="宋体"/>
          <w:color w:val="auto"/>
          <w:sz w:val="24"/>
          <w:lang w:val="en-US" w:eastAsia="zh-CN"/>
        </w:rPr>
        <w:t>四</w:t>
      </w:r>
      <w:r>
        <w:rPr>
          <w:rFonts w:hint="eastAsia" w:hAnsi="宋体" w:cs="宋体"/>
          <w:color w:val="auto"/>
          <w:sz w:val="24"/>
        </w:rPr>
        <w:t>室。</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5、未通过《全国公共资源交易平台（河南省·许昌市）》公共资源交易系统下载发包文件的投标人，其承包文件将拒收</w:t>
      </w:r>
      <w:r>
        <w:rPr>
          <w:rFonts w:hint="eastAsia" w:hAnsi="宋体" w:cs="宋体"/>
          <w:color w:val="auto"/>
          <w:sz w:val="24"/>
          <w:szCs w:val="24"/>
        </w:rPr>
        <w:t>。</w:t>
      </w:r>
    </w:p>
    <w:p>
      <w:pPr>
        <w:spacing w:line="360" w:lineRule="auto"/>
        <w:ind w:firstLine="465"/>
        <w:rPr>
          <w:rFonts w:hAnsi="宋体" w:cs="宋体"/>
          <w:color w:val="auto"/>
          <w:sz w:val="24"/>
        </w:rPr>
      </w:pPr>
      <w:r>
        <w:rPr>
          <w:rFonts w:hint="eastAsia" w:hAnsi="宋体" w:cs="宋体"/>
          <w:color w:val="auto"/>
          <w:sz w:val="24"/>
        </w:rPr>
        <w:t>6、逾期送达的或者未送达指定地点的</w:t>
      </w:r>
      <w:r>
        <w:rPr>
          <w:rFonts w:hint="eastAsia" w:hAnsi="宋体" w:cs="宋体"/>
          <w:color w:val="auto"/>
          <w:sz w:val="24"/>
          <w:szCs w:val="24"/>
        </w:rPr>
        <w:t>子介质存储的承包文件</w:t>
      </w:r>
      <w:r>
        <w:rPr>
          <w:rFonts w:hint="eastAsia" w:hAnsi="宋体" w:cs="宋体"/>
          <w:color w:val="auto"/>
          <w:sz w:val="24"/>
        </w:rPr>
        <w:t>的，发包人不予受理。</w:t>
      </w:r>
    </w:p>
    <w:p>
      <w:pPr>
        <w:adjustRightInd w:val="0"/>
        <w:snapToGrid w:val="0"/>
        <w:spacing w:line="360" w:lineRule="auto"/>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360" w:lineRule="auto"/>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八、联系方式</w:t>
      </w:r>
      <w:r>
        <w:rPr>
          <w:rFonts w:hint="eastAsia" w:hAnsi="宋体" w:cs="宋体"/>
          <w:color w:val="auto"/>
          <w:sz w:val="24"/>
          <w:szCs w:val="24"/>
        </w:rPr>
        <w:t xml:space="preserve">            </w:t>
      </w:r>
    </w:p>
    <w:p>
      <w:pPr>
        <w:widowControl/>
        <w:spacing w:line="312" w:lineRule="auto"/>
        <w:ind w:firstLine="480" w:firstLineChars="200"/>
        <w:jc w:val="left"/>
        <w:rPr>
          <w:rFonts w:hint="eastAsia" w:hAnsi="宋体"/>
          <w:color w:val="auto"/>
          <w:sz w:val="24"/>
        </w:rPr>
      </w:pPr>
      <w:r>
        <w:rPr>
          <w:rFonts w:hint="eastAsia" w:hAnsi="宋体"/>
          <w:color w:val="auto"/>
          <w:sz w:val="24"/>
        </w:rPr>
        <w:t>招 标 人：</w:t>
      </w:r>
      <w:r>
        <w:rPr>
          <w:rFonts w:hint="eastAsia" w:hAnsi="宋体"/>
          <w:color w:val="auto"/>
          <w:sz w:val="24"/>
          <w:lang w:eastAsia="zh-CN"/>
        </w:rPr>
        <w:t>许昌第二实验幼儿园</w:t>
      </w:r>
      <w:r>
        <w:rPr>
          <w:rFonts w:hint="eastAsia" w:hAnsi="宋体"/>
          <w:color w:val="auto"/>
          <w:sz w:val="24"/>
        </w:rPr>
        <w:t xml:space="preserve">   </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eastAsia="zh-CN"/>
        </w:rPr>
        <w:t>许昌市三八路与仓库路交叉口</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梁园长</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联系电话：</w:t>
      </w:r>
      <w:r>
        <w:rPr>
          <w:rFonts w:hint="eastAsia" w:hAnsi="宋体"/>
          <w:color w:val="auto"/>
          <w:sz w:val="24"/>
          <w:lang w:eastAsia="zh-CN"/>
        </w:rPr>
        <w:t xml:space="preserve">13608432800 </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代理机构：</w:t>
      </w:r>
      <w:r>
        <w:rPr>
          <w:rFonts w:hint="eastAsia" w:hAnsi="宋体"/>
          <w:color w:val="auto"/>
          <w:sz w:val="24"/>
          <w:lang w:eastAsia="zh-CN"/>
        </w:rPr>
        <w:t>河南华采工程管理有限公司</w:t>
      </w:r>
    </w:p>
    <w:p>
      <w:pPr>
        <w:widowControl/>
        <w:spacing w:line="312" w:lineRule="auto"/>
        <w:ind w:firstLine="480" w:firstLineChars="200"/>
        <w:jc w:val="left"/>
        <w:rPr>
          <w:rFonts w:hint="eastAsia" w:hAnsi="宋体"/>
          <w:color w:val="auto"/>
          <w:sz w:val="24"/>
        </w:rPr>
      </w:pPr>
      <w:r>
        <w:rPr>
          <w:rFonts w:hint="eastAsia" w:hAnsi="宋体"/>
          <w:color w:val="auto"/>
          <w:sz w:val="24"/>
        </w:rPr>
        <w:t>地    址：许昌市新许路新许建行三楼</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王女士</w:t>
      </w:r>
    </w:p>
    <w:p>
      <w:pPr>
        <w:widowControl/>
        <w:spacing w:line="312" w:lineRule="auto"/>
        <w:ind w:firstLine="480" w:firstLineChars="200"/>
        <w:jc w:val="left"/>
        <w:rPr>
          <w:rFonts w:hint="default" w:hAnsi="宋体" w:eastAsia="宋体"/>
          <w:color w:val="auto"/>
          <w:sz w:val="24"/>
          <w:lang w:val="en-US" w:eastAsia="zh-CN"/>
        </w:rPr>
      </w:pPr>
      <w:r>
        <w:rPr>
          <w:rFonts w:hint="eastAsia" w:hAnsi="宋体"/>
          <w:color w:val="auto"/>
          <w:sz w:val="24"/>
        </w:rPr>
        <w:t>联系电话：</w:t>
      </w:r>
      <w:r>
        <w:rPr>
          <w:rFonts w:hint="eastAsia" w:hAnsi="宋体"/>
          <w:color w:val="auto"/>
          <w:sz w:val="24"/>
          <w:lang w:val="en-US" w:eastAsia="zh-CN"/>
        </w:rPr>
        <w:t>13703747866</w:t>
      </w:r>
    </w:p>
    <w:p>
      <w:pPr>
        <w:autoSpaceDE w:val="0"/>
        <w:autoSpaceDN w:val="0"/>
        <w:adjustRightInd w:val="0"/>
        <w:spacing w:line="276" w:lineRule="auto"/>
        <w:ind w:firstLine="360" w:firstLineChars="150"/>
        <w:jc w:val="left"/>
        <w:rPr>
          <w:rFonts w:hint="eastAsia"/>
          <w:color w:val="auto"/>
          <w:sz w:val="24"/>
          <w:szCs w:val="22"/>
        </w:rPr>
      </w:pPr>
    </w:p>
    <w:p>
      <w:pPr>
        <w:wordWrap w:val="0"/>
        <w:autoSpaceDE w:val="0"/>
        <w:autoSpaceDN w:val="0"/>
        <w:adjustRightInd w:val="0"/>
        <w:spacing w:line="276" w:lineRule="auto"/>
        <w:ind w:firstLine="360" w:firstLineChars="150"/>
        <w:jc w:val="right"/>
        <w:rPr>
          <w:rFonts w:hint="eastAsia" w:hAnsi="宋体"/>
          <w:color w:val="auto"/>
          <w:sz w:val="24"/>
          <w:szCs w:val="24"/>
        </w:rPr>
      </w:pPr>
      <w:r>
        <w:rPr>
          <w:rFonts w:hint="eastAsia" w:hAnsi="宋体"/>
          <w:color w:val="auto"/>
          <w:sz w:val="24"/>
          <w:szCs w:val="24"/>
          <w:lang w:eastAsia="zh-CN"/>
        </w:rPr>
        <w:t>许昌第二实验幼儿园</w:t>
      </w:r>
      <w:r>
        <w:rPr>
          <w:rFonts w:hint="eastAsia" w:hAnsi="宋体"/>
          <w:color w:val="auto"/>
          <w:sz w:val="24"/>
          <w:szCs w:val="24"/>
        </w:rPr>
        <w:t xml:space="preserve">  </w:t>
      </w:r>
    </w:p>
    <w:p>
      <w:pPr>
        <w:wordWrap w:val="0"/>
        <w:autoSpaceDE w:val="0"/>
        <w:autoSpaceDN w:val="0"/>
        <w:adjustRightInd w:val="0"/>
        <w:spacing w:line="276" w:lineRule="auto"/>
        <w:ind w:firstLine="360" w:firstLineChars="150"/>
        <w:jc w:val="right"/>
        <w:rPr>
          <w:rFonts w:hint="eastAsia" w:eastAsia="宋体"/>
          <w:color w:val="auto"/>
          <w:sz w:val="24"/>
          <w:szCs w:val="22"/>
          <w:lang w:eastAsia="zh-CN"/>
        </w:rPr>
      </w:pPr>
      <w:r>
        <w:rPr>
          <w:rFonts w:hint="eastAsia"/>
          <w:color w:val="auto"/>
          <w:sz w:val="24"/>
          <w:szCs w:val="22"/>
          <w:lang w:eastAsia="zh-CN"/>
        </w:rPr>
        <w:t>2019年</w:t>
      </w:r>
      <w:r>
        <w:rPr>
          <w:rFonts w:hint="eastAsia"/>
          <w:color w:val="auto"/>
          <w:sz w:val="24"/>
          <w:szCs w:val="22"/>
          <w:lang w:val="en-US" w:eastAsia="zh-CN"/>
        </w:rPr>
        <w:t>7</w:t>
      </w:r>
      <w:r>
        <w:rPr>
          <w:rFonts w:hint="eastAsia"/>
          <w:color w:val="auto"/>
          <w:sz w:val="24"/>
          <w:szCs w:val="22"/>
          <w:lang w:eastAsia="zh-CN"/>
        </w:rPr>
        <w:t>月</w:t>
      </w:r>
      <w:r>
        <w:rPr>
          <w:rFonts w:hint="eastAsia"/>
          <w:color w:val="auto"/>
          <w:sz w:val="24"/>
          <w:szCs w:val="22"/>
          <w:lang w:val="en-US" w:eastAsia="zh-CN"/>
        </w:rPr>
        <w:t>18</w:t>
      </w:r>
      <w:r>
        <w:rPr>
          <w:rFonts w:hint="eastAsia"/>
          <w:color w:val="auto"/>
          <w:sz w:val="24"/>
          <w:szCs w:val="22"/>
          <w:lang w:eastAsia="zh-CN"/>
        </w:rPr>
        <w:t>日</w:t>
      </w:r>
    </w:p>
    <w:p>
      <w:pPr>
        <w:adjustRightInd w:val="0"/>
        <w:snapToGrid w:val="0"/>
        <w:spacing w:line="460" w:lineRule="exact"/>
        <w:rPr>
          <w:rFonts w:hint="eastAsia" w:hAnsi="宋体"/>
          <w:b/>
          <w:color w:val="auto"/>
          <w:sz w:val="28"/>
          <w:szCs w:val="28"/>
        </w:rPr>
      </w:pPr>
    </w:p>
    <w:p>
      <w:pPr>
        <w:spacing w:line="312" w:lineRule="auto"/>
        <w:rPr>
          <w:rFonts w:hAnsi="宋体"/>
          <w:b/>
          <w:color w:val="auto"/>
          <w:sz w:val="28"/>
          <w:szCs w:val="28"/>
        </w:rPr>
      </w:pPr>
      <w:r>
        <w:rPr>
          <w:rFonts w:hint="eastAsia" w:hAnsi="宋体"/>
          <w:b/>
          <w:color w:val="auto"/>
          <w:sz w:val="28"/>
          <w:szCs w:val="28"/>
        </w:rPr>
        <w:t>温馨提示：</w:t>
      </w:r>
    </w:p>
    <w:p>
      <w:pPr>
        <w:spacing w:line="312" w:lineRule="auto"/>
        <w:ind w:firstLine="560" w:firstLineChars="200"/>
        <w:rPr>
          <w:rFonts w:hAnsi="宋体"/>
          <w:b/>
          <w:color w:val="auto"/>
          <w:sz w:val="28"/>
          <w:szCs w:val="28"/>
        </w:rPr>
      </w:pPr>
      <w:r>
        <w:rPr>
          <w:rFonts w:hint="eastAsia" w:hAnsi="宋体"/>
          <w:b/>
          <w:color w:val="auto"/>
          <w:sz w:val="28"/>
          <w:szCs w:val="28"/>
        </w:rPr>
        <w:t>本项目为全流程电子化交易项目，请认真阅读发包文件，并注意以下事项。</w:t>
      </w:r>
    </w:p>
    <w:p>
      <w:pPr>
        <w:tabs>
          <w:tab w:val="left" w:pos="7095"/>
        </w:tabs>
        <w:spacing w:line="312" w:lineRule="auto"/>
        <w:ind w:firstLine="480" w:firstLineChars="200"/>
        <w:contextualSpacing/>
        <w:rPr>
          <w:rFonts w:hAnsi="宋体" w:cs="宋体"/>
          <w:b/>
          <w:color w:val="auto"/>
          <w:sz w:val="24"/>
          <w:szCs w:val="24"/>
        </w:rPr>
      </w:pPr>
      <w:r>
        <w:rPr>
          <w:rFonts w:hint="eastAsia" w:hAnsi="宋体"/>
          <w:b/>
          <w:color w:val="auto"/>
          <w:sz w:val="24"/>
          <w:szCs w:val="24"/>
        </w:rPr>
        <w:t>1.投标人应按发包文件规定下载、编制、提交电子承包文件。开、评标现场不接受</w:t>
      </w:r>
      <w:r>
        <w:rPr>
          <w:rFonts w:hint="eastAsia" w:hAnsi="宋体" w:cs="宋体"/>
          <w:b/>
          <w:color w:val="auto"/>
          <w:sz w:val="24"/>
          <w:szCs w:val="24"/>
        </w:rPr>
        <w:t>承包人递交的电子承包文件以外的其他资料。</w:t>
      </w:r>
    </w:p>
    <w:p>
      <w:pPr>
        <w:tabs>
          <w:tab w:val="left" w:pos="7095"/>
        </w:tabs>
        <w:spacing w:line="312" w:lineRule="auto"/>
        <w:ind w:firstLine="480" w:firstLineChars="200"/>
        <w:contextualSpacing/>
        <w:rPr>
          <w:rFonts w:hAnsi="宋体"/>
          <w:b/>
          <w:color w:val="auto"/>
          <w:sz w:val="24"/>
          <w:szCs w:val="24"/>
        </w:rPr>
      </w:pPr>
      <w:r>
        <w:rPr>
          <w:rFonts w:hint="eastAsia" w:hAnsi="宋体" w:cs="宋体"/>
          <w:b/>
          <w:color w:val="auto"/>
          <w:sz w:val="24"/>
          <w:szCs w:val="24"/>
        </w:rPr>
        <w:t>2</w:t>
      </w:r>
      <w:r>
        <w:rPr>
          <w:rFonts w:hAnsi="宋体" w:cs="宋体"/>
          <w:b/>
          <w:color w:val="auto"/>
          <w:sz w:val="24"/>
          <w:szCs w:val="24"/>
        </w:rPr>
        <w:t>.</w:t>
      </w:r>
      <w:r>
        <w:rPr>
          <w:rFonts w:hint="eastAsia" w:hAnsi="宋体" w:cs="宋体"/>
          <w:b/>
          <w:color w:val="auto"/>
          <w:sz w:val="24"/>
          <w:szCs w:val="24"/>
        </w:rPr>
        <w:t xml:space="preserve"> 电子文件下载、制作、提交期间和开标（电子投标文件的解密）环节，投标人须使用CA数字证书（须在有效期内）</w:t>
      </w:r>
      <w:r>
        <w:rPr>
          <w:rFonts w:hAnsi="宋体"/>
          <w:b/>
          <w:color w:val="auto"/>
          <w:sz w:val="24"/>
          <w:szCs w:val="24"/>
        </w:rPr>
        <w:t>。</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.电子承包文件的制作</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V1.1”，按发包文件要求制作电子</w:t>
      </w:r>
      <w:r>
        <w:rPr>
          <w:rFonts w:hint="eastAsia" w:hAnsi="宋体" w:cs="宋体"/>
          <w:color w:val="auto"/>
          <w:sz w:val="24"/>
        </w:rPr>
        <w:t>承包</w:t>
      </w:r>
      <w:r>
        <w:rPr>
          <w:rFonts w:hint="eastAsia" w:hAnsi="宋体"/>
          <w:color w:val="auto"/>
          <w:sz w:val="24"/>
          <w:szCs w:val="24"/>
        </w:rPr>
        <w:t>文件。</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电子</w:t>
      </w:r>
      <w:r>
        <w:rPr>
          <w:rFonts w:hint="eastAsia" w:hAnsi="宋体" w:cs="宋体"/>
          <w:color w:val="auto"/>
          <w:sz w:val="24"/>
        </w:rPr>
        <w:t>承包</w:t>
      </w:r>
      <w:r>
        <w:rPr>
          <w:rFonts w:hint="eastAsia" w:hAnsi="宋体"/>
          <w:color w:val="auto"/>
          <w:sz w:val="24"/>
          <w:szCs w:val="24"/>
        </w:rPr>
        <w:t>文件的制作，参考《全国公共资源交易平台（河南省·许昌市）》公共资源交易系统——组件下载——交易系统操作手册（投标人、供应商）。</w:t>
      </w:r>
    </w:p>
    <w:p>
      <w:pPr>
        <w:tabs>
          <w:tab w:val="left" w:pos="7095"/>
        </w:tabs>
        <w:spacing w:line="312" w:lineRule="auto"/>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投标人须将发包文件要求的资质、业绩、荣誉及相关人员证明材料等资料原件扫描件（或图片）制作到所提交的电子</w:t>
      </w:r>
      <w:r>
        <w:rPr>
          <w:rFonts w:hint="eastAsia" w:hAnsi="宋体" w:cs="宋体"/>
          <w:color w:val="auto"/>
          <w:sz w:val="24"/>
        </w:rPr>
        <w:t>承包</w:t>
      </w:r>
      <w:r>
        <w:rPr>
          <w:rFonts w:hint="eastAsia" w:hAnsi="宋体"/>
          <w:color w:val="auto"/>
          <w:sz w:val="24"/>
          <w:szCs w:val="24"/>
        </w:rPr>
        <w:t>文件中。</w:t>
      </w:r>
    </w:p>
    <w:p>
      <w:pPr>
        <w:tabs>
          <w:tab w:val="left" w:pos="7095"/>
        </w:tabs>
        <w:spacing w:line="312" w:lineRule="auto"/>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投标人对同一项目多个标段进行投标的，应分别下载所投标段的发包文件，按标段制作电子</w:t>
      </w:r>
      <w:r>
        <w:rPr>
          <w:rFonts w:hint="eastAsia" w:hAnsi="宋体" w:cs="宋体"/>
          <w:color w:val="auto"/>
          <w:sz w:val="24"/>
        </w:rPr>
        <w:t>承包</w:t>
      </w:r>
      <w:r>
        <w:rPr>
          <w:rFonts w:hint="eastAsia" w:hAnsi="宋体"/>
          <w:color w:val="auto"/>
          <w:sz w:val="24"/>
          <w:szCs w:val="24"/>
        </w:rPr>
        <w:t>文件，并</w:t>
      </w:r>
      <w:r>
        <w:rPr>
          <w:rFonts w:hAnsi="宋体"/>
          <w:color w:val="auto"/>
          <w:sz w:val="24"/>
          <w:szCs w:val="24"/>
        </w:rPr>
        <w:t>按</w:t>
      </w:r>
      <w:r>
        <w:rPr>
          <w:rFonts w:hint="eastAsia" w:hAnsi="宋体"/>
          <w:color w:val="auto"/>
          <w:sz w:val="24"/>
          <w:szCs w:val="24"/>
        </w:rPr>
        <w:t>发包</w:t>
      </w:r>
      <w:r>
        <w:rPr>
          <w:rFonts w:hAnsi="宋体"/>
          <w:color w:val="auto"/>
          <w:sz w:val="24"/>
          <w:szCs w:val="24"/>
        </w:rPr>
        <w:t>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12" w:lineRule="auto"/>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 “备份文件夹”使用电子介质存储，供开标现场备用。</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w:t>
      </w:r>
      <w:r>
        <w:rPr>
          <w:rFonts w:hint="eastAsia" w:hAnsi="宋体" w:cs="宋体"/>
          <w:b/>
          <w:color w:val="auto"/>
          <w:sz w:val="24"/>
        </w:rPr>
        <w:t>承包</w:t>
      </w:r>
      <w:r>
        <w:rPr>
          <w:rFonts w:hint="eastAsia" w:hAnsi="宋体"/>
          <w:b/>
          <w:color w:val="auto"/>
          <w:sz w:val="24"/>
          <w:szCs w:val="24"/>
        </w:rPr>
        <w:t>文件的提交</w:t>
      </w:r>
    </w:p>
    <w:p>
      <w:pPr>
        <w:tabs>
          <w:tab w:val="left" w:pos="7095"/>
        </w:tabs>
        <w:spacing w:line="312" w:lineRule="auto"/>
        <w:contextualSpacing/>
        <w:rPr>
          <w:rFonts w:hAnsi="宋体"/>
          <w:color w:val="auto"/>
          <w:sz w:val="24"/>
          <w:szCs w:val="24"/>
        </w:rPr>
      </w:pPr>
      <w:r>
        <w:rPr>
          <w:rFonts w:hint="eastAsia" w:hAnsi="宋体"/>
          <w:color w:val="auto"/>
          <w:sz w:val="24"/>
          <w:szCs w:val="24"/>
        </w:rPr>
        <w:t xml:space="preserve">    </w:t>
      </w:r>
      <w:r>
        <w:rPr>
          <w:rFonts w:hAnsi="宋体"/>
          <w:color w:val="auto"/>
          <w:sz w:val="24"/>
          <w:szCs w:val="24"/>
        </w:rPr>
        <w:t>4</w:t>
      </w:r>
      <w:r>
        <w:rPr>
          <w:rFonts w:hint="eastAsia" w:hAnsi="宋体"/>
          <w:color w:val="auto"/>
          <w:sz w:val="24"/>
          <w:szCs w:val="24"/>
        </w:rPr>
        <w:t>.1电子</w:t>
      </w:r>
      <w:r>
        <w:rPr>
          <w:rFonts w:hint="eastAsia" w:hAnsi="宋体" w:cs="宋体"/>
          <w:color w:val="auto"/>
          <w:sz w:val="24"/>
        </w:rPr>
        <w:t>承包</w:t>
      </w:r>
      <w:r>
        <w:rPr>
          <w:rFonts w:hint="eastAsia" w:hAnsi="宋体"/>
          <w:color w:val="auto"/>
          <w:sz w:val="24"/>
          <w:szCs w:val="24"/>
        </w:rPr>
        <w:t>文件应在发包文件规定的</w:t>
      </w:r>
      <w:r>
        <w:rPr>
          <w:rFonts w:hint="eastAsia" w:hAnsi="宋体" w:cs="宋体"/>
          <w:color w:val="auto"/>
          <w:sz w:val="24"/>
        </w:rPr>
        <w:t>承包</w:t>
      </w:r>
      <w:r>
        <w:rPr>
          <w:rFonts w:hint="eastAsia" w:hAnsi="宋体"/>
          <w:color w:val="auto"/>
          <w:sz w:val="24"/>
          <w:szCs w:val="24"/>
        </w:rPr>
        <w:t>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w:t>
      </w:r>
      <w:r>
        <w:rPr>
          <w:rFonts w:hint="eastAsia" w:hAnsi="宋体" w:cs="宋体"/>
          <w:color w:val="auto"/>
          <w:sz w:val="24"/>
        </w:rPr>
        <w:t>承包</w:t>
      </w:r>
      <w:r>
        <w:rPr>
          <w:rFonts w:hint="eastAsia" w:hAnsi="宋体"/>
          <w:color w:val="auto"/>
          <w:sz w:val="24"/>
          <w:szCs w:val="24"/>
        </w:rPr>
        <w:t>文件应按标段分别提交。</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w:t>
      </w:r>
      <w:r>
        <w:rPr>
          <w:rFonts w:hint="eastAsia" w:hAnsi="宋体" w:cs="宋体"/>
          <w:color w:val="auto"/>
          <w:sz w:val="24"/>
        </w:rPr>
        <w:t>承包</w:t>
      </w:r>
      <w:r>
        <w:rPr>
          <w:rFonts w:hint="eastAsia" w:hAnsi="宋体"/>
          <w:color w:val="auto"/>
          <w:sz w:val="24"/>
          <w:szCs w:val="24"/>
        </w:rPr>
        <w:t>文件成功提交后，投标人应打印“</w:t>
      </w:r>
      <w:r>
        <w:rPr>
          <w:rFonts w:hint="eastAsia" w:hAnsi="宋体" w:cs="宋体"/>
          <w:color w:val="auto"/>
          <w:sz w:val="24"/>
        </w:rPr>
        <w:t>承包</w:t>
      </w:r>
      <w:r>
        <w:rPr>
          <w:rFonts w:hint="eastAsia" w:hAnsi="宋体"/>
          <w:color w:val="auto"/>
          <w:sz w:val="24"/>
          <w:szCs w:val="24"/>
        </w:rPr>
        <w:t>文件提交回执单”，供开标现场备查。</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tabs>
          <w:tab w:val="left" w:pos="7095"/>
        </w:tabs>
        <w:spacing w:line="312" w:lineRule="auto"/>
        <w:ind w:firstLine="480" w:firstLineChars="200"/>
        <w:contextualSpacing/>
        <w:rPr>
          <w:rFonts w:hint="eastAsia" w:hAnsi="宋体"/>
          <w:color w:val="auto"/>
          <w:sz w:val="24"/>
          <w:szCs w:val="24"/>
        </w:rPr>
      </w:pPr>
      <w:r>
        <w:rPr>
          <w:rFonts w:hint="eastAsia" w:hAnsi="宋体"/>
          <w:color w:val="auto"/>
          <w:sz w:val="24"/>
          <w:szCs w:val="24"/>
        </w:rPr>
        <w:t>5.2全流程电子化交易如因系统异常情况无法完成，将以人工方式进行。评标委员会以电子介质存储的投标文件为依据评标。</w:t>
      </w:r>
    </w:p>
    <w:p>
      <w:pPr>
        <w:keepNext w:val="0"/>
        <w:keepLines w:val="0"/>
        <w:pageBreakBefore/>
        <w:widowControl w:val="0"/>
        <w:kinsoku/>
        <w:wordWrap/>
        <w:overflowPunct/>
        <w:topLinePunct w:val="0"/>
        <w:autoSpaceDE/>
        <w:autoSpaceDN/>
        <w:bidi w:val="0"/>
        <w:adjustRightInd w:val="0"/>
        <w:snapToGrid w:val="0"/>
        <w:spacing w:line="480" w:lineRule="exact"/>
        <w:jc w:val="center"/>
        <w:textAlignment w:val="auto"/>
        <w:rPr>
          <w:rFonts w:hint="eastAsia"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承包人须知表</w:t>
      </w:r>
    </w:p>
    <w:p>
      <w:pPr>
        <w:spacing w:line="500" w:lineRule="exact"/>
        <w:rPr>
          <w:rFonts w:hint="eastAsia" w:hAnsi="宋体" w:cs="黑体"/>
          <w:b/>
          <w:color w:val="auto"/>
          <w:sz w:val="36"/>
          <w:szCs w:val="36"/>
        </w:rPr>
      </w:pPr>
    </w:p>
    <w:tbl>
      <w:tblPr>
        <w:tblStyle w:val="16"/>
        <w:tblW w:w="10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5"/>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序号</w:t>
            </w:r>
          </w:p>
        </w:tc>
        <w:tc>
          <w:tcPr>
            <w:tcW w:w="1985"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名</w:t>
            </w:r>
            <w:r>
              <w:rPr>
                <w:rFonts w:hAnsi="宋体" w:cs="仿宋_GB2312"/>
                <w:b/>
                <w:color w:val="auto"/>
                <w:sz w:val="24"/>
                <w:szCs w:val="24"/>
              </w:rPr>
              <w:t xml:space="preserve"> </w:t>
            </w:r>
            <w:r>
              <w:rPr>
                <w:rFonts w:hint="eastAsia" w:hAnsi="宋体" w:cs="仿宋_GB2312"/>
                <w:b/>
                <w:color w:val="auto"/>
                <w:sz w:val="24"/>
                <w:szCs w:val="24"/>
              </w:rPr>
              <w:t>称</w:t>
            </w:r>
          </w:p>
        </w:tc>
        <w:tc>
          <w:tcPr>
            <w:tcW w:w="8081"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内</w:t>
            </w:r>
            <w:r>
              <w:rPr>
                <w:rFonts w:hAnsi="宋体" w:cs="仿宋_GB2312"/>
                <w:b/>
                <w:color w:val="auto"/>
                <w:sz w:val="24"/>
                <w:szCs w:val="24"/>
              </w:rPr>
              <w:t xml:space="preserve"> </w:t>
            </w:r>
            <w:r>
              <w:rPr>
                <w:rFonts w:hint="eastAsia" w:hAnsi="宋体" w:cs="仿宋_GB2312"/>
                <w:b/>
                <w:color w:val="auto"/>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noWrap w:val="0"/>
            <w:vAlign w:val="center"/>
          </w:tcPr>
          <w:p>
            <w:pPr>
              <w:autoSpaceDE w:val="0"/>
              <w:autoSpaceDN w:val="0"/>
              <w:adjustRightInd w:val="0"/>
              <w:jc w:val="center"/>
              <w:rPr>
                <w:rFonts w:hint="eastAsia" w:hAnsi="宋体" w:cs="黑体"/>
                <w:color w:val="auto"/>
                <w:sz w:val="24"/>
              </w:rPr>
            </w:pPr>
            <w:r>
              <w:rPr>
                <w:rFonts w:hint="eastAsia" w:hAnsi="宋体" w:cs="TimesNewRomanPSMT"/>
                <w:color w:val="auto"/>
                <w:sz w:val="24"/>
              </w:rPr>
              <w:t>1</w:t>
            </w:r>
          </w:p>
        </w:tc>
        <w:tc>
          <w:tcPr>
            <w:tcW w:w="1985" w:type="dxa"/>
            <w:noWrap w:val="0"/>
            <w:vAlign w:val="center"/>
          </w:tcPr>
          <w:p>
            <w:pPr>
              <w:autoSpaceDE w:val="0"/>
              <w:autoSpaceDN w:val="0"/>
              <w:adjustRightInd w:val="0"/>
              <w:jc w:val="center"/>
              <w:rPr>
                <w:rFonts w:hint="eastAsia" w:hAnsi="宋体" w:cs="黑体"/>
                <w:color w:val="auto"/>
                <w:sz w:val="24"/>
              </w:rPr>
            </w:pPr>
            <w:r>
              <w:rPr>
                <w:rFonts w:hint="eastAsia" w:hAnsi="宋体" w:cs="仿宋_GB2312"/>
                <w:color w:val="auto"/>
                <w:sz w:val="24"/>
              </w:rPr>
              <w:t>发包人</w:t>
            </w:r>
          </w:p>
        </w:tc>
        <w:tc>
          <w:tcPr>
            <w:tcW w:w="8081" w:type="dxa"/>
            <w:noWrap w:val="0"/>
            <w:vAlign w:val="center"/>
          </w:tcPr>
          <w:p>
            <w:pPr>
              <w:widowControl/>
              <w:spacing w:line="312" w:lineRule="auto"/>
              <w:jc w:val="left"/>
              <w:rPr>
                <w:rFonts w:hint="eastAsia" w:hAnsi="宋体"/>
                <w:color w:val="auto"/>
                <w:sz w:val="24"/>
              </w:rPr>
            </w:pPr>
            <w:r>
              <w:rPr>
                <w:rFonts w:hint="eastAsia" w:hAnsi="宋体"/>
                <w:color w:val="auto"/>
                <w:sz w:val="24"/>
                <w:lang w:eastAsia="zh-CN"/>
              </w:rPr>
              <w:t>发</w:t>
            </w:r>
            <w:r>
              <w:rPr>
                <w:rFonts w:hint="eastAsia" w:hAnsi="宋体"/>
                <w:color w:val="auto"/>
                <w:sz w:val="24"/>
              </w:rPr>
              <w:t xml:space="preserve"> </w:t>
            </w:r>
            <w:r>
              <w:rPr>
                <w:rFonts w:hint="eastAsia" w:hAnsi="宋体"/>
                <w:color w:val="auto"/>
                <w:sz w:val="24"/>
                <w:lang w:eastAsia="zh-CN"/>
              </w:rPr>
              <w:t>包</w:t>
            </w:r>
            <w:r>
              <w:rPr>
                <w:rFonts w:hint="eastAsia" w:hAnsi="宋体"/>
                <w:color w:val="auto"/>
                <w:sz w:val="24"/>
              </w:rPr>
              <w:t xml:space="preserve"> 人：</w:t>
            </w:r>
            <w:r>
              <w:rPr>
                <w:rFonts w:hint="eastAsia" w:hAnsi="宋体"/>
                <w:color w:val="auto"/>
                <w:sz w:val="24"/>
                <w:lang w:eastAsia="zh-CN"/>
              </w:rPr>
              <w:t>许昌第二实验幼儿园</w:t>
            </w:r>
            <w:r>
              <w:rPr>
                <w:rFonts w:hint="eastAsia" w:hAnsi="宋体"/>
                <w:color w:val="auto"/>
                <w:sz w:val="24"/>
              </w:rPr>
              <w:t xml:space="preserve">   </w:t>
            </w:r>
          </w:p>
          <w:p>
            <w:pPr>
              <w:widowControl/>
              <w:spacing w:line="312" w:lineRule="auto"/>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eastAsia="zh-CN"/>
              </w:rPr>
              <w:t>许昌市三八路与仓库路交叉口</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梁园长</w:t>
            </w:r>
          </w:p>
          <w:p>
            <w:pPr>
              <w:widowControl/>
              <w:spacing w:line="312" w:lineRule="auto"/>
              <w:jc w:val="left"/>
              <w:rPr>
                <w:rFonts w:hint="eastAsia" w:eastAsia="宋体"/>
                <w:color w:val="auto"/>
                <w:sz w:val="24"/>
                <w:szCs w:val="22"/>
                <w:lang w:eastAsia="zh-CN"/>
              </w:rPr>
            </w:pPr>
            <w:r>
              <w:rPr>
                <w:rFonts w:hint="eastAsia" w:hAnsi="宋体"/>
                <w:color w:val="auto"/>
                <w:sz w:val="24"/>
              </w:rPr>
              <w:t>联系电话：</w:t>
            </w:r>
            <w:r>
              <w:rPr>
                <w:rFonts w:hint="eastAsia" w:hAnsi="宋体"/>
                <w:color w:val="auto"/>
                <w:sz w:val="24"/>
                <w:lang w:eastAsia="zh-CN"/>
              </w:rPr>
              <w:t xml:space="preserve"> 13608432800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noWrap w:val="0"/>
            <w:vAlign w:val="center"/>
          </w:tcPr>
          <w:p>
            <w:pPr>
              <w:autoSpaceDE w:val="0"/>
              <w:autoSpaceDN w:val="0"/>
              <w:adjustRightInd w:val="0"/>
              <w:jc w:val="center"/>
              <w:rPr>
                <w:rFonts w:hint="eastAsia" w:hAnsi="宋体" w:cs="TimesNewRomanPSMT"/>
                <w:color w:val="auto"/>
                <w:sz w:val="24"/>
              </w:rPr>
            </w:pPr>
            <w:r>
              <w:rPr>
                <w:rFonts w:hint="eastAsia" w:hAnsi="宋体" w:cs="TimesNewRomanPSMT"/>
                <w:color w:val="auto"/>
                <w:sz w:val="24"/>
              </w:rPr>
              <w:t>2</w:t>
            </w:r>
          </w:p>
        </w:tc>
        <w:tc>
          <w:tcPr>
            <w:tcW w:w="1985" w:type="dxa"/>
            <w:noWrap w:val="0"/>
            <w:vAlign w:val="center"/>
          </w:tcPr>
          <w:p>
            <w:pPr>
              <w:autoSpaceDE w:val="0"/>
              <w:autoSpaceDN w:val="0"/>
              <w:adjustRightInd w:val="0"/>
              <w:jc w:val="center"/>
              <w:rPr>
                <w:rFonts w:hint="eastAsia" w:hAnsi="宋体" w:cs="仿宋_GB2312"/>
                <w:color w:val="auto"/>
                <w:sz w:val="24"/>
              </w:rPr>
            </w:pPr>
            <w:r>
              <w:rPr>
                <w:rFonts w:hint="eastAsia" w:hAnsi="宋体" w:cs="仿宋_GB2312"/>
                <w:color w:val="auto"/>
                <w:sz w:val="24"/>
              </w:rPr>
              <w:t>发包代理机构</w:t>
            </w:r>
          </w:p>
        </w:tc>
        <w:tc>
          <w:tcPr>
            <w:tcW w:w="8081" w:type="dxa"/>
            <w:noWrap w:val="0"/>
            <w:vAlign w:val="center"/>
          </w:tcPr>
          <w:p>
            <w:pPr>
              <w:widowControl/>
              <w:spacing w:line="312" w:lineRule="auto"/>
              <w:jc w:val="left"/>
              <w:rPr>
                <w:rFonts w:hint="eastAsia" w:hAnsi="宋体" w:eastAsia="宋体"/>
                <w:color w:val="auto"/>
                <w:sz w:val="24"/>
                <w:lang w:eastAsia="zh-CN"/>
              </w:rPr>
            </w:pPr>
            <w:r>
              <w:rPr>
                <w:rFonts w:hint="eastAsia" w:hAnsi="宋体"/>
                <w:color w:val="auto"/>
                <w:sz w:val="24"/>
              </w:rPr>
              <w:t>代理机构：</w:t>
            </w:r>
            <w:r>
              <w:rPr>
                <w:rFonts w:hint="eastAsia" w:hAnsi="宋体"/>
                <w:color w:val="auto"/>
                <w:sz w:val="24"/>
                <w:lang w:eastAsia="zh-CN"/>
              </w:rPr>
              <w:t>河南华采工程管理有限公司</w:t>
            </w:r>
          </w:p>
          <w:p>
            <w:pPr>
              <w:widowControl/>
              <w:spacing w:line="312" w:lineRule="auto"/>
              <w:jc w:val="left"/>
              <w:rPr>
                <w:rFonts w:hint="eastAsia" w:hAnsi="宋体"/>
                <w:color w:val="auto"/>
                <w:sz w:val="24"/>
              </w:rPr>
            </w:pPr>
            <w:r>
              <w:rPr>
                <w:rFonts w:hint="eastAsia" w:hAnsi="宋体"/>
                <w:color w:val="auto"/>
                <w:sz w:val="24"/>
              </w:rPr>
              <w:t>地    址：许昌市新许路新许建行三楼</w:t>
            </w:r>
          </w:p>
          <w:p>
            <w:pPr>
              <w:snapToGrid w:val="0"/>
              <w:spacing w:line="440" w:lineRule="exact"/>
              <w:ind w:right="-170" w:rightChars="-50"/>
              <w:jc w:val="left"/>
              <w:rPr>
                <w:rFonts w:hint="eastAsia" w:hAnsi="宋体" w:cs="宋体"/>
                <w:color w:val="000000"/>
                <w:sz w:val="24"/>
                <w:szCs w:val="24"/>
              </w:rPr>
            </w:pPr>
            <w:r>
              <w:rPr>
                <w:rFonts w:hint="eastAsia" w:hAnsi="宋体" w:cs="宋体"/>
                <w:color w:val="000000"/>
                <w:sz w:val="24"/>
                <w:szCs w:val="24"/>
                <w:lang w:eastAsia="zh-CN"/>
              </w:rPr>
              <w:t>项目负责人：楼雅静</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王女士</w:t>
            </w:r>
          </w:p>
          <w:p>
            <w:pPr>
              <w:autoSpaceDE w:val="0"/>
              <w:autoSpaceDN w:val="0"/>
              <w:adjustRightInd w:val="0"/>
              <w:spacing w:line="276" w:lineRule="auto"/>
              <w:jc w:val="left"/>
              <w:rPr>
                <w:rFonts w:hint="eastAsia"/>
                <w:color w:val="auto"/>
                <w:sz w:val="24"/>
                <w:szCs w:val="22"/>
              </w:rPr>
            </w:pPr>
            <w:r>
              <w:rPr>
                <w:rFonts w:hint="eastAsia" w:hAnsi="宋体"/>
                <w:color w:val="auto"/>
                <w:sz w:val="24"/>
              </w:rPr>
              <w:t>联系电话：</w:t>
            </w:r>
            <w:r>
              <w:rPr>
                <w:rFonts w:hint="eastAsia" w:hAnsi="宋体"/>
                <w:color w:val="auto"/>
                <w:sz w:val="24"/>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TimesNewRomanPSMT"/>
                <w:color w:val="auto"/>
                <w:sz w:val="24"/>
              </w:rPr>
              <w:t>3</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项目名称</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olor w:val="auto"/>
                <w:sz w:val="24"/>
                <w:szCs w:val="24"/>
                <w:lang w:eastAsia="zh-CN"/>
              </w:rPr>
              <w:t>许昌第二实验幼儿园西楼连廊、阳光房项目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4</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建设地点</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olor w:val="auto"/>
                <w:sz w:val="24"/>
                <w:szCs w:val="24"/>
                <w:lang w:eastAsia="zh-CN"/>
              </w:rPr>
              <w:t>许昌第二实验幼儿园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5</w:t>
            </w:r>
          </w:p>
        </w:tc>
        <w:tc>
          <w:tcPr>
            <w:tcW w:w="1985" w:type="dxa"/>
            <w:noWrap w:val="0"/>
            <w:vAlign w:val="center"/>
          </w:tcPr>
          <w:p>
            <w:pPr>
              <w:autoSpaceDE w:val="0"/>
              <w:autoSpaceDN w:val="0"/>
              <w:adjustRightInd w:val="0"/>
              <w:spacing w:line="420" w:lineRule="exact"/>
              <w:jc w:val="center"/>
              <w:rPr>
                <w:rFonts w:hint="eastAsia" w:hAnsi="宋体" w:cs="仿宋_GB2312"/>
                <w:color w:val="auto"/>
                <w:sz w:val="24"/>
              </w:rPr>
            </w:pPr>
            <w:r>
              <w:rPr>
                <w:rFonts w:hint="eastAsia" w:hAnsi="宋体" w:cs="仿宋_GB2312"/>
                <w:color w:val="auto"/>
                <w:sz w:val="24"/>
              </w:rPr>
              <w:t>建设规模</w:t>
            </w:r>
          </w:p>
        </w:tc>
        <w:tc>
          <w:tcPr>
            <w:tcW w:w="8081" w:type="dxa"/>
            <w:noWrap w:val="0"/>
            <w:vAlign w:val="center"/>
          </w:tcPr>
          <w:p>
            <w:pPr>
              <w:autoSpaceDE w:val="0"/>
              <w:autoSpaceDN w:val="0"/>
              <w:adjustRightInd w:val="0"/>
              <w:spacing w:line="420" w:lineRule="exact"/>
              <w:jc w:val="left"/>
              <w:rPr>
                <w:rFonts w:hint="eastAsia" w:hAnsi="宋体" w:eastAsia="宋体" w:cs="宋体"/>
                <w:color w:val="auto"/>
                <w:sz w:val="24"/>
                <w:szCs w:val="24"/>
                <w:lang w:eastAsia="zh-CN"/>
              </w:rPr>
            </w:pPr>
            <w:r>
              <w:rPr>
                <w:rFonts w:hint="eastAsia" w:hAnsi="宋体" w:cs="宋体"/>
                <w:color w:val="auto"/>
                <w:sz w:val="24"/>
                <w:szCs w:val="24"/>
                <w:lang w:eastAsia="zh-CN"/>
              </w:rPr>
              <w:t>许昌第二实验幼儿园西楼连廊、阳光房项目</w:t>
            </w:r>
            <w:r>
              <w:rPr>
                <w:rFonts w:hint="eastAsia" w:hAnsi="宋体" w:cs="宋体"/>
                <w:color w:val="auto"/>
                <w:sz w:val="24"/>
                <w:szCs w:val="24"/>
              </w:rPr>
              <w:t>，主要包括</w:t>
            </w:r>
            <w:r>
              <w:rPr>
                <w:rFonts w:hint="eastAsia" w:hAnsi="宋体" w:cs="宋体"/>
                <w:color w:val="auto"/>
                <w:sz w:val="24"/>
                <w:szCs w:val="24"/>
                <w:lang w:eastAsia="zh-CN"/>
              </w:rPr>
              <w:t>装饰装修、水电改造项目和钢结构新建项目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6</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资金来源</w:t>
            </w:r>
          </w:p>
        </w:tc>
        <w:tc>
          <w:tcPr>
            <w:tcW w:w="8081" w:type="dxa"/>
            <w:noWrap w:val="0"/>
            <w:vAlign w:val="center"/>
          </w:tcPr>
          <w:p>
            <w:pPr>
              <w:autoSpaceDE w:val="0"/>
              <w:autoSpaceDN w:val="0"/>
              <w:adjustRightInd w:val="0"/>
              <w:spacing w:line="420" w:lineRule="exact"/>
              <w:jc w:val="left"/>
              <w:rPr>
                <w:rFonts w:hint="eastAsia" w:hAnsi="宋体" w:cs="黑体"/>
                <w:color w:val="auto"/>
                <w:sz w:val="24"/>
              </w:rPr>
            </w:pPr>
            <w:r>
              <w:rPr>
                <w:rFonts w:hint="eastAsia" w:hAnsi="宋体" w:cs="黑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7</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olor w:val="auto"/>
                <w:sz w:val="24"/>
                <w:szCs w:val="24"/>
              </w:rPr>
              <w:t>计划工期</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s="仿宋_GB2312"/>
                <w:color w:val="auto"/>
                <w:sz w:val="24"/>
                <w:lang w:val="en-US" w:eastAsia="zh-CN"/>
              </w:rPr>
              <w:t>20</w:t>
            </w:r>
            <w:r>
              <w:rPr>
                <w:rFonts w:hint="eastAsia" w:hAnsi="宋体" w:cs="仿宋_GB2312"/>
                <w:color w:val="auto"/>
                <w:sz w:val="24"/>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8</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发包范围</w:t>
            </w:r>
          </w:p>
        </w:tc>
        <w:tc>
          <w:tcPr>
            <w:tcW w:w="8081" w:type="dxa"/>
            <w:noWrap w:val="0"/>
            <w:vAlign w:val="top"/>
          </w:tcPr>
          <w:p>
            <w:pPr>
              <w:adjustRightInd w:val="0"/>
              <w:snapToGrid w:val="0"/>
              <w:spacing w:line="460" w:lineRule="exact"/>
              <w:ind w:right="-170" w:rightChars="-50"/>
              <w:jc w:val="left"/>
              <w:rPr>
                <w:rFonts w:hint="eastAsia" w:hAnsi="宋体" w:cs="黑体"/>
                <w:color w:val="auto"/>
                <w:sz w:val="24"/>
              </w:rPr>
            </w:pPr>
            <w:r>
              <w:rPr>
                <w:rFonts w:hint="eastAsia" w:hAnsi="宋体" w:cs="宋体"/>
                <w:color w:val="auto"/>
                <w:sz w:val="24"/>
                <w:szCs w:val="24"/>
              </w:rPr>
              <w:t>本项目发包文件、工程量清单、</w:t>
            </w:r>
            <w:r>
              <w:rPr>
                <w:rFonts w:hint="eastAsia" w:hAnsi="宋体"/>
                <w:color w:val="auto"/>
                <w:sz w:val="24"/>
              </w:rPr>
              <w:t>施工图</w:t>
            </w:r>
            <w:r>
              <w:rPr>
                <w:rFonts w:hint="eastAsia" w:hAnsi="宋体"/>
                <w:color w:val="auto"/>
                <w:sz w:val="24"/>
                <w:lang w:eastAsia="zh-CN"/>
              </w:rPr>
              <w:t>及</w:t>
            </w:r>
            <w:r>
              <w:rPr>
                <w:rFonts w:hint="eastAsia" w:hAnsi="宋体" w:cs="宋体"/>
                <w:color w:val="auto"/>
                <w:sz w:val="24"/>
                <w:szCs w:val="24"/>
              </w:rPr>
              <w:t>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9</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质量要求</w:t>
            </w:r>
          </w:p>
        </w:tc>
        <w:tc>
          <w:tcPr>
            <w:tcW w:w="8081" w:type="dxa"/>
            <w:noWrap w:val="0"/>
            <w:vAlign w:val="center"/>
          </w:tcPr>
          <w:p>
            <w:pPr>
              <w:autoSpaceDE w:val="0"/>
              <w:autoSpaceDN w:val="0"/>
              <w:adjustRightInd w:val="0"/>
              <w:spacing w:line="420" w:lineRule="exact"/>
              <w:rPr>
                <w:rFonts w:hint="eastAsia" w:hAnsi="宋体" w:cs="黑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10</w:t>
            </w:r>
          </w:p>
        </w:tc>
        <w:tc>
          <w:tcPr>
            <w:tcW w:w="1985" w:type="dxa"/>
            <w:noWrap w:val="0"/>
            <w:vAlign w:val="center"/>
          </w:tcPr>
          <w:p>
            <w:pPr>
              <w:autoSpaceDE w:val="0"/>
              <w:autoSpaceDN w:val="0"/>
              <w:adjustRightInd w:val="0"/>
              <w:spacing w:line="420" w:lineRule="exact"/>
              <w:jc w:val="center"/>
              <w:rPr>
                <w:rFonts w:hint="eastAsia" w:ascii="新宋体" w:hAnsi="新宋体" w:eastAsia="新宋体" w:cs="黑体"/>
                <w:b/>
                <w:color w:val="auto"/>
                <w:sz w:val="24"/>
              </w:rPr>
            </w:pPr>
            <w:r>
              <w:rPr>
                <w:rFonts w:hint="eastAsia" w:hAnsi="宋体" w:cs="仿宋_GB2312"/>
                <w:color w:val="auto"/>
                <w:sz w:val="24"/>
              </w:rPr>
              <w:t>承包人资质条件</w:t>
            </w:r>
          </w:p>
        </w:tc>
        <w:tc>
          <w:tcPr>
            <w:tcW w:w="8081" w:type="dxa"/>
            <w:noWrap w:val="0"/>
            <w:vAlign w:val="center"/>
          </w:tcPr>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1）承包人资质要求：承包人须具备建设行政主管部门颁发的建筑工程施工总承包叁级及以上资质，具有有效的营业执照和安全生产许可证，具有独立法人资格，并在人员、设备、资金等方面具有相应的施工能力；</w:t>
            </w:r>
          </w:p>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（2）拟派项目负责人要求具有建筑工程贰级以上（含贰级）注册建造师执业资格证（不含临时）和安全生产考核合格证，且未承担其他在施建设工程的项目负责人；</w:t>
            </w:r>
          </w:p>
          <w:p>
            <w:pPr>
              <w:spacing w:line="360" w:lineRule="auto"/>
              <w:jc w:val="both"/>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jc w:val="both"/>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numPr>
                <w:ilvl w:val="0"/>
                <w:numId w:val="0"/>
              </w:numPr>
              <w:adjustRightInd w:val="0"/>
              <w:snapToGrid w:val="0"/>
              <w:spacing w:line="360" w:lineRule="auto"/>
              <w:ind w:right="-170" w:rightChars="-50"/>
              <w:jc w:val="both"/>
              <w:rPr>
                <w:rFonts w:hint="eastAsia" w:hAnsi="宋体"/>
                <w:b/>
                <w:bCs/>
                <w:color w:val="auto"/>
                <w:sz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11</w:t>
            </w:r>
          </w:p>
        </w:tc>
        <w:tc>
          <w:tcPr>
            <w:tcW w:w="1985" w:type="dxa"/>
            <w:noWrap w:val="0"/>
            <w:vAlign w:val="center"/>
          </w:tcPr>
          <w:p>
            <w:pPr>
              <w:autoSpaceDE w:val="0"/>
              <w:autoSpaceDN w:val="0"/>
              <w:adjustRightInd w:val="0"/>
              <w:jc w:val="center"/>
              <w:rPr>
                <w:rFonts w:hint="eastAsia" w:hAnsi="宋体" w:cs="黑体"/>
                <w:color w:val="auto"/>
                <w:sz w:val="24"/>
              </w:rPr>
            </w:pPr>
            <w:r>
              <w:rPr>
                <w:rFonts w:hint="eastAsia" w:hAnsi="宋体" w:cs="仿宋_GB2312"/>
                <w:color w:val="auto"/>
                <w:sz w:val="24"/>
              </w:rPr>
              <w:t>发包文件的获取</w:t>
            </w:r>
          </w:p>
        </w:tc>
        <w:tc>
          <w:tcPr>
            <w:tcW w:w="8081" w:type="dxa"/>
            <w:noWrap w:val="0"/>
            <w:vAlign w:val="center"/>
          </w:tcPr>
          <w:p>
            <w:pPr>
              <w:wordWrap w:val="0"/>
              <w:snapToGrid w:val="0"/>
              <w:spacing w:line="440" w:lineRule="exact"/>
              <w:jc w:val="both"/>
              <w:rPr>
                <w:rFonts w:hint="eastAsia" w:hAnsi="宋体" w:cs="黑体"/>
                <w:color w:val="auto"/>
                <w:sz w:val="24"/>
              </w:rPr>
            </w:pPr>
            <w:r>
              <w:rPr>
                <w:rFonts w:hint="eastAsia" w:hAnsi="宋体" w:cs="黑体"/>
                <w:color w:val="auto"/>
                <w:sz w:val="24"/>
              </w:rPr>
              <w:t>承包人于承包文件递交截止时间前均可登录《全国公共资源交易平台(河南省▪许昌市)》网址：http://ggzy.xuchang.gov.cn/，进入“投标人/供应商登录”入口自行下载。</w:t>
            </w:r>
          </w:p>
          <w:p>
            <w:pPr>
              <w:wordWrap w:val="0"/>
              <w:snapToGrid w:val="0"/>
              <w:spacing w:line="440" w:lineRule="exact"/>
              <w:jc w:val="both"/>
              <w:rPr>
                <w:rFonts w:hint="eastAsia" w:hAnsi="宋体" w:cs="仿宋_GB2312"/>
                <w:color w:val="auto"/>
                <w:sz w:val="24"/>
              </w:rPr>
            </w:pPr>
            <w:r>
              <w:rPr>
                <w:rFonts w:hint="eastAsia" w:hAnsi="宋体" w:cs="仿宋_GB2312"/>
                <w:color w:val="auto"/>
                <w:sz w:val="24"/>
              </w:rPr>
              <w:t xml:space="preserve">图纸下载地址：https://pan.baidu.com/s/1tvJP4sjHJM50M0ISm6bXxQ </w:t>
            </w:r>
          </w:p>
          <w:p>
            <w:pPr>
              <w:wordWrap w:val="0"/>
              <w:snapToGrid w:val="0"/>
              <w:spacing w:line="440" w:lineRule="exact"/>
              <w:jc w:val="both"/>
              <w:rPr>
                <w:rFonts w:hint="eastAsia" w:hAnsi="宋体" w:cs="黑体"/>
                <w:color w:val="auto"/>
                <w:sz w:val="24"/>
              </w:rPr>
            </w:pPr>
            <w:r>
              <w:rPr>
                <w:rFonts w:hint="eastAsia" w:hAnsi="宋体" w:cs="仿宋_GB2312"/>
                <w:color w:val="auto"/>
                <w:sz w:val="24"/>
              </w:rPr>
              <w:t xml:space="preserve">提取码：muik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12</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承包截止时间</w:t>
            </w:r>
          </w:p>
        </w:tc>
        <w:tc>
          <w:tcPr>
            <w:tcW w:w="8081" w:type="dxa"/>
            <w:tcBorders>
              <w:bottom w:val="single" w:color="auto" w:sz="4" w:space="0"/>
            </w:tcBorders>
            <w:noWrap w:val="0"/>
            <w:vAlign w:val="center"/>
          </w:tcPr>
          <w:p>
            <w:pPr>
              <w:autoSpaceDE w:val="0"/>
              <w:autoSpaceDN w:val="0"/>
              <w:adjustRightInd w:val="0"/>
              <w:spacing w:line="420" w:lineRule="exact"/>
              <w:rPr>
                <w:rFonts w:hint="eastAsia" w:hAnsi="宋体" w:cs="黑体"/>
                <w:color w:val="auto"/>
                <w:sz w:val="24"/>
              </w:rPr>
            </w:pPr>
            <w:r>
              <w:rPr>
                <w:rFonts w:hint="eastAsia" w:hAnsi="宋体" w:cs="仿宋_GB2312"/>
                <w:color w:val="auto"/>
                <w:sz w:val="24"/>
              </w:rPr>
              <w:t>2019年</w:t>
            </w:r>
            <w:r>
              <w:rPr>
                <w:rFonts w:hint="eastAsia" w:hAnsi="宋体" w:cs="仿宋_GB2312"/>
                <w:color w:val="auto"/>
                <w:sz w:val="24"/>
                <w:lang w:val="en-US" w:eastAsia="zh-CN"/>
              </w:rPr>
              <w:t>7</w:t>
            </w:r>
            <w:r>
              <w:rPr>
                <w:rFonts w:hint="eastAsia" w:hAnsi="宋体" w:cs="仿宋_GB2312"/>
                <w:color w:val="auto"/>
                <w:sz w:val="24"/>
              </w:rPr>
              <w:t>月</w:t>
            </w:r>
            <w:r>
              <w:rPr>
                <w:rFonts w:hint="eastAsia" w:hAnsi="宋体" w:cs="仿宋_GB2312"/>
                <w:color w:val="auto"/>
                <w:sz w:val="24"/>
                <w:lang w:val="en-US" w:eastAsia="zh-CN"/>
              </w:rPr>
              <w:t>26</w:t>
            </w:r>
            <w:r>
              <w:rPr>
                <w:rFonts w:hint="eastAsia" w:hAnsi="宋体" w:cs="仿宋_GB2312"/>
                <w:color w:val="auto"/>
                <w:sz w:val="24"/>
              </w:rPr>
              <w:t>日</w:t>
            </w:r>
            <w:r>
              <w:rPr>
                <w:rFonts w:hint="eastAsia" w:hAnsi="宋体" w:cs="仿宋_GB2312"/>
                <w:color w:val="auto"/>
                <w:sz w:val="24"/>
                <w:lang w:val="en-US" w:eastAsia="zh-CN"/>
              </w:rPr>
              <w:t>8</w:t>
            </w:r>
            <w:r>
              <w:rPr>
                <w:rFonts w:hint="eastAsia" w:hAnsi="宋体" w:cs="仿宋_GB2312"/>
                <w:color w:val="auto"/>
                <w:sz w:val="24"/>
              </w:rPr>
              <w:t>时</w:t>
            </w:r>
            <w:r>
              <w:rPr>
                <w:rFonts w:hint="eastAsia" w:hAnsi="宋体" w:cs="仿宋_GB2312"/>
                <w:color w:val="auto"/>
                <w:sz w:val="24"/>
                <w:lang w:val="en-US" w:eastAsia="zh-CN"/>
              </w:rPr>
              <w:t>30</w:t>
            </w:r>
            <w:r>
              <w:rPr>
                <w:rFonts w:hint="eastAsia" w:hAnsi="宋体" w:cs="仿宋_GB2312"/>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13</w:t>
            </w:r>
          </w:p>
        </w:tc>
        <w:tc>
          <w:tcPr>
            <w:tcW w:w="1985" w:type="dxa"/>
            <w:tcBorders>
              <w:right w:val="single" w:color="auto" w:sz="4" w:space="0"/>
            </w:tcBorders>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承包有效期</w:t>
            </w:r>
          </w:p>
        </w:tc>
        <w:tc>
          <w:tcPr>
            <w:tcW w:w="8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eastAsia" w:hAnsi="宋体" w:cs="黑体"/>
                <w:color w:val="auto"/>
                <w:sz w:val="24"/>
              </w:rPr>
            </w:pPr>
            <w:r>
              <w:rPr>
                <w:rFonts w:hint="eastAsia" w:hAnsi="宋体" w:cs="仿宋_GB2312"/>
                <w:color w:val="auto"/>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14</w:t>
            </w:r>
          </w:p>
        </w:tc>
        <w:tc>
          <w:tcPr>
            <w:tcW w:w="1985" w:type="dxa"/>
            <w:tcBorders>
              <w:right w:val="single" w:color="auto" w:sz="4" w:space="0"/>
            </w:tcBorders>
            <w:noWrap w:val="0"/>
            <w:vAlign w:val="center"/>
          </w:tcPr>
          <w:p>
            <w:pPr>
              <w:jc w:val="center"/>
              <w:rPr>
                <w:rFonts w:hint="eastAsia" w:hAnsi="宋体" w:cs="仿宋_GB2312"/>
                <w:color w:val="auto"/>
                <w:sz w:val="24"/>
              </w:rPr>
            </w:pPr>
            <w:r>
              <w:rPr>
                <w:rFonts w:hint="eastAsia" w:hAnsi="宋体"/>
                <w:color w:val="auto"/>
                <w:sz w:val="24"/>
              </w:rPr>
              <w:t>发包人澄清的时间</w:t>
            </w:r>
          </w:p>
        </w:tc>
        <w:tc>
          <w:tcPr>
            <w:tcW w:w="8081"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仿宋_GB2312"/>
                <w:color w:val="auto"/>
                <w:sz w:val="24"/>
              </w:rPr>
            </w:pPr>
            <w:r>
              <w:rPr>
                <w:rFonts w:hint="eastAsia" w:hAnsi="宋体"/>
                <w:color w:val="auto"/>
                <w:sz w:val="24"/>
              </w:rPr>
              <w:t>承包文件递交截止时间</w:t>
            </w:r>
            <w:r>
              <w:rPr>
                <w:rFonts w:hint="eastAsia" w:hAnsi="宋体"/>
                <w:color w:val="auto"/>
                <w:sz w:val="24"/>
                <w:szCs w:val="24"/>
                <w:lang w:val="en-US" w:eastAsia="zh-CN"/>
              </w:rPr>
              <w:t>5</w:t>
            </w:r>
            <w:r>
              <w:rPr>
                <w:rFonts w:hint="eastAsia" w:hAnsi="宋体"/>
                <w:color w:val="auto"/>
                <w:sz w:val="24"/>
              </w:rPr>
              <w:t>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15</w:t>
            </w:r>
          </w:p>
        </w:tc>
        <w:tc>
          <w:tcPr>
            <w:tcW w:w="1985" w:type="dxa"/>
            <w:noWrap w:val="0"/>
            <w:vAlign w:val="center"/>
          </w:tcPr>
          <w:p>
            <w:pPr>
              <w:autoSpaceDE w:val="0"/>
              <w:autoSpaceDN w:val="0"/>
              <w:adjustRightInd w:val="0"/>
              <w:jc w:val="center"/>
              <w:rPr>
                <w:rFonts w:hint="eastAsia"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int="eastAsia" w:hAnsi="宋体" w:cs="仿宋_GB2312"/>
                <w:color w:val="auto"/>
                <w:sz w:val="24"/>
              </w:rPr>
            </w:pPr>
            <w:r>
              <w:rPr>
                <w:rFonts w:hint="eastAsia" w:hAnsi="宋体" w:cs="仿宋_GB2312"/>
                <w:color w:val="auto"/>
                <w:sz w:val="24"/>
              </w:rPr>
              <w:t>与退还</w:t>
            </w:r>
          </w:p>
        </w:tc>
        <w:tc>
          <w:tcPr>
            <w:tcW w:w="8081" w:type="dxa"/>
            <w:tcBorders>
              <w:top w:val="single" w:color="auto" w:sz="4" w:space="0"/>
            </w:tcBorders>
            <w:noWrap w:val="0"/>
            <w:vAlign w:val="center"/>
          </w:tcPr>
          <w:p>
            <w:pPr>
              <w:autoSpaceDE w:val="0"/>
              <w:autoSpaceDN w:val="0"/>
              <w:adjustRightInd w:val="0"/>
              <w:spacing w:line="360" w:lineRule="exact"/>
              <w:rPr>
                <w:rFonts w:hint="eastAsia"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16</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签字或盖章要求</w:t>
            </w:r>
          </w:p>
        </w:tc>
        <w:tc>
          <w:tcPr>
            <w:tcW w:w="8081" w:type="dxa"/>
            <w:tcBorders>
              <w:top w:val="single" w:color="auto" w:sz="4" w:space="0"/>
            </w:tcBorders>
            <w:noWrap w:val="0"/>
            <w:vAlign w:val="center"/>
          </w:tcPr>
          <w:p>
            <w:pPr>
              <w:autoSpaceDE w:val="0"/>
              <w:autoSpaceDN w:val="0"/>
              <w:adjustRightInd w:val="0"/>
              <w:spacing w:line="276" w:lineRule="auto"/>
              <w:rPr>
                <w:rFonts w:hint="eastAsia" w:hAnsi="宋体" w:cs="仿宋_GB2312"/>
                <w:color w:val="auto"/>
                <w:sz w:val="24"/>
              </w:rPr>
            </w:pPr>
            <w:r>
              <w:rPr>
                <w:rFonts w:hint="eastAsia" w:ascii="新宋体" w:hAnsi="新宋体" w:eastAsia="新宋体"/>
                <w:color w:val="auto"/>
                <w:sz w:val="24"/>
                <w:szCs w:val="24"/>
              </w:rPr>
              <w:t>电子</w:t>
            </w:r>
            <w:r>
              <w:rPr>
                <w:rFonts w:hint="eastAsia" w:ascii="新宋体" w:hAnsi="新宋体" w:eastAsia="新宋体"/>
                <w:color w:val="auto"/>
                <w:sz w:val="24"/>
              </w:rPr>
              <w:t>承包</w:t>
            </w:r>
            <w:r>
              <w:rPr>
                <w:rFonts w:hint="eastAsia" w:ascii="新宋体" w:hAnsi="新宋体" w:eastAsia="新宋体"/>
                <w:color w:val="auto"/>
                <w:sz w:val="24"/>
                <w:szCs w:val="24"/>
              </w:rPr>
              <w:t>文件：按</w:t>
            </w:r>
            <w:r>
              <w:rPr>
                <w:rFonts w:hint="eastAsia" w:ascii="新宋体" w:hAnsi="新宋体" w:eastAsia="新宋体"/>
                <w:color w:val="auto"/>
                <w:sz w:val="24"/>
              </w:rPr>
              <w:t>发包</w:t>
            </w:r>
            <w:r>
              <w:rPr>
                <w:rFonts w:hint="eastAsia" w:ascii="新宋体" w:hAnsi="新宋体" w:eastAsia="新宋体"/>
                <w:color w:val="auto"/>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17</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承包文件份数</w:t>
            </w:r>
          </w:p>
        </w:tc>
        <w:tc>
          <w:tcPr>
            <w:tcW w:w="8081" w:type="dxa"/>
            <w:tcBorders>
              <w:top w:val="single" w:color="auto" w:sz="4" w:space="0"/>
            </w:tcBorders>
            <w:noWrap w:val="0"/>
            <w:vAlign w:val="center"/>
          </w:tcPr>
          <w:p>
            <w:pPr>
              <w:autoSpaceDE w:val="0"/>
              <w:autoSpaceDN w:val="0"/>
              <w:adjustRightInd w:val="0"/>
              <w:spacing w:line="276" w:lineRule="auto"/>
              <w:rPr>
                <w:rFonts w:hAnsi="宋体" w:cs="宋体"/>
                <w:color w:val="auto"/>
                <w:sz w:val="24"/>
              </w:rPr>
            </w:pPr>
            <w:r>
              <w:rPr>
                <w:rFonts w:hint="eastAsia" w:hAnsi="宋体" w:cs="宋体"/>
                <w:color w:val="auto"/>
                <w:sz w:val="24"/>
              </w:rPr>
              <w:t>1、电子承包文件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auto"/>
                <w:sz w:val="24"/>
              </w:rPr>
            </w:pPr>
            <w:r>
              <w:rPr>
                <w:rFonts w:hint="eastAsia" w:hAnsi="宋体" w:cs="宋体"/>
                <w:color w:val="auto"/>
                <w:sz w:val="24"/>
              </w:rPr>
              <w:t>（2）使用电子介质存储的承包文件1份</w:t>
            </w:r>
            <w:r>
              <w:rPr>
                <w:rFonts w:hint="eastAsia" w:hAnsi="宋体"/>
                <w:color w:val="auto"/>
                <w:sz w:val="24"/>
                <w:szCs w:val="24"/>
              </w:rPr>
              <w:t>文件格式为：xxx公司XXX（项目编号）.bin）</w:t>
            </w:r>
            <w:r>
              <w:rPr>
                <w:rFonts w:hint="eastAsia" w:hAnsi="宋体" w:cs="宋体"/>
                <w:color w:val="auto"/>
                <w:sz w:val="24"/>
              </w:rPr>
              <w:t>。</w:t>
            </w:r>
          </w:p>
          <w:p>
            <w:pPr>
              <w:spacing w:line="276" w:lineRule="auto"/>
              <w:rPr>
                <w:rFonts w:hAnsi="宋体" w:cs="宋体"/>
                <w:color w:val="auto"/>
                <w:sz w:val="24"/>
              </w:rPr>
            </w:pPr>
            <w:r>
              <w:rPr>
                <w:rFonts w:hint="eastAsia" w:hAnsi="宋体" w:cs="宋体"/>
                <w:color w:val="auto"/>
                <w:sz w:val="24"/>
              </w:rPr>
              <w:t>2、电子承包文件和电子介质储存的承包文件的内容、格式、水印码、</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460" w:lineRule="exact"/>
              <w:jc w:val="left"/>
              <w:rPr>
                <w:rFonts w:hint="eastAsia"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w:t>
            </w:r>
            <w:r>
              <w:rPr>
                <w:rFonts w:hAnsi="宋体"/>
                <w:color w:val="auto"/>
                <w:sz w:val="24"/>
                <w:szCs w:val="24"/>
              </w:rPr>
              <w:t xml:space="preserve"> </w:t>
            </w:r>
            <w:r>
              <w:rPr>
                <w:rFonts w:hint="eastAsia" w:hAnsi="宋体"/>
                <w:color w:val="auto"/>
                <w:sz w:val="24"/>
                <w:szCs w:val="24"/>
              </w:rPr>
              <w:t>V1.1</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18</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int="eastAsia" w:hAnsi="宋体" w:cs="黑体"/>
                <w:color w:val="auto"/>
                <w:sz w:val="24"/>
              </w:rPr>
            </w:pPr>
            <w:r>
              <w:rPr>
                <w:rFonts w:hint="eastAsia" w:hAnsi="宋体" w:cs="仿宋_GB2312"/>
                <w:color w:val="auto"/>
                <w:sz w:val="24"/>
              </w:rPr>
              <w:t>密封要求</w:t>
            </w:r>
          </w:p>
        </w:tc>
        <w:tc>
          <w:tcPr>
            <w:tcW w:w="8081" w:type="dxa"/>
            <w:noWrap w:val="0"/>
            <w:vAlign w:val="center"/>
          </w:tcPr>
          <w:p>
            <w:pPr>
              <w:autoSpaceDE w:val="0"/>
              <w:autoSpaceDN w:val="0"/>
              <w:adjustRightInd w:val="0"/>
              <w:spacing w:line="420" w:lineRule="exact"/>
              <w:rPr>
                <w:rFonts w:hint="eastAsia" w:ascii="新宋体" w:hAnsi="新宋体" w:eastAsia="新宋体"/>
                <w:color w:val="auto"/>
                <w:sz w:val="24"/>
              </w:rPr>
            </w:pPr>
            <w:r>
              <w:rPr>
                <w:rFonts w:hint="eastAsia" w:hAnsi="宋体"/>
                <w:color w:val="auto"/>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19</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封套内容</w:t>
            </w:r>
          </w:p>
        </w:tc>
        <w:tc>
          <w:tcPr>
            <w:tcW w:w="8081" w:type="dxa"/>
            <w:noWrap w:val="0"/>
            <w:vAlign w:val="center"/>
          </w:tcPr>
          <w:p>
            <w:pPr>
              <w:spacing w:line="360" w:lineRule="auto"/>
              <w:jc w:val="left"/>
              <w:rPr>
                <w:rFonts w:hAnsi="宋体" w:cs="仿宋_GB2312"/>
                <w:color w:val="auto"/>
                <w:sz w:val="24"/>
              </w:rPr>
            </w:pPr>
            <w:r>
              <w:rPr>
                <w:rFonts w:hint="eastAsia" w:hAnsi="宋体" w:cs="仿宋_GB2312"/>
                <w:color w:val="auto"/>
                <w:sz w:val="24"/>
              </w:rPr>
              <w:t>发包人地址：</w:t>
            </w:r>
            <w:r>
              <w:rPr>
                <w:rFonts w:hint="eastAsia" w:hAnsi="宋体"/>
                <w:color w:val="auto"/>
                <w:sz w:val="24"/>
                <w:szCs w:val="22"/>
              </w:rPr>
              <w:t xml:space="preserve"> </w:t>
            </w:r>
            <w:r>
              <w:rPr>
                <w:rFonts w:hint="eastAsia" w:hAnsi="宋体" w:cs="仿宋_GB2312"/>
                <w:color w:val="auto"/>
                <w:sz w:val="24"/>
              </w:rPr>
              <w:t xml:space="preserve">  </w:t>
            </w:r>
          </w:p>
          <w:p>
            <w:pPr>
              <w:spacing w:line="360" w:lineRule="auto"/>
              <w:rPr>
                <w:rFonts w:hAnsi="宋体" w:cs="仿宋_GB2312"/>
                <w:color w:val="auto"/>
                <w:sz w:val="24"/>
              </w:rPr>
            </w:pPr>
            <w:r>
              <w:rPr>
                <w:rFonts w:hint="eastAsia" w:hAnsi="宋体" w:cs="仿宋_GB2312"/>
                <w:color w:val="auto"/>
                <w:sz w:val="24"/>
              </w:rPr>
              <w:t>发包人名称：</w:t>
            </w:r>
            <w:r>
              <w:rPr>
                <w:rFonts w:hint="eastAsia" w:hAnsi="宋体"/>
                <w:color w:val="auto"/>
                <w:sz w:val="24"/>
                <w:szCs w:val="22"/>
              </w:rPr>
              <w:t xml:space="preserve"> </w:t>
            </w:r>
            <w:r>
              <w:rPr>
                <w:rFonts w:hint="eastAsia" w:hAnsi="宋体" w:cs="黑体"/>
                <w:color w:val="auto"/>
                <w:sz w:val="24"/>
              </w:rPr>
              <w:t xml:space="preserve"> </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r>
              <w:rPr>
                <w:rFonts w:hint="eastAsia" w:hAnsi="宋体" w:cs="宋体"/>
                <w:color w:val="auto"/>
                <w:sz w:val="24"/>
                <w:szCs w:val="24"/>
              </w:rPr>
              <w:t xml:space="preserve">                     </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投标人名称：                   （盖章）</w:t>
            </w:r>
          </w:p>
          <w:p>
            <w:pPr>
              <w:autoSpaceDE w:val="0"/>
              <w:autoSpaceDN w:val="0"/>
              <w:adjustRightInd w:val="0"/>
              <w:spacing w:line="460" w:lineRule="exact"/>
              <w:jc w:val="left"/>
              <w:rPr>
                <w:rFonts w:hint="eastAsia" w:hAnsi="宋体" w:cs="黑体"/>
                <w:color w:val="auto"/>
                <w:sz w:val="24"/>
              </w:rPr>
            </w:pPr>
            <w:r>
              <w:rPr>
                <w:rFonts w:hint="eastAsia" w:hAnsi="宋体" w:cs="仿宋_GB2312"/>
                <w:color w:val="auto"/>
                <w:sz w:val="24"/>
              </w:rPr>
              <w:t>承包文件在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20</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递交承包文件地点</w:t>
            </w:r>
          </w:p>
        </w:tc>
        <w:tc>
          <w:tcPr>
            <w:tcW w:w="8081" w:type="dxa"/>
            <w:noWrap w:val="0"/>
            <w:vAlign w:val="center"/>
          </w:tcPr>
          <w:p>
            <w:pPr>
              <w:numPr>
                <w:ilvl w:val="0"/>
                <w:numId w:val="2"/>
              </w:numPr>
              <w:tabs>
                <w:tab w:val="left" w:pos="0"/>
                <w:tab w:val="clear" w:pos="360"/>
              </w:tabs>
              <w:spacing w:line="288" w:lineRule="auto"/>
              <w:ind w:left="0" w:hanging="648"/>
              <w:rPr>
                <w:rFonts w:hint="eastAsia"/>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lang w:val="en-US" w:eastAsia="zh-CN"/>
              </w:rPr>
              <w:t>四</w:t>
            </w:r>
            <w:r>
              <w:rPr>
                <w:rFonts w:hint="eastAsia" w:ascii="新宋体" w:hAnsi="新宋体" w:eastAsia="新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21</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发包时间和地点</w:t>
            </w:r>
          </w:p>
        </w:tc>
        <w:tc>
          <w:tcPr>
            <w:tcW w:w="8081" w:type="dxa"/>
            <w:noWrap w:val="0"/>
            <w:vAlign w:val="center"/>
          </w:tcPr>
          <w:p>
            <w:pPr>
              <w:autoSpaceDE w:val="0"/>
              <w:autoSpaceDN w:val="0"/>
              <w:adjustRightInd w:val="0"/>
              <w:spacing w:line="420" w:lineRule="exact"/>
              <w:rPr>
                <w:rFonts w:ascii="新宋体" w:hAnsi="新宋体" w:eastAsia="新宋体"/>
                <w:color w:val="auto"/>
                <w:sz w:val="24"/>
              </w:rPr>
            </w:pPr>
            <w:r>
              <w:rPr>
                <w:rFonts w:hint="eastAsia" w:hAnsi="宋体" w:cs="仿宋_GB2312"/>
                <w:color w:val="auto"/>
                <w:sz w:val="24"/>
              </w:rPr>
              <w:t>发包时间</w:t>
            </w:r>
            <w:r>
              <w:rPr>
                <w:rFonts w:hint="eastAsia" w:hAnsi="宋体" w:cs="宋体"/>
                <w:b/>
                <w:color w:val="auto"/>
                <w:sz w:val="24"/>
                <w:u w:val="dotted"/>
              </w:rPr>
              <w:t>：</w:t>
            </w:r>
            <w:bookmarkStart w:id="11" w:name="_GoBack"/>
            <w:bookmarkEnd w:id="11"/>
            <w:r>
              <w:rPr>
                <w:rFonts w:hint="eastAsia" w:hAnsi="宋体" w:cs="宋体"/>
                <w:color w:val="auto"/>
                <w:sz w:val="24"/>
                <w:szCs w:val="24"/>
                <w:lang w:eastAsia="zh-CN"/>
              </w:rPr>
              <w:t>2019年</w:t>
            </w:r>
            <w:r>
              <w:rPr>
                <w:rFonts w:hint="eastAsia" w:hAnsi="宋体" w:cs="宋体"/>
                <w:color w:val="auto"/>
                <w:sz w:val="24"/>
                <w:szCs w:val="24"/>
                <w:lang w:val="en-US" w:eastAsia="zh-CN"/>
              </w:rPr>
              <w:t>7</w:t>
            </w:r>
            <w:r>
              <w:rPr>
                <w:rFonts w:hint="eastAsia" w:hAnsi="宋体" w:cs="宋体"/>
                <w:color w:val="auto"/>
                <w:sz w:val="24"/>
                <w:szCs w:val="24"/>
                <w:lang w:eastAsia="zh-CN"/>
              </w:rPr>
              <w:t>月</w:t>
            </w:r>
            <w:r>
              <w:rPr>
                <w:rFonts w:hint="eastAsia" w:hAnsi="宋体" w:cs="宋体"/>
                <w:color w:val="auto"/>
                <w:sz w:val="24"/>
                <w:szCs w:val="24"/>
                <w:lang w:val="en-US" w:eastAsia="zh-CN"/>
              </w:rPr>
              <w:t>26</w:t>
            </w:r>
            <w:r>
              <w:rPr>
                <w:rFonts w:hint="eastAsia" w:hAnsi="宋体" w:cs="宋体"/>
                <w:color w:val="auto"/>
                <w:sz w:val="24"/>
                <w:szCs w:val="24"/>
                <w:lang w:eastAsia="zh-CN"/>
              </w:rPr>
              <w:t>日</w:t>
            </w:r>
            <w:r>
              <w:rPr>
                <w:rFonts w:hint="eastAsia" w:hAnsi="宋体" w:cs="宋体"/>
                <w:color w:val="auto"/>
                <w:sz w:val="24"/>
                <w:szCs w:val="24"/>
                <w:lang w:val="en-US" w:eastAsia="zh-CN"/>
              </w:rPr>
              <w:t>8</w:t>
            </w:r>
            <w:r>
              <w:rPr>
                <w:rFonts w:hint="eastAsia" w:hAnsi="宋体" w:cs="宋体"/>
                <w:color w:val="auto"/>
                <w:sz w:val="24"/>
                <w:szCs w:val="24"/>
                <w:lang w:eastAsia="zh-CN"/>
              </w:rPr>
              <w:t>时</w:t>
            </w:r>
            <w:r>
              <w:rPr>
                <w:rFonts w:hint="eastAsia" w:hAnsi="宋体" w:cs="宋体"/>
                <w:color w:val="auto"/>
                <w:sz w:val="24"/>
                <w:szCs w:val="24"/>
                <w:lang w:val="en-US" w:eastAsia="zh-CN"/>
              </w:rPr>
              <w:t>30</w:t>
            </w:r>
            <w:r>
              <w:rPr>
                <w:rFonts w:hint="eastAsia" w:hAnsi="宋体" w:cs="宋体"/>
                <w:color w:val="auto"/>
                <w:sz w:val="24"/>
                <w:szCs w:val="24"/>
                <w:lang w:eastAsia="zh-CN"/>
              </w:rPr>
              <w:t>分</w:t>
            </w:r>
            <w:r>
              <w:rPr>
                <w:rFonts w:hint="eastAsia" w:ascii="新宋体" w:hAnsi="新宋体" w:eastAsia="新宋体"/>
                <w:color w:val="auto"/>
                <w:sz w:val="24"/>
              </w:rPr>
              <w:t>（北京时间）</w:t>
            </w:r>
          </w:p>
          <w:p>
            <w:pPr>
              <w:autoSpaceDE w:val="0"/>
              <w:autoSpaceDN w:val="0"/>
              <w:adjustRightInd w:val="0"/>
              <w:spacing w:line="420" w:lineRule="exact"/>
              <w:rPr>
                <w:rFonts w:hint="eastAsia" w:hAnsi="宋体" w:cs="黑体"/>
                <w:color w:val="auto"/>
                <w:sz w:val="24"/>
              </w:rPr>
            </w:pPr>
            <w:r>
              <w:rPr>
                <w:rFonts w:hint="eastAsia" w:ascii="新宋体" w:hAnsi="新宋体" w:eastAsia="新宋体"/>
                <w:color w:val="auto"/>
                <w:sz w:val="24"/>
              </w:rPr>
              <w:t>发包地点：许昌市公共资源交易中心开标</w:t>
            </w:r>
            <w:r>
              <w:rPr>
                <w:rFonts w:hint="eastAsia" w:ascii="新宋体" w:hAnsi="新宋体" w:eastAsia="新宋体"/>
                <w:color w:val="auto"/>
                <w:sz w:val="24"/>
                <w:lang w:val="en-US" w:eastAsia="zh-CN"/>
              </w:rPr>
              <w:t>四</w:t>
            </w:r>
            <w:r>
              <w:rPr>
                <w:rFonts w:hint="eastAsia" w:ascii="新宋体" w:hAnsi="新宋体" w:eastAsia="新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noWrap w:val="0"/>
            <w:vAlign w:val="center"/>
          </w:tcPr>
          <w:p>
            <w:pPr>
              <w:jc w:val="center"/>
              <w:rPr>
                <w:rFonts w:hint="eastAsia" w:hAnsi="宋体"/>
                <w:color w:val="auto"/>
                <w:sz w:val="24"/>
              </w:rPr>
            </w:pPr>
            <w:r>
              <w:rPr>
                <w:rFonts w:hint="eastAsia" w:hAnsi="宋体"/>
                <w:color w:val="auto"/>
                <w:sz w:val="24"/>
              </w:rPr>
              <w:t>22</w:t>
            </w:r>
          </w:p>
        </w:tc>
        <w:tc>
          <w:tcPr>
            <w:tcW w:w="1985" w:type="dxa"/>
            <w:noWrap w:val="0"/>
            <w:vAlign w:val="center"/>
          </w:tcPr>
          <w:p>
            <w:pPr>
              <w:autoSpaceDE w:val="0"/>
              <w:autoSpaceDN w:val="0"/>
              <w:adjustRightInd w:val="0"/>
              <w:spacing w:line="420" w:lineRule="exact"/>
              <w:jc w:val="center"/>
              <w:rPr>
                <w:rFonts w:hint="eastAsia" w:hAnsi="宋体" w:cs="仿宋_GB2312"/>
                <w:color w:val="auto"/>
                <w:sz w:val="24"/>
              </w:rPr>
            </w:pPr>
            <w:r>
              <w:rPr>
                <w:rFonts w:hint="eastAsia" w:hAnsi="宋体" w:cs="仿宋_GB2312"/>
                <w:color w:val="auto"/>
                <w:sz w:val="24"/>
              </w:rPr>
              <w:t>发包程序</w:t>
            </w:r>
          </w:p>
        </w:tc>
        <w:tc>
          <w:tcPr>
            <w:tcW w:w="8081" w:type="dxa"/>
            <w:noWrap w:val="0"/>
            <w:vAlign w:val="top"/>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（1）宣布发包纪律；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（2）宣布发包人、唱价人、记录人、监标人等有关人员姓名；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（4）电子介质存储的投标文件密封状况；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（6）宣布发包控制价；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（7）承包人代表、发包人代表、记录人等有关人员在发包记录上签字确认；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（8）发包会议结束。</w:t>
            </w:r>
          </w:p>
          <w:p>
            <w:pPr>
              <w:rPr>
                <w:rFonts w:hAnsi="宋体"/>
                <w:b/>
                <w:color w:val="auto"/>
                <w:sz w:val="24"/>
                <w:szCs w:val="24"/>
                <w:u w:val="dotted"/>
              </w:rPr>
            </w:pPr>
            <w:r>
              <w:rPr>
                <w:rFonts w:hint="eastAsia" w:hAnsi="宋体"/>
                <w:b/>
                <w:color w:val="auto"/>
                <w:sz w:val="24"/>
                <w:szCs w:val="24"/>
                <w:u w:val="dotted"/>
              </w:rPr>
              <w:t>备注：电子投标文件的解密</w:t>
            </w:r>
          </w:p>
          <w:p>
            <w:pPr>
              <w:spacing w:line="360" w:lineRule="auto"/>
              <w:ind w:firstLine="480" w:firstLineChars="200"/>
              <w:rPr>
                <w:rFonts w:hAnsi="宋体" w:cs="宋体"/>
                <w:b/>
                <w:color w:val="auto"/>
                <w:sz w:val="24"/>
                <w:u w:val="dotted"/>
              </w:rPr>
            </w:pPr>
            <w:r>
              <w:rPr>
                <w:rFonts w:hint="eastAsia" w:hAnsi="宋体"/>
                <w:b/>
                <w:color w:val="auto"/>
                <w:sz w:val="24"/>
                <w:szCs w:val="24"/>
                <w:u w:val="dotted"/>
              </w:rPr>
              <w:t>1、本项目为全流程电子化交易项目，电子投标文件采用双重加密。在投标截止时间到达后，</w:t>
            </w:r>
            <w:r>
              <w:rPr>
                <w:rFonts w:hint="eastAsia" w:hAnsi="宋体" w:cs="宋体"/>
                <w:b/>
                <w:color w:val="auto"/>
                <w:sz w:val="24"/>
                <w:u w:val="dotted"/>
              </w:rPr>
              <w:t>分标段进行解密。</w:t>
            </w:r>
          </w:p>
          <w:p>
            <w:pPr>
              <w:spacing w:line="360" w:lineRule="auto"/>
              <w:ind w:firstLine="480" w:firstLineChars="200"/>
              <w:rPr>
                <w:rFonts w:hAnsi="宋体" w:cs="宋体"/>
                <w:b/>
                <w:color w:val="auto"/>
                <w:sz w:val="24"/>
                <w:u w:val="dotted"/>
              </w:rPr>
            </w:pPr>
            <w:r>
              <w:rPr>
                <w:rFonts w:hint="eastAsia" w:hAnsi="宋体" w:cs="宋体"/>
                <w:b/>
                <w:color w:val="auto"/>
                <w:sz w:val="24"/>
                <w:u w:val="dotted"/>
              </w:rPr>
              <w:t>(1)投标人解密：投标人使用本单位CA数字证书远程或现场进行解密。</w:t>
            </w:r>
            <w:r>
              <w:rPr>
                <w:rFonts w:hint="eastAsia" w:hAnsi="宋体"/>
                <w:b/>
                <w:color w:val="auto"/>
                <w:sz w:val="24"/>
                <w:szCs w:val="24"/>
                <w:u w:val="dotted"/>
              </w:rPr>
              <w:t>需现场使用一体机进行解密的，请在代理机构引导下进行。</w:t>
            </w:r>
          </w:p>
          <w:p>
            <w:pPr>
              <w:spacing w:line="360" w:lineRule="auto"/>
              <w:ind w:firstLine="480" w:firstLineChars="200"/>
              <w:rPr>
                <w:rFonts w:hAnsi="宋体" w:cs="宋体"/>
                <w:b/>
                <w:color w:val="auto"/>
                <w:sz w:val="24"/>
                <w:u w:val="dotted"/>
              </w:rPr>
            </w:pPr>
            <w:r>
              <w:rPr>
                <w:rFonts w:hint="eastAsia" w:hAnsi="宋体" w:cs="宋体"/>
                <w:b/>
                <w:color w:val="auto"/>
                <w:sz w:val="24"/>
                <w:u w:val="dotted"/>
              </w:rPr>
              <w:t>(2)代理机构解密：代理机构</w:t>
            </w:r>
            <w:r>
              <w:rPr>
                <w:rFonts w:hAnsi="宋体" w:cs="宋体"/>
                <w:b/>
                <w:color w:val="auto"/>
                <w:sz w:val="24"/>
                <w:u w:val="dotted"/>
              </w:rPr>
              <w:t>按</w:t>
            </w:r>
            <w:r>
              <w:rPr>
                <w:rFonts w:hint="eastAsia" w:hAnsi="宋体" w:cs="宋体"/>
                <w:b/>
                <w:color w:val="auto"/>
                <w:sz w:val="24"/>
                <w:u w:val="dotted"/>
              </w:rPr>
              <w:t>电子</w:t>
            </w:r>
            <w:r>
              <w:rPr>
                <w:rFonts w:hAnsi="宋体" w:cs="宋体"/>
                <w:b/>
                <w:color w:val="auto"/>
                <w:sz w:val="24"/>
                <w:u w:val="dotted"/>
              </w:rPr>
              <w:t>投标</w:t>
            </w:r>
            <w:r>
              <w:rPr>
                <w:rFonts w:hint="eastAsia" w:hAnsi="宋体" w:cs="宋体"/>
                <w:b/>
                <w:color w:val="auto"/>
                <w:sz w:val="24"/>
                <w:u w:val="dotted"/>
              </w:rPr>
              <w:t>文件到达交易系统</w:t>
            </w:r>
            <w:r>
              <w:rPr>
                <w:rFonts w:hAnsi="宋体" w:cs="宋体"/>
                <w:b/>
                <w:color w:val="auto"/>
                <w:sz w:val="24"/>
                <w:u w:val="dotted"/>
              </w:rPr>
              <w:t>的先后顺序</w:t>
            </w:r>
            <w:r>
              <w:rPr>
                <w:rFonts w:hint="eastAsia" w:hAnsi="宋体" w:cs="宋体"/>
                <w:b/>
                <w:color w:val="auto"/>
                <w:sz w:val="24"/>
                <w:u w:val="dotted"/>
              </w:rPr>
              <w:t>，使用本单位CA数字证书进行再次解密。</w:t>
            </w:r>
          </w:p>
          <w:p>
            <w:pPr>
              <w:spacing w:line="360" w:lineRule="auto"/>
              <w:ind w:firstLine="480" w:firstLineChars="200"/>
              <w:rPr>
                <w:rFonts w:hAnsi="宋体"/>
                <w:b/>
                <w:color w:val="auto"/>
                <w:sz w:val="24"/>
                <w:szCs w:val="24"/>
                <w:u w:val="dotted"/>
              </w:rPr>
            </w:pPr>
            <w:r>
              <w:rPr>
                <w:rFonts w:hint="eastAsia" w:hAnsi="宋体"/>
                <w:b/>
                <w:color w:val="auto"/>
                <w:sz w:val="24"/>
                <w:szCs w:val="24"/>
                <w:u w:val="dotted"/>
              </w:rPr>
              <w:t>2、电子投标文件解密异常情况处理</w:t>
            </w:r>
          </w:p>
          <w:p>
            <w:pPr>
              <w:spacing w:line="360" w:lineRule="auto"/>
              <w:ind w:firstLine="480" w:firstLineChars="200"/>
              <w:rPr>
                <w:rFonts w:hAnsi="宋体"/>
                <w:b/>
                <w:color w:val="auto"/>
                <w:sz w:val="24"/>
                <w:szCs w:val="24"/>
                <w:u w:val="dotted"/>
              </w:rPr>
            </w:pPr>
            <w:r>
              <w:rPr>
                <w:rFonts w:hint="eastAsia" w:hAnsi="宋体"/>
                <w:b/>
                <w:color w:val="auto"/>
                <w:sz w:val="24"/>
                <w:szCs w:val="24"/>
                <w:u w:val="dotted"/>
              </w:rPr>
              <w:t>（</w:t>
            </w:r>
            <w:r>
              <w:rPr>
                <w:rFonts w:hAnsi="宋体"/>
                <w:b/>
                <w:color w:val="auto"/>
                <w:sz w:val="24"/>
                <w:szCs w:val="24"/>
                <w:u w:val="dotted"/>
              </w:rPr>
              <w:t>1</w:t>
            </w:r>
            <w:r>
              <w:rPr>
                <w:rFonts w:hint="eastAsia" w:hAnsi="宋体"/>
                <w:b/>
                <w:color w:val="auto"/>
                <w:sz w:val="24"/>
                <w:szCs w:val="24"/>
                <w:u w:val="dotted"/>
              </w:rPr>
              <w:t>）因电子交易系统异常无法解密电子投标文件的，使用电子版投标文件，以人工方式进行。</w:t>
            </w:r>
          </w:p>
          <w:p>
            <w:pPr>
              <w:spacing w:line="360" w:lineRule="auto"/>
              <w:ind w:firstLine="480" w:firstLineChars="200"/>
              <w:rPr>
                <w:rFonts w:hint="eastAsia" w:hAnsi="宋体" w:cs="仿宋_GB2312"/>
                <w:color w:val="auto"/>
                <w:sz w:val="24"/>
              </w:rPr>
            </w:pPr>
            <w:r>
              <w:rPr>
                <w:rFonts w:hint="eastAsia" w:hAnsi="宋体"/>
                <w:b/>
                <w:color w:val="auto"/>
                <w:sz w:val="24"/>
                <w:szCs w:val="24"/>
                <w:u w:val="dotted"/>
              </w:rPr>
              <w:t>（2）因投标人原因电子投标文件解密失败的，</w:t>
            </w:r>
            <w:r>
              <w:rPr>
                <w:rFonts w:hint="eastAsia" w:hAnsi="宋体" w:cs="宋体"/>
                <w:b/>
                <w:color w:val="auto"/>
                <w:sz w:val="24"/>
                <w:u w:val="dotted"/>
              </w:rPr>
              <w:t>由系统技术人员协助投标人将备份文件（电子介质存储）导入系统。若备份文件（电子介质存储）无法导入系统或导入系统仍无法解密的，视为</w:t>
            </w:r>
            <w:r>
              <w:rPr>
                <w:rFonts w:hint="eastAsia" w:hAnsi="宋体"/>
                <w:b/>
                <w:color w:val="auto"/>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23</w:t>
            </w:r>
          </w:p>
        </w:tc>
        <w:tc>
          <w:tcPr>
            <w:tcW w:w="1985"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仿宋_GB2312"/>
                <w:color w:val="auto"/>
                <w:sz w:val="24"/>
              </w:rPr>
              <w:t>发包控制价</w:t>
            </w:r>
          </w:p>
        </w:tc>
        <w:tc>
          <w:tcPr>
            <w:tcW w:w="8081" w:type="dxa"/>
            <w:noWrap w:val="0"/>
            <w:vAlign w:val="center"/>
          </w:tcPr>
          <w:p>
            <w:pPr>
              <w:spacing w:line="360" w:lineRule="auto"/>
              <w:ind w:firstLine="480" w:firstLineChars="200"/>
              <w:rPr>
                <w:rFonts w:hint="eastAsia" w:hAnsi="宋体" w:eastAsia="宋体"/>
                <w:b/>
                <w:color w:val="auto"/>
                <w:sz w:val="24"/>
                <w:szCs w:val="24"/>
                <w:u w:val="dotted"/>
                <w:lang w:eastAsia="zh-CN"/>
              </w:rPr>
            </w:pPr>
            <w:r>
              <w:rPr>
                <w:rFonts w:hint="eastAsia" w:hAnsi="宋体"/>
                <w:b/>
                <w:color w:val="auto"/>
                <w:sz w:val="24"/>
                <w:szCs w:val="24"/>
                <w:u w:val="dotted"/>
              </w:rPr>
              <w:t>大写：</w:t>
            </w:r>
            <w:r>
              <w:rPr>
                <w:rFonts w:hint="eastAsia" w:hAnsi="宋体"/>
                <w:b/>
                <w:color w:val="auto"/>
                <w:sz w:val="24"/>
                <w:szCs w:val="24"/>
                <w:u w:val="dotted"/>
                <w:lang w:eastAsia="zh-CN"/>
              </w:rPr>
              <w:t>伍拾壹万玖仟陆佰柒拾伍元肆角叁分</w:t>
            </w:r>
          </w:p>
          <w:p>
            <w:pPr>
              <w:spacing w:line="360" w:lineRule="auto"/>
              <w:ind w:firstLine="480" w:firstLineChars="200"/>
              <w:rPr>
                <w:rFonts w:hint="eastAsia" w:hAnsi="宋体"/>
                <w:b/>
                <w:color w:val="auto"/>
                <w:sz w:val="24"/>
                <w:szCs w:val="24"/>
                <w:u w:val="dotted"/>
              </w:rPr>
            </w:pPr>
            <w:r>
              <w:rPr>
                <w:rFonts w:hint="eastAsia" w:hAnsi="宋体"/>
                <w:b/>
                <w:color w:val="auto"/>
                <w:sz w:val="24"/>
                <w:szCs w:val="24"/>
                <w:u w:val="dotted"/>
              </w:rPr>
              <w:t>小写：¥</w:t>
            </w:r>
            <w:r>
              <w:rPr>
                <w:rFonts w:hint="eastAsia" w:hAnsi="宋体"/>
                <w:b/>
                <w:color w:val="auto"/>
                <w:sz w:val="24"/>
                <w:szCs w:val="24"/>
                <w:u w:val="dotted"/>
                <w:lang w:eastAsia="zh-CN"/>
              </w:rPr>
              <w:t>519675.43元</w:t>
            </w:r>
            <w:r>
              <w:rPr>
                <w:rFonts w:hint="eastAsia" w:hAnsi="宋体"/>
                <w:b/>
                <w:color w:val="auto"/>
                <w:sz w:val="24"/>
                <w:szCs w:val="24"/>
                <w:u w:val="dotted"/>
              </w:rPr>
              <w:t xml:space="preserve"> </w:t>
            </w:r>
          </w:p>
          <w:p>
            <w:pPr>
              <w:autoSpaceDE w:val="0"/>
              <w:autoSpaceDN w:val="0"/>
              <w:adjustRightInd w:val="0"/>
              <w:spacing w:line="420" w:lineRule="exact"/>
              <w:ind w:firstLine="480" w:firstLineChars="200"/>
              <w:rPr>
                <w:rFonts w:hint="eastAsia"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24</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rFonts w:hint="eastAsia"/>
                <w:color w:val="auto"/>
                <w:sz w:val="24"/>
              </w:rPr>
            </w:pPr>
            <w:r>
              <w:rPr>
                <w:rFonts w:hint="eastAsia" w:hAnsi="宋体" w:cs="仿宋_GB2312"/>
                <w:color w:val="auto"/>
                <w:sz w:val="24"/>
              </w:rPr>
              <w:t>发包会</w:t>
            </w:r>
          </w:p>
        </w:tc>
        <w:tc>
          <w:tcPr>
            <w:tcW w:w="8081" w:type="dxa"/>
            <w:noWrap w:val="0"/>
            <w:vAlign w:val="center"/>
          </w:tcPr>
          <w:p>
            <w:pPr>
              <w:spacing w:line="312" w:lineRule="auto"/>
              <w:ind w:firstLine="480" w:firstLineChars="200"/>
              <w:rPr>
                <w:rFonts w:hint="eastAsia"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25</w:t>
            </w:r>
          </w:p>
        </w:tc>
        <w:tc>
          <w:tcPr>
            <w:tcW w:w="1985" w:type="dxa"/>
            <w:noWrap w:val="0"/>
            <w:vAlign w:val="center"/>
          </w:tcPr>
          <w:p>
            <w:pPr>
              <w:spacing w:line="312" w:lineRule="auto"/>
              <w:jc w:val="center"/>
              <w:rPr>
                <w:rFonts w:hint="eastAsia"/>
                <w:color w:val="auto"/>
                <w:sz w:val="24"/>
              </w:rPr>
            </w:pPr>
            <w:r>
              <w:rPr>
                <w:rFonts w:hint="eastAsia" w:hAnsi="宋体" w:cs="宋体"/>
                <w:color w:val="auto"/>
                <w:sz w:val="24"/>
              </w:rPr>
              <w:t>承包文件的拒收</w:t>
            </w:r>
          </w:p>
        </w:tc>
        <w:tc>
          <w:tcPr>
            <w:tcW w:w="8081" w:type="dxa"/>
            <w:noWrap w:val="0"/>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1、逾期送达的或者未送达指定地点的电子介质存储的投标文件；</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2、电子介质存储的投标文件未按要求密封的；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3、未按发包文件要求缴纳承包保证金的；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4、承包企业法人或授权委托人（持有效的授权委托书原件）未携带本人身份证原件到承包现场并签到的；</w:t>
            </w:r>
          </w:p>
          <w:p>
            <w:pPr>
              <w:spacing w:line="360" w:lineRule="auto"/>
              <w:rPr>
                <w:rFonts w:hint="eastAsia" w:hAnsi="宋体" w:cs="仿宋_GB2312"/>
                <w:color w:val="auto"/>
                <w:sz w:val="24"/>
              </w:rPr>
            </w:pPr>
            <w:r>
              <w:rPr>
                <w:rFonts w:hint="eastAsia" w:hAnsi="宋体" w:cs="仿宋_GB2312"/>
                <w:color w:val="auto"/>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26</w:t>
            </w:r>
          </w:p>
        </w:tc>
        <w:tc>
          <w:tcPr>
            <w:tcW w:w="1985" w:type="dxa"/>
            <w:noWrap w:val="0"/>
            <w:vAlign w:val="center"/>
          </w:tcPr>
          <w:p>
            <w:pPr>
              <w:spacing w:line="312" w:lineRule="auto"/>
              <w:jc w:val="center"/>
              <w:rPr>
                <w:rFonts w:hint="eastAsia" w:hAnsi="宋体" w:cs="宋体"/>
                <w:color w:val="auto"/>
                <w:sz w:val="24"/>
              </w:rPr>
            </w:pPr>
            <w:r>
              <w:rPr>
                <w:rFonts w:hint="eastAsia" w:hAnsi="宋体" w:cs="宋体"/>
                <w:color w:val="auto"/>
                <w:sz w:val="24"/>
              </w:rPr>
              <w:t>合同的主要条款</w:t>
            </w:r>
          </w:p>
        </w:tc>
        <w:tc>
          <w:tcPr>
            <w:tcW w:w="8081" w:type="dxa"/>
            <w:noWrap w:val="0"/>
            <w:vAlign w:val="center"/>
          </w:tcPr>
          <w:p>
            <w:pPr>
              <w:spacing w:line="360" w:lineRule="auto"/>
              <w:rPr>
                <w:rFonts w:hint="eastAsia" w:hAnsi="宋体" w:cs="仿宋_GB2312"/>
                <w:color w:val="auto"/>
                <w:sz w:val="24"/>
              </w:rPr>
            </w:pPr>
            <w:r>
              <w:rPr>
                <w:rFonts w:hint="eastAsia" w:hAnsi="宋体" w:cs="仿宋_GB2312"/>
                <w:color w:val="auto"/>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27</w:t>
            </w:r>
          </w:p>
        </w:tc>
        <w:tc>
          <w:tcPr>
            <w:tcW w:w="1985" w:type="dxa"/>
            <w:noWrap w:val="0"/>
            <w:vAlign w:val="center"/>
          </w:tcPr>
          <w:p>
            <w:pPr>
              <w:spacing w:line="312" w:lineRule="auto"/>
              <w:jc w:val="center"/>
              <w:rPr>
                <w:rFonts w:hint="eastAsia" w:hAnsi="宋体" w:cs="宋体"/>
                <w:color w:val="auto"/>
                <w:sz w:val="24"/>
              </w:rPr>
            </w:pPr>
            <w:r>
              <w:rPr>
                <w:rFonts w:hint="eastAsia" w:hAnsi="宋体" w:cs="宋体"/>
                <w:color w:val="auto"/>
                <w:sz w:val="24"/>
              </w:rPr>
              <w:t>技术标准和要求</w:t>
            </w:r>
          </w:p>
        </w:tc>
        <w:tc>
          <w:tcPr>
            <w:tcW w:w="8081" w:type="dxa"/>
            <w:noWrap w:val="0"/>
            <w:vAlign w:val="center"/>
          </w:tcPr>
          <w:p>
            <w:pPr>
              <w:autoSpaceDE w:val="0"/>
              <w:autoSpaceDN w:val="0"/>
              <w:spacing w:line="440" w:lineRule="exact"/>
              <w:jc w:val="left"/>
              <w:outlineLvl w:val="0"/>
              <w:rPr>
                <w:rFonts w:hint="eastAsia"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28</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int="eastAsia" w:hAnsi="宋体" w:cs="宋体"/>
                <w:color w:val="auto"/>
                <w:sz w:val="24"/>
              </w:rPr>
            </w:pPr>
            <w:r>
              <w:rPr>
                <w:rFonts w:hint="eastAsia" w:hAnsi="宋体" w:cs="仿宋_GB2312"/>
                <w:color w:val="auto"/>
                <w:sz w:val="24"/>
              </w:rPr>
              <w:t>其他事项</w:t>
            </w:r>
          </w:p>
        </w:tc>
        <w:tc>
          <w:tcPr>
            <w:tcW w:w="8081" w:type="dxa"/>
            <w:noWrap w:val="0"/>
            <w:vAlign w:val="center"/>
          </w:tcPr>
          <w:p>
            <w:pPr>
              <w:autoSpaceDE w:val="0"/>
              <w:autoSpaceDN w:val="0"/>
              <w:spacing w:line="440" w:lineRule="exact"/>
              <w:jc w:val="left"/>
              <w:outlineLvl w:val="0"/>
              <w:rPr>
                <w:rFonts w:hint="eastAsia" w:hAnsi="宋体"/>
                <w:b/>
                <w:color w:val="auto"/>
                <w:sz w:val="24"/>
                <w:szCs w:val="22"/>
              </w:rPr>
            </w:pPr>
            <w:r>
              <w:rPr>
                <w:rFonts w:hint="eastAsia" w:hAnsi="宋体"/>
                <w:b/>
                <w:color w:val="auto"/>
                <w:sz w:val="24"/>
                <w:szCs w:val="22"/>
              </w:rPr>
              <w:t>1、所有澄清、答疑全部以公共资源交易系统电子平台发出的为准，不再接受书面形式的递交。</w:t>
            </w:r>
          </w:p>
          <w:p>
            <w:pPr>
              <w:autoSpaceDE w:val="0"/>
              <w:autoSpaceDN w:val="0"/>
              <w:spacing w:line="440" w:lineRule="exact"/>
              <w:jc w:val="left"/>
              <w:outlineLvl w:val="0"/>
              <w:rPr>
                <w:rFonts w:hAnsi="宋体"/>
                <w:b/>
                <w:color w:val="auto"/>
                <w:sz w:val="24"/>
              </w:rPr>
            </w:pPr>
            <w:r>
              <w:rPr>
                <w:rFonts w:hint="eastAsia" w:hAnsi="宋体"/>
                <w:b/>
                <w:bCs/>
                <w:color w:val="auto"/>
                <w:sz w:val="24"/>
              </w:rPr>
              <w:t>2、</w:t>
            </w:r>
            <w:r>
              <w:rPr>
                <w:rFonts w:hint="eastAsia" w:hAnsi="宋体"/>
                <w:b/>
                <w:color w:val="auto"/>
                <w:sz w:val="24"/>
              </w:rPr>
              <w:t>截至</w:t>
            </w:r>
            <w:r>
              <w:rPr>
                <w:rFonts w:hint="eastAsia" w:hAnsi="宋体"/>
                <w:b/>
                <w:color w:val="auto"/>
                <w:sz w:val="24"/>
                <w:lang w:eastAsia="zh-CN"/>
              </w:rPr>
              <w:t>电子</w:t>
            </w:r>
            <w:r>
              <w:rPr>
                <w:rFonts w:hint="eastAsia" w:hAnsi="宋体"/>
                <w:b/>
                <w:color w:val="auto"/>
                <w:sz w:val="24"/>
              </w:rPr>
              <w:t>承包文件递交时间，潜在承包人到场家数</w:t>
            </w:r>
            <w:r>
              <w:rPr>
                <w:rFonts w:hint="eastAsia" w:hAnsi="宋体"/>
                <w:b/>
                <w:color w:val="auto"/>
                <w:sz w:val="24"/>
                <w:lang w:val="en-US" w:eastAsia="zh-CN"/>
              </w:rPr>
              <w:t>1家及以上，</w:t>
            </w:r>
            <w:r>
              <w:rPr>
                <w:rFonts w:hint="eastAsia" w:hAnsi="宋体"/>
                <w:b/>
                <w:color w:val="auto"/>
                <w:sz w:val="24"/>
              </w:rPr>
              <w:t>少于三家时（不含三家），该项目可以</w:t>
            </w:r>
            <w:r>
              <w:rPr>
                <w:rFonts w:hint="eastAsia" w:hAnsi="宋体"/>
                <w:b/>
                <w:color w:val="auto"/>
                <w:sz w:val="24"/>
                <w:lang w:eastAsia="zh-CN"/>
              </w:rPr>
              <w:t>继续</w:t>
            </w:r>
            <w:r>
              <w:rPr>
                <w:rFonts w:hint="eastAsia" w:hAnsi="宋体"/>
                <w:b/>
                <w:color w:val="auto"/>
                <w:sz w:val="24"/>
              </w:rPr>
              <w:t>发包。</w:t>
            </w:r>
          </w:p>
          <w:p>
            <w:pPr>
              <w:autoSpaceDE w:val="0"/>
              <w:autoSpaceDN w:val="0"/>
              <w:spacing w:line="440" w:lineRule="exact"/>
              <w:jc w:val="left"/>
              <w:outlineLvl w:val="0"/>
              <w:rPr>
                <w:rFonts w:hint="eastAsia" w:hAnsi="宋体"/>
                <w:b/>
                <w:color w:val="auto"/>
                <w:sz w:val="24"/>
              </w:rPr>
            </w:pPr>
            <w:r>
              <w:rPr>
                <w:rFonts w:hint="eastAsia" w:hAnsi="宋体"/>
                <w:b/>
                <w:color w:val="auto"/>
                <w:sz w:val="24"/>
              </w:rPr>
              <w:t>3、</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int="eastAsia" w:hAnsi="宋体"/>
                <w:b/>
                <w:color w:val="auto"/>
                <w:sz w:val="24"/>
              </w:rPr>
            </w:pPr>
            <w:r>
              <w:rPr>
                <w:rFonts w:hint="eastAsia" w:hAnsi="宋体"/>
                <w:b/>
                <w:color w:val="auto"/>
                <w:sz w:val="24"/>
              </w:rPr>
              <w:t xml:space="preserve">4、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  </w:t>
            </w:r>
          </w:p>
        </w:tc>
      </w:tr>
    </w:tbl>
    <w:p>
      <w:pPr>
        <w:autoSpaceDE w:val="0"/>
        <w:autoSpaceDN w:val="0"/>
        <w:adjustRightInd w:val="0"/>
        <w:snapToGrid w:val="0"/>
        <w:spacing w:line="440" w:lineRule="exact"/>
        <w:jc w:val="left"/>
        <w:outlineLvl w:val="0"/>
        <w:rPr>
          <w:rFonts w:hint="eastAsia" w:hAnsi="宋体" w:cs="宋体"/>
          <w:b/>
          <w:color w:val="auto"/>
          <w:sz w:val="24"/>
        </w:rPr>
      </w:pPr>
      <w:bookmarkStart w:id="1" w:name="_Toc283559947"/>
    </w:p>
    <w:p>
      <w:pPr>
        <w:pStyle w:val="15"/>
        <w:ind w:firstLine="340"/>
        <w:rPr>
          <w:rFonts w:hint="eastAsia"/>
          <w:color w:val="auto"/>
        </w:rPr>
      </w:pPr>
    </w:p>
    <w:p>
      <w:pPr>
        <w:pStyle w:val="15"/>
        <w:ind w:firstLine="340"/>
        <w:rPr>
          <w:rFonts w:hint="eastAsia"/>
          <w:color w:val="auto"/>
        </w:rPr>
      </w:pPr>
    </w:p>
    <w:bookmarkEnd w:id="1"/>
    <w:p>
      <w:pPr>
        <w:rPr>
          <w:rFonts w:hint="eastAsia" w:hAnsi="宋体" w:cs="宋体"/>
          <w:b/>
          <w:color w:val="auto"/>
          <w:sz w:val="24"/>
        </w:rPr>
      </w:pPr>
      <w:r>
        <w:rPr>
          <w:rFonts w:hint="eastAsia" w:hAnsi="宋体" w:cs="宋体"/>
          <w:b/>
          <w:color w:val="auto"/>
          <w:sz w:val="24"/>
        </w:rPr>
        <w:br w:type="page"/>
      </w:r>
    </w:p>
    <w:p>
      <w:pPr>
        <w:autoSpaceDE w:val="0"/>
        <w:autoSpaceDN w:val="0"/>
        <w:adjustRightInd w:val="0"/>
        <w:snapToGrid w:val="0"/>
        <w:spacing w:line="440" w:lineRule="exact"/>
        <w:jc w:val="left"/>
        <w:outlineLvl w:val="0"/>
        <w:rPr>
          <w:rFonts w:hAnsi="宋体" w:cs="宋体"/>
          <w:b/>
          <w:color w:val="auto"/>
          <w:sz w:val="24"/>
        </w:rPr>
      </w:pP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Start w:id="2" w:name="_Toc282436964"/>
      <w:bookmarkStart w:id="3" w:name="_Toc283559960"/>
    </w:p>
    <w:bookmarkEnd w:id="2"/>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w:t>
      </w:r>
      <w:r>
        <w:rPr>
          <w:rFonts w:hint="eastAsia" w:hAnsi="宋体" w:cs="仿宋_GB2312"/>
          <w:color w:val="auto"/>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 xml:space="preserve">3、基本户备案流程：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4、特殊情况处理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 xml:space="preserve">保证金递交截止时间： </w:t>
      </w:r>
      <w:r>
        <w:rPr>
          <w:rFonts w:hint="eastAsia" w:hAnsi="宋体" w:cs="宋体"/>
          <w:b/>
          <w:bCs/>
          <w:color w:val="auto"/>
          <w:sz w:val="24"/>
          <w:u w:val="single"/>
        </w:rPr>
        <w:t>同投标截止时间</w:t>
      </w:r>
      <w:r>
        <w:rPr>
          <w:rFonts w:hint="eastAsia" w:ascii="新宋体" w:hAnsi="新宋体" w:eastAsia="新宋体" w:cs="仿宋_GB2312"/>
          <w:b/>
          <w:bCs/>
          <w:color w:val="auto"/>
          <w:sz w:val="24"/>
        </w:rPr>
        <w:t>。</w:t>
      </w:r>
    </w:p>
    <w:p>
      <w:pPr>
        <w:pStyle w:val="15"/>
        <w:ind w:firstLine="480" w:firstLineChars="200"/>
        <w:rPr>
          <w:rFonts w:hint="eastAsia" w:ascii="新宋体" w:hAnsi="新宋体" w:eastAsia="新宋体" w:cs="仿宋_GB2312"/>
          <w:b/>
          <w:bCs/>
          <w:color w:val="auto"/>
          <w:sz w:val="24"/>
        </w:rPr>
      </w:pPr>
      <w:r>
        <w:rPr>
          <w:rFonts w:hint="eastAsia" w:ascii="新宋体" w:hAnsi="新宋体" w:eastAsia="新宋体" w:cs="仿宋_GB2312"/>
          <w:b/>
          <w:bCs/>
          <w:color w:val="auto"/>
          <w:sz w:val="24"/>
        </w:rPr>
        <w:t>金额：</w:t>
      </w:r>
      <w:r>
        <w:rPr>
          <w:rFonts w:hint="eastAsia" w:ascii="新宋体" w:hAnsi="新宋体" w:eastAsia="新宋体" w:cs="仿宋_GB2312"/>
          <w:b/>
          <w:bCs/>
          <w:color w:val="auto"/>
          <w:sz w:val="24"/>
          <w:lang w:eastAsia="zh-CN"/>
        </w:rPr>
        <w:t>壹万元整</w:t>
      </w:r>
      <w:r>
        <w:rPr>
          <w:rFonts w:hint="eastAsia" w:ascii="新宋体" w:hAnsi="新宋体" w:eastAsia="新宋体" w:cs="仿宋_GB2312"/>
          <w:b/>
          <w:bCs/>
          <w:color w:val="auto"/>
          <w:sz w:val="24"/>
        </w:rPr>
        <w:t>（￥</w:t>
      </w:r>
      <w:r>
        <w:rPr>
          <w:rFonts w:hint="eastAsia" w:ascii="新宋体" w:hAnsi="新宋体" w:eastAsia="新宋体" w:cs="仿宋_GB2312"/>
          <w:b/>
          <w:bCs/>
          <w:color w:val="auto"/>
          <w:sz w:val="24"/>
          <w:lang w:val="en-US" w:eastAsia="zh-CN"/>
        </w:rPr>
        <w:t>10000</w:t>
      </w:r>
      <w:r>
        <w:rPr>
          <w:rFonts w:hint="eastAsia" w:ascii="新宋体" w:hAnsi="新宋体" w:eastAsia="新宋体" w:cs="仿宋_GB2312"/>
          <w:b/>
          <w:bCs/>
          <w:color w:val="auto"/>
          <w:sz w:val="24"/>
        </w:rPr>
        <w:t>元）</w:t>
      </w:r>
    </w:p>
    <w:p>
      <w:pPr>
        <w:tabs>
          <w:tab w:val="left" w:pos="1260"/>
        </w:tabs>
        <w:autoSpaceDE w:val="0"/>
        <w:autoSpaceDN w:val="0"/>
        <w:adjustRightInd w:val="0"/>
        <w:snapToGrid w:val="0"/>
        <w:spacing w:line="440" w:lineRule="exact"/>
        <w:ind w:firstLine="480" w:firstLineChars="200"/>
        <w:jc w:val="left"/>
        <w:rPr>
          <w:rFonts w:hAnsi="宋体" w:cs="仿宋_GB2312"/>
          <w:color w:val="auto"/>
          <w:sz w:val="24"/>
        </w:rPr>
      </w:pPr>
      <w:r>
        <w:rPr>
          <w:rFonts w:hint="eastAsia" w:hAnsi="宋体" w:cs="仿宋_GB2312"/>
          <w:color w:val="auto"/>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2.</w:t>
      </w:r>
      <w:r>
        <w:rPr>
          <w:rFonts w:hint="eastAsia"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仿宋_GB2312"/>
          <w:color w:val="auto"/>
          <w:sz w:val="24"/>
        </w:rPr>
        <w:t>http://221.14.6.70:8088/ggzy</w:t>
      </w:r>
      <w:r>
        <w:rPr>
          <w:rFonts w:hint="eastAsia"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2.4 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(2)投标保证金未按照发包文件划分的标段依次转账。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bookmarkEnd w:id="3"/>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hint="eastAsia" w:ascii="新宋体" w:hAnsi="新宋体" w:eastAsia="新宋体" w:cs="仿宋_GB2312"/>
          <w:color w:val="auto"/>
          <w:sz w:val="24"/>
        </w:rPr>
      </w:pPr>
    </w:p>
    <w:p>
      <w:pPr>
        <w:adjustRightInd w:val="0"/>
        <w:snapToGrid w:val="0"/>
        <w:spacing w:line="440" w:lineRule="exact"/>
        <w:jc w:val="center"/>
        <w:rPr>
          <w:rFonts w:hint="eastAsia" w:ascii="黑体" w:eastAsia="黑体"/>
          <w:b/>
          <w:color w:val="auto"/>
          <w:sz w:val="32"/>
          <w:szCs w:val="32"/>
        </w:rPr>
      </w:pPr>
      <w:r>
        <w:rPr>
          <w:rFonts w:hAnsi="宋体" w:cs="宋体"/>
          <w:color w:val="auto"/>
          <w:sz w:val="24"/>
        </w:rPr>
        <w:br w:type="page"/>
      </w:r>
      <w:r>
        <w:rPr>
          <w:rFonts w:hint="eastAsia" w:ascii="黑体" w:eastAsia="黑体"/>
          <w:b/>
          <w:color w:val="auto"/>
          <w:sz w:val="32"/>
          <w:szCs w:val="32"/>
        </w:rPr>
        <w:t>第三章 评审办法</w:t>
      </w:r>
    </w:p>
    <w:p>
      <w:pPr>
        <w:spacing w:line="420" w:lineRule="exact"/>
        <w:ind w:firstLine="480" w:firstLineChars="200"/>
        <w:rPr>
          <w:rFonts w:ascii="新宋体" w:hAnsi="新宋体" w:eastAsia="新宋体"/>
          <w:color w:val="auto"/>
          <w:sz w:val="24"/>
        </w:rPr>
      </w:pPr>
      <w:bookmarkStart w:id="4" w:name="_Toc283559990"/>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四、评审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3"/>
        </w:num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承包文件未按承包人前附表要求签字盖章的；</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2.承包联合体没有提交共同承包协议；（允许联合体承包的）</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3.承包人不符合国家或者发包文件规定的资格条件；</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4.同一承包人提交两个以上不同的承包文件或者承包报价；</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5.承包报价高于发包文件设定的最高承包限价；</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6.承包内容、 工期、承包有效期不符合发包文件规定；</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7.承包人有串通承包、弄虚作假、行贿等违法行为。</w:t>
      </w:r>
    </w:p>
    <w:p>
      <w:pPr>
        <w:spacing w:line="44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40" w:lineRule="exact"/>
        <w:ind w:firstLine="480" w:firstLineChars="200"/>
        <w:rPr>
          <w:rFonts w:hAnsi="宋体" w:cs="宋体"/>
          <w:b/>
          <w:bCs/>
          <w:color w:val="auto"/>
          <w:sz w:val="24"/>
          <w:szCs w:val="24"/>
        </w:rPr>
      </w:pPr>
      <w:bookmarkStart w:id="5" w:name="_Toc273546398"/>
      <w:bookmarkStart w:id="6" w:name="_Toc270931534"/>
      <w:bookmarkStart w:id="7" w:name="_Toc295572535"/>
      <w:bookmarkStart w:id="8" w:name="_Toc272833453"/>
      <w:r>
        <w:rPr>
          <w:rFonts w:hint="eastAsia" w:hAnsi="宋体" w:cs="宋体"/>
          <w:b/>
          <w:bCs/>
          <w:color w:val="auto"/>
          <w:sz w:val="24"/>
          <w:szCs w:val="24"/>
        </w:rPr>
        <w:t>五、确定承包人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bookmarkEnd w:id="5"/>
    <w:bookmarkEnd w:id="6"/>
    <w:bookmarkEnd w:id="7"/>
    <w:bookmarkEnd w:id="8"/>
    <w:p>
      <w:pPr>
        <w:pStyle w:val="21"/>
        <w:keepNext w:val="0"/>
        <w:keepLines w:val="0"/>
        <w:numPr>
          <w:ilvl w:val="2"/>
          <w:numId w:val="0"/>
        </w:numPr>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承</w:t>
      </w:r>
      <w:r>
        <w:rPr>
          <w:rFonts w:ascii="新宋体" w:hAnsi="新宋体" w:eastAsia="新宋体"/>
          <w:color w:val="auto"/>
          <w:sz w:val="24"/>
        </w:rPr>
        <w:t>包人</w:t>
      </w:r>
      <w:r>
        <w:rPr>
          <w:rFonts w:hint="eastAsia" w:ascii="新宋体" w:hAnsi="新宋体" w:eastAsia="新宋体"/>
          <w:color w:val="auto"/>
          <w:sz w:val="24"/>
        </w:rPr>
        <w:t>确定后，发包人</w:t>
      </w:r>
      <w:r>
        <w:rPr>
          <w:rFonts w:ascii="新宋体" w:hAnsi="新宋体" w:eastAsia="新宋体"/>
          <w:color w:val="auto"/>
          <w:sz w:val="24"/>
        </w:rPr>
        <w:t>应当在</w:t>
      </w:r>
      <w:r>
        <w:rPr>
          <w:rFonts w:hint="eastAsia" w:ascii="新宋体" w:hAnsi="新宋体" w:eastAsia="新宋体"/>
          <w:color w:val="auto"/>
          <w:sz w:val="24"/>
        </w:rPr>
        <w:t>《全国公共资源交易平台(河南省▪许昌市)》、</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r>
        <w:rPr>
          <w:rFonts w:ascii="新宋体" w:hAnsi="新宋体" w:eastAsia="新宋体"/>
          <w:color w:val="auto"/>
          <w:sz w:val="24"/>
        </w:rPr>
        <w:br w:type="page"/>
      </w:r>
      <w:bookmarkEnd w:id="4"/>
      <w:bookmarkStart w:id="9" w:name="_Toc278443525"/>
    </w:p>
    <w:p>
      <w:pPr>
        <w:spacing w:line="500" w:lineRule="exact"/>
        <w:jc w:val="center"/>
        <w:rPr>
          <w:rFonts w:hint="eastAsia" w:hAnsi="宋体" w:cs="黑体"/>
          <w:b/>
          <w:color w:val="auto"/>
          <w:sz w:val="44"/>
          <w:szCs w:val="44"/>
        </w:rPr>
      </w:pPr>
    </w:p>
    <w:bookmarkEnd w:id="9"/>
    <w:p>
      <w:pPr>
        <w:spacing w:line="500" w:lineRule="exact"/>
        <w:jc w:val="center"/>
        <w:rPr>
          <w:rFonts w:ascii="新宋体" w:hAnsi="新宋体" w:eastAsia="新宋体"/>
          <w:color w:val="auto"/>
          <w:sz w:val="24"/>
        </w:rPr>
      </w:pPr>
      <w:r>
        <w:rPr>
          <w:rFonts w:hint="eastAsia" w:hAnsi="宋体" w:cs="黑体"/>
          <w:b/>
          <w:color w:val="auto"/>
          <w:sz w:val="44"/>
          <w:szCs w:val="44"/>
        </w:rPr>
        <w:t>第四章</w:t>
      </w:r>
      <w:r>
        <w:rPr>
          <w:rFonts w:hAnsi="宋体" w:cs="黑体"/>
          <w:b/>
          <w:color w:val="auto"/>
          <w:sz w:val="44"/>
          <w:szCs w:val="44"/>
        </w:rPr>
        <w:t xml:space="preserve"> </w:t>
      </w:r>
      <w:r>
        <w:rPr>
          <w:rFonts w:hint="eastAsia" w:hAnsi="宋体" w:cs="黑体"/>
          <w:b/>
          <w:color w:val="auto"/>
          <w:sz w:val="44"/>
          <w:szCs w:val="44"/>
        </w:rPr>
        <w:t>承包文件格式</w:t>
      </w:r>
    </w:p>
    <w:p>
      <w:pPr>
        <w:tabs>
          <w:tab w:val="center" w:pos="4739"/>
        </w:tabs>
        <w:spacing w:before="312" w:beforeLines="100" w:after="312"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xml:space="preserve">　          (项目名称 ）               </w:t>
      </w:r>
      <w:r>
        <w:rPr>
          <w:rFonts w:hint="eastAsia" w:ascii="黑体" w:eastAsia="黑体"/>
          <w:b/>
          <w:color w:val="auto"/>
          <w:sz w:val="32"/>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 包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r>
        <w:rPr>
          <w:rFonts w:hint="eastAsia"/>
          <w:color w:val="auto"/>
          <w:sz w:val="24"/>
        </w:rPr>
        <w:t xml:space="preserve">                             </w:t>
      </w:r>
      <w:r>
        <w:rPr>
          <w:rFonts w:hint="eastAsia"/>
          <w:b/>
          <w:color w:val="auto"/>
          <w:sz w:val="24"/>
        </w:rPr>
        <w:t xml:space="preserve"> </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r>
        <w:rPr>
          <w:rFonts w:hint="eastAsia"/>
          <w:color w:val="auto"/>
          <w:sz w:val="24"/>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w:t>
      </w:r>
      <w:r>
        <w:rPr>
          <w:rFonts w:hint="eastAsia" w:ascii="黑体" w:eastAsia="黑体"/>
          <w:b/>
          <w:color w:val="auto"/>
          <w:sz w:val="32"/>
          <w:u w:val="single"/>
        </w:rPr>
        <w:t xml:space="preserve">                          </w:t>
      </w:r>
      <w:r>
        <w:rPr>
          <w:rFonts w:hint="eastAsia" w:ascii="黑体" w:eastAsia="黑体"/>
          <w:b/>
          <w:color w:val="auto"/>
          <w:sz w:val="32"/>
        </w:rPr>
        <w:t>(盖单位章)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w:t>
      </w:r>
      <w:r>
        <w:rPr>
          <w:rFonts w:hint="eastAsia" w:ascii="黑体" w:eastAsia="黑体"/>
          <w:b/>
          <w:color w:val="auto"/>
          <w:sz w:val="32"/>
          <w:u w:val="single"/>
        </w:rPr>
        <w:t xml:space="preserve">             </w:t>
      </w:r>
      <w:r>
        <w:rPr>
          <w:rFonts w:hint="eastAsia" w:ascii="黑体" w:eastAsia="黑体"/>
          <w:b/>
          <w:color w:val="auto"/>
          <w:sz w:val="32"/>
        </w:rPr>
        <w:t>(签字)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xml:space="preserve">        </w:t>
      </w:r>
      <w:r>
        <w:rPr>
          <w:rFonts w:hint="eastAsia" w:ascii="黑体" w:eastAsia="黑体"/>
          <w:b/>
          <w:color w:val="auto"/>
          <w:sz w:val="32"/>
        </w:rPr>
        <w:t>年</w:t>
      </w:r>
      <w:r>
        <w:rPr>
          <w:rFonts w:hint="eastAsia" w:ascii="黑体" w:eastAsia="黑体"/>
          <w:b/>
          <w:color w:val="auto"/>
          <w:sz w:val="32"/>
          <w:u w:val="single"/>
        </w:rPr>
        <w:t xml:space="preserve">      </w:t>
      </w:r>
      <w:r>
        <w:rPr>
          <w:rFonts w:hint="eastAsia" w:ascii="黑体" w:eastAsia="黑体"/>
          <w:b/>
          <w:color w:val="auto"/>
          <w:sz w:val="32"/>
        </w:rPr>
        <w:t>月</w:t>
      </w:r>
      <w:r>
        <w:rPr>
          <w:rFonts w:hint="eastAsia" w:ascii="黑体" w:eastAsia="黑体"/>
          <w:b/>
          <w:color w:val="auto"/>
          <w:sz w:val="32"/>
          <w:u w:val="single"/>
        </w:rPr>
        <w:t xml:space="preserve">       </w:t>
      </w:r>
      <w:r>
        <w:rPr>
          <w:rFonts w:hint="eastAsia" w:ascii="黑体" w:eastAsia="黑体"/>
          <w:b/>
          <w:color w:val="auto"/>
          <w:sz w:val="32"/>
        </w:rPr>
        <w:t>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 xml:space="preserve">目   </w:t>
      </w:r>
      <w:r>
        <w:rPr>
          <w:rFonts w:hAnsi="宋体" w:cs="黑体"/>
          <w:b/>
          <w:color w:val="auto"/>
          <w:sz w:val="36"/>
          <w:szCs w:val="36"/>
        </w:rPr>
        <w:t xml:space="preserve"> </w:t>
      </w:r>
      <w:r>
        <w:rPr>
          <w:rFonts w:hint="eastAsia" w:hAnsi="宋体" w:cs="黑体"/>
          <w:b/>
          <w:color w:val="auto"/>
          <w:sz w:val="36"/>
          <w:szCs w:val="36"/>
        </w:rPr>
        <w:t>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int="eastAsia" w:hAnsi="宋体" w:cs="仿宋_GB2312"/>
          <w:b/>
          <w:color w:val="auto"/>
          <w:sz w:val="24"/>
          <w:lang w:val="en-US" w:eastAsia="zh-CN"/>
        </w:rPr>
      </w:pPr>
      <w:r>
        <w:rPr>
          <w:rFonts w:hint="eastAsia" w:hAnsi="宋体" w:cs="仿宋_GB2312"/>
          <w:b/>
          <w:color w:val="auto"/>
          <w:sz w:val="24"/>
          <w:lang w:val="en-US" w:eastAsia="zh-CN"/>
        </w:rPr>
        <w:t>四、已标价工程量清单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lang w:eastAsia="zh-CN"/>
        </w:rPr>
        <w:t>五</w:t>
      </w:r>
      <w:r>
        <w:rPr>
          <w:rFonts w:hint="eastAsia" w:hAnsi="宋体" w:cs="仿宋_GB2312"/>
          <w:b/>
          <w:color w:val="auto"/>
          <w:sz w:val="24"/>
        </w:rPr>
        <w:t>、承诺书；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lang w:val="en-US" w:eastAsia="zh-CN"/>
        </w:rPr>
        <w:t>六</w:t>
      </w:r>
      <w:r>
        <w:rPr>
          <w:rFonts w:hint="eastAsia" w:hAnsi="宋体" w:cs="仿宋_GB2312"/>
          <w:b/>
          <w:color w:val="auto"/>
          <w:sz w:val="24"/>
        </w:rPr>
        <w:t>、资格证明文件；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lang w:val="en-US" w:eastAsia="zh-CN"/>
        </w:rPr>
        <w:t>七</w:t>
      </w:r>
      <w:r>
        <w:rPr>
          <w:rFonts w:hint="eastAsia" w:hAnsi="宋体" w:cs="仿宋_GB2312"/>
          <w:b/>
          <w:color w:val="auto"/>
          <w:sz w:val="24"/>
        </w:rPr>
        <w:t>、承包人须知表规定的其它材料。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312" w:beforeLines="100" w:line="510" w:lineRule="exact"/>
        <w:jc w:val="center"/>
        <w:rPr>
          <w:rFonts w:ascii="黑体" w:hAnsi="宋体" w:eastAsia="黑体"/>
          <w:color w:val="auto"/>
          <w:sz w:val="24"/>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w:t>
      </w:r>
    </w:p>
    <w:p>
      <w:pPr>
        <w:autoSpaceDE w:val="0"/>
        <w:autoSpaceDN w:val="0"/>
        <w:adjustRightInd w:val="0"/>
        <w:jc w:val="center"/>
        <w:outlineLvl w:val="0"/>
        <w:rPr>
          <w:rFonts w:ascii="新宋体" w:hAnsi="新宋体" w:eastAsia="新宋体" w:cs="黑体"/>
          <w:b/>
          <w:color w:val="auto"/>
          <w:sz w:val="24"/>
        </w:rPr>
      </w:pPr>
      <w:bookmarkStart w:id="10" w:name="_Toc271787730"/>
    </w:p>
    <w:p>
      <w:pPr>
        <w:autoSpaceDE w:val="0"/>
        <w:autoSpaceDN w:val="0"/>
        <w:adjustRightInd w:val="0"/>
        <w:outlineLvl w:val="0"/>
        <w:rPr>
          <w:rFonts w:ascii="新宋体" w:hAnsi="新宋体" w:eastAsia="新宋体" w:cs="黑体"/>
          <w:b/>
          <w:color w:val="auto"/>
          <w:sz w:val="24"/>
        </w:rPr>
      </w:pPr>
    </w:p>
    <w:tbl>
      <w:tblPr>
        <w:tblStyle w:val="16"/>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noWrap w:val="0"/>
            <w:vAlign w:val="center"/>
          </w:tcPr>
          <w:p>
            <w:pPr>
              <w:jc w:val="center"/>
              <w:rPr>
                <w:rFonts w:hint="eastAsia" w:hAnsi="宋体"/>
                <w:color w:val="auto"/>
                <w:sz w:val="24"/>
                <w:szCs w:val="24"/>
              </w:rPr>
            </w:pPr>
            <w:r>
              <w:rPr>
                <w:rFonts w:hint="eastAsia" w:hAnsi="宋体"/>
                <w:color w:val="auto"/>
                <w:sz w:val="24"/>
                <w:szCs w:val="24"/>
              </w:rPr>
              <w:t>工程名称</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noWrap w:val="0"/>
            <w:vAlign w:val="center"/>
          </w:tcPr>
          <w:p>
            <w:pPr>
              <w:jc w:val="center"/>
              <w:rPr>
                <w:rFonts w:hint="eastAsia" w:hAnsi="宋体"/>
                <w:color w:val="auto"/>
                <w:sz w:val="24"/>
                <w:szCs w:val="24"/>
              </w:rPr>
            </w:pPr>
            <w:r>
              <w:rPr>
                <w:rFonts w:hint="eastAsia" w:hAnsi="宋体"/>
                <w:color w:val="auto"/>
                <w:sz w:val="24"/>
                <w:szCs w:val="24"/>
              </w:rPr>
              <w:t>项目负责人</w:t>
            </w:r>
          </w:p>
        </w:tc>
        <w:tc>
          <w:tcPr>
            <w:tcW w:w="3024" w:type="dxa"/>
            <w:noWrap w:val="0"/>
            <w:vAlign w:val="center"/>
          </w:tcPr>
          <w:p>
            <w:pPr>
              <w:jc w:val="center"/>
              <w:rPr>
                <w:rFonts w:hAnsi="宋体"/>
                <w:color w:val="auto"/>
                <w:sz w:val="24"/>
                <w:szCs w:val="24"/>
              </w:rPr>
            </w:pPr>
          </w:p>
        </w:tc>
        <w:tc>
          <w:tcPr>
            <w:tcW w:w="780" w:type="dxa"/>
            <w:noWrap w:val="0"/>
            <w:vAlign w:val="center"/>
          </w:tcPr>
          <w:p>
            <w:pPr>
              <w:jc w:val="center"/>
              <w:rPr>
                <w:rFonts w:hAnsi="宋体"/>
                <w:color w:val="auto"/>
                <w:sz w:val="24"/>
                <w:szCs w:val="24"/>
              </w:rPr>
            </w:pPr>
            <w:r>
              <w:rPr>
                <w:rFonts w:hint="eastAsia" w:hAnsi="宋体"/>
                <w:color w:val="auto"/>
                <w:sz w:val="24"/>
                <w:szCs w:val="24"/>
              </w:rPr>
              <w:t>证书编号</w:t>
            </w:r>
          </w:p>
        </w:tc>
        <w:tc>
          <w:tcPr>
            <w:tcW w:w="2005" w:type="dxa"/>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承包总报价</w:t>
            </w:r>
          </w:p>
        </w:tc>
        <w:tc>
          <w:tcPr>
            <w:tcW w:w="3024" w:type="dxa"/>
            <w:noWrap w:val="0"/>
            <w:vAlign w:val="center"/>
          </w:tcPr>
          <w:p>
            <w:pPr>
              <w:rPr>
                <w:rFonts w:hAnsi="宋体"/>
                <w:color w:val="auto"/>
                <w:sz w:val="24"/>
                <w:szCs w:val="24"/>
              </w:rPr>
            </w:pPr>
            <w:r>
              <w:rPr>
                <w:rFonts w:hint="eastAsia" w:hAnsi="宋体"/>
                <w:color w:val="auto"/>
                <w:sz w:val="24"/>
                <w:szCs w:val="24"/>
              </w:rPr>
              <w:t>（大写）</w:t>
            </w:r>
          </w:p>
        </w:tc>
        <w:tc>
          <w:tcPr>
            <w:tcW w:w="2785" w:type="dxa"/>
            <w:gridSpan w:val="2"/>
            <w:noWrap w:val="0"/>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工  期</w:t>
            </w:r>
          </w:p>
        </w:tc>
        <w:tc>
          <w:tcPr>
            <w:tcW w:w="5809" w:type="dxa"/>
            <w:gridSpan w:val="3"/>
            <w:noWrap w:val="0"/>
            <w:vAlign w:val="center"/>
          </w:tcPr>
          <w:p>
            <w:pPr>
              <w:jc w:val="center"/>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承包有效期</w:t>
            </w:r>
          </w:p>
        </w:tc>
        <w:tc>
          <w:tcPr>
            <w:tcW w:w="5809" w:type="dxa"/>
            <w:gridSpan w:val="3"/>
            <w:noWrap w:val="0"/>
            <w:vAlign w:val="center"/>
          </w:tcPr>
          <w:p>
            <w:pPr>
              <w:jc w:val="center"/>
              <w:rPr>
                <w:rFonts w:hAnsi="宋体"/>
                <w:color w:val="auto"/>
                <w:sz w:val="24"/>
                <w:szCs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u w:val="single"/>
        </w:rPr>
      </w:pPr>
      <w:r>
        <w:rPr>
          <w:rFonts w:hint="eastAsia" w:ascii="新宋体" w:hAnsi="新宋体" w:eastAsia="新宋体"/>
          <w:color w:val="auto"/>
          <w:sz w:val="24"/>
        </w:rPr>
        <w:t xml:space="preserve">承包单位（盖章）：                 </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spacing w:line="360" w:lineRule="auto"/>
        <w:ind w:right="1275" w:firstLine="5400" w:firstLineChars="2250"/>
        <w:rPr>
          <w:rFonts w:ascii="新宋体" w:hAnsi="新宋体" w:eastAsia="新宋体"/>
          <w:color w:val="auto"/>
          <w:sz w:val="24"/>
        </w:rPr>
      </w:pPr>
      <w:r>
        <w:rPr>
          <w:rFonts w:hint="eastAsia" w:ascii="新宋体" w:hAnsi="新宋体" w:eastAsia="新宋体"/>
          <w:color w:val="auto"/>
          <w:sz w:val="24"/>
        </w:rPr>
        <w:t>日期：</w:t>
      </w: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r>
        <w:rPr>
          <w:rFonts w:ascii="黑体" w:hAnsi="新宋体" w:eastAsia="黑体" w:cs="黑体"/>
          <w:color w:val="auto"/>
          <w:sz w:val="28"/>
          <w:szCs w:val="28"/>
        </w:rPr>
        <w:br w:type="page"/>
      </w:r>
      <w:r>
        <w:rPr>
          <w:rFonts w:hint="eastAsia" w:ascii="黑体" w:hAnsi="新宋体" w:eastAsia="黑体" w:cs="黑体"/>
          <w:color w:val="auto"/>
          <w:sz w:val="28"/>
          <w:szCs w:val="28"/>
        </w:rPr>
        <w:t>二、</w:t>
      </w:r>
      <w:bookmarkEnd w:id="10"/>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w:t>
      </w:r>
      <w:r>
        <w:rPr>
          <w:rFonts w:hAnsi="宋体" w:cs="仿宋_GB2312"/>
          <w:color w:val="auto"/>
          <w:sz w:val="24"/>
        </w:rPr>
        <w:t xml:space="preserve"> </w:t>
      </w:r>
      <w:r>
        <w:rPr>
          <w:rFonts w:hint="eastAsia" w:hAnsi="宋体" w:cs="仿宋_GB2312"/>
          <w:color w:val="auto"/>
          <w:sz w:val="24"/>
          <w:u w:val="single"/>
        </w:rPr>
        <w:t xml:space="preserve">         </w:t>
      </w:r>
      <w:r>
        <w:rPr>
          <w:rFonts w:hint="eastAsia" w:hAnsi="宋体" w:cs="仿宋_GB2312"/>
          <w:color w:val="auto"/>
          <w:sz w:val="24"/>
        </w:rPr>
        <w:t>（姓名）系</w:t>
      </w:r>
      <w:r>
        <w:rPr>
          <w:rFonts w:hint="eastAsia" w:hAnsi="宋体" w:cs="仿宋_GB2312"/>
          <w:color w:val="auto"/>
          <w:sz w:val="24"/>
          <w:u w:val="single"/>
        </w:rPr>
        <w:t xml:space="preserve">        </w:t>
      </w:r>
      <w:r>
        <w:rPr>
          <w:rFonts w:hint="eastAsia" w:hAnsi="宋体" w:cs="仿宋_GB2312"/>
          <w:color w:val="auto"/>
          <w:sz w:val="24"/>
        </w:rPr>
        <w:t>（承包人名称）的法定代表人，现委托</w:t>
      </w:r>
      <w:r>
        <w:rPr>
          <w:rFonts w:hint="eastAsia" w:hAnsi="宋体" w:cs="仿宋_GB2312"/>
          <w:color w:val="auto"/>
          <w:sz w:val="24"/>
          <w:u w:val="single"/>
        </w:rPr>
        <w:t xml:space="preserve">       </w:t>
      </w:r>
      <w:r>
        <w:rPr>
          <w:rFonts w:hint="eastAsia" w:hAnsi="宋体" w:cs="仿宋_GB2312"/>
          <w:color w:val="auto"/>
          <w:sz w:val="24"/>
        </w:rPr>
        <w:t>（姓名）为我方代理人。代理人根据授权，以我方名义签署、澄清、说明、补正、递交、撤回、修改</w:t>
      </w:r>
      <w:r>
        <w:rPr>
          <w:rFonts w:hint="eastAsia"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r>
        <w:rPr>
          <w:rFonts w:hint="eastAsia" w:hAnsi="宋体" w:cs="仿宋_GB2312"/>
          <w:color w:val="auto"/>
          <w:sz w:val="24"/>
          <w:u w:val="single"/>
        </w:rPr>
        <w:t xml:space="preserve">           </w:t>
      </w:r>
      <w:r>
        <w:rPr>
          <w:rFonts w:hint="eastAsia" w:hAnsi="宋体" w:cs="仿宋_GB2312"/>
          <w:color w:val="auto"/>
          <w:sz w:val="24"/>
        </w:rPr>
        <w:t>。</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w:t>
      </w:r>
      <w:r>
        <w:rPr>
          <w:rFonts w:hint="eastAsia" w:hAnsi="宋体" w:cs="仿宋_GB2312"/>
          <w:color w:val="auto"/>
          <w:sz w:val="24"/>
          <w:u w:val="single"/>
        </w:rPr>
        <w:t xml:space="preserve">                           </w:t>
      </w:r>
      <w:r>
        <w:rPr>
          <w:rFonts w:hint="eastAsia" w:hAnsi="宋体" w:cs="仿宋_GB2312"/>
          <w:color w:val="auto"/>
          <w:sz w:val="24"/>
        </w:rPr>
        <w:t>（盖单位章）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u w:val="single"/>
        </w:rPr>
        <w:t xml:space="preserve">       </w:t>
      </w:r>
      <w:r>
        <w:rPr>
          <w:rFonts w:hint="eastAsia" w:hAnsi="宋体" w:cs="仿宋_GB2312"/>
          <w:color w:val="auto"/>
          <w:sz w:val="24"/>
        </w:rPr>
        <w:t>年</w:t>
      </w:r>
      <w:r>
        <w:rPr>
          <w:rFonts w:hint="eastAsia" w:hAnsi="宋体" w:cs="仿宋_GB2312"/>
          <w:color w:val="auto"/>
          <w:sz w:val="24"/>
          <w:u w:val="single"/>
        </w:rPr>
        <w:t xml:space="preserve">       </w:t>
      </w:r>
      <w:r>
        <w:rPr>
          <w:rFonts w:hint="eastAsia" w:hAnsi="宋体" w:cs="仿宋_GB2312"/>
          <w:color w:val="auto"/>
          <w:sz w:val="24"/>
        </w:rPr>
        <w:t>月</w:t>
      </w:r>
      <w:r>
        <w:rPr>
          <w:rFonts w:hint="eastAsia"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r>
        <w:rPr>
          <w:rFonts w:hint="eastAsia" w:hAnsi="宋体" w:cs="仿宋_GB2312"/>
          <w:b/>
          <w:color w:val="auto"/>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a:noFill/>
                    </a:ln>
                  </pic:spPr>
                </pic:pic>
              </a:graphicData>
            </a:graphic>
          </wp:anchor>
        </w:drawing>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附承包保证金有效银行转账凭证和许昌公共资源交易中心保证金缴纳回执及基本户开户许可证原件的扫描件；</w:t>
      </w:r>
    </w:p>
    <w:p>
      <w:pPr>
        <w:spacing w:line="360" w:lineRule="auto"/>
        <w:jc w:val="center"/>
        <w:rPr>
          <w:rFonts w:hAnsi="宋体" w:cs="仿宋_GB2312"/>
          <w:color w:val="auto"/>
          <w:szCs w:val="21"/>
        </w:rPr>
      </w:pPr>
    </w:p>
    <w:p>
      <w:pPr>
        <w:spacing w:line="360" w:lineRule="auto"/>
        <w:ind w:left="418" w:leftChars="123" w:firstLine="3360" w:firstLineChars="1200"/>
        <w:rPr>
          <w:rFonts w:hAnsi="宋体" w:cs="仿宋_GB2312"/>
          <w:b/>
          <w:color w:val="auto"/>
          <w:sz w:val="28"/>
          <w:szCs w:val="28"/>
        </w:rPr>
      </w:pPr>
      <w:r>
        <w:rPr>
          <w:rFonts w:hint="eastAsia" w:hAnsi="宋体" w:cs="仿宋_GB2312"/>
          <w:b/>
          <w:color w:val="auto"/>
          <w:sz w:val="28"/>
          <w:szCs w:val="28"/>
        </w:rPr>
        <w:t xml:space="preserve">四、已标价工程量清单       </w:t>
      </w:r>
    </w:p>
    <w:p>
      <w:pPr>
        <w:spacing w:line="360" w:lineRule="auto"/>
        <w:jc w:val="center"/>
        <w:rPr>
          <w:rFonts w:ascii="黑体" w:hAnsi="宋体" w:eastAsia="黑体"/>
          <w:color w:val="auto"/>
          <w:sz w:val="24"/>
        </w:rPr>
      </w:pPr>
      <w:r>
        <w:rPr>
          <w:rFonts w:hAnsi="宋体" w:cs="仿宋_GB2312"/>
          <w:color w:val="auto"/>
          <w:szCs w:val="21"/>
        </w:rPr>
        <w:br w:type="page"/>
      </w:r>
      <w:r>
        <w:rPr>
          <w:rFonts w:hint="eastAsia" w:hAnsi="宋体"/>
          <w:b/>
          <w:color w:val="auto"/>
          <w:sz w:val="32"/>
        </w:rPr>
        <w:t>五、承诺书</w:t>
      </w:r>
    </w:p>
    <w:p>
      <w:pPr>
        <w:numPr>
          <w:ilvl w:val="0"/>
          <w:numId w:val="4"/>
        </w:numPr>
        <w:autoSpaceDE w:val="0"/>
        <w:autoSpaceDN w:val="0"/>
        <w:adjustRightInd w:val="0"/>
        <w:spacing w:before="312" w:beforeLines="100" w:after="312" w:afterLines="100" w:line="420" w:lineRule="exact"/>
        <w:jc w:val="center"/>
        <w:outlineLvl w:val="0"/>
        <w:rPr>
          <w:rFonts w:hAnsi="宋体" w:cs="宋体"/>
          <w:color w:val="auto"/>
          <w:sz w:val="24"/>
          <w:szCs w:val="24"/>
        </w:rPr>
      </w:pPr>
      <w:r>
        <w:rPr>
          <w:rFonts w:hint="eastAsia" w:hAnsi="宋体" w:cs="仿宋_GB2312"/>
          <w:b/>
          <w:color w:val="auto"/>
          <w:sz w:val="28"/>
          <w:szCs w:val="28"/>
        </w:rPr>
        <w:t>承包承诺书</w:t>
      </w:r>
      <w:r>
        <w:rPr>
          <w:rFonts w:hint="eastAsia" w:hAnsi="宋体" w:cs="宋体"/>
          <w:color w:val="auto"/>
          <w:sz w:val="24"/>
          <w:szCs w:val="24"/>
        </w:rPr>
        <w:tab/>
      </w:r>
      <w:r>
        <w:rPr>
          <w:rFonts w:hint="eastAsia" w:hAnsi="宋体" w:cs="宋体"/>
          <w:color w:val="auto"/>
          <w:sz w:val="24"/>
          <w:szCs w:val="24"/>
        </w:rPr>
        <w:t> </w:t>
      </w:r>
    </w:p>
    <w:p>
      <w:pPr>
        <w:autoSpaceDE w:val="0"/>
        <w:autoSpaceDN w:val="0"/>
        <w:adjustRightInd w:val="0"/>
        <w:spacing w:before="312" w:beforeLines="100" w:after="312" w:afterLines="100" w:line="420" w:lineRule="exact"/>
        <w:outlineLvl w:val="0"/>
        <w:rPr>
          <w:rFonts w:hAnsi="宋体" w:cs="宋体"/>
          <w:color w:val="auto"/>
          <w:sz w:val="24"/>
          <w:szCs w:val="24"/>
        </w:rPr>
      </w:pPr>
      <w:r>
        <w:rPr>
          <w:rFonts w:hint="eastAsia" w:hAnsi="宋体" w:cs="宋体"/>
          <w:color w:val="auto"/>
          <w:sz w:val="24"/>
          <w:szCs w:val="24"/>
          <w:u w:val="single"/>
        </w:rPr>
        <w:t xml:space="preserve">      (发包人名称)      </w:t>
      </w:r>
      <w:r>
        <w:rPr>
          <w:rFonts w:hint="eastAsia" w:ascii="仿宋_GB2312" w:hAnsi="仿宋_GB2312" w:eastAsia="仿宋_GB2312"/>
          <w:color w:val="auto"/>
          <w:sz w:val="32"/>
        </w:rPr>
        <w:t> </w:t>
      </w:r>
      <w:r>
        <w:rPr>
          <w:rFonts w:hint="eastAsia" w:hAnsi="宋体" w:cs="宋体"/>
          <w:color w:val="auto"/>
          <w:sz w:val="24"/>
          <w:szCs w:val="24"/>
        </w:rPr>
        <w:t>：</w:t>
      </w:r>
    </w:p>
    <w:p>
      <w:pPr>
        <w:spacing w:line="360" w:lineRule="auto"/>
        <w:rPr>
          <w:rFonts w:hAnsi="宋体" w:cs="宋体"/>
          <w:color w:val="auto"/>
          <w:sz w:val="24"/>
          <w:szCs w:val="24"/>
        </w:rPr>
      </w:pPr>
      <w:r>
        <w:rPr>
          <w:rFonts w:hint="eastAsia" w:hAnsi="宋体" w:cs="宋体"/>
          <w:color w:val="auto"/>
          <w:sz w:val="24"/>
          <w:szCs w:val="24"/>
        </w:rPr>
        <w:t xml:space="preserve">    我方已仔细研究了</w:t>
      </w:r>
      <w:r>
        <w:rPr>
          <w:rFonts w:hint="eastAsia" w:hAnsi="宋体" w:cs="宋体"/>
          <w:color w:val="auto"/>
          <w:sz w:val="24"/>
          <w:szCs w:val="24"/>
          <w:u w:val="single"/>
        </w:rPr>
        <w:t xml:space="preserve">             </w:t>
      </w:r>
      <w:r>
        <w:rPr>
          <w:rFonts w:hint="eastAsia" w:hAnsi="宋体" w:cs="宋体"/>
          <w:color w:val="auto"/>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auto"/>
          <w:sz w:val="24"/>
          <w:szCs w:val="24"/>
        </w:rPr>
      </w:pPr>
      <w:r>
        <w:rPr>
          <w:rFonts w:hint="eastAsia" w:hAnsi="宋体" w:cs="宋体"/>
          <w:color w:val="auto"/>
          <w:sz w:val="24"/>
          <w:szCs w:val="24"/>
        </w:rPr>
        <w:t xml:space="preserve">    1、我方所提供的企业参评资料均真实有效。</w:t>
      </w:r>
    </w:p>
    <w:p>
      <w:pPr>
        <w:spacing w:line="360" w:lineRule="auto"/>
        <w:rPr>
          <w:rFonts w:hAnsi="宋体" w:cs="宋体"/>
          <w:color w:val="auto"/>
          <w:sz w:val="24"/>
          <w:szCs w:val="24"/>
        </w:rPr>
      </w:pPr>
      <w:r>
        <w:rPr>
          <w:rFonts w:hint="eastAsia" w:hAnsi="宋体" w:cs="宋体"/>
          <w:color w:val="auto"/>
          <w:sz w:val="24"/>
          <w:szCs w:val="24"/>
        </w:rPr>
        <w:t xml:space="preserve">    2、如果我方中选，严格按照承包价格于30日内签订正式合同。</w:t>
      </w:r>
    </w:p>
    <w:p>
      <w:pPr>
        <w:spacing w:line="360" w:lineRule="auto"/>
        <w:rPr>
          <w:rFonts w:hAnsi="宋体" w:cs="宋体"/>
          <w:color w:val="auto"/>
          <w:sz w:val="24"/>
          <w:szCs w:val="24"/>
        </w:rPr>
      </w:pPr>
      <w:r>
        <w:rPr>
          <w:rFonts w:hint="eastAsia" w:hAnsi="宋体" w:cs="宋体"/>
          <w:color w:val="auto"/>
          <w:sz w:val="24"/>
          <w:szCs w:val="24"/>
        </w:rPr>
        <w:t xml:space="preserve">    3、若我方未中选，对此次评审方式确定的承包人，我方无任何异议。</w:t>
      </w:r>
    </w:p>
    <w:p>
      <w:pPr>
        <w:spacing w:line="360" w:lineRule="auto"/>
        <w:rPr>
          <w:rFonts w:hAnsi="宋体" w:cs="宋体"/>
          <w:color w:val="auto"/>
          <w:sz w:val="24"/>
          <w:szCs w:val="24"/>
        </w:rPr>
      </w:pPr>
      <w:r>
        <w:rPr>
          <w:rFonts w:hint="eastAsia" w:hAnsi="宋体" w:cs="宋体"/>
          <w:color w:val="auto"/>
          <w:sz w:val="24"/>
          <w:szCs w:val="24"/>
        </w:rPr>
        <w:t xml:space="preserve">    4、若我方中选后30日内，除不可抗力原因外，拒签合同的，自愿接受发包人没收保证金的处罚。</w:t>
      </w:r>
    </w:p>
    <w:p>
      <w:pPr>
        <w:spacing w:line="360" w:lineRule="auto"/>
        <w:rPr>
          <w:rFonts w:hAnsi="宋体" w:cs="宋体"/>
          <w:color w:val="auto"/>
          <w:sz w:val="24"/>
          <w:szCs w:val="24"/>
        </w:rPr>
      </w:pPr>
      <w:r>
        <w:rPr>
          <w:rFonts w:hint="eastAsia" w:hAnsi="宋体" w:cs="宋体"/>
          <w:color w:val="auto"/>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auto"/>
          <w:sz w:val="24"/>
          <w:szCs w:val="24"/>
        </w:rPr>
      </w:pPr>
      <w:r>
        <w:rPr>
          <w:rFonts w:hint="eastAsia" w:hAnsi="宋体" w:cs="宋体"/>
          <w:color w:val="auto"/>
          <w:sz w:val="24"/>
          <w:szCs w:val="24"/>
        </w:rPr>
        <w:t>6、我方承诺，近三年来未发生诉讼及仲裁情况；</w:t>
      </w:r>
    </w:p>
    <w:p>
      <w:pPr>
        <w:spacing w:line="360" w:lineRule="auto"/>
        <w:ind w:firstLine="480"/>
        <w:rPr>
          <w:rFonts w:hAnsi="宋体" w:cs="宋体"/>
          <w:color w:val="auto"/>
          <w:sz w:val="24"/>
          <w:szCs w:val="24"/>
        </w:rPr>
      </w:pPr>
      <w:r>
        <w:rPr>
          <w:rFonts w:hint="eastAsia" w:hAnsi="宋体" w:cs="宋体"/>
          <w:color w:val="auto"/>
          <w:sz w:val="24"/>
          <w:szCs w:val="24"/>
        </w:rPr>
        <w:t>7、本承诺书属于合同文件的组成部分。</w:t>
      </w:r>
    </w:p>
    <w:p>
      <w:pPr>
        <w:spacing w:line="360" w:lineRule="auto"/>
        <w:ind w:firstLine="480"/>
        <w:rPr>
          <w:rFonts w:hAnsi="宋体" w:cs="宋体"/>
          <w:color w:val="auto"/>
          <w:sz w:val="24"/>
          <w:szCs w:val="24"/>
        </w:rPr>
      </w:pPr>
      <w:r>
        <w:rPr>
          <w:rFonts w:hint="eastAsia" w:hAnsi="宋体" w:cs="宋体"/>
          <w:color w:val="auto"/>
          <w:sz w:val="24"/>
          <w:szCs w:val="24"/>
        </w:rPr>
        <w:t>以上为我方参加发包的承诺，如违反，则自行承担相应法律责任，自愿按照相关规定接受处罚。</w:t>
      </w:r>
    </w:p>
    <w:p>
      <w:pPr>
        <w:spacing w:line="360" w:lineRule="auto"/>
        <w:ind w:firstLine="480"/>
        <w:rPr>
          <w:rFonts w:hAnsi="宋体" w:cs="宋体"/>
          <w:color w:val="auto"/>
          <w:sz w:val="24"/>
          <w:szCs w:val="24"/>
        </w:rPr>
      </w:pPr>
      <w:r>
        <w:rPr>
          <w:rFonts w:hint="eastAsia" w:hAnsi="宋体" w:cs="宋体"/>
          <w:color w:val="auto"/>
          <w:sz w:val="24"/>
          <w:szCs w:val="24"/>
        </w:rPr>
        <w:t>承包人：</w:t>
      </w:r>
      <w:r>
        <w:rPr>
          <w:rFonts w:hint="eastAsia" w:hAnsi="宋体" w:cs="宋体"/>
          <w:color w:val="auto"/>
          <w:sz w:val="24"/>
          <w:szCs w:val="24"/>
          <w:u w:val="single"/>
        </w:rPr>
        <w:t>        </w:t>
      </w:r>
      <w:r>
        <w:rPr>
          <w:rFonts w:hint="eastAsia" w:hAnsi="宋体" w:cs="宋体"/>
          <w:color w:val="auto"/>
          <w:sz w:val="24"/>
          <w:szCs w:val="24"/>
        </w:rPr>
        <w:t>（盖章）</w:t>
      </w:r>
    </w:p>
    <w:p>
      <w:pPr>
        <w:spacing w:line="360" w:lineRule="auto"/>
        <w:ind w:firstLine="480"/>
        <w:rPr>
          <w:rFonts w:hAnsi="宋体" w:cs="宋体"/>
          <w:color w:val="auto"/>
          <w:sz w:val="24"/>
          <w:szCs w:val="24"/>
          <w:u w:val="single"/>
        </w:rPr>
      </w:pPr>
      <w:r>
        <w:rPr>
          <w:rFonts w:hint="eastAsia" w:hAnsi="宋体" w:cs="宋体"/>
          <w:color w:val="auto"/>
          <w:sz w:val="24"/>
          <w:szCs w:val="24"/>
        </w:rPr>
        <w:t>地  址：</w:t>
      </w:r>
      <w:r>
        <w:rPr>
          <w:rFonts w:hint="eastAsia" w:hAnsi="宋体" w:cs="宋体"/>
          <w:color w:val="auto"/>
          <w:sz w:val="24"/>
          <w:szCs w:val="24"/>
          <w:u w:val="single"/>
        </w:rPr>
        <w:t>        </w:t>
      </w:r>
    </w:p>
    <w:p>
      <w:pPr>
        <w:spacing w:line="360" w:lineRule="auto"/>
        <w:ind w:firstLine="480"/>
        <w:rPr>
          <w:rFonts w:hAnsi="宋体" w:cs="宋体"/>
          <w:color w:val="auto"/>
          <w:sz w:val="24"/>
          <w:szCs w:val="24"/>
        </w:rPr>
      </w:pPr>
      <w:r>
        <w:rPr>
          <w:rFonts w:hint="eastAsia" w:hAnsi="宋体" w:cs="宋体"/>
          <w:color w:val="auto"/>
          <w:sz w:val="24"/>
          <w:szCs w:val="24"/>
        </w:rPr>
        <w:t>联系方式：</w:t>
      </w:r>
      <w:r>
        <w:rPr>
          <w:rFonts w:hint="eastAsia" w:hAnsi="宋体" w:cs="宋体"/>
          <w:color w:val="auto"/>
          <w:sz w:val="24"/>
          <w:szCs w:val="24"/>
          <w:u w:val="single"/>
        </w:rPr>
        <w:t>       </w:t>
      </w:r>
      <w:r>
        <w:rPr>
          <w:rFonts w:hint="eastAsia" w:hAnsi="宋体" w:cs="宋体"/>
          <w:color w:val="auto"/>
          <w:sz w:val="24"/>
          <w:szCs w:val="24"/>
        </w:rPr>
        <w:t> </w:t>
      </w:r>
    </w:p>
    <w:p>
      <w:pPr>
        <w:spacing w:line="360" w:lineRule="auto"/>
        <w:rPr>
          <w:rFonts w:hAnsi="宋体" w:cs="仿宋_GB2312"/>
          <w:b/>
          <w:color w:val="auto"/>
          <w:sz w:val="28"/>
          <w:szCs w:val="28"/>
        </w:rPr>
      </w:pPr>
      <w:r>
        <w:rPr>
          <w:rFonts w:hint="eastAsia" w:hAnsi="宋体" w:cs="宋体"/>
          <w:color w:val="auto"/>
          <w:sz w:val="24"/>
          <w:szCs w:val="24"/>
        </w:rPr>
        <w:t xml:space="preserve">                                                        年   月   日</w:t>
      </w: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napToGrid w:val="0"/>
        <w:spacing w:before="312" w:beforeLines="100" w:after="312" w:afterLines="100" w:line="360" w:lineRule="auto"/>
        <w:jc w:val="center"/>
        <w:outlineLvl w:val="0"/>
        <w:rPr>
          <w:rFonts w:hAnsi="宋体" w:cs="仿宋_GB2312"/>
          <w:b/>
          <w:color w:val="auto"/>
          <w:sz w:val="24"/>
          <w:szCs w:val="24"/>
        </w:rPr>
      </w:pPr>
      <w:r>
        <w:rPr>
          <w:rFonts w:hint="eastAsia" w:hAnsi="宋体" w:cs="仿宋_GB2312"/>
          <w:b/>
          <w:color w:val="auto"/>
          <w:sz w:val="24"/>
          <w:szCs w:val="24"/>
        </w:rPr>
        <w:t>（二）项目负责人承诺书</w:t>
      </w:r>
    </w:p>
    <w:p>
      <w:pPr>
        <w:adjustRightInd w:val="0"/>
        <w:snapToGrid w:val="0"/>
        <w:spacing w:line="360" w:lineRule="auto"/>
        <w:jc w:val="left"/>
        <w:rPr>
          <w:rFonts w:hAnsi="宋体" w:cs="仿宋_GB2312"/>
          <w:color w:val="auto"/>
          <w:sz w:val="24"/>
          <w:szCs w:val="24"/>
          <w:u w:val="single"/>
        </w:rPr>
      </w:pPr>
      <w:r>
        <w:rPr>
          <w:rFonts w:hint="eastAsia" w:hAnsi="宋体" w:cs="仿宋_GB2312"/>
          <w:color w:val="auto"/>
          <w:sz w:val="24"/>
          <w:szCs w:val="24"/>
          <w:u w:val="single"/>
        </w:rPr>
        <w:t xml:space="preserve">                  （发包人名称）：</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我方在此声明，我方拟派往</w:t>
      </w:r>
      <w:r>
        <w:rPr>
          <w:rFonts w:hint="eastAsia" w:hAnsi="宋体" w:cs="仿宋_GB2312"/>
          <w:color w:val="auto"/>
          <w:sz w:val="24"/>
          <w:szCs w:val="24"/>
          <w:u w:val="single"/>
        </w:rPr>
        <w:t xml:space="preserve">             （项目名称）</w:t>
      </w:r>
      <w:r>
        <w:rPr>
          <w:rFonts w:hint="eastAsia" w:hAnsi="宋体" w:cs="仿宋_GB2312"/>
          <w:color w:val="auto"/>
          <w:sz w:val="24"/>
          <w:szCs w:val="24"/>
        </w:rPr>
        <w:t>（以下简称“本工程”）的</w:t>
      </w:r>
      <w:r>
        <w:rPr>
          <w:rFonts w:hint="eastAsia" w:hAnsi="宋体" w:cs="仿宋_GB2312"/>
          <w:color w:val="auto"/>
          <w:sz w:val="24"/>
          <w:szCs w:val="24"/>
          <w:u w:val="single"/>
        </w:rPr>
        <w:t xml:space="preserve">          （项目负责人姓名）</w:t>
      </w:r>
      <w:r>
        <w:rPr>
          <w:rFonts w:hint="eastAsia" w:hAnsi="宋体" w:cs="仿宋_GB2312"/>
          <w:color w:val="auto"/>
          <w:sz w:val="24"/>
          <w:szCs w:val="24"/>
        </w:rPr>
        <w:t>现阶段没有担任任何在施建设工程项目的项目负责人。</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特此承诺！</w:t>
      </w:r>
    </w:p>
    <w:p>
      <w:pPr>
        <w:adjustRightInd w:val="0"/>
        <w:snapToGrid w:val="0"/>
        <w:spacing w:line="360" w:lineRule="auto"/>
        <w:jc w:val="right"/>
        <w:rPr>
          <w:rFonts w:hAnsi="宋体" w:cs="仿宋_GB2312"/>
          <w:color w:val="auto"/>
          <w:sz w:val="24"/>
          <w:szCs w:val="24"/>
        </w:rPr>
      </w:pPr>
      <w:r>
        <w:rPr>
          <w:rFonts w:hint="eastAsia" w:hAnsi="宋体" w:cs="仿宋_GB2312"/>
          <w:color w:val="auto"/>
          <w:sz w:val="24"/>
          <w:szCs w:val="24"/>
        </w:rPr>
        <w:t xml:space="preserve">承包人： </w:t>
      </w:r>
      <w:r>
        <w:rPr>
          <w:rFonts w:hint="eastAsia" w:hAnsi="宋体" w:cs="仿宋_GB2312"/>
          <w:color w:val="auto"/>
          <w:sz w:val="24"/>
          <w:szCs w:val="24"/>
          <w:u w:val="single"/>
        </w:rPr>
        <w:t xml:space="preserve">                            （盖单位章）</w:t>
      </w:r>
    </w:p>
    <w:p>
      <w:pPr>
        <w:adjustRightInd w:val="0"/>
        <w:snapToGrid w:val="0"/>
        <w:spacing w:line="360" w:lineRule="auto"/>
        <w:ind w:right="315"/>
        <w:jc w:val="right"/>
        <w:rPr>
          <w:rFonts w:hAnsi="宋体" w:cs="仿宋_GB2312"/>
          <w:color w:val="auto"/>
          <w:sz w:val="24"/>
          <w:szCs w:val="24"/>
          <w:u w:val="single"/>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adjustRightInd w:val="0"/>
        <w:snapToGrid w:val="0"/>
        <w:spacing w:line="360" w:lineRule="auto"/>
        <w:ind w:right="480"/>
        <w:jc w:val="right"/>
        <w:rPr>
          <w:rFonts w:hAnsi="宋体" w:cs="仿宋_GB2312"/>
          <w:color w:val="auto"/>
          <w:sz w:val="24"/>
          <w:szCs w:val="24"/>
        </w:rPr>
      </w:pPr>
      <w:r>
        <w:rPr>
          <w:rFonts w:hint="eastAsia" w:hAnsi="宋体" w:cs="仿宋_GB2312"/>
          <w:color w:val="auto"/>
          <w:sz w:val="24"/>
          <w:szCs w:val="24"/>
        </w:rPr>
        <w:t xml:space="preserve">   </w:t>
      </w:r>
      <w:r>
        <w:rPr>
          <w:rFonts w:hint="eastAsia" w:hAnsi="宋体" w:cs="仿宋_GB2312"/>
          <w:color w:val="auto"/>
          <w:sz w:val="24"/>
          <w:szCs w:val="24"/>
          <w:u w:val="single"/>
        </w:rPr>
        <w:t xml:space="preserve">      </w:t>
      </w:r>
      <w:r>
        <w:rPr>
          <w:rFonts w:hint="eastAsia" w:hAnsi="宋体" w:cs="仿宋_GB2312"/>
          <w:color w:val="auto"/>
          <w:sz w:val="24"/>
          <w:szCs w:val="24"/>
        </w:rPr>
        <w:t xml:space="preserve"> 年</w:t>
      </w:r>
      <w:r>
        <w:rPr>
          <w:rFonts w:hint="eastAsia" w:hAnsi="宋体" w:cs="仿宋_GB2312"/>
          <w:color w:val="auto"/>
          <w:sz w:val="24"/>
          <w:szCs w:val="24"/>
          <w:u w:val="single"/>
        </w:rPr>
        <w:t xml:space="preserve">       </w:t>
      </w:r>
      <w:r>
        <w:rPr>
          <w:rFonts w:hint="eastAsia" w:hAnsi="宋体" w:cs="仿宋_GB2312"/>
          <w:color w:val="auto"/>
          <w:sz w:val="24"/>
          <w:szCs w:val="24"/>
        </w:rPr>
        <w:t xml:space="preserve"> 月 </w:t>
      </w:r>
      <w:r>
        <w:rPr>
          <w:rFonts w:hint="eastAsia" w:hAnsi="宋体" w:cs="仿宋_GB2312"/>
          <w:color w:val="auto"/>
          <w:sz w:val="24"/>
          <w:szCs w:val="24"/>
          <w:u w:val="single"/>
        </w:rPr>
        <w:t xml:space="preserve">       </w:t>
      </w:r>
      <w:r>
        <w:rPr>
          <w:rFonts w:hint="eastAsia" w:hAnsi="宋体" w:cs="仿宋_GB2312"/>
          <w:color w:val="auto"/>
          <w:sz w:val="24"/>
          <w:szCs w:val="24"/>
        </w:rPr>
        <w:t>日</w:t>
      </w:r>
    </w:p>
    <w:p>
      <w:pPr>
        <w:spacing w:line="440" w:lineRule="exact"/>
        <w:ind w:right="480"/>
        <w:rPr>
          <w:rFonts w:hAnsi="宋体"/>
          <w:color w:val="auto"/>
          <w:sz w:val="24"/>
        </w:rPr>
      </w:pPr>
    </w:p>
    <w:p>
      <w:pPr>
        <w:spacing w:line="440" w:lineRule="exact"/>
        <w:ind w:right="480"/>
        <w:rPr>
          <w:rFonts w:hAnsi="宋体"/>
          <w:color w:val="auto"/>
          <w:sz w:val="24"/>
        </w:rPr>
      </w:pPr>
    </w:p>
    <w:p>
      <w:pPr>
        <w:spacing w:line="440" w:lineRule="exact"/>
        <w:ind w:right="480"/>
        <w:rPr>
          <w:rFonts w:hAnsi="宋体"/>
          <w:color w:val="auto"/>
          <w:sz w:val="24"/>
        </w:rPr>
      </w:pPr>
    </w:p>
    <w:p>
      <w:pPr>
        <w:autoSpaceDE w:val="0"/>
        <w:autoSpaceDN w:val="0"/>
        <w:adjustRightInd w:val="0"/>
        <w:spacing w:line="360" w:lineRule="auto"/>
        <w:ind w:right="215" w:firstLine="420"/>
        <w:jc w:val="center"/>
        <w:rPr>
          <w:rFonts w:hAnsi="宋体"/>
          <w:color w:val="auto"/>
          <w:sz w:val="24"/>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rPr>
        <w:t>六、</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24"/>
          <w:szCs w:val="24"/>
        </w:rPr>
      </w:pPr>
      <w:r>
        <w:rPr>
          <w:rFonts w:hint="eastAsia" w:hAnsi="宋体"/>
          <w:color w:val="auto"/>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七、承包人须知表规定</w:t>
      </w:r>
      <w:r>
        <w:rPr>
          <w:rFonts w:hint="eastAsia" w:hAnsi="宋体"/>
          <w:b/>
          <w:color w:val="auto"/>
          <w:sz w:val="32"/>
        </w:rPr>
        <w:t>的其它材料</w:t>
      </w:r>
    </w:p>
    <w:p>
      <w:pPr>
        <w:rPr>
          <w:color w:val="auto"/>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8"/>
      </w:rPr>
      <w:instrText xml:space="preserve"> PAGE </w:instrText>
    </w:r>
    <w:r>
      <w:fldChar w:fldCharType="separate"/>
    </w:r>
    <w:r>
      <w:rPr>
        <w:rStyle w:val="18"/>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仿宋" w:hAnsi="仿宋" w:eastAsia="仿宋" w:cs="仿宋"/>
        <w:b/>
        <w:sz w:val="21"/>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C6C31"/>
    <w:multiLevelType w:val="multilevel"/>
    <w:tmpl w:val="AD3C6C31"/>
    <w:lvl w:ilvl="0" w:tentative="0">
      <w:start w:val="1"/>
      <w:numFmt w:val="decimal"/>
      <w:pStyle w:val="3"/>
      <w:lvlText w:val="%1."/>
      <w:lvlJc w:val="left"/>
      <w:pPr>
        <w:ind w:left="432" w:hanging="432"/>
      </w:pPr>
      <w:rPr>
        <w:rFonts w:hint="default"/>
      </w:rPr>
    </w:lvl>
    <w:lvl w:ilvl="1" w:tentative="0">
      <w:start w:val="1"/>
      <w:numFmt w:val="decimal"/>
      <w:pStyle w:val="4"/>
      <w:isLgl/>
      <w:lvlText w:val="%1.%2、"/>
      <w:lvlJc w:val="left"/>
      <w:pPr>
        <w:ind w:left="575" w:hanging="575"/>
      </w:pPr>
      <w:rPr>
        <w:rFonts w:hint="default" w:ascii="宋体" w:hAnsi="宋体" w:eastAsia="宋体" w:cs="宋体"/>
        <w:b/>
        <w:sz w:val="32"/>
      </w:rPr>
    </w:lvl>
    <w:lvl w:ilvl="2" w:tentative="0">
      <w:start w:val="1"/>
      <w:numFmt w:val="decimal"/>
      <w:pStyle w:val="5"/>
      <w:lvlText w:val="%1.%2.%3、"/>
      <w:lvlJc w:val="left"/>
      <w:pPr>
        <w:ind w:left="720" w:hanging="720"/>
      </w:pPr>
      <w:rPr>
        <w:rFonts w:hint="default" w:ascii="宋体" w:hAnsi="宋体" w:eastAsia="宋体" w:cs="宋体"/>
        <w:b/>
        <w:sz w:val="30"/>
      </w:rPr>
    </w:lvl>
    <w:lvl w:ilvl="3" w:tentative="0">
      <w:start w:val="1"/>
      <w:numFmt w:val="decimal"/>
      <w:pStyle w:val="6"/>
      <w:lvlText w:val="%1.%2.%3.%4、"/>
      <w:lvlJc w:val="left"/>
      <w:pPr>
        <w:ind w:left="864" w:hanging="864"/>
      </w:pPr>
      <w:rPr>
        <w:rFonts w:hint="default" w:ascii="宋体" w:hAnsi="宋体" w:eastAsia="宋体" w:cs="宋体"/>
        <w:b/>
        <w:sz w:val="28"/>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00000000"/>
    <w:multiLevelType w:val="multilevel"/>
    <w:tmpl w:val="00000000"/>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25F6"/>
    <w:rsid w:val="0192145F"/>
    <w:rsid w:val="05CD5053"/>
    <w:rsid w:val="09FD5E3C"/>
    <w:rsid w:val="0A8B4CC7"/>
    <w:rsid w:val="0B951450"/>
    <w:rsid w:val="0DCB5B74"/>
    <w:rsid w:val="0F6A5020"/>
    <w:rsid w:val="129B7D0B"/>
    <w:rsid w:val="12A753CB"/>
    <w:rsid w:val="13880165"/>
    <w:rsid w:val="19950EEE"/>
    <w:rsid w:val="1A8A329E"/>
    <w:rsid w:val="1AC64D76"/>
    <w:rsid w:val="1AF204A0"/>
    <w:rsid w:val="1CD117D8"/>
    <w:rsid w:val="1D377C3E"/>
    <w:rsid w:val="1F0A5F40"/>
    <w:rsid w:val="210C5975"/>
    <w:rsid w:val="228C4045"/>
    <w:rsid w:val="22C86041"/>
    <w:rsid w:val="23673C4C"/>
    <w:rsid w:val="25D25143"/>
    <w:rsid w:val="26F705EF"/>
    <w:rsid w:val="275E73A7"/>
    <w:rsid w:val="277B0413"/>
    <w:rsid w:val="2805166A"/>
    <w:rsid w:val="2DCF0A62"/>
    <w:rsid w:val="2FAF0C8A"/>
    <w:rsid w:val="2FDF57BA"/>
    <w:rsid w:val="312078C2"/>
    <w:rsid w:val="322B54DC"/>
    <w:rsid w:val="387A22E7"/>
    <w:rsid w:val="39A414EE"/>
    <w:rsid w:val="3E00323A"/>
    <w:rsid w:val="4136570C"/>
    <w:rsid w:val="418D717C"/>
    <w:rsid w:val="4515632D"/>
    <w:rsid w:val="45374BE8"/>
    <w:rsid w:val="45481F50"/>
    <w:rsid w:val="457A6320"/>
    <w:rsid w:val="46870BA8"/>
    <w:rsid w:val="47EE0B0B"/>
    <w:rsid w:val="4815690D"/>
    <w:rsid w:val="49FE143A"/>
    <w:rsid w:val="4D60085E"/>
    <w:rsid w:val="50633764"/>
    <w:rsid w:val="518F39AF"/>
    <w:rsid w:val="54033BF8"/>
    <w:rsid w:val="542D1B51"/>
    <w:rsid w:val="56403BE2"/>
    <w:rsid w:val="597232AC"/>
    <w:rsid w:val="5A7619B2"/>
    <w:rsid w:val="5BB024D2"/>
    <w:rsid w:val="5E775431"/>
    <w:rsid w:val="612546D8"/>
    <w:rsid w:val="6291503D"/>
    <w:rsid w:val="66612704"/>
    <w:rsid w:val="67AD1D88"/>
    <w:rsid w:val="6C9916F5"/>
    <w:rsid w:val="71965D03"/>
    <w:rsid w:val="7446752A"/>
    <w:rsid w:val="7BF94630"/>
    <w:rsid w:val="7C52543C"/>
    <w:rsid w:val="7F1D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numPr>
        <w:ilvl w:val="0"/>
        <w:numId w:val="1"/>
      </w:numPr>
      <w:tabs>
        <w:tab w:val="left" w:pos="425"/>
      </w:tabs>
      <w:spacing w:before="340" w:beforeLines="0" w:beforeAutospacing="0" w:after="330" w:afterLines="0" w:afterAutospacing="0" w:line="576" w:lineRule="auto"/>
      <w:ind w:left="431" w:hanging="431"/>
      <w:jc w:val="center"/>
      <w:outlineLvl w:val="0"/>
    </w:pPr>
    <w:rPr>
      <w:rFonts w:asciiTheme="minorAscii" w:hAnsiTheme="minorAscii"/>
      <w:b/>
      <w:kern w:val="44"/>
      <w:sz w:val="36"/>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Body Text"/>
    <w:basedOn w:val="1"/>
    <w:qFormat/>
    <w:uiPriority w:val="0"/>
    <w:pPr>
      <w:spacing w:after="120" w:afterLines="0"/>
    </w:pPr>
  </w:style>
  <w:style w:type="paragraph" w:styleId="13">
    <w:name w:val="footer"/>
    <w:basedOn w:val="1"/>
    <w:qFormat/>
    <w:uiPriority w:val="0"/>
    <w:pPr>
      <w:tabs>
        <w:tab w:val="center" w:pos="4153"/>
        <w:tab w:val="right" w:pos="8306"/>
      </w:tabs>
      <w:snapToGrid w:val="0"/>
      <w:jc w:val="left"/>
    </w:pPr>
    <w:rPr>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2"/>
    <w:unhideWhenUsed/>
    <w:qFormat/>
    <w:uiPriority w:val="99"/>
    <w:pPr>
      <w:ind w:firstLine="420" w:firstLineChars="100"/>
    </w:pPr>
  </w:style>
  <w:style w:type="character" w:styleId="18">
    <w:name w:val="page number"/>
    <w:basedOn w:val="17"/>
    <w:qFormat/>
    <w:uiPriority w:val="0"/>
  </w:style>
  <w:style w:type="character" w:styleId="19">
    <w:name w:val="Hyperlink"/>
    <w:basedOn w:val="17"/>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大花</cp:lastModifiedBy>
  <cp:lastPrinted>2019-07-15T07:57:00Z</cp:lastPrinted>
  <dcterms:modified xsi:type="dcterms:W3CDTF">2019-07-17T09:33:49Z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