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第二高级中学“LED显示屏”</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065-1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第二高级中学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（一）项目名称：LED显示屏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065-1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（四）项目主要内容、数量及要求：LED显示屏及音响</w:t>
      </w:r>
      <w:r>
        <w:rPr>
          <w:rFonts w:hint="eastAsia" w:cs="仿宋_GB2312" w:asciiTheme="minorEastAsia" w:hAnsiTheme="minorEastAsia" w:eastAsiaTheme="minorEastAsia"/>
          <w:color w:val="000000"/>
          <w:sz w:val="21"/>
          <w:szCs w:val="21"/>
          <w:shd w:val="clear" w:color="auto" w:fill="FFFFFF"/>
          <w:lang w:eastAsia="zh-CN"/>
        </w:rPr>
        <w:t>等</w:t>
      </w:r>
      <w:r>
        <w:rPr>
          <w:rFonts w:hint="eastAsia" w:cs="仿宋_GB2312" w:asciiTheme="minorEastAsia" w:hAnsiTheme="minorEastAsia" w:eastAsiaTheme="minorEastAsia"/>
          <w:color w:val="000000"/>
          <w:sz w:val="21"/>
          <w:szCs w:val="21"/>
          <w:shd w:val="clear" w:color="auto" w:fill="FFFFFF"/>
        </w:rPr>
        <w:t>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20万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15个日历天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（七）交付（服务、完工）地点：许昌第二高级中学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：许昌第二高级中学</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地址：许昌市前进路与魏武大道交叉口西100米</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 卢亚兵                  联系电话：15203743720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pacing w:line="360" w:lineRule="auto"/>
        <w:ind w:firstLine="6930" w:firstLineChars="3300"/>
        <w:contextualSpacing/>
        <w:jc w:val="left"/>
        <w:rPr>
          <w:rFonts w:hint="eastAsia" w:ascii="宋体" w:hAnsi="宋体"/>
          <w:szCs w:val="21"/>
        </w:rPr>
      </w:pPr>
      <w:r>
        <w:rPr>
          <w:rFonts w:hint="eastAsia" w:ascii="宋体" w:hAnsi="宋体"/>
          <w:szCs w:val="21"/>
        </w:rPr>
        <w:t>许昌第二高级中学</w:t>
      </w:r>
    </w:p>
    <w:p>
      <w:pPr>
        <w:adjustRightInd w:val="0"/>
        <w:spacing w:line="360" w:lineRule="auto"/>
        <w:ind w:firstLine="6720" w:firstLineChars="3200"/>
        <w:contextualSpacing/>
        <w:jc w:val="left"/>
        <w:rPr>
          <w:rFonts w:hint="eastAsia" w:ascii="宋体" w:hAnsi="宋体"/>
          <w:szCs w:val="21"/>
        </w:rPr>
      </w:pPr>
      <w:r>
        <w:rPr>
          <w:rFonts w:hint="eastAsia" w:ascii="宋体" w:hAnsi="宋体"/>
          <w:szCs w:val="21"/>
          <w:lang w:val="en-US" w:eastAsia="zh-CN"/>
        </w:rPr>
        <w:t>二〇一九年七月十八日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1487"/>
        <w:gridCol w:w="4360"/>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序号</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货物名称</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技术规格及主要参数</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单位</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1</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 全彩LED显示屏</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1、像素间距：2.5mm</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2、点密度：160000点/ m²</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3、LED灯种类：SMD2121</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4、像素点组成：1R1G1B</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5、模组尺寸：320mm×160mm×8mm</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 xml:space="preserve">6、▲漏电容限值：≤1mA， </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 xml:space="preserve">7、▲模组机械强度：≥25MP， </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8、电流增益调节级别：≥8位</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9、亮度：200cd~800cd/m²可调（色温6500K）</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10、视角：160°/160°（水平视角/垂直）</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11、平整度：≤0.15mm</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12、亮度均匀性：≥97%</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13、色度均匀性：±0.003  Cx,Cy之内</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14、对比度：5000:1</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15、防护等级：IP43</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 xml:space="preserve">16、信号颜色处理位数：红、绿、蓝各≥14bit </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17、驱动方式：恒流驱动</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18、扫描方式：1/32扫描</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19、刷新率：≥1920Hz-3840Hz</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20、换帧频率：≥60Hz</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21、屏体色温：2000K～9500K可调</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22、亮度调节方式：手动/自动/程控</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23、校正：配备亮度与色度逐点校正</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24、控制方式：同步映射控制</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25、控制距离：超五类双绞网线,超过100米使用光纤传输</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26、平均功率：100W/m2～300W/ m²</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27、工作电压：AC：110V~240V、50~60Hz</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28、连续工作时间：≥7×24hrs，支持连续不间断显示</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29、平均无故障工作时间：≥8000小时</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30、LED寿命：10万小时</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31、屏幕温升（使用运行状态）：≤20度</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32、运行环境温度：-10℃～40℃</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33、▲消影功能：能消除“十”字架、和“毛毛虫”及列常亮，</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 xml:space="preserve"> 34、▲屏体监测功能：可对屏体的电压、温度、信号等情况进行监测， </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35、▲图像补偿功能：具有动态图像自动补偿功能</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36、▲供电方式：支持电源均流供电，</w:t>
            </w:r>
          </w:p>
          <w:p>
            <w:pPr>
              <w:widowControl/>
              <w:tabs>
                <w:tab w:val="left" w:pos="4913"/>
              </w:tabs>
              <w:jc w:val="left"/>
              <w:rPr>
                <w:rFonts w:ascii="宋体" w:hAnsi="宋体" w:eastAsia="宋体" w:cs="宋体"/>
                <w:kern w:val="0"/>
                <w:szCs w:val="21"/>
              </w:rPr>
            </w:pPr>
            <w:r>
              <w:rPr>
                <w:rFonts w:hint="eastAsia" w:ascii="宋体" w:hAnsi="宋体" w:eastAsia="宋体" w:cs="宋体"/>
                <w:kern w:val="0"/>
                <w:szCs w:val="21"/>
              </w:rPr>
              <w:t xml:space="preserve">37、▲电磁兼容要求：30-1000MHz辐射骚扰小于48dB，满足国家ClASS B的要求， </w:t>
            </w:r>
          </w:p>
          <w:p>
            <w:pPr>
              <w:widowControl/>
              <w:tabs>
                <w:tab w:val="left" w:pos="4913"/>
              </w:tabs>
              <w:jc w:val="left"/>
              <w:rPr>
                <w:rFonts w:hint="eastAsia" w:ascii="宋体" w:hAnsi="宋体" w:eastAsia="宋体" w:cs="宋体"/>
                <w:b/>
                <w:kern w:val="0"/>
                <w:sz w:val="21"/>
                <w:szCs w:val="21"/>
              </w:rPr>
            </w:pPr>
            <w:r>
              <w:rPr>
                <w:rFonts w:hint="eastAsia" w:ascii="宋体" w:hAnsi="宋体" w:eastAsia="宋体" w:cs="宋体"/>
                <w:kern w:val="0"/>
                <w:szCs w:val="21"/>
              </w:rPr>
              <w:t>38、</w:t>
            </w:r>
            <w:r>
              <w:rPr>
                <w:rFonts w:hint="eastAsia" w:asciiTheme="minorEastAsia" w:hAnsiTheme="minorEastAsia"/>
                <w:szCs w:val="21"/>
              </w:rPr>
              <w:t>▲</w:t>
            </w:r>
            <w:r>
              <w:rPr>
                <w:rFonts w:hint="eastAsia" w:ascii="宋体" w:hAnsi="宋体" w:eastAsia="宋体" w:cs="宋体"/>
                <w:kern w:val="0"/>
                <w:szCs w:val="21"/>
              </w:rPr>
              <w:t xml:space="preserve">维护方式：支持前、后维护方式， </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平方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21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2</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Cs w:val="21"/>
              </w:rPr>
              <w:t>视频控制器</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tabs>
                <w:tab w:val="left" w:pos="720"/>
              </w:tabs>
              <w:jc w:val="left"/>
              <w:rPr>
                <w:rFonts w:ascii="宋体" w:hAnsi="宋体" w:eastAsia="宋体" w:cs="宋体"/>
                <w:kern w:val="0"/>
                <w:szCs w:val="21"/>
              </w:rPr>
            </w:pPr>
            <w:r>
              <w:rPr>
                <w:rFonts w:hint="eastAsia" w:ascii="宋体" w:hAnsi="宋体" w:eastAsia="宋体" w:cs="宋体"/>
                <w:kern w:val="0"/>
                <w:szCs w:val="21"/>
              </w:rPr>
              <w:t>1、与LED显示屏为同一品牌；</w:t>
            </w:r>
          </w:p>
          <w:p>
            <w:pPr>
              <w:tabs>
                <w:tab w:val="left" w:pos="720"/>
              </w:tabs>
              <w:jc w:val="left"/>
              <w:rPr>
                <w:rFonts w:ascii="宋体" w:hAnsi="宋体" w:eastAsia="宋体" w:cs="宋体"/>
                <w:kern w:val="0"/>
                <w:szCs w:val="21"/>
              </w:rPr>
            </w:pPr>
            <w:r>
              <w:rPr>
                <w:rFonts w:hint="eastAsia" w:ascii="宋体" w:hAnsi="宋体" w:eastAsia="宋体" w:cs="宋体"/>
                <w:kern w:val="0"/>
                <w:szCs w:val="21"/>
              </w:rPr>
              <w:t>2、最大支持像素面积230万个像素；</w:t>
            </w:r>
          </w:p>
          <w:p>
            <w:pPr>
              <w:tabs>
                <w:tab w:val="left" w:pos="720"/>
              </w:tabs>
              <w:jc w:val="left"/>
              <w:rPr>
                <w:rFonts w:ascii="宋体" w:hAnsi="宋体" w:eastAsia="宋体" w:cs="宋体"/>
                <w:kern w:val="0"/>
                <w:szCs w:val="21"/>
              </w:rPr>
            </w:pPr>
            <w:r>
              <w:rPr>
                <w:rFonts w:hint="eastAsia" w:ascii="宋体" w:hAnsi="宋体" w:eastAsia="宋体" w:cs="宋体"/>
                <w:kern w:val="0"/>
                <w:szCs w:val="21"/>
              </w:rPr>
              <w:t>3、具有HDMI/DVI视频输入接口，8路网口输出接口，USB控制接口，具有级联输入、输出接口，实现级联多台进行统一控制；</w:t>
            </w:r>
          </w:p>
          <w:p>
            <w:pPr>
              <w:tabs>
                <w:tab w:val="left" w:pos="720"/>
              </w:tabs>
              <w:jc w:val="left"/>
              <w:rPr>
                <w:rFonts w:ascii="宋体" w:hAnsi="宋体" w:eastAsia="宋体" w:cs="宋体"/>
                <w:kern w:val="0"/>
                <w:szCs w:val="21"/>
              </w:rPr>
            </w:pPr>
            <w:r>
              <w:rPr>
                <w:rFonts w:hint="eastAsia" w:ascii="宋体" w:hAnsi="宋体" w:eastAsia="宋体" w:cs="宋体"/>
                <w:kern w:val="0"/>
                <w:szCs w:val="21"/>
              </w:rPr>
              <w:t>4、支持18bit灰阶处理与显示；</w:t>
            </w:r>
          </w:p>
          <w:p>
            <w:pPr>
              <w:jc w:val="left"/>
              <w:rPr>
                <w:rFonts w:hint="eastAsia" w:ascii="宋体" w:hAnsi="宋体" w:eastAsia="宋体" w:cs="宋体"/>
                <w:sz w:val="21"/>
                <w:szCs w:val="21"/>
              </w:rPr>
            </w:pPr>
            <w:r>
              <w:rPr>
                <w:rFonts w:hint="eastAsia" w:ascii="宋体" w:hAnsi="宋体" w:eastAsia="宋体" w:cs="宋体"/>
                <w:kern w:val="0"/>
                <w:szCs w:val="21"/>
              </w:rPr>
              <w:t>5、配备状态指示灯。</w:t>
            </w:r>
            <w:r>
              <w:rPr>
                <w:rFonts w:hint="eastAsia" w:ascii="宋体" w:hAnsi="宋体" w:eastAsia="宋体" w:cs="宋体"/>
                <w:szCs w:val="21"/>
              </w:rPr>
              <w:t>支持丰富的数字信号接口，包括 4 路 DVI 和 2 路 SDI；  最大输入分辨率 1920*1200@60Hz，支持分辨率任意设置；  最大带载 500 万像素，最宽或最高可达 8192 像素； 支持视频源任意切换，可根据显示屏分辨率对输入图像进行拼接、缩放；  支持 5 画面显示，位置、大小可自由调节； 支持 16 种预置模式，可根据需求随时加载保存的预置参数；  双 USB 2.0 高速通讯接口，用于电脑调试和主控间任意级联； 支持亮度和色温调节； 支持低亮高灰；</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3"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3</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Cs w:val="21"/>
              </w:rPr>
              <w:t xml:space="preserve">LED显示屏播控系统 </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rPr>
                <w:rFonts w:ascii="宋体" w:hAnsi="宋体" w:eastAsia="宋体" w:cs="宋体"/>
                <w:kern w:val="0"/>
                <w:szCs w:val="21"/>
              </w:rPr>
            </w:pPr>
            <w:r>
              <w:rPr>
                <w:rFonts w:hint="eastAsia" w:ascii="宋体" w:hAnsi="宋体" w:eastAsia="宋体" w:cs="宋体"/>
                <w:kern w:val="0"/>
                <w:szCs w:val="21"/>
              </w:rPr>
              <w:t>支持视频、音频、图像、文字、Flash、Gif 等形式的媒体文件播放；支持 Microsoft office</w:t>
            </w:r>
          </w:p>
          <w:p>
            <w:pPr>
              <w:rPr>
                <w:rFonts w:ascii="宋体" w:hAnsi="宋体" w:eastAsia="宋体" w:cs="宋体"/>
                <w:kern w:val="0"/>
                <w:szCs w:val="21"/>
              </w:rPr>
            </w:pPr>
            <w:r>
              <w:rPr>
                <w:rFonts w:hint="eastAsia" w:ascii="宋体" w:hAnsi="宋体" w:eastAsia="宋体" w:cs="宋体"/>
                <w:kern w:val="0"/>
                <w:szCs w:val="21"/>
              </w:rPr>
              <w:t>的 Word、Excel、PPT 显示；支持时钟、计时、网页、表格、数据库、天气预报显示；支持外部视频、环境信息、体育比分、桌面拷贝播放；支持多页面多分区节目编辑；软件提供了丰富灵活的视频切换功能、分区特效，以及三维特效动画，让显示屏的显示效果得到完美展现</w:t>
            </w:r>
          </w:p>
          <w:p>
            <w:pPr>
              <w:rPr>
                <w:rFonts w:hint="eastAsia" w:ascii="宋体" w:hAnsi="宋体" w:eastAsia="宋体" w:cs="宋体"/>
                <w:sz w:val="21"/>
                <w:szCs w:val="21"/>
              </w:rPr>
            </w:pPr>
            <w:r>
              <w:rPr>
                <w:rFonts w:hint="eastAsia" w:ascii="宋体" w:hAnsi="宋体" w:eastAsia="宋体" w:cs="宋体"/>
                <w:kern w:val="0"/>
                <w:szCs w:val="21"/>
              </w:rPr>
              <w:t>为保证系统稳定性及可靠性，LED显示屏播控系统与LED显示屏为同一品牌。</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720" w:lineRule="auto"/>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4</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显示屏电源</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numPr>
                <w:ilvl w:val="0"/>
                <w:numId w:val="6"/>
              </w:numPr>
              <w:tabs>
                <w:tab w:val="left" w:pos="720"/>
              </w:tabs>
              <w:jc w:val="left"/>
              <w:rPr>
                <w:rFonts w:ascii="宋体" w:hAnsi="宋体" w:eastAsia="宋体" w:cs="宋体"/>
                <w:color w:val="000000"/>
                <w:kern w:val="0"/>
                <w:szCs w:val="21"/>
              </w:rPr>
            </w:pPr>
            <w:r>
              <w:rPr>
                <w:rFonts w:hint="eastAsia" w:ascii="宋体" w:hAnsi="宋体" w:eastAsia="宋体" w:cs="宋体"/>
                <w:color w:val="000000"/>
                <w:kern w:val="0"/>
                <w:szCs w:val="21"/>
              </w:rPr>
              <w:t>输入电源220V输出5V，无噪音，无风扇设计提高电源可靠性</w:t>
            </w:r>
          </w:p>
          <w:p>
            <w:pPr>
              <w:numPr>
                <w:ilvl w:val="0"/>
                <w:numId w:val="6"/>
              </w:numPr>
              <w:tabs>
                <w:tab w:val="left" w:pos="720"/>
              </w:tabs>
              <w:jc w:val="left"/>
              <w:rPr>
                <w:rFonts w:ascii="宋体" w:hAnsi="宋体" w:eastAsia="宋体" w:cs="宋体"/>
                <w:color w:val="000000"/>
                <w:kern w:val="0"/>
                <w:szCs w:val="21"/>
              </w:rPr>
            </w:pPr>
            <w:r>
              <w:rPr>
                <w:rFonts w:hint="eastAsia" w:ascii="宋体" w:hAnsi="宋体" w:eastAsia="宋体" w:cs="宋体"/>
                <w:color w:val="000000"/>
                <w:kern w:val="0"/>
                <w:szCs w:val="21"/>
              </w:rPr>
              <w:t>过流保护，短路保护，输入欠压保护</w:t>
            </w:r>
          </w:p>
          <w:p>
            <w:pPr>
              <w:tabs>
                <w:tab w:val="left" w:pos="720"/>
              </w:tabs>
              <w:jc w:val="left"/>
              <w:rPr>
                <w:rFonts w:ascii="宋体" w:hAnsi="宋体" w:eastAsia="宋体" w:cs="宋体"/>
                <w:color w:val="000000"/>
                <w:kern w:val="0"/>
                <w:szCs w:val="21"/>
              </w:rPr>
            </w:pPr>
            <w:r>
              <w:rPr>
                <w:rFonts w:hint="eastAsia" w:ascii="宋体" w:hAnsi="宋体" w:eastAsia="宋体" w:cs="宋体"/>
                <w:color w:val="000000"/>
                <w:kern w:val="0"/>
                <w:szCs w:val="21"/>
              </w:rPr>
              <w:t>3、高效率，低损耗最高有效率达91%</w:t>
            </w:r>
          </w:p>
          <w:p>
            <w:pPr>
              <w:tabs>
                <w:tab w:val="left" w:pos="720"/>
              </w:tabs>
              <w:jc w:val="left"/>
              <w:rPr>
                <w:rFonts w:hint="eastAsia" w:ascii="宋体" w:hAnsi="宋体" w:eastAsia="宋体" w:cs="宋体"/>
                <w:color w:val="000000"/>
                <w:kern w:val="0"/>
                <w:sz w:val="21"/>
                <w:szCs w:val="21"/>
              </w:rPr>
            </w:pPr>
            <w:r>
              <w:rPr>
                <w:rFonts w:hint="eastAsia" w:ascii="宋体" w:hAnsi="宋体" w:eastAsia="宋体" w:cs="宋体"/>
                <w:color w:val="000000"/>
                <w:kern w:val="0"/>
                <w:szCs w:val="21"/>
              </w:rPr>
              <w:t>为保障显示屏的稳定性，显示屏电源与显示屏为同一品牌。</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2"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5</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配电柜</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lang w:val="zh-CN"/>
              </w:rPr>
              <w:t>PLC智能配电箱，容量</w:t>
            </w:r>
            <w:r>
              <w:rPr>
                <w:rFonts w:hint="eastAsia" w:ascii="宋体" w:hAnsi="宋体" w:eastAsia="宋体" w:cs="宋体"/>
                <w:szCs w:val="21"/>
              </w:rPr>
              <w:t>30KW，</w:t>
            </w:r>
            <w:r>
              <w:rPr>
                <w:rFonts w:hint="eastAsia" w:ascii="宋体" w:hAnsi="宋体" w:eastAsia="宋体" w:cs="宋体"/>
                <w:szCs w:val="21"/>
                <w:lang w:val="zh-CN"/>
              </w:rPr>
              <w:t>所有硬件设备符合电子专业相关国家、国际标准。配电箱中配备的保护措施包括过流、缺相、短路、断路、过压、欠压、温度过高等，可通过无线终端设备，对配电柜远程开关机等进行操作，也配备相应的故障指示装置，方便故障的检修工作。</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6</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kern w:val="0"/>
                <w:szCs w:val="21"/>
              </w:rPr>
              <w:t>钢架结构及装饰</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kern w:val="0"/>
                <w:szCs w:val="21"/>
              </w:rPr>
              <w:t>显示屏专用铝型材，不锈钢</w:t>
            </w:r>
            <w:r>
              <w:rPr>
                <w:rFonts w:hint="eastAsia" w:ascii="宋体" w:hAnsi="宋体" w:eastAsia="宋体" w:cs="宋体"/>
                <w:szCs w:val="21"/>
              </w:rPr>
              <w:t>包边材料的材质、颜色、光泽度与现场装修协调一致，美观大方；</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7</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控制电脑</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宋体" w:hAnsi="宋体" w:eastAsia="宋体" w:cs="宋体"/>
                <w:szCs w:val="21"/>
              </w:rPr>
            </w:pPr>
            <w:r>
              <w:rPr>
                <w:rFonts w:hint="eastAsia" w:ascii="宋体" w:hAnsi="宋体" w:eastAsia="宋体" w:cs="宋体"/>
                <w:szCs w:val="21"/>
              </w:rPr>
              <w:t>1.CPU： ≥intel I3-8100；</w:t>
            </w:r>
            <w:r>
              <w:rPr>
                <w:rFonts w:hint="eastAsia" w:ascii="宋体" w:hAnsi="宋体" w:eastAsia="宋体" w:cs="宋体"/>
                <w:szCs w:val="21"/>
              </w:rPr>
              <w:br w:type="textWrapping"/>
            </w:r>
            <w:r>
              <w:rPr>
                <w:rFonts w:hint="eastAsia" w:ascii="宋体" w:hAnsi="宋体" w:eastAsia="宋体" w:cs="宋体"/>
                <w:szCs w:val="21"/>
              </w:rPr>
              <w:t>2.主板：≥ Intel B250芯片组</w:t>
            </w:r>
            <w:r>
              <w:rPr>
                <w:rFonts w:hint="eastAsia" w:ascii="宋体" w:hAnsi="宋体" w:eastAsia="宋体" w:cs="宋体"/>
                <w:szCs w:val="21"/>
              </w:rPr>
              <w:br w:type="textWrapping"/>
            </w:r>
            <w:r>
              <w:rPr>
                <w:rFonts w:hint="eastAsia" w:ascii="宋体" w:hAnsi="宋体" w:eastAsia="宋体" w:cs="宋体"/>
                <w:szCs w:val="21"/>
              </w:rPr>
              <w:t>3.内存：≥8G，2400MHz DDR4 内存</w:t>
            </w:r>
            <w:r>
              <w:rPr>
                <w:rFonts w:hint="eastAsia" w:ascii="宋体" w:hAnsi="宋体" w:eastAsia="宋体" w:cs="宋体"/>
                <w:szCs w:val="21"/>
              </w:rPr>
              <w:br w:type="textWrapping"/>
            </w:r>
            <w:r>
              <w:rPr>
                <w:rFonts w:hint="eastAsia" w:ascii="宋体" w:hAnsi="宋体" w:eastAsia="宋体" w:cs="宋体"/>
                <w:szCs w:val="21"/>
              </w:rPr>
              <w:t>4.硬盘：≥1T 3.5英寸 SATA 硬盘</w:t>
            </w:r>
            <w:r>
              <w:rPr>
                <w:rFonts w:hint="eastAsia" w:ascii="宋体" w:hAnsi="宋体" w:eastAsia="宋体" w:cs="宋体"/>
                <w:szCs w:val="21"/>
              </w:rPr>
              <w:br w:type="textWrapping"/>
            </w:r>
            <w:r>
              <w:rPr>
                <w:rFonts w:hint="eastAsia" w:ascii="宋体" w:hAnsi="宋体" w:eastAsia="宋体" w:cs="宋体"/>
                <w:szCs w:val="21"/>
              </w:rPr>
              <w:t>5.端口：8个外置USB端口：4个3.1端口（正面2个/背面2个）和4个2.0端口（正面2个/背面2个），1个RJ-45端口，1个串行端口，1个Display Port 1.2端口，1个HDMI 1.4端口，1个UAJ端口、1个输出端口；前后面板音频接口均为耳机/麦克风二合一</w:t>
            </w:r>
          </w:p>
          <w:p>
            <w:pPr>
              <w:widowControl/>
              <w:jc w:val="left"/>
              <w:rPr>
                <w:rFonts w:ascii="宋体" w:hAnsi="宋体" w:eastAsia="宋体" w:cs="宋体"/>
                <w:color w:val="000000"/>
                <w:szCs w:val="21"/>
              </w:rPr>
            </w:pPr>
            <w:r>
              <w:rPr>
                <w:rFonts w:hint="eastAsia" w:ascii="宋体" w:hAnsi="宋体" w:eastAsia="宋体" w:cs="宋体"/>
                <w:szCs w:val="21"/>
              </w:rPr>
              <w:t>6.显卡：高性能集成显卡</w:t>
            </w:r>
          </w:p>
          <w:p>
            <w:pPr>
              <w:widowControl/>
              <w:jc w:val="left"/>
              <w:rPr>
                <w:rFonts w:ascii="宋体" w:hAnsi="宋体" w:eastAsia="宋体" w:cs="宋体"/>
                <w:szCs w:val="21"/>
              </w:rPr>
            </w:pPr>
            <w:r>
              <w:rPr>
                <w:rFonts w:hint="eastAsia" w:ascii="宋体" w:hAnsi="宋体" w:eastAsia="宋体" w:cs="宋体"/>
                <w:szCs w:val="21"/>
              </w:rPr>
              <w:t>7.≥3个PCI-E×1，≥1个PCI-E×16</w:t>
            </w:r>
          </w:p>
          <w:p>
            <w:pPr>
              <w:widowControl/>
              <w:jc w:val="left"/>
              <w:rPr>
                <w:rFonts w:ascii="宋体" w:hAnsi="宋体" w:eastAsia="宋体" w:cs="宋体"/>
                <w:szCs w:val="21"/>
              </w:rPr>
            </w:pPr>
            <w:r>
              <w:rPr>
                <w:rFonts w:hint="eastAsia" w:ascii="宋体" w:hAnsi="宋体" w:eastAsia="宋体" w:cs="宋体"/>
                <w:szCs w:val="21"/>
              </w:rPr>
              <w:t>8. 集成千兆网卡；</w:t>
            </w:r>
            <w:r>
              <w:rPr>
                <w:rFonts w:hint="eastAsia" w:ascii="宋体" w:hAnsi="宋体" w:eastAsia="宋体" w:cs="宋体"/>
                <w:szCs w:val="21"/>
              </w:rPr>
              <w:br w:type="textWrapping"/>
            </w:r>
            <w:r>
              <w:rPr>
                <w:rFonts w:hint="eastAsia" w:ascii="宋体" w:hAnsi="宋体" w:eastAsia="宋体" w:cs="宋体"/>
                <w:szCs w:val="21"/>
              </w:rPr>
              <w:t>9.机箱：要求免工具维护机箱；免工具硬盘拆装/光驱拆装/扩展卡扣；要求必须具备机箱风扇/前面板进风口/处理器散热模块/扩展填充卡出风口/主板集成温度传感；要求必须具备整机橡胶脚垫/主板橡胶垫片/硬盘橡胶垫片；要求必须具备扩展卡保护壳/电源自检设计/主板底部防腐漆； 支持数据保护|安全工具、机箱锁插槽支持、机箱防盗开关、设置/BIOS密码、I/O接口安全、可选的智能卡键盘、英特尔可信执行技术、英特尔身份保护技术、英特尔®防盗技术、KACE安全性、对可选的Computrace7的BIOS支持 系统管理选项，无论机器水平或者垂直摆放,LOGO均正面朝向使用者</w:t>
            </w:r>
            <w:r>
              <w:rPr>
                <w:rFonts w:hint="eastAsia" w:ascii="宋体" w:hAnsi="宋体" w:eastAsia="宋体" w:cs="宋体"/>
                <w:szCs w:val="21"/>
              </w:rPr>
              <w:br w:type="textWrapping"/>
            </w:r>
            <w:r>
              <w:rPr>
                <w:rFonts w:hint="eastAsia" w:ascii="宋体" w:hAnsi="宋体" w:eastAsia="宋体" w:cs="宋体"/>
                <w:szCs w:val="21"/>
              </w:rPr>
              <w:t>10.系统：出厂预装正版windows系统，要求机器机箱上带正版系统标签或者查询厂商售后能确认供货机器出厂自带正版系统</w:t>
            </w:r>
            <w:r>
              <w:rPr>
                <w:rFonts w:hint="eastAsia" w:ascii="宋体" w:hAnsi="宋体" w:eastAsia="宋体" w:cs="宋体"/>
                <w:szCs w:val="21"/>
              </w:rPr>
              <w:br w:type="textWrapping"/>
            </w:r>
            <w:r>
              <w:rPr>
                <w:rFonts w:hint="eastAsia" w:ascii="宋体" w:hAnsi="宋体" w:eastAsia="宋体" w:cs="宋体"/>
                <w:szCs w:val="21"/>
              </w:rPr>
              <w:t>11.电源：≥240瓦PSU主动式PFC；符合能源之星规范，主动式PFC，。</w:t>
            </w:r>
          </w:p>
          <w:p>
            <w:pPr>
              <w:widowControl/>
              <w:jc w:val="left"/>
              <w:rPr>
                <w:rFonts w:ascii="宋体" w:hAnsi="宋体" w:eastAsia="宋体" w:cs="宋体"/>
                <w:szCs w:val="21"/>
              </w:rPr>
            </w:pPr>
            <w:r>
              <w:rPr>
                <w:rFonts w:hint="eastAsia" w:ascii="宋体" w:hAnsi="宋体" w:eastAsia="宋体" w:cs="宋体"/>
                <w:szCs w:val="21"/>
              </w:rPr>
              <w:t>12.显示器：≥23.8英寸宽屏LED背光液晶显示器</w:t>
            </w:r>
          </w:p>
          <w:p>
            <w:pPr>
              <w:widowControl/>
              <w:jc w:val="left"/>
              <w:rPr>
                <w:rFonts w:hint="eastAsia" w:ascii="宋体" w:hAnsi="宋体" w:eastAsia="宋体" w:cs="宋体"/>
                <w:sz w:val="21"/>
                <w:szCs w:val="21"/>
              </w:rPr>
            </w:pPr>
            <w:r>
              <w:rPr>
                <w:rFonts w:hint="eastAsia" w:ascii="宋体" w:hAnsi="宋体" w:eastAsia="宋体" w:cs="宋体"/>
                <w:szCs w:val="21"/>
              </w:rPr>
              <w:t>13.自带原厂保护|安全工具，防御高级威胁和零时差攻击，通过多因素、单点登录(SSO)和预启动身份验证，防止未经授权的访问，实现所有设备上的数据加密，包括外部介质以及公共云存储中的数据，支持原厂SupportAssist支持协助技术 实现可远程监控PC和平板电脑，在出现问题时发出通知并自动创建解决案例  自带Client Command Suite；带内系统管理；</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8</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智能电源控制管理器</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eastAsia="宋体" w:cs="宋体"/>
                <w:szCs w:val="21"/>
              </w:rPr>
            </w:pPr>
            <w:r>
              <w:rPr>
                <w:rFonts w:hint="eastAsia" w:ascii="宋体" w:hAnsi="宋体" w:eastAsia="宋体" w:cs="宋体"/>
                <w:szCs w:val="21"/>
              </w:rPr>
              <w:t>功能特点：</w:t>
            </w:r>
          </w:p>
          <w:p>
            <w:pPr>
              <w:rPr>
                <w:rFonts w:ascii="宋体" w:hAnsi="宋体" w:eastAsia="宋体" w:cs="宋体"/>
                <w:szCs w:val="21"/>
              </w:rPr>
            </w:pPr>
            <w:r>
              <w:rPr>
                <w:rFonts w:hint="eastAsia" w:ascii="宋体" w:hAnsi="宋体" w:eastAsia="宋体" w:cs="宋体"/>
                <w:szCs w:val="21"/>
              </w:rPr>
              <w:t>1. ▲2寸彩色液晶智能显示屏，可实时显示当前电压，日期时间，通道开关状态；</w:t>
            </w:r>
          </w:p>
          <w:p>
            <w:pPr>
              <w:rPr>
                <w:rFonts w:ascii="宋体" w:hAnsi="宋体" w:eastAsia="宋体" w:cs="宋体"/>
                <w:szCs w:val="21"/>
              </w:rPr>
            </w:pPr>
            <w:r>
              <w:rPr>
                <w:rFonts w:hint="eastAsia" w:ascii="宋体" w:hAnsi="宋体" w:eastAsia="宋体" w:cs="宋体"/>
                <w:szCs w:val="21"/>
              </w:rPr>
              <w:t>2. ▲8路开关通道输出，每路延时开户和关闭时间可自由设置（范围0-999秒，单位为秒）；</w:t>
            </w:r>
          </w:p>
          <w:p>
            <w:pPr>
              <w:rPr>
                <w:rFonts w:ascii="宋体" w:hAnsi="宋体" w:eastAsia="宋体" w:cs="宋体"/>
                <w:szCs w:val="21"/>
              </w:rPr>
            </w:pPr>
            <w:r>
              <w:rPr>
                <w:rFonts w:hint="eastAsia" w:ascii="宋体" w:hAnsi="宋体" w:eastAsia="宋体" w:cs="宋体"/>
                <w:szCs w:val="21"/>
              </w:rPr>
              <w:t>3.每通道独立设有Bypass设置，可ALL Bypass或单独Bypass；</w:t>
            </w:r>
          </w:p>
          <w:p>
            <w:pPr>
              <w:rPr>
                <w:rFonts w:ascii="宋体" w:hAnsi="宋体" w:eastAsia="宋体" w:cs="宋体"/>
                <w:szCs w:val="21"/>
              </w:rPr>
            </w:pPr>
            <w:r>
              <w:rPr>
                <w:rFonts w:hint="eastAsia" w:ascii="宋体" w:hAnsi="宋体" w:eastAsia="宋体" w:cs="宋体"/>
                <w:szCs w:val="21"/>
              </w:rPr>
              <w:t>4.支持面板LOCK锁定功能，防止误操作；</w:t>
            </w:r>
          </w:p>
          <w:p>
            <w:pPr>
              <w:rPr>
                <w:rFonts w:ascii="宋体" w:hAnsi="宋体" w:eastAsia="宋体" w:cs="宋体"/>
                <w:szCs w:val="21"/>
              </w:rPr>
            </w:pPr>
            <w:r>
              <w:rPr>
                <w:rFonts w:hint="eastAsia" w:ascii="宋体" w:hAnsi="宋体" w:eastAsia="宋体" w:cs="宋体"/>
                <w:szCs w:val="21"/>
              </w:rPr>
              <w:t>5.内置时仲芯片，可根据日期时间定时设置自动开关机，智能化不须人为操作；</w:t>
            </w:r>
          </w:p>
          <w:p>
            <w:pPr>
              <w:rPr>
                <w:rFonts w:ascii="宋体" w:hAnsi="宋体" w:eastAsia="宋体" w:cs="宋体"/>
                <w:szCs w:val="21"/>
              </w:rPr>
            </w:pPr>
            <w:r>
              <w:rPr>
                <w:rFonts w:hint="eastAsia" w:ascii="宋体" w:hAnsi="宋体" w:eastAsia="宋体" w:cs="宋体"/>
                <w:szCs w:val="21"/>
              </w:rPr>
              <w:t>6.支持多台设备级联顺序控制，级联自动检测设置；</w:t>
            </w:r>
          </w:p>
          <w:p>
            <w:pPr>
              <w:rPr>
                <w:rFonts w:ascii="宋体" w:hAnsi="宋体" w:eastAsia="宋体" w:cs="宋体"/>
                <w:szCs w:val="21"/>
              </w:rPr>
            </w:pPr>
            <w:r>
              <w:rPr>
                <w:rFonts w:hint="eastAsia" w:ascii="宋体" w:hAnsi="宋体" w:eastAsia="宋体" w:cs="宋体"/>
                <w:szCs w:val="21"/>
              </w:rPr>
              <w:t>7.配置232接口，支持外部中控设备控制；</w:t>
            </w:r>
          </w:p>
          <w:p>
            <w:pPr>
              <w:rPr>
                <w:rFonts w:ascii="宋体" w:hAnsi="宋体" w:eastAsia="宋体" w:cs="宋体"/>
                <w:szCs w:val="21"/>
              </w:rPr>
            </w:pPr>
            <w:r>
              <w:rPr>
                <w:rFonts w:hint="eastAsia" w:ascii="宋体" w:hAnsi="宋体" w:eastAsia="宋体" w:cs="宋体"/>
                <w:szCs w:val="21"/>
              </w:rPr>
              <w:t>8.每台设备自带设备编码ID检测和设置，可实现远程集中控制；</w:t>
            </w:r>
          </w:p>
          <w:p>
            <w:pPr>
              <w:rPr>
                <w:rFonts w:ascii="宋体" w:hAnsi="宋体" w:eastAsia="宋体" w:cs="宋体"/>
                <w:szCs w:val="21"/>
              </w:rPr>
            </w:pPr>
            <w:r>
              <w:rPr>
                <w:rFonts w:hint="eastAsia" w:ascii="宋体" w:hAnsi="宋体" w:eastAsia="宋体" w:cs="宋体"/>
                <w:szCs w:val="21"/>
              </w:rPr>
              <w:t>9.10组设备开关场景数据保存/调用，场景管理应用简单便捷；</w:t>
            </w:r>
          </w:p>
          <w:p>
            <w:pPr>
              <w:rPr>
                <w:rFonts w:hint="eastAsia" w:ascii="宋体" w:hAnsi="宋体" w:eastAsia="宋体" w:cs="宋体"/>
                <w:sz w:val="21"/>
                <w:szCs w:val="21"/>
              </w:rPr>
            </w:pPr>
            <w:r>
              <w:rPr>
                <w:rFonts w:hint="eastAsia" w:ascii="宋体" w:hAnsi="宋体" w:eastAsia="宋体" w:cs="宋体"/>
                <w:szCs w:val="21"/>
              </w:rPr>
              <w:t>10.欠压、超压检测及报警，总功率6000W 单路最大承受2000W电压30A。</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9</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rPr>
              <w:t>功放</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立体声功率：8Ω1000W*2,4Ω1500W*2；</w:t>
            </w:r>
          </w:p>
          <w:p>
            <w:pPr>
              <w:rPr>
                <w:rFonts w:ascii="宋体" w:hAnsi="宋体" w:eastAsia="宋体" w:cs="宋体"/>
                <w:color w:val="000000" w:themeColor="text1"/>
                <w:szCs w:val="21"/>
              </w:rPr>
            </w:pPr>
            <w:r>
              <w:rPr>
                <w:rFonts w:hint="eastAsia" w:ascii="宋体" w:hAnsi="宋体" w:eastAsia="宋体" w:cs="宋体"/>
                <w:color w:val="000000" w:themeColor="text1"/>
                <w:szCs w:val="21"/>
              </w:rPr>
              <w:t>8Ω桥接功率:3000W；</w:t>
            </w:r>
          </w:p>
          <w:p>
            <w:pPr>
              <w:rPr>
                <w:rFonts w:ascii="宋体" w:hAnsi="宋体" w:eastAsia="宋体" w:cs="宋体"/>
                <w:color w:val="000000" w:themeColor="text1"/>
                <w:szCs w:val="21"/>
              </w:rPr>
            </w:pPr>
            <w:r>
              <w:rPr>
                <w:rFonts w:hint="eastAsia" w:ascii="宋体" w:hAnsi="宋体" w:eastAsia="宋体" w:cs="宋体"/>
                <w:color w:val="000000" w:themeColor="text1"/>
                <w:szCs w:val="21"/>
              </w:rPr>
              <w:t>信噪比：105dB；</w:t>
            </w:r>
          </w:p>
          <w:p>
            <w:pPr>
              <w:rPr>
                <w:rFonts w:ascii="宋体" w:hAnsi="宋体" w:eastAsia="宋体" w:cs="宋体"/>
                <w:color w:val="000000" w:themeColor="text1"/>
                <w:szCs w:val="21"/>
              </w:rPr>
            </w:pPr>
            <w:r>
              <w:rPr>
                <w:rFonts w:hint="eastAsia" w:ascii="宋体" w:hAnsi="宋体" w:eastAsia="宋体" w:cs="宋体"/>
                <w:color w:val="000000" w:themeColor="text1"/>
                <w:szCs w:val="21"/>
              </w:rPr>
              <w:t>转换速率：60V/us；</w:t>
            </w:r>
          </w:p>
          <w:p>
            <w:pPr>
              <w:rPr>
                <w:rFonts w:ascii="宋体" w:hAnsi="宋体" w:eastAsia="宋体" w:cs="宋体"/>
                <w:color w:val="000000" w:themeColor="text1"/>
                <w:szCs w:val="21"/>
              </w:rPr>
            </w:pPr>
            <w:r>
              <w:rPr>
                <w:rFonts w:hint="eastAsia" w:ascii="宋体" w:hAnsi="宋体" w:eastAsia="宋体" w:cs="宋体"/>
                <w:color w:val="000000" w:themeColor="text1"/>
                <w:szCs w:val="21"/>
              </w:rPr>
              <w:t>阻尼系数：450：1；THD:0.05%；</w:t>
            </w:r>
          </w:p>
          <w:p>
            <w:pPr>
              <w:rPr>
                <w:rFonts w:ascii="宋体" w:hAnsi="宋体" w:eastAsia="宋体" w:cs="宋体"/>
                <w:color w:val="000000" w:themeColor="text1"/>
                <w:szCs w:val="21"/>
              </w:rPr>
            </w:pPr>
            <w:r>
              <w:rPr>
                <w:rFonts w:hint="eastAsia" w:ascii="宋体" w:hAnsi="宋体" w:eastAsia="宋体" w:cs="宋体"/>
                <w:color w:val="000000" w:themeColor="text1"/>
                <w:szCs w:val="21"/>
              </w:rPr>
              <w:t>频率响应：20Hz-20KHz(±0.5dB)；</w:t>
            </w:r>
          </w:p>
          <w:p>
            <w:pPr>
              <w:rPr>
                <w:rFonts w:ascii="宋体" w:hAnsi="宋体" w:eastAsia="宋体" w:cs="宋体"/>
                <w:color w:val="000000" w:themeColor="text1"/>
                <w:szCs w:val="21"/>
              </w:rPr>
            </w:pPr>
            <w:r>
              <w:rPr>
                <w:rFonts w:hint="eastAsia" w:ascii="宋体" w:hAnsi="宋体" w:eastAsia="宋体" w:cs="宋体"/>
                <w:color w:val="000000" w:themeColor="text1"/>
                <w:szCs w:val="21"/>
              </w:rPr>
              <w:t>输入灵敏度：0.775V；</w:t>
            </w:r>
          </w:p>
          <w:p>
            <w:pPr>
              <w:rPr>
                <w:rFonts w:ascii="宋体" w:hAnsi="宋体" w:eastAsia="宋体" w:cs="宋体"/>
                <w:color w:val="000000" w:themeColor="text1"/>
                <w:szCs w:val="21"/>
              </w:rPr>
            </w:pPr>
            <w:r>
              <w:rPr>
                <w:rFonts w:hint="eastAsia" w:ascii="宋体" w:hAnsi="宋体" w:eastAsia="宋体" w:cs="宋体"/>
                <w:color w:val="000000" w:themeColor="text1"/>
                <w:szCs w:val="21"/>
              </w:rPr>
              <w:t>输入阻抗：10K ohms-20K ohms；</w:t>
            </w:r>
          </w:p>
          <w:p>
            <w:pPr>
              <w:rPr>
                <w:rFonts w:ascii="宋体" w:hAnsi="宋体" w:eastAsia="宋体" w:cs="宋体"/>
                <w:color w:val="000000" w:themeColor="text1"/>
                <w:szCs w:val="21"/>
              </w:rPr>
            </w:pPr>
            <w:r>
              <w:rPr>
                <w:rFonts w:hint="eastAsia" w:ascii="宋体" w:hAnsi="宋体" w:eastAsia="宋体" w:cs="宋体"/>
                <w:color w:val="000000" w:themeColor="text1"/>
                <w:szCs w:val="21"/>
              </w:rPr>
              <w:t>面板指示灯:Signal,dctive,clip/limiting；</w:t>
            </w:r>
          </w:p>
          <w:p>
            <w:pPr>
              <w:rPr>
                <w:rFonts w:ascii="宋体" w:hAnsi="宋体" w:eastAsia="宋体" w:cs="宋体"/>
                <w:color w:val="000000" w:themeColor="text1"/>
                <w:szCs w:val="21"/>
              </w:rPr>
            </w:pPr>
            <w:r>
              <w:rPr>
                <w:rFonts w:hint="eastAsia" w:ascii="宋体" w:hAnsi="宋体" w:eastAsia="宋体" w:cs="宋体"/>
                <w:color w:val="000000" w:themeColor="text1"/>
                <w:szCs w:val="21"/>
              </w:rPr>
              <w:t>电源：220V,50/60z；</w:t>
            </w:r>
          </w:p>
          <w:p>
            <w:pPr>
              <w:rPr>
                <w:rFonts w:hint="eastAsia" w:ascii="宋体" w:hAnsi="宋体" w:eastAsia="宋体" w:cs="宋体"/>
                <w:sz w:val="21"/>
                <w:szCs w:val="21"/>
              </w:rPr>
            </w:pPr>
            <w:r>
              <w:rPr>
                <w:rFonts w:hint="eastAsia" w:ascii="宋体" w:hAnsi="宋体" w:eastAsia="宋体" w:cs="宋体"/>
                <w:color w:val="000000" w:themeColor="text1"/>
                <w:szCs w:val="21"/>
              </w:rPr>
              <w:t>电源消耗功率：4200W；</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10</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rPr>
              <w:t>音响</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灵敏度：99dB </w:t>
            </w:r>
          </w:p>
          <w:p>
            <w:pPr>
              <w:rPr>
                <w:rFonts w:ascii="宋体" w:hAnsi="宋体" w:eastAsia="宋体" w:cs="宋体"/>
                <w:color w:val="000000" w:themeColor="text1"/>
                <w:szCs w:val="21"/>
              </w:rPr>
            </w:pPr>
            <w:r>
              <w:rPr>
                <w:rFonts w:hint="eastAsia" w:ascii="宋体" w:hAnsi="宋体" w:eastAsia="宋体" w:cs="宋体"/>
                <w:color w:val="000000" w:themeColor="text1"/>
                <w:szCs w:val="21"/>
              </w:rPr>
              <w:t>额定功率：650W</w:t>
            </w:r>
          </w:p>
          <w:p>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最大声压级：128dB </w:t>
            </w:r>
          </w:p>
          <w:p>
            <w:pPr>
              <w:rPr>
                <w:rFonts w:ascii="宋体" w:hAnsi="宋体" w:eastAsia="宋体" w:cs="宋体"/>
                <w:color w:val="000000" w:themeColor="text1"/>
                <w:szCs w:val="21"/>
              </w:rPr>
            </w:pPr>
            <w:r>
              <w:rPr>
                <w:rFonts w:hint="eastAsia" w:ascii="宋体" w:hAnsi="宋体" w:eastAsia="宋体" w:cs="宋体"/>
                <w:color w:val="000000" w:themeColor="text1"/>
                <w:szCs w:val="21"/>
              </w:rPr>
              <w:t>单元配置：1x15寸（75芯音圈）低音单元；1x1.7寸（44芯音圈）高音单元</w:t>
            </w:r>
          </w:p>
          <w:p>
            <w:pPr>
              <w:rPr>
                <w:rFonts w:ascii="宋体" w:hAnsi="宋体" w:eastAsia="宋体" w:cs="宋体"/>
                <w:color w:val="000000" w:themeColor="text1"/>
                <w:szCs w:val="21"/>
              </w:rPr>
            </w:pPr>
            <w:r>
              <w:rPr>
                <w:rFonts w:hint="eastAsia" w:ascii="宋体" w:hAnsi="宋体" w:eastAsia="宋体" w:cs="宋体"/>
                <w:color w:val="000000" w:themeColor="text1"/>
                <w:szCs w:val="21"/>
              </w:rPr>
              <w:t>音箱材质：桦木夹板</w:t>
            </w:r>
          </w:p>
          <w:p>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表面处理：咖啡色点漆                            </w:t>
            </w:r>
          </w:p>
          <w:p>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音箱铁网：1.5mm多孔金钢布网             </w:t>
            </w:r>
          </w:p>
          <w:p>
            <w:pPr>
              <w:rPr>
                <w:rFonts w:hint="eastAsia" w:ascii="宋体" w:hAnsi="宋体" w:eastAsia="宋体" w:cs="宋体"/>
                <w:sz w:val="21"/>
                <w:szCs w:val="21"/>
              </w:rPr>
            </w:pPr>
            <w:r>
              <w:rPr>
                <w:rFonts w:hint="eastAsia" w:ascii="宋体" w:hAnsi="宋体" w:eastAsia="宋体" w:cs="宋体"/>
                <w:color w:val="000000" w:themeColor="text1"/>
                <w:szCs w:val="21"/>
              </w:rPr>
              <w:t xml:space="preserve">吊挂配件：M8孔径吊环螺栓，底部支撑孔     </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个</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11</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无线会议话筒</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eastAsia="宋体" w:cs="宋体"/>
                <w:szCs w:val="21"/>
              </w:rPr>
            </w:pPr>
            <w:r>
              <w:rPr>
                <w:rFonts w:hint="eastAsia" w:ascii="宋体" w:hAnsi="宋体" w:eastAsia="宋体" w:cs="宋体"/>
                <w:szCs w:val="21"/>
              </w:rPr>
              <w:t>功能特点：</w:t>
            </w:r>
          </w:p>
          <w:p>
            <w:pPr>
              <w:rPr>
                <w:rFonts w:ascii="宋体" w:hAnsi="宋体" w:eastAsia="宋体" w:cs="宋体"/>
                <w:szCs w:val="21"/>
              </w:rPr>
            </w:pPr>
            <w:r>
              <w:rPr>
                <w:rFonts w:hint="eastAsia" w:ascii="宋体" w:hAnsi="宋体" w:eastAsia="宋体" w:cs="宋体"/>
                <w:szCs w:val="21"/>
              </w:rPr>
              <w:t>▲1.智能光环：时沿个性的智能光环，麦克风静止时，光环自动关闭；</w:t>
            </w:r>
          </w:p>
          <w:p>
            <w:pPr>
              <w:rPr>
                <w:rFonts w:ascii="宋体" w:hAnsi="宋体" w:eastAsia="宋体" w:cs="宋体"/>
                <w:szCs w:val="21"/>
              </w:rPr>
            </w:pPr>
            <w:r>
              <w:rPr>
                <w:rFonts w:hint="eastAsia" w:ascii="宋体" w:hAnsi="宋体" w:eastAsia="宋体" w:cs="宋体"/>
                <w:szCs w:val="21"/>
              </w:rPr>
              <w:t>▲2.人体感应、自动静音、离手静音：离开人手三秒，话筒自动静音，进入节能省电的休眠模式。可以有效防止啸叫，防止音响烧坏；</w:t>
            </w:r>
          </w:p>
          <w:p>
            <w:pPr>
              <w:rPr>
                <w:rFonts w:ascii="宋体" w:hAnsi="宋体" w:eastAsia="宋体" w:cs="宋体"/>
                <w:szCs w:val="21"/>
              </w:rPr>
            </w:pPr>
            <w:r>
              <w:rPr>
                <w:rFonts w:hint="eastAsia" w:ascii="宋体" w:hAnsi="宋体" w:eastAsia="宋体" w:cs="宋体"/>
                <w:szCs w:val="21"/>
              </w:rPr>
              <w:t>▲3.智能唤醒：当人手拿起话筒时，话筒从休眠中无延时自动唤醒，无需担心刚开始说话的第一个没有声音；</w:t>
            </w:r>
          </w:p>
          <w:p>
            <w:pPr>
              <w:rPr>
                <w:rFonts w:ascii="宋体" w:hAnsi="宋体" w:eastAsia="宋体" w:cs="宋体"/>
                <w:szCs w:val="21"/>
              </w:rPr>
            </w:pPr>
            <w:r>
              <w:rPr>
                <w:rFonts w:hint="eastAsia" w:ascii="宋体" w:hAnsi="宋体" w:eastAsia="宋体" w:cs="宋体"/>
                <w:szCs w:val="21"/>
              </w:rPr>
              <w:t>4.节能省电：麦克风不使用时进入了休眠模式，耗电量比正常使用时便低，电池使用的时间更久；</w:t>
            </w:r>
          </w:p>
          <w:p>
            <w:pPr>
              <w:rPr>
                <w:rFonts w:ascii="宋体" w:hAnsi="宋体" w:eastAsia="宋体" w:cs="宋体"/>
                <w:szCs w:val="21"/>
              </w:rPr>
            </w:pPr>
            <w:r>
              <w:rPr>
                <w:rFonts w:hint="eastAsia" w:ascii="宋体" w:hAnsi="宋体" w:eastAsia="宋体" w:cs="宋体"/>
                <w:szCs w:val="21"/>
              </w:rPr>
              <w:t>5.时尚外观，独特造型，外观都非常时尚，造型非常独特、立体感极强；</w:t>
            </w:r>
          </w:p>
          <w:p>
            <w:pPr>
              <w:rPr>
                <w:rFonts w:ascii="宋体" w:hAnsi="宋体" w:eastAsia="宋体" w:cs="宋体"/>
                <w:szCs w:val="21"/>
              </w:rPr>
            </w:pPr>
            <w:r>
              <w:rPr>
                <w:rFonts w:hint="eastAsia" w:ascii="宋体" w:hAnsi="宋体" w:eastAsia="宋体" w:cs="宋体"/>
                <w:szCs w:val="21"/>
              </w:rPr>
              <w:t>6.分集接收：采用天线分集接收，信号更稳定，有效距离内无死点，防止断音掉字。单边采用双天线接收，系统自动判定两根天线中那个信号较好，无间断地切换致信号较好的天线接收。</w:t>
            </w:r>
          </w:p>
          <w:p>
            <w:pPr>
              <w:rPr>
                <w:rFonts w:ascii="宋体" w:hAnsi="宋体" w:eastAsia="宋体" w:cs="宋体"/>
                <w:szCs w:val="21"/>
              </w:rPr>
            </w:pPr>
            <w:r>
              <w:rPr>
                <w:rFonts w:hint="eastAsia" w:ascii="宋体" w:hAnsi="宋体" w:eastAsia="宋体" w:cs="宋体"/>
                <w:szCs w:val="21"/>
              </w:rPr>
              <w:t>技术参数：</w:t>
            </w:r>
          </w:p>
          <w:p>
            <w:pPr>
              <w:rPr>
                <w:rFonts w:ascii="宋体" w:hAnsi="宋体" w:eastAsia="宋体" w:cs="宋体"/>
                <w:szCs w:val="21"/>
              </w:rPr>
            </w:pPr>
            <w:r>
              <w:rPr>
                <w:rFonts w:hint="eastAsia" w:ascii="宋体" w:hAnsi="宋体" w:eastAsia="宋体" w:cs="宋体"/>
                <w:szCs w:val="21"/>
              </w:rPr>
              <w:t>接收机：</w:t>
            </w:r>
          </w:p>
          <w:p>
            <w:pPr>
              <w:rPr>
                <w:rFonts w:ascii="宋体" w:hAnsi="宋体" w:eastAsia="宋体" w:cs="宋体"/>
                <w:szCs w:val="21"/>
              </w:rPr>
            </w:pPr>
            <w:r>
              <w:rPr>
                <w:rFonts w:hint="eastAsia" w:ascii="宋体" w:hAnsi="宋体" w:eastAsia="宋体" w:cs="宋体"/>
                <w:szCs w:val="21"/>
              </w:rPr>
              <w:t>1.振荡模式：PLL相位锁定频率合成</w:t>
            </w:r>
          </w:p>
          <w:p>
            <w:pPr>
              <w:rPr>
                <w:rFonts w:ascii="宋体" w:hAnsi="宋体" w:eastAsia="宋体" w:cs="宋体"/>
                <w:szCs w:val="21"/>
              </w:rPr>
            </w:pPr>
            <w:r>
              <w:rPr>
                <w:rFonts w:hint="eastAsia" w:ascii="宋体" w:hAnsi="宋体" w:eastAsia="宋体" w:cs="宋体"/>
                <w:szCs w:val="21"/>
              </w:rPr>
              <w:t>2.频率稳定度：±0.005%(-10～40℃)</w:t>
            </w:r>
          </w:p>
          <w:p>
            <w:pPr>
              <w:rPr>
                <w:rFonts w:ascii="宋体" w:hAnsi="宋体" w:eastAsia="宋体" w:cs="宋体"/>
                <w:szCs w:val="21"/>
              </w:rPr>
            </w:pPr>
            <w:r>
              <w:rPr>
                <w:rFonts w:hint="eastAsia" w:ascii="宋体" w:hAnsi="宋体" w:eastAsia="宋体" w:cs="宋体"/>
                <w:szCs w:val="21"/>
              </w:rPr>
              <w:t>3.频率范围：UHF740-790MHz</w:t>
            </w:r>
          </w:p>
          <w:p>
            <w:pPr>
              <w:rPr>
                <w:rFonts w:ascii="宋体" w:hAnsi="宋体" w:eastAsia="宋体" w:cs="宋体"/>
                <w:szCs w:val="21"/>
              </w:rPr>
            </w:pPr>
            <w:r>
              <w:rPr>
                <w:rFonts w:hint="eastAsia" w:ascii="宋体" w:hAnsi="宋体" w:eastAsia="宋体" w:cs="宋体"/>
                <w:szCs w:val="21"/>
              </w:rPr>
              <w:t>4.射频带宽：50MHz</w:t>
            </w:r>
          </w:p>
          <w:p>
            <w:pPr>
              <w:rPr>
                <w:rFonts w:ascii="宋体" w:hAnsi="宋体" w:eastAsia="宋体" w:cs="宋体"/>
                <w:szCs w:val="21"/>
              </w:rPr>
            </w:pPr>
            <w:r>
              <w:rPr>
                <w:rFonts w:hint="eastAsia" w:ascii="宋体" w:hAnsi="宋体" w:eastAsia="宋体" w:cs="宋体"/>
                <w:szCs w:val="21"/>
              </w:rPr>
              <w:t>5.通道数：200个</w:t>
            </w:r>
          </w:p>
          <w:p>
            <w:pPr>
              <w:rPr>
                <w:rFonts w:ascii="宋体" w:hAnsi="宋体" w:eastAsia="宋体" w:cs="宋体"/>
                <w:szCs w:val="21"/>
              </w:rPr>
            </w:pPr>
            <w:r>
              <w:rPr>
                <w:rFonts w:hint="eastAsia" w:ascii="宋体" w:hAnsi="宋体" w:eastAsia="宋体" w:cs="宋体"/>
                <w:szCs w:val="21"/>
              </w:rPr>
              <w:t>6.通道间隔：250KH</w:t>
            </w:r>
          </w:p>
          <w:p>
            <w:pPr>
              <w:rPr>
                <w:rFonts w:ascii="宋体" w:hAnsi="宋体" w:eastAsia="宋体" w:cs="宋体"/>
                <w:szCs w:val="21"/>
              </w:rPr>
            </w:pPr>
            <w:r>
              <w:rPr>
                <w:rFonts w:hint="eastAsia" w:ascii="宋体" w:hAnsi="宋体" w:eastAsia="宋体" w:cs="宋体"/>
                <w:szCs w:val="21"/>
              </w:rPr>
              <w:t>7.动态范围：100dBz</w:t>
            </w:r>
          </w:p>
          <w:p>
            <w:pPr>
              <w:rPr>
                <w:rFonts w:ascii="宋体" w:hAnsi="宋体" w:eastAsia="宋体" w:cs="宋体"/>
                <w:szCs w:val="21"/>
              </w:rPr>
            </w:pPr>
            <w:r>
              <w:rPr>
                <w:rFonts w:hint="eastAsia" w:ascii="宋体" w:hAnsi="宋体" w:eastAsia="宋体" w:cs="宋体"/>
                <w:szCs w:val="21"/>
              </w:rPr>
              <w:t>8.频率回应：50Hz18KHz±1dB</w:t>
            </w:r>
          </w:p>
          <w:p>
            <w:pPr>
              <w:rPr>
                <w:rFonts w:ascii="宋体" w:hAnsi="宋体" w:eastAsia="宋体" w:cs="宋体"/>
                <w:szCs w:val="21"/>
              </w:rPr>
            </w:pPr>
            <w:r>
              <w:rPr>
                <w:rFonts w:hint="eastAsia" w:ascii="宋体" w:hAnsi="宋体" w:eastAsia="宋体" w:cs="宋体"/>
                <w:szCs w:val="21"/>
              </w:rPr>
              <w:t>9.最大频偏：±45HMz</w:t>
            </w:r>
          </w:p>
          <w:p>
            <w:pPr>
              <w:rPr>
                <w:rFonts w:ascii="宋体" w:hAnsi="宋体" w:eastAsia="宋体" w:cs="宋体"/>
                <w:szCs w:val="21"/>
              </w:rPr>
            </w:pPr>
            <w:r>
              <w:rPr>
                <w:rFonts w:hint="eastAsia" w:ascii="宋体" w:hAnsi="宋体" w:eastAsia="宋体" w:cs="宋体"/>
                <w:szCs w:val="21"/>
              </w:rPr>
              <w:t>10.信噪比：〉105dB</w:t>
            </w:r>
          </w:p>
          <w:p>
            <w:pPr>
              <w:rPr>
                <w:rFonts w:ascii="宋体" w:hAnsi="宋体" w:eastAsia="宋体" w:cs="宋体"/>
                <w:szCs w:val="21"/>
              </w:rPr>
            </w:pPr>
            <w:r>
              <w:rPr>
                <w:rFonts w:hint="eastAsia" w:ascii="宋体" w:hAnsi="宋体" w:eastAsia="宋体" w:cs="宋体"/>
                <w:szCs w:val="21"/>
              </w:rPr>
              <w:t>11.失真：≤0.5%</w:t>
            </w:r>
          </w:p>
          <w:p>
            <w:pPr>
              <w:rPr>
                <w:rFonts w:ascii="宋体" w:hAnsi="宋体" w:eastAsia="宋体" w:cs="宋体"/>
                <w:szCs w:val="21"/>
              </w:rPr>
            </w:pPr>
            <w:r>
              <w:rPr>
                <w:rFonts w:hint="eastAsia" w:ascii="宋体" w:hAnsi="宋体" w:eastAsia="宋体" w:cs="宋体"/>
                <w:szCs w:val="21"/>
              </w:rPr>
              <w:t>12.工作温度：-10℃ - +40℃</w:t>
            </w:r>
          </w:p>
          <w:p>
            <w:pPr>
              <w:rPr>
                <w:rFonts w:ascii="宋体" w:hAnsi="宋体" w:eastAsia="宋体" w:cs="宋体"/>
                <w:szCs w:val="21"/>
              </w:rPr>
            </w:pPr>
            <w:r>
              <w:rPr>
                <w:rFonts w:hint="eastAsia" w:ascii="宋体" w:hAnsi="宋体" w:eastAsia="宋体" w:cs="宋体"/>
                <w:szCs w:val="21"/>
              </w:rPr>
              <w:t>13.灵敏度：12dBμV</w:t>
            </w:r>
          </w:p>
          <w:p>
            <w:pPr>
              <w:rPr>
                <w:rFonts w:ascii="宋体" w:hAnsi="宋体" w:eastAsia="宋体" w:cs="宋体"/>
                <w:szCs w:val="21"/>
              </w:rPr>
            </w:pPr>
            <w:r>
              <w:rPr>
                <w:rFonts w:hint="eastAsia" w:ascii="宋体" w:hAnsi="宋体" w:eastAsia="宋体" w:cs="宋体"/>
                <w:szCs w:val="21"/>
              </w:rPr>
              <w:t>14.最大输出电平：+10dBV</w:t>
            </w:r>
          </w:p>
          <w:p>
            <w:pPr>
              <w:rPr>
                <w:rFonts w:ascii="宋体" w:hAnsi="宋体" w:eastAsia="宋体" w:cs="宋体"/>
                <w:szCs w:val="21"/>
              </w:rPr>
            </w:pPr>
            <w:r>
              <w:rPr>
                <w:rFonts w:hint="eastAsia" w:ascii="宋体" w:hAnsi="宋体" w:eastAsia="宋体" w:cs="宋体"/>
                <w:szCs w:val="21"/>
              </w:rPr>
              <w:t>15.面板显示：LCD液晶显示</w:t>
            </w:r>
          </w:p>
          <w:p>
            <w:pPr>
              <w:rPr>
                <w:rFonts w:ascii="宋体" w:hAnsi="宋体" w:eastAsia="宋体" w:cs="宋体"/>
                <w:szCs w:val="21"/>
              </w:rPr>
            </w:pPr>
            <w:r>
              <w:rPr>
                <w:rFonts w:hint="eastAsia" w:ascii="宋体" w:hAnsi="宋体" w:eastAsia="宋体" w:cs="宋体"/>
                <w:szCs w:val="21"/>
              </w:rPr>
              <w:t>16.接收方式：二次变频外差</w:t>
            </w:r>
          </w:p>
          <w:p>
            <w:pPr>
              <w:rPr>
                <w:rFonts w:ascii="宋体" w:hAnsi="宋体" w:eastAsia="宋体" w:cs="宋体"/>
                <w:szCs w:val="21"/>
              </w:rPr>
            </w:pPr>
            <w:r>
              <w:rPr>
                <w:rFonts w:hint="eastAsia" w:ascii="宋体" w:hAnsi="宋体" w:eastAsia="宋体" w:cs="宋体"/>
                <w:szCs w:val="21"/>
              </w:rPr>
              <w:t>17.无线接头：BNC/50Ω</w:t>
            </w:r>
          </w:p>
          <w:p>
            <w:pPr>
              <w:rPr>
                <w:rFonts w:ascii="宋体" w:hAnsi="宋体" w:eastAsia="宋体" w:cs="宋体"/>
                <w:szCs w:val="21"/>
              </w:rPr>
            </w:pPr>
            <w:r>
              <w:rPr>
                <w:rFonts w:hint="eastAsia" w:ascii="宋体" w:hAnsi="宋体" w:eastAsia="宋体" w:cs="宋体"/>
                <w:szCs w:val="21"/>
              </w:rPr>
              <w:t>18.供电电源:DC11-16V(额定12V)</w:t>
            </w:r>
          </w:p>
          <w:p>
            <w:pPr>
              <w:rPr>
                <w:rFonts w:ascii="宋体" w:hAnsi="宋体" w:eastAsia="宋体" w:cs="宋体"/>
                <w:szCs w:val="21"/>
              </w:rPr>
            </w:pPr>
            <w:r>
              <w:rPr>
                <w:rFonts w:hint="eastAsia" w:ascii="宋体" w:hAnsi="宋体" w:eastAsia="宋体" w:cs="宋体"/>
                <w:szCs w:val="21"/>
              </w:rPr>
              <w:t>19.音讯输出：非平衡式：+0dB(1V)/5KΩ</w:t>
            </w:r>
          </w:p>
          <w:p>
            <w:pPr>
              <w:rPr>
                <w:rFonts w:ascii="宋体" w:hAnsi="宋体" w:eastAsia="宋体" w:cs="宋体"/>
                <w:szCs w:val="21"/>
              </w:rPr>
            </w:pPr>
            <w:r>
              <w:rPr>
                <w:rFonts w:hint="eastAsia" w:ascii="宋体" w:hAnsi="宋体" w:eastAsia="宋体" w:cs="宋体"/>
                <w:szCs w:val="21"/>
              </w:rPr>
              <w:t>20.平衡：+4dB(1.25V)/600</w:t>
            </w:r>
          </w:p>
          <w:p>
            <w:pPr>
              <w:rPr>
                <w:rFonts w:ascii="宋体" w:hAnsi="宋体" w:eastAsia="宋体" w:cs="宋体"/>
                <w:szCs w:val="21"/>
              </w:rPr>
            </w:pPr>
            <w:r>
              <w:rPr>
                <w:rFonts w:hint="eastAsia" w:ascii="宋体" w:hAnsi="宋体" w:eastAsia="宋体" w:cs="宋体"/>
                <w:szCs w:val="21"/>
              </w:rPr>
              <w:t>发射机：</w:t>
            </w:r>
          </w:p>
          <w:p>
            <w:pPr>
              <w:rPr>
                <w:rFonts w:ascii="宋体" w:hAnsi="宋体" w:eastAsia="宋体" w:cs="宋体"/>
                <w:szCs w:val="21"/>
              </w:rPr>
            </w:pPr>
            <w:r>
              <w:rPr>
                <w:rFonts w:hint="eastAsia" w:ascii="宋体" w:hAnsi="宋体" w:eastAsia="宋体" w:cs="宋体"/>
                <w:szCs w:val="21"/>
              </w:rPr>
              <w:t>1.显示：LCD液晶</w:t>
            </w:r>
          </w:p>
          <w:p>
            <w:pPr>
              <w:rPr>
                <w:rFonts w:ascii="宋体" w:hAnsi="宋体" w:eastAsia="宋体" w:cs="宋体"/>
                <w:szCs w:val="21"/>
              </w:rPr>
            </w:pPr>
            <w:r>
              <w:rPr>
                <w:rFonts w:hint="eastAsia" w:ascii="宋体" w:hAnsi="宋体" w:eastAsia="宋体" w:cs="宋体"/>
                <w:szCs w:val="21"/>
              </w:rPr>
              <w:t>2.频率调整：IR红外</w:t>
            </w:r>
          </w:p>
          <w:p>
            <w:pPr>
              <w:rPr>
                <w:rFonts w:ascii="宋体" w:hAnsi="宋体" w:eastAsia="宋体" w:cs="宋体"/>
                <w:szCs w:val="21"/>
              </w:rPr>
            </w:pPr>
            <w:r>
              <w:rPr>
                <w:rFonts w:hint="eastAsia" w:ascii="宋体" w:hAnsi="宋体" w:eastAsia="宋体" w:cs="宋体"/>
                <w:szCs w:val="21"/>
              </w:rPr>
              <w:t>3.天线：内置天线</w:t>
            </w:r>
          </w:p>
          <w:p>
            <w:pPr>
              <w:rPr>
                <w:rFonts w:ascii="宋体" w:hAnsi="宋体" w:eastAsia="宋体" w:cs="宋体"/>
                <w:szCs w:val="21"/>
              </w:rPr>
            </w:pPr>
            <w:r>
              <w:rPr>
                <w:rFonts w:hint="eastAsia" w:ascii="宋体" w:hAnsi="宋体" w:eastAsia="宋体" w:cs="宋体"/>
                <w:szCs w:val="21"/>
              </w:rPr>
              <w:t>4.输出功率：高功率30mW，低功率3 mW</w:t>
            </w:r>
          </w:p>
          <w:p>
            <w:pPr>
              <w:rPr>
                <w:rFonts w:ascii="宋体" w:hAnsi="宋体" w:eastAsia="宋体" w:cs="宋体"/>
                <w:szCs w:val="21"/>
              </w:rPr>
            </w:pPr>
            <w:r>
              <w:rPr>
                <w:rFonts w:hint="eastAsia" w:ascii="宋体" w:hAnsi="宋体" w:eastAsia="宋体" w:cs="宋体"/>
                <w:szCs w:val="21"/>
              </w:rPr>
              <w:t>5.杂声抑制：-60dB</w:t>
            </w:r>
          </w:p>
          <w:p>
            <w:pPr>
              <w:rPr>
                <w:rFonts w:ascii="宋体" w:hAnsi="宋体" w:eastAsia="宋体" w:cs="宋体"/>
                <w:szCs w:val="21"/>
              </w:rPr>
            </w:pPr>
            <w:r>
              <w:rPr>
                <w:rFonts w:hint="eastAsia" w:ascii="宋体" w:hAnsi="宋体" w:eastAsia="宋体" w:cs="宋体"/>
                <w:szCs w:val="21"/>
              </w:rPr>
              <w:t>6.供电：2节AA DC1.5V电池</w:t>
            </w:r>
          </w:p>
          <w:p>
            <w:pPr>
              <w:rPr>
                <w:rFonts w:hint="eastAsia" w:ascii="宋体" w:hAnsi="宋体" w:eastAsia="宋体" w:cs="宋体"/>
                <w:sz w:val="21"/>
                <w:szCs w:val="21"/>
              </w:rPr>
            </w:pPr>
            <w:r>
              <w:rPr>
                <w:rFonts w:hint="eastAsia" w:ascii="宋体" w:hAnsi="宋体" w:eastAsia="宋体" w:cs="宋体"/>
                <w:szCs w:val="21"/>
              </w:rPr>
              <w:t>7.音头：动圈式</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12</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rPr>
              <w:t>配套线缆及辅材</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rPr>
              <w:t>音响支架、施工工具、钢钉、软管、线卡，线缆等高标准且满足大屏显示及音响使用需求。</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13</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Cs w:val="21"/>
              </w:rPr>
              <w:t>专业航空机柜</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eastAsia="宋体" w:cs="宋体"/>
                <w:szCs w:val="21"/>
              </w:rPr>
            </w:pPr>
            <w:r>
              <w:rPr>
                <w:rFonts w:hint="eastAsia" w:ascii="宋体" w:hAnsi="宋体" w:eastAsia="宋体" w:cs="宋体"/>
                <w:szCs w:val="21"/>
              </w:rPr>
              <w:t>功能特点：</w:t>
            </w:r>
          </w:p>
          <w:p>
            <w:pPr>
              <w:rPr>
                <w:rFonts w:ascii="宋体" w:hAnsi="宋体" w:eastAsia="宋体" w:cs="宋体"/>
                <w:szCs w:val="21"/>
              </w:rPr>
            </w:pPr>
            <w:r>
              <w:rPr>
                <w:rFonts w:hint="eastAsia" w:ascii="宋体" w:hAnsi="宋体" w:eastAsia="宋体" w:cs="宋体"/>
                <w:szCs w:val="21"/>
              </w:rPr>
              <w:t>1.可同时放置电脑机箱、调音台、话放等多种专业音频设备，适用于会议室等室内使用，使您的音频工作室瞬间变得简单整洁；</w:t>
            </w:r>
          </w:p>
          <w:p>
            <w:pPr>
              <w:rPr>
                <w:rFonts w:ascii="宋体" w:hAnsi="宋体" w:eastAsia="宋体" w:cs="宋体"/>
                <w:szCs w:val="21"/>
              </w:rPr>
            </w:pPr>
            <w:r>
              <w:rPr>
                <w:rFonts w:hint="eastAsia" w:ascii="宋体" w:hAnsi="宋体" w:eastAsia="宋体" w:cs="宋体"/>
                <w:szCs w:val="21"/>
              </w:rPr>
              <w:t>2.9MM夹板外贴PVC，全新五金件，铝合金包边；</w:t>
            </w:r>
          </w:p>
          <w:p>
            <w:pPr>
              <w:rPr>
                <w:rFonts w:ascii="宋体" w:hAnsi="宋体" w:eastAsia="宋体" w:cs="宋体"/>
                <w:szCs w:val="21"/>
              </w:rPr>
            </w:pPr>
            <w:r>
              <w:rPr>
                <w:rFonts w:hint="eastAsia" w:ascii="宋体" w:hAnsi="宋体" w:eastAsia="宋体" w:cs="宋体"/>
                <w:szCs w:val="21"/>
              </w:rPr>
              <w:t>3.两侧均有把手，拉手（2个），前后防震带门，底部有可自由调节运动方向的4个三寸工业滚轮（两个固定轮，两个万向轮）；</w:t>
            </w:r>
          </w:p>
          <w:p>
            <w:pPr>
              <w:rPr>
                <w:rFonts w:ascii="宋体" w:hAnsi="宋体" w:eastAsia="宋体" w:cs="宋体"/>
                <w:szCs w:val="21"/>
              </w:rPr>
            </w:pPr>
            <w:r>
              <w:rPr>
                <w:rFonts w:hint="eastAsia" w:ascii="宋体" w:hAnsi="宋体" w:eastAsia="宋体" w:cs="宋体"/>
                <w:szCs w:val="21"/>
              </w:rPr>
              <w:t>4.黑色外观颜色，坚固牢靠，容量大，经久耐用；</w:t>
            </w:r>
          </w:p>
          <w:p>
            <w:pPr>
              <w:rPr>
                <w:rFonts w:hint="eastAsia" w:ascii="宋体" w:hAnsi="宋体" w:eastAsia="宋体" w:cs="宋体"/>
                <w:sz w:val="21"/>
                <w:szCs w:val="21"/>
              </w:rPr>
            </w:pPr>
            <w:r>
              <w:rPr>
                <w:rFonts w:hint="eastAsia" w:ascii="宋体" w:hAnsi="宋体" w:eastAsia="宋体" w:cs="宋体"/>
                <w:szCs w:val="21"/>
              </w:rPr>
              <w:t>5.尺寸：宽530mm*深680mm*高1100mm</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14</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安装调试</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lang w:val="zh-CN"/>
              </w:rPr>
            </w:pPr>
            <w:r>
              <w:rPr>
                <w:rFonts w:hint="eastAsia" w:ascii="宋体" w:hAnsi="宋体" w:eastAsia="宋体" w:cs="宋体"/>
                <w:szCs w:val="21"/>
                <w:lang w:val="zh-CN"/>
              </w:rPr>
              <w:t>系统整体安装调试、培训及服务费</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二、采购标的执行标准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1、国家标准：</w:t>
      </w:r>
    </w:p>
    <w:p>
      <w:pPr>
        <w:spacing w:line="360" w:lineRule="auto"/>
        <w:ind w:firstLine="422" w:firstLineChars="200"/>
        <w:contextualSpacing/>
        <w:rPr>
          <w:rFonts w:ascii="楷体" w:hAnsi="楷体" w:eastAsia="楷体" w:cs="宋体"/>
          <w:kern w:val="0"/>
          <w:sz w:val="21"/>
          <w:szCs w:val="21"/>
          <w:lang w:val="zh-CN"/>
        </w:rPr>
      </w:pPr>
      <w:r>
        <w:rPr>
          <w:rFonts w:hint="eastAsia" w:cs="宋体" w:asciiTheme="minorEastAsia" w:hAnsiTheme="minorEastAsia"/>
          <w:b/>
          <w:kern w:val="0"/>
          <w:sz w:val="21"/>
          <w:szCs w:val="21"/>
          <w:lang w:val="zh-CN"/>
        </w:rPr>
        <w:t>1、采购标的执行标准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w:t>
      </w:r>
      <w:r>
        <w:rPr>
          <w:rFonts w:cs="仿宋_GB2312" w:asciiTheme="minorEastAsia" w:hAnsiTheme="minorEastAsia"/>
          <w:sz w:val="21"/>
          <w:szCs w:val="21"/>
          <w:lang w:val="zh-CN"/>
        </w:rPr>
        <w:t>强制性产品认证</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如投标人所投产品属于“中国强制性产品认证”（3C认证）范围内,则必须承诺采用</w:t>
      </w:r>
      <w:r>
        <w:rPr>
          <w:rFonts w:cs="仿宋_GB2312" w:asciiTheme="minorEastAsia" w:hAnsiTheme="minorEastAsia"/>
          <w:sz w:val="21"/>
          <w:szCs w:val="21"/>
          <w:lang w:val="zh-CN"/>
        </w:rPr>
        <w:t>《中华人民共和国实施强制性产品认证的产品目录》</w:t>
      </w:r>
      <w:r>
        <w:rPr>
          <w:rFonts w:hint="eastAsia" w:cs="仿宋_GB2312" w:asciiTheme="minorEastAsia" w:hAnsiTheme="minorEastAsia"/>
          <w:sz w:val="21"/>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（2）信息安全产品强制性认证</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如投标人所投产品被列入《信息安全产品强制性认证目录》，投标人不能提供超出此目录范畴外的替代品并须在投标文件中提供：</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①中国信息安全认证中心官网（http://www.isccc.gov.cn/index.shtml）产品查询结果截图并加盖投标人公章；</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②中国信息安全认证中心颁发的《</w:t>
      </w:r>
      <w:r>
        <w:rPr>
          <w:rFonts w:hint="eastAsia" w:cs="仿宋_GB2312" w:asciiTheme="minorEastAsia" w:hAnsiTheme="minorEastAsia"/>
          <w:sz w:val="21"/>
          <w:szCs w:val="21"/>
          <w:lang w:val="zh-CN"/>
        </w:rPr>
        <w:fldChar w:fldCharType="begin"/>
      </w:r>
      <w:r>
        <w:rPr>
          <w:rFonts w:hint="eastAsia" w:cs="仿宋_GB2312" w:asciiTheme="minorEastAsia" w:hAnsiTheme="minorEastAsia"/>
          <w:sz w:val="21"/>
          <w:szCs w:val="21"/>
          <w:lang w:val="zh-CN"/>
        </w:rPr>
        <w:instrText xml:space="preserve"> HYPERLINK "http://www.cnca.gov.cn/cnca/zwxx/ggxx/images/2010/07/19/A6C32D2A507AC2A38326896013A67542.doc" \t "_blank" </w:instrText>
      </w:r>
      <w:r>
        <w:rPr>
          <w:rFonts w:hint="eastAsia" w:cs="仿宋_GB2312" w:asciiTheme="minorEastAsia" w:hAnsiTheme="minorEastAsia"/>
          <w:sz w:val="21"/>
          <w:szCs w:val="21"/>
          <w:lang w:val="zh-CN"/>
        </w:rPr>
        <w:fldChar w:fldCharType="separate"/>
      </w:r>
      <w:r>
        <w:rPr>
          <w:rFonts w:hint="eastAsia" w:cs="仿宋_GB2312" w:asciiTheme="minorEastAsia" w:hAnsiTheme="minorEastAsia"/>
          <w:sz w:val="21"/>
          <w:szCs w:val="21"/>
          <w:lang w:val="zh-CN"/>
        </w:rPr>
        <w:t>中国国家信息安全产品认证证书</w:t>
      </w:r>
      <w:r>
        <w:rPr>
          <w:rFonts w:hint="eastAsia" w:cs="仿宋_GB2312" w:asciiTheme="minorEastAsia" w:hAnsiTheme="minorEastAsia"/>
          <w:sz w:val="21"/>
          <w:szCs w:val="21"/>
          <w:lang w:val="zh-CN"/>
        </w:rPr>
        <w:fldChar w:fldCharType="end"/>
      </w:r>
      <w:r>
        <w:rPr>
          <w:rFonts w:hint="eastAsia" w:cs="仿宋_GB2312" w:asciiTheme="minorEastAsia" w:hAnsiTheme="minorEastAsia"/>
          <w:sz w:val="21"/>
          <w:szCs w:val="21"/>
          <w:lang w:val="zh-CN"/>
        </w:rPr>
        <w:t>》的原件扫描件（或图片）并加盖投标人公章。</w:t>
      </w:r>
    </w:p>
    <w:p>
      <w:pPr>
        <w:wordWrap w:val="0"/>
        <w:spacing w:line="360" w:lineRule="auto"/>
        <w:ind w:firstLine="420" w:firstLineChars="200"/>
        <w:contextualSpacing/>
        <w:rPr>
          <w:rFonts w:cs="宋体" w:asciiTheme="minorEastAsia" w:hAnsiTheme="minorEastAsia"/>
          <w:kern w:val="0"/>
          <w:sz w:val="21"/>
          <w:szCs w:val="21"/>
          <w:highlight w:val="none"/>
        </w:rPr>
      </w:pPr>
      <w:r>
        <w:rPr>
          <w:rFonts w:hint="eastAsia" w:ascii="楷体" w:hAnsi="楷体" w:eastAsia="楷体" w:cs="仿宋_GB2312"/>
          <w:sz w:val="21"/>
          <w:szCs w:val="21"/>
          <w:highlight w:val="none"/>
          <w:lang w:val="zh-CN"/>
        </w:rPr>
        <w:t>注：仅需提供序号</w:t>
      </w:r>
      <w:r>
        <w:rPr>
          <w:rFonts w:hint="eastAsia" w:ascii="楷体" w:hAnsi="楷体" w:eastAsia="楷体"/>
          <w:color w:val="000000"/>
          <w:sz w:val="21"/>
          <w:szCs w:val="21"/>
          <w:highlight w:val="none"/>
        </w:rPr>
        <w:t>①～②其中之一即可。</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w:t>
      </w:r>
      <w:r>
        <w:rPr>
          <w:rFonts w:hint="eastAsia" w:cs="仿宋_GB2312" w:asciiTheme="minorEastAsia" w:hAnsiTheme="minorEastAsia"/>
          <w:sz w:val="21"/>
          <w:szCs w:val="21"/>
          <w:lang w:val="en-US" w:eastAsia="zh-CN"/>
        </w:rPr>
        <w:t>3</w:t>
      </w:r>
      <w:r>
        <w:rPr>
          <w:rFonts w:hint="eastAsia" w:cs="仿宋_GB2312" w:asciiTheme="minorEastAsia" w:hAnsiTheme="minorEastAsia"/>
          <w:sz w:val="21"/>
          <w:szCs w:val="21"/>
          <w:lang w:val="zh-CN"/>
        </w:rPr>
        <w:t>）所有投标产品服从国家</w:t>
      </w:r>
      <w:r>
        <w:rPr>
          <w:rFonts w:cs="仿宋_GB2312" w:asciiTheme="minorEastAsia" w:hAnsiTheme="minorEastAsia"/>
          <w:sz w:val="21"/>
          <w:szCs w:val="21"/>
          <w:lang w:val="zh-CN"/>
        </w:rPr>
        <w:t>3</w:t>
      </w:r>
      <w:r>
        <w:rPr>
          <w:rFonts w:hint="eastAsia" w:cs="仿宋_GB2312" w:asciiTheme="minorEastAsia" w:hAnsiTheme="minorEastAsia"/>
          <w:sz w:val="21"/>
          <w:szCs w:val="21"/>
          <w:lang w:val="zh-CN"/>
        </w:rPr>
        <w:t>包规定的质量要求。</w:t>
      </w:r>
    </w:p>
    <w:p>
      <w:pPr>
        <w:spacing w:line="360" w:lineRule="auto"/>
        <w:ind w:firstLine="422" w:firstLineChars="200"/>
        <w:contextualSpacing/>
        <w:rPr>
          <w:rFonts w:cs="宋体" w:asciiTheme="minorEastAsia" w:hAnsiTheme="minorEastAsia"/>
          <w:b/>
          <w:color w:val="000000"/>
          <w:kern w:val="0"/>
          <w:sz w:val="21"/>
          <w:szCs w:val="21"/>
          <w:highlight w:val="none"/>
          <w:lang w:val="zh-CN"/>
        </w:rPr>
      </w:pPr>
      <w:r>
        <w:rPr>
          <w:rFonts w:hint="eastAsia" w:cs="微软雅黑" w:asciiTheme="minorEastAsia" w:hAnsiTheme="minorEastAsia"/>
          <w:b/>
          <w:color w:val="FF0000"/>
          <w:sz w:val="21"/>
          <w:szCs w:val="21"/>
          <w:highlight w:val="none"/>
        </w:rPr>
        <w:t>★</w:t>
      </w:r>
      <w:r>
        <w:rPr>
          <w:rFonts w:hint="eastAsia" w:cs="宋体" w:asciiTheme="minorEastAsia" w:hAnsiTheme="minorEastAsia"/>
          <w:b/>
          <w:color w:val="000000"/>
          <w:kern w:val="0"/>
          <w:sz w:val="21"/>
          <w:szCs w:val="21"/>
          <w:highlight w:val="none"/>
          <w:lang w:val="zh-CN"/>
        </w:rPr>
        <w:t>三、服务标准、期限、效率等要求</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en-US" w:eastAsia="zh-CN"/>
        </w:rPr>
        <w:t>1、</w:t>
      </w:r>
      <w:r>
        <w:rPr>
          <w:rFonts w:hint="eastAsia" w:cs="仿宋_GB2312" w:asciiTheme="minorEastAsia" w:hAnsiTheme="minorEastAsia"/>
          <w:sz w:val="21"/>
          <w:szCs w:val="21"/>
          <w:lang w:val="zh-CN"/>
        </w:rPr>
        <w:t>产品免费质保期限一年。在质保期内产品发生质量问题时应即时免费为使用方更换，保证产品正常使用。保修期结束后，仍负责提供维修服务，只能收取成本费。解决问题时间不得超过24小时；</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en-US" w:eastAsia="zh-CN"/>
        </w:rPr>
        <w:t>2、</w:t>
      </w:r>
      <w:r>
        <w:rPr>
          <w:rFonts w:hint="eastAsia" w:cs="仿宋_GB2312" w:asciiTheme="minorEastAsia" w:hAnsiTheme="minorEastAsia"/>
          <w:sz w:val="21"/>
          <w:szCs w:val="21"/>
          <w:lang w:val="zh-CN"/>
        </w:rPr>
        <w:t>所提供的产品保证是全新（包括零部件），符合国家检测标准的合格商品；</w:t>
      </w:r>
    </w:p>
    <w:p>
      <w:pPr>
        <w:spacing w:line="360" w:lineRule="auto"/>
        <w:ind w:firstLine="422" w:firstLineChars="200"/>
        <w:contextualSpacing/>
        <w:rPr>
          <w:rFonts w:cs="宋体" w:asciiTheme="minorEastAsia" w:hAnsiTheme="minorEastAsia"/>
          <w:b/>
          <w:color w:val="000000"/>
          <w:kern w:val="0"/>
          <w:sz w:val="21"/>
          <w:szCs w:val="21"/>
          <w:highlight w:val="none"/>
          <w:lang w:val="zh-CN"/>
        </w:rPr>
      </w:pPr>
      <w:r>
        <w:rPr>
          <w:rFonts w:hint="eastAsia" w:cs="微软雅黑" w:asciiTheme="minorEastAsia" w:hAnsiTheme="minorEastAsia"/>
          <w:b/>
          <w:color w:val="FF0000"/>
          <w:sz w:val="21"/>
          <w:szCs w:val="21"/>
          <w:highlight w:val="none"/>
        </w:rPr>
        <w:t>★</w:t>
      </w:r>
      <w:r>
        <w:rPr>
          <w:rFonts w:hint="eastAsia" w:cs="宋体" w:asciiTheme="minorEastAsia" w:hAnsiTheme="minorEastAsia"/>
          <w:b/>
          <w:color w:val="000000"/>
          <w:kern w:val="0"/>
          <w:sz w:val="21"/>
          <w:szCs w:val="21"/>
          <w:highlight w:val="none"/>
          <w:lang w:val="zh-CN" w:eastAsia="zh-CN"/>
        </w:rPr>
        <w:t>四</w:t>
      </w:r>
      <w:r>
        <w:rPr>
          <w:rFonts w:hint="eastAsia" w:cs="宋体" w:asciiTheme="minorEastAsia" w:hAnsiTheme="minorEastAsia"/>
          <w:b/>
          <w:color w:val="000000"/>
          <w:kern w:val="0"/>
          <w:sz w:val="21"/>
          <w:szCs w:val="21"/>
          <w:highlight w:val="none"/>
          <w:lang w:val="zh-CN"/>
        </w:rPr>
        <w:t>、采购标的的其他技术、服务等要求</w:t>
      </w:r>
    </w:p>
    <w:p>
      <w:pPr>
        <w:wordWrap w:val="0"/>
        <w:topLinePunct/>
        <w:spacing w:line="360" w:lineRule="auto"/>
        <w:ind w:firstLine="420" w:firstLineChars="200"/>
        <w:rPr>
          <w:rFonts w:ascii="宋体" w:cs="宋体"/>
          <w:sz w:val="21"/>
          <w:szCs w:val="21"/>
          <w:highlight w:val="none"/>
          <w:lang w:val="zh-CN"/>
        </w:rPr>
      </w:pPr>
      <w:r>
        <w:rPr>
          <w:rFonts w:hint="eastAsia" w:ascii="宋体" w:cs="宋体"/>
          <w:sz w:val="21"/>
          <w:szCs w:val="21"/>
          <w:highlight w:val="none"/>
          <w:lang w:val="zh-CN"/>
        </w:rPr>
        <w:t>1、投标人须明确投标产品（采购清单序号</w:t>
      </w:r>
      <w:r>
        <w:rPr>
          <w:rFonts w:hint="eastAsia" w:ascii="宋体" w:cs="宋体"/>
          <w:sz w:val="21"/>
          <w:szCs w:val="21"/>
          <w:highlight w:val="none"/>
          <w:lang w:val="en-US" w:eastAsia="zh-CN"/>
        </w:rPr>
        <w:t>1-11、13</w:t>
      </w:r>
      <w:r>
        <w:rPr>
          <w:rFonts w:hint="eastAsia" w:ascii="宋体" w:cs="宋体"/>
          <w:sz w:val="21"/>
          <w:szCs w:val="21"/>
          <w:highlight w:val="none"/>
          <w:lang w:val="zh-CN"/>
        </w:rPr>
        <w:t>）的厂家、产地、品牌、型号、详细参数，</w:t>
      </w:r>
      <w:r>
        <w:rPr>
          <w:rFonts w:hint="eastAsia" w:ascii="宋体" w:cs="宋体"/>
          <w:b/>
          <w:sz w:val="21"/>
          <w:szCs w:val="21"/>
          <w:highlight w:val="none"/>
          <w:lang w:val="zh-CN"/>
        </w:rPr>
        <w:t>否则为无效投标。</w:t>
      </w:r>
    </w:p>
    <w:p>
      <w:pPr>
        <w:wordWrap w:val="0"/>
        <w:topLinePunct/>
        <w:autoSpaceDE w:val="0"/>
        <w:autoSpaceDN w:val="0"/>
        <w:adjustRightInd w:val="0"/>
        <w:spacing w:line="360" w:lineRule="auto"/>
        <w:ind w:firstLine="482"/>
        <w:rPr>
          <w:rFonts w:ascii="宋体" w:cs="宋体"/>
          <w:b/>
          <w:sz w:val="21"/>
          <w:szCs w:val="21"/>
          <w:highlight w:val="none"/>
          <w:lang w:val="zh-CN"/>
        </w:rPr>
      </w:pPr>
      <w:r>
        <w:rPr>
          <w:rFonts w:hint="eastAsia" w:ascii="宋体" w:cs="宋体"/>
          <w:sz w:val="21"/>
          <w:szCs w:val="21"/>
          <w:highlight w:val="none"/>
          <w:lang w:val="zh-CN"/>
        </w:rPr>
        <w:t>2、投标人应就本项目完整投标，</w:t>
      </w:r>
      <w:r>
        <w:rPr>
          <w:rFonts w:hint="eastAsia" w:ascii="宋体" w:cs="宋体"/>
          <w:b/>
          <w:sz w:val="21"/>
          <w:szCs w:val="21"/>
          <w:highlight w:val="none"/>
          <w:lang w:val="zh-CN"/>
        </w:rPr>
        <w:t>否则为无效投标。</w:t>
      </w:r>
    </w:p>
    <w:p>
      <w:pPr>
        <w:wordWrap w:val="0"/>
        <w:topLinePunct/>
        <w:snapToGrid w:val="0"/>
        <w:spacing w:line="360" w:lineRule="auto"/>
        <w:ind w:firstLine="420" w:firstLineChars="200"/>
        <w:rPr>
          <w:rFonts w:hint="eastAsia" w:ascii="宋体" w:cs="宋体"/>
          <w:sz w:val="21"/>
          <w:szCs w:val="21"/>
          <w:lang w:val="zh-CN"/>
        </w:rPr>
      </w:pPr>
      <w:r>
        <w:rPr>
          <w:rFonts w:hint="eastAsia" w:ascii="宋体" w:cs="宋体"/>
          <w:sz w:val="21"/>
          <w:szCs w:val="21"/>
          <w:lang w:val="zh-CN"/>
        </w:rPr>
        <w:t>3、所投产品必须符合国家质量检测标准和本招标文件规定标准的全新正品现货。</w:t>
      </w:r>
    </w:p>
    <w:p>
      <w:pPr>
        <w:wordWrap w:val="0"/>
        <w:topLinePunct/>
        <w:snapToGrid w:val="0"/>
        <w:spacing w:line="360" w:lineRule="auto"/>
        <w:ind w:firstLine="420" w:firstLineChars="200"/>
        <w:rPr>
          <w:rFonts w:hint="eastAsia" w:ascii="宋体" w:cs="宋体"/>
          <w:sz w:val="21"/>
          <w:szCs w:val="21"/>
          <w:lang w:val="zh-CN"/>
        </w:rPr>
      </w:pPr>
      <w:r>
        <w:rPr>
          <w:rFonts w:hint="eastAsia" w:ascii="宋体" w:cs="宋体"/>
          <w:sz w:val="21"/>
          <w:szCs w:val="21"/>
          <w:lang w:val="en-US" w:eastAsia="zh-CN"/>
        </w:rPr>
        <w:t>4、</w:t>
      </w:r>
      <w:r>
        <w:rPr>
          <w:rFonts w:hint="eastAsia" w:ascii="宋体" w:cs="宋体"/>
          <w:sz w:val="21"/>
          <w:szCs w:val="21"/>
          <w:lang w:val="zh-CN"/>
        </w:rPr>
        <w:t>投标人须明确维修点地址、负责人、联系人和联系电话，维修点具备什么样的维修能力等详细资料。</w:t>
      </w:r>
    </w:p>
    <w:p>
      <w:pPr>
        <w:wordWrap w:val="0"/>
        <w:topLinePunct/>
        <w:snapToGrid w:val="0"/>
        <w:spacing w:line="360" w:lineRule="auto"/>
        <w:ind w:firstLine="420" w:firstLineChars="200"/>
        <w:rPr>
          <w:rFonts w:hint="eastAsia" w:ascii="宋体" w:cs="宋体"/>
          <w:sz w:val="21"/>
          <w:szCs w:val="21"/>
          <w:lang w:val="zh-CN"/>
        </w:rPr>
      </w:pPr>
      <w:r>
        <w:rPr>
          <w:rFonts w:hint="eastAsia" w:ascii="宋体" w:cs="宋体"/>
          <w:sz w:val="21"/>
          <w:szCs w:val="21"/>
          <w:lang w:val="en-US" w:eastAsia="zh-CN"/>
        </w:rPr>
        <w:t>5</w:t>
      </w:r>
      <w:r>
        <w:rPr>
          <w:rFonts w:hint="eastAsia" w:ascii="宋体" w:cs="宋体"/>
          <w:sz w:val="21"/>
          <w:szCs w:val="21"/>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highlight w:val="none"/>
          <w:lang w:val="zh-CN" w:eastAsia="zh-CN"/>
        </w:rPr>
        <w:t>五、</w:t>
      </w:r>
      <w:r>
        <w:rPr>
          <w:rFonts w:hint="eastAsia" w:cs="宋体" w:asciiTheme="minorEastAsia" w:hAnsiTheme="minorEastAsia"/>
          <w:b/>
          <w:color w:val="000000"/>
          <w:kern w:val="0"/>
          <w:sz w:val="21"/>
          <w:szCs w:val="21"/>
          <w:lang w:val="zh-CN"/>
        </w:rPr>
        <w:t>验收标准</w:t>
      </w:r>
    </w:p>
    <w:p>
      <w:pPr>
        <w:wordWrap w:val="0"/>
        <w:topLinePunct/>
        <w:snapToGrid w:val="0"/>
        <w:spacing w:line="360" w:lineRule="auto"/>
        <w:ind w:firstLine="420" w:firstLineChars="200"/>
        <w:rPr>
          <w:rFonts w:ascii="宋体" w:cs="宋体"/>
          <w:sz w:val="21"/>
          <w:szCs w:val="21"/>
          <w:lang w:val="zh-CN"/>
        </w:rPr>
      </w:pPr>
      <w:r>
        <w:rPr>
          <w:rFonts w:hint="eastAsia" w:cs="仿宋_GB2312" w:asciiTheme="minorEastAsia" w:hAnsiTheme="minorEastAsia"/>
          <w:sz w:val="21"/>
          <w:szCs w:val="21"/>
          <w:lang w:val="en-US" w:eastAsia="zh-CN"/>
        </w:rPr>
        <w:t>1、</w:t>
      </w:r>
      <w:r>
        <w:rPr>
          <w:rFonts w:hint="eastAsia" w:ascii="宋体" w:cs="宋体"/>
          <w:sz w:val="21"/>
          <w:szCs w:val="21"/>
          <w:lang w:val="zh-CN"/>
        </w:rPr>
        <w:t>由采购人成立验收小组</w:t>
      </w:r>
      <w:r>
        <w:rPr>
          <w:rFonts w:ascii="宋体" w:cs="宋体"/>
          <w:sz w:val="21"/>
          <w:szCs w:val="21"/>
          <w:lang w:val="zh-CN"/>
        </w:rPr>
        <w:t>,</w:t>
      </w:r>
      <w:r>
        <w:rPr>
          <w:rFonts w:hint="eastAsia" w:ascii="宋体" w:cs="宋体"/>
          <w:sz w:val="21"/>
          <w:szCs w:val="21"/>
          <w:lang w:val="zh-CN"/>
        </w:rPr>
        <w:t>按照采购合同的约定对中标人履约情况进行验收。验收时</w:t>
      </w:r>
      <w:r>
        <w:rPr>
          <w:rFonts w:ascii="宋体" w:cs="宋体"/>
          <w:sz w:val="21"/>
          <w:szCs w:val="21"/>
          <w:lang w:val="zh-CN"/>
        </w:rPr>
        <w:t>,</w:t>
      </w:r>
      <w:r>
        <w:rPr>
          <w:rFonts w:hint="eastAsia" w:ascii="宋体" w:cs="宋体"/>
          <w:sz w:val="21"/>
          <w:szCs w:val="21"/>
          <w:lang w:val="zh-CN"/>
        </w:rPr>
        <w:t>按照采购合同的约定对每一项技术、服务、安全标准的履约情况进行确认。验收结束后</w:t>
      </w:r>
      <w:r>
        <w:rPr>
          <w:rFonts w:ascii="宋体" w:cs="宋体"/>
          <w:sz w:val="21"/>
          <w:szCs w:val="21"/>
          <w:lang w:val="zh-CN"/>
        </w:rPr>
        <w:t>,</w:t>
      </w:r>
      <w:r>
        <w:rPr>
          <w:rFonts w:hint="eastAsia" w:ascii="宋体" w:cs="宋体"/>
          <w:sz w:val="21"/>
          <w:szCs w:val="21"/>
          <w:lang w:val="zh-CN"/>
        </w:rPr>
        <w:t>出具验收书</w:t>
      </w:r>
      <w:r>
        <w:rPr>
          <w:rFonts w:ascii="宋体" w:cs="宋体"/>
          <w:sz w:val="21"/>
          <w:szCs w:val="21"/>
          <w:lang w:val="zh-CN"/>
        </w:rPr>
        <w:t>,</w:t>
      </w:r>
      <w:r>
        <w:rPr>
          <w:rFonts w:hint="eastAsia" w:ascii="宋体" w:cs="宋体"/>
          <w:sz w:val="21"/>
          <w:szCs w:val="21"/>
          <w:lang w:val="zh-CN"/>
        </w:rPr>
        <w:t>列明各项标准的验收情况及项目总体评价</w:t>
      </w:r>
      <w:r>
        <w:rPr>
          <w:rFonts w:ascii="宋体" w:cs="宋体"/>
          <w:sz w:val="21"/>
          <w:szCs w:val="21"/>
          <w:lang w:val="zh-CN"/>
        </w:rPr>
        <w:t>,</w:t>
      </w:r>
      <w:r>
        <w:rPr>
          <w:rFonts w:hint="eastAsia" w:ascii="宋体" w:cs="宋体"/>
          <w:sz w:val="21"/>
          <w:szCs w:val="21"/>
          <w:lang w:val="zh-CN"/>
        </w:rPr>
        <w:t>由验收双方共同签署。</w:t>
      </w:r>
    </w:p>
    <w:p>
      <w:pPr>
        <w:pStyle w:val="20"/>
        <w:widowControl/>
        <w:shd w:val="clear" w:color="auto" w:fill="FFFFFF"/>
        <w:spacing w:line="360" w:lineRule="auto"/>
        <w:ind w:firstLine="420"/>
        <w:contextualSpacing/>
        <w:jc w:val="left"/>
        <w:rPr>
          <w:rFonts w:hint="eastAsia" w:ascii="宋体" w:cs="宋体"/>
          <w:sz w:val="21"/>
          <w:szCs w:val="21"/>
          <w:lang w:val="zh-CN"/>
        </w:rPr>
      </w:pPr>
      <w:r>
        <w:rPr>
          <w:rFonts w:hint="eastAsia" w:cs="仿宋_GB2312" w:asciiTheme="minorEastAsia" w:hAnsiTheme="minorEastAsia"/>
          <w:sz w:val="21"/>
          <w:szCs w:val="21"/>
          <w:lang w:val="en-US" w:eastAsia="zh-CN"/>
        </w:rPr>
        <w:t>2、</w:t>
      </w:r>
      <w:r>
        <w:rPr>
          <w:rFonts w:hint="eastAsia" w:ascii="宋体" w:cs="宋体"/>
          <w:sz w:val="21"/>
          <w:szCs w:val="21"/>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1"/>
          <w:szCs w:val="21"/>
          <w:lang w:val="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20万</w:t>
      </w:r>
      <w:r>
        <w:rPr>
          <w:rFonts w:hint="eastAsia" w:cs="黑体" w:asciiTheme="minorEastAsia" w:hAnsiTheme="minorEastAsia" w:eastAsiaTheme="minorEastAsia"/>
          <w:b/>
          <w:bCs/>
          <w:color w:val="000000"/>
          <w:sz w:val="21"/>
          <w:szCs w:val="21"/>
          <w:shd w:val="clear" w:color="auto" w:fill="FFFFFF"/>
        </w:rPr>
        <w:t>元。最高限价</w:t>
      </w:r>
      <w:r>
        <w:rPr>
          <w:rFonts w:hint="eastAsia" w:cs="黑体" w:asciiTheme="minorEastAsia" w:hAnsiTheme="minorEastAsia" w:eastAsiaTheme="minorEastAsia"/>
          <w:b/>
          <w:bCs/>
          <w:color w:val="000000"/>
          <w:sz w:val="21"/>
          <w:szCs w:val="21"/>
          <w:shd w:val="clear" w:color="auto" w:fill="FFFFFF"/>
          <w:lang w:val="en-US" w:eastAsia="zh-CN"/>
        </w:rPr>
        <w:t>20万</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w:t>
      </w:r>
      <w:r>
        <w:rPr>
          <w:rFonts w:hint="eastAsia" w:cs="宋体" w:asciiTheme="minorEastAsia" w:hAnsiTheme="minorEastAsia"/>
          <w:b/>
          <w:color w:val="000000"/>
          <w:kern w:val="0"/>
          <w:sz w:val="21"/>
          <w:szCs w:val="21"/>
          <w:lang w:val="zh-CN"/>
        </w:rPr>
        <w:t>、资金支付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w:t>
      </w:r>
      <w:r>
        <w:rPr>
          <w:rFonts w:hint="eastAsia" w:ascii="宋体" w:cs="宋体"/>
          <w:sz w:val="21"/>
          <w:szCs w:val="21"/>
          <w:lang w:val="zh-CN"/>
        </w:rPr>
        <w:t>银行转账</w:t>
      </w:r>
    </w:p>
    <w:p>
      <w:pPr>
        <w:wordWrap w:val="0"/>
        <w:topLinePunct/>
        <w:snapToGrid w:val="0"/>
        <w:spacing w:line="360" w:lineRule="auto"/>
        <w:ind w:firstLine="420" w:firstLineChars="200"/>
        <w:rPr>
          <w:rFonts w:cs="宋体" w:asciiTheme="majorEastAsia" w:hAnsiTheme="majorEastAsia" w:eastAsiaTheme="majorEastAsia"/>
          <w:b/>
          <w:kern w:val="0"/>
          <w:sz w:val="21"/>
          <w:szCs w:val="21"/>
        </w:rPr>
      </w:pPr>
      <w:r>
        <w:rPr>
          <w:rFonts w:hint="eastAsia" w:cs="宋体" w:asciiTheme="minorEastAsia" w:hAnsiTheme="minorEastAsia"/>
          <w:color w:val="000000"/>
          <w:kern w:val="0"/>
          <w:sz w:val="21"/>
          <w:szCs w:val="21"/>
          <w:lang w:val="zh-CN"/>
        </w:rPr>
        <w:t>2、支付时间及条件：</w:t>
      </w:r>
      <w:r>
        <w:rPr>
          <w:rFonts w:hint="eastAsia" w:ascii="宋体" w:cs="宋体"/>
          <w:sz w:val="21"/>
          <w:szCs w:val="21"/>
          <w:lang w:val="zh-CN"/>
        </w:rPr>
        <w:t>经验收合格付合同总价款的</w:t>
      </w:r>
      <w:r>
        <w:rPr>
          <w:rFonts w:ascii="宋体" w:cs="宋体"/>
          <w:sz w:val="21"/>
          <w:szCs w:val="21"/>
          <w:lang w:val="zh-CN"/>
        </w:rPr>
        <w:t>9</w:t>
      </w:r>
      <w:r>
        <w:rPr>
          <w:rFonts w:hint="eastAsia" w:ascii="宋体" w:cs="宋体"/>
          <w:sz w:val="21"/>
          <w:szCs w:val="21"/>
          <w:lang w:val="zh-CN"/>
        </w:rPr>
        <w:t>5</w:t>
      </w:r>
      <w:r>
        <w:rPr>
          <w:rFonts w:ascii="宋体" w:cs="宋体"/>
          <w:sz w:val="21"/>
          <w:szCs w:val="21"/>
          <w:lang w:val="zh-CN"/>
        </w:rPr>
        <w:t>%</w:t>
      </w:r>
      <w:r>
        <w:rPr>
          <w:rFonts w:hint="eastAsia" w:ascii="宋体" w:cs="宋体"/>
          <w:sz w:val="21"/>
          <w:szCs w:val="21"/>
          <w:lang w:val="zh-CN"/>
        </w:rPr>
        <w:t>，剩余5</w:t>
      </w:r>
      <w:r>
        <w:rPr>
          <w:rFonts w:ascii="宋体" w:cs="宋体"/>
          <w:sz w:val="21"/>
          <w:szCs w:val="21"/>
          <w:lang w:val="zh-CN"/>
        </w:rPr>
        <w:t>%</w:t>
      </w:r>
      <w:r>
        <w:rPr>
          <w:rFonts w:hint="eastAsia" w:ascii="宋体" w:cs="宋体"/>
          <w:sz w:val="21"/>
          <w:szCs w:val="21"/>
          <w:lang w:val="zh-CN"/>
        </w:rPr>
        <w:t>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项目名称：LED显示屏</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065-1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项目内容：LED显示屏及音响</w:t>
            </w:r>
            <w:r>
              <w:rPr>
                <w:rFonts w:hint="eastAsia" w:cs="仿宋_GB2312" w:asciiTheme="minorEastAsia" w:hAnsiTheme="minorEastAsia"/>
                <w:szCs w:val="21"/>
                <w:lang w:eastAsia="zh-CN"/>
              </w:rPr>
              <w:t>等</w:t>
            </w:r>
            <w:r>
              <w:rPr>
                <w:rFonts w:hint="eastAsia" w:cs="仿宋_GB2312" w:asciiTheme="minorEastAsia" w:hAnsiTheme="minorEastAsia"/>
                <w:szCs w:val="21"/>
              </w:rPr>
              <w:t>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项目地址：许昌第二高级中学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名称：许昌第二高级中学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地址：许昌市前进路与魏武大道交叉口西100米</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联系人：卢亚兵                    电话：15203743720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en-US" w:eastAsia="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金额：肆仟元（¥ </w:t>
            </w:r>
            <w:r>
              <w:rPr>
                <w:rFonts w:hint="eastAsia" w:cs="仿宋_GB2312" w:asciiTheme="minorEastAsia" w:hAnsiTheme="minorEastAsia"/>
                <w:szCs w:val="21"/>
                <w:lang w:val="en-US" w:eastAsia="zh-CN"/>
              </w:rPr>
              <w:t>4000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投标人提供自2016年以来签订的类似项目业绩，每提供一项得2分，满分得6分（同时提供网站中标截图、中标通知书，合同及验收报告，缺一项不得分）；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asciiTheme="minorEastAsia" w:hAnsiTheme="minorEastAsia"/>
                <w:szCs w:val="21"/>
                <w:lang w:val="zh-CN"/>
              </w:rPr>
            </w:pPr>
            <w:r>
              <w:rPr>
                <w:rFonts w:hint="eastAsia" w:asciiTheme="minorEastAsia" w:hAnsiTheme="minorEastAsia"/>
                <w:szCs w:val="21"/>
              </w:rPr>
              <w:t>1投标人</w:t>
            </w:r>
            <w:r>
              <w:rPr>
                <w:rFonts w:hint="eastAsia" w:asciiTheme="minorEastAsia" w:hAnsiTheme="minorEastAsia"/>
                <w:szCs w:val="21"/>
                <w:lang w:val="zh-CN"/>
              </w:rPr>
              <w:t>提供201</w:t>
            </w:r>
            <w:r>
              <w:rPr>
                <w:rFonts w:hint="eastAsia" w:asciiTheme="minorEastAsia" w:hAnsiTheme="minorEastAsia"/>
                <w:szCs w:val="21"/>
              </w:rPr>
              <w:t>6</w:t>
            </w:r>
            <w:r>
              <w:rPr>
                <w:rFonts w:hint="eastAsia" w:asciiTheme="minorEastAsia" w:hAnsiTheme="minorEastAsia"/>
                <w:szCs w:val="21"/>
                <w:lang w:val="zh-CN"/>
              </w:rPr>
              <w:t>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宋体" w:hAnsi="宋体"/>
                <w:szCs w:val="21"/>
              </w:rPr>
              <w:t>2、投标企业具有所在地税务主管部门出具的纳税情况证明等信用情况（加盖企业所在地税务主管部门公章），</w:t>
            </w:r>
            <w:r>
              <w:rPr>
                <w:rFonts w:hint="eastAsia" w:asciiTheme="minorEastAsia" w:hAnsiTheme="minorEastAsia"/>
                <w:szCs w:val="21"/>
                <w:lang w:val="zh-CN"/>
              </w:rPr>
              <w:t>等级为A级的得3分；B级的得2分；</w:t>
            </w:r>
            <w:r>
              <w:rPr>
                <w:rFonts w:asciiTheme="minorEastAsia" w:hAnsiTheme="minorEastAsia"/>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eastAsiaTheme="minorEastAsia"/>
                <w:szCs w:val="21"/>
                <w:lang w:val="en-US" w:eastAsia="zh-CN"/>
              </w:rPr>
            </w:pPr>
            <w:r>
              <w:rPr>
                <w:rFonts w:hint="eastAsia" w:asciiTheme="minorEastAsia" w:hAnsiTheme="minorEastAsia"/>
                <w:szCs w:val="21"/>
              </w:rPr>
              <w:t>1、为了确保产品的质量，提供LED显示屏生产厂家的授权书及售后服务承诺函的得3分；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2"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1、为保证产品的质量，招标文件采购清单中技术参数加▲项每提供一项检测报报告得1分，满分为13分（需同时</w:t>
            </w:r>
            <w:r>
              <w:rPr>
                <w:rFonts w:hint="eastAsia" w:asciiTheme="minorEastAsia" w:hAnsiTheme="minorEastAsia" w:cstheme="minorEastAsia"/>
                <w:szCs w:val="21"/>
              </w:rPr>
              <w:t>具备</w:t>
            </w:r>
            <w:r>
              <w:rPr>
                <w:rFonts w:hint="eastAsia" w:asciiTheme="minorEastAsia" w:hAnsiTheme="minorEastAsia"/>
                <w:szCs w:val="21"/>
              </w:rPr>
              <w:t>CNAS和CMA检测机构出具的检测报告，不提供不得分）；</w:t>
            </w:r>
          </w:p>
          <w:p>
            <w:pPr>
              <w:widowControl/>
              <w:tabs>
                <w:tab w:val="left" w:pos="4913"/>
              </w:tabs>
              <w:jc w:val="left"/>
              <w:rPr>
                <w:rFonts w:cs="宋体" w:asciiTheme="minorEastAsia" w:hAnsiTheme="minorEastAsia"/>
                <w:kern w:val="0"/>
                <w:szCs w:val="21"/>
              </w:rPr>
            </w:pPr>
            <w:r>
              <w:rPr>
                <w:rFonts w:hint="eastAsia" w:cs="宋体" w:asciiTheme="minorEastAsia" w:hAnsiTheme="minorEastAsia"/>
                <w:kern w:val="0"/>
                <w:szCs w:val="21"/>
              </w:rPr>
              <w:t>2、LED显示屏单箱体特性：支持单箱体检测、维护、更换功能，支持自动校正功能、支持系统电源双备份功能，产品的盐雾试验，</w:t>
            </w:r>
            <w:r>
              <w:rPr>
                <w:rFonts w:hint="eastAsia" w:asciiTheme="minorEastAsia" w:hAnsiTheme="minorEastAsia"/>
                <w:szCs w:val="21"/>
              </w:rPr>
              <w:t>提供同时</w:t>
            </w:r>
            <w:r>
              <w:rPr>
                <w:rFonts w:hint="eastAsia" w:asciiTheme="minorEastAsia" w:hAnsiTheme="minorEastAsia" w:cstheme="minorEastAsia"/>
                <w:szCs w:val="21"/>
              </w:rPr>
              <w:t>具备</w:t>
            </w:r>
            <w:r>
              <w:rPr>
                <w:rFonts w:hint="eastAsia" w:asciiTheme="minorEastAsia" w:hAnsiTheme="minorEastAsia"/>
                <w:szCs w:val="21"/>
              </w:rPr>
              <w:t>CNAS和CMA检测机构出具的检测报告得</w:t>
            </w:r>
            <w:r>
              <w:rPr>
                <w:rFonts w:hint="eastAsia" w:cs="宋体" w:asciiTheme="minorEastAsia" w:hAnsiTheme="minorEastAsia"/>
                <w:kern w:val="0"/>
                <w:szCs w:val="21"/>
              </w:rPr>
              <w:t>5分 ；</w:t>
            </w:r>
          </w:p>
          <w:p>
            <w:pPr>
              <w:spacing w:line="360" w:lineRule="auto"/>
              <w:rPr>
                <w:rFonts w:asciiTheme="minorEastAsia" w:hAnsiTheme="minorEastAsia"/>
                <w:szCs w:val="21"/>
              </w:rPr>
            </w:pPr>
            <w:r>
              <w:rPr>
                <w:rFonts w:hint="eastAsia" w:cs="宋体" w:asciiTheme="minorEastAsia" w:hAnsiTheme="minorEastAsia"/>
                <w:kern w:val="0"/>
                <w:szCs w:val="21"/>
              </w:rPr>
              <w:t>3、LED显示屏具有产品蓝光伤害检测、产品的振动试验、产品的阻燃试验、产品的抗紫外线（UV）试验、 屏体的特性检测、 产品的防尘、防虫检测</w:t>
            </w:r>
            <w:r>
              <w:rPr>
                <w:rFonts w:hint="eastAsia" w:asciiTheme="minorEastAsia" w:hAnsiTheme="minorEastAsia"/>
                <w:szCs w:val="21"/>
              </w:rPr>
              <w:t>（提供同时</w:t>
            </w:r>
            <w:r>
              <w:rPr>
                <w:rFonts w:hint="eastAsia" w:asciiTheme="minorEastAsia" w:hAnsiTheme="minorEastAsia" w:cstheme="minorEastAsia"/>
                <w:szCs w:val="21"/>
              </w:rPr>
              <w:t>具备</w:t>
            </w:r>
            <w:r>
              <w:rPr>
                <w:rFonts w:hint="eastAsia" w:asciiTheme="minorEastAsia" w:hAnsiTheme="minorEastAsia"/>
                <w:szCs w:val="21"/>
              </w:rPr>
              <w:t>CNAS和CMA检测机构出具的检测报告得5分，缺一项不得分）；</w:t>
            </w:r>
          </w:p>
          <w:p>
            <w:pPr>
              <w:spacing w:line="360" w:lineRule="auto"/>
              <w:rPr>
                <w:rFonts w:hint="eastAsia" w:asciiTheme="minorEastAsia" w:hAnsiTheme="minorEastAsia"/>
                <w:szCs w:val="21"/>
              </w:rPr>
            </w:pPr>
            <w:r>
              <w:rPr>
                <w:rFonts w:hint="eastAsia" w:asciiTheme="minorEastAsia" w:hAnsiTheme="minorEastAsia"/>
                <w:szCs w:val="21"/>
              </w:rPr>
              <w:t>4、LED显示屏</w:t>
            </w:r>
            <w:r>
              <w:rPr>
                <w:rFonts w:hint="eastAsia" w:cs="微软雅黑" w:asciiTheme="minorEastAsia" w:hAnsiTheme="minorEastAsia"/>
                <w:color w:val="000000"/>
                <w:kern w:val="0"/>
                <w:szCs w:val="21"/>
              </w:rPr>
              <w:t>屏体支持后维护、前维护、全维护，支持快速安装、维护功能、支持无线连接的功能</w:t>
            </w:r>
            <w:r>
              <w:rPr>
                <w:rFonts w:hint="eastAsia" w:asciiTheme="minorEastAsia" w:hAnsiTheme="minorEastAsia"/>
                <w:szCs w:val="21"/>
              </w:rPr>
              <w:t>；（提供同时</w:t>
            </w:r>
            <w:r>
              <w:rPr>
                <w:rFonts w:hint="eastAsia" w:asciiTheme="minorEastAsia" w:hAnsiTheme="minorEastAsia" w:cstheme="minorEastAsia"/>
                <w:szCs w:val="21"/>
              </w:rPr>
              <w:t>具备</w:t>
            </w:r>
            <w:r>
              <w:rPr>
                <w:rFonts w:hint="eastAsia" w:asciiTheme="minorEastAsia" w:hAnsiTheme="minorEastAsia"/>
                <w:szCs w:val="21"/>
              </w:rPr>
              <w:t>CNAS和CMA检测机构出具的检测报告得4分，缺一项不得分）；</w:t>
            </w:r>
          </w:p>
          <w:p>
            <w:pPr>
              <w:spacing w:line="360" w:lineRule="auto"/>
              <w:rPr>
                <w:rFonts w:asciiTheme="minorEastAsia" w:hAnsiTheme="minorEastAsia"/>
                <w:szCs w:val="21"/>
              </w:rPr>
            </w:pPr>
            <w:r>
              <w:rPr>
                <w:rFonts w:hint="eastAsia" w:asciiTheme="minorEastAsia" w:hAnsiTheme="minorEastAsia"/>
                <w:szCs w:val="21"/>
              </w:rPr>
              <w:t>5、提供LED显示屏拼接平整度，外壳防护，振动检测、噪音检测（提供同时</w:t>
            </w:r>
            <w:r>
              <w:rPr>
                <w:rFonts w:hint="eastAsia" w:asciiTheme="minorEastAsia" w:hAnsiTheme="minorEastAsia" w:cstheme="minorEastAsia"/>
                <w:szCs w:val="21"/>
              </w:rPr>
              <w:t>具备</w:t>
            </w:r>
            <w:r>
              <w:rPr>
                <w:rFonts w:hint="eastAsia" w:asciiTheme="minorEastAsia" w:hAnsiTheme="minorEastAsia"/>
                <w:szCs w:val="21"/>
              </w:rPr>
              <w:t>CNAS和CMA检测机构出具的检测报告得4分，缺一项不得分）；</w:t>
            </w:r>
          </w:p>
          <w:p>
            <w:pPr>
              <w:spacing w:line="360" w:lineRule="auto"/>
              <w:rPr>
                <w:rFonts w:asciiTheme="minorEastAsia" w:hAnsiTheme="minorEastAsia"/>
                <w:szCs w:val="21"/>
              </w:rPr>
            </w:pPr>
            <w:r>
              <w:rPr>
                <w:rFonts w:hint="eastAsia" w:asciiTheme="minorEastAsia" w:hAnsiTheme="minorEastAsia"/>
                <w:szCs w:val="21"/>
              </w:rPr>
              <w:t>6、LED显示屏播控系统提供计算机软件著作权登记证书得3分；</w:t>
            </w:r>
          </w:p>
          <w:p>
            <w:pPr>
              <w:spacing w:line="360" w:lineRule="auto"/>
              <w:rPr>
                <w:rFonts w:hint="eastAsia" w:asciiTheme="minorEastAsia" w:hAnsiTheme="minorEastAsia"/>
                <w:szCs w:val="21"/>
              </w:rPr>
            </w:pPr>
            <w:r>
              <w:rPr>
                <w:rFonts w:hint="eastAsia" w:asciiTheme="minorEastAsia" w:hAnsiTheme="minorEastAsia"/>
                <w:szCs w:val="21"/>
              </w:rPr>
              <w:t>7、LED显示屏提供国家广播电视产品质量监督检验中心出具的检验报告得6分；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hint="eastAsia" w:ascii="宋体" w:hAnsi="宋体" w:eastAsia="宋体" w:cs="宋体"/>
                <w:szCs w:val="21"/>
                <w:lang w:eastAsia="zh-CN"/>
              </w:rPr>
            </w:pPr>
            <w:bookmarkStart w:id="5" w:name="_Hlk535157568"/>
            <w:r>
              <w:rPr>
                <w:rFonts w:hint="eastAsia" w:ascii="宋体" w:hAnsi="宋体" w:eastAsia="宋体" w:cs="宋体"/>
                <w:szCs w:val="21"/>
              </w:rPr>
              <w:t>售后服务</w:t>
            </w:r>
            <w:bookmarkEnd w:id="5"/>
            <w:r>
              <w:rPr>
                <w:rFonts w:hint="eastAsia" w:ascii="宋体" w:hAnsi="宋体" w:eastAsia="宋体" w:cs="宋体"/>
                <w:szCs w:val="21"/>
                <w:lang w:eastAsia="zh-CN"/>
              </w:rPr>
              <w:t>及培训</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1、针对投标人的售后服务方案进行评分，包括具体的售后服务内容：故障响应时间、响应方式提供全面可行的得2分，质保期时间、维保服务的相应配合详细具体得2分，没有不得分，满分4分；</w:t>
            </w:r>
          </w:p>
          <w:p>
            <w:pPr>
              <w:spacing w:line="360" w:lineRule="auto"/>
              <w:rPr>
                <w:rFonts w:hint="eastAsia" w:asciiTheme="minorEastAsia" w:hAnsiTheme="minorEastAsia"/>
                <w:szCs w:val="21"/>
              </w:rPr>
            </w:pPr>
            <w:r>
              <w:rPr>
                <w:rFonts w:hint="eastAsia" w:asciiTheme="minorEastAsia" w:hAnsiTheme="minorEastAsia"/>
                <w:szCs w:val="21"/>
              </w:rPr>
              <w:t>2、提供管理方案、项目培训方案详细描述的得2分，售后服务方案完整得2分，没有不得分，满分4分；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1.装订规范、文字清晰、无差错1分；</w:t>
            </w:r>
          </w:p>
          <w:p>
            <w:pPr>
              <w:spacing w:line="360" w:lineRule="auto"/>
              <w:rPr>
                <w:rFonts w:hint="eastAsia" w:asciiTheme="minorEastAsia" w:hAnsiTheme="minorEastAsia"/>
                <w:szCs w:val="21"/>
              </w:rPr>
            </w:pPr>
            <w:r>
              <w:rPr>
                <w:rFonts w:hint="eastAsia" w:asciiTheme="minorEastAsia" w:hAnsiTheme="minorEastAsia"/>
                <w:szCs w:val="21"/>
              </w:rPr>
              <w:t>2.所提供资料准确完整1分；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highlight w:val="none"/>
        </w:rPr>
      </w:pPr>
      <w:r>
        <w:rPr>
          <w:rFonts w:hint="eastAsia" w:ascii="宋体" w:hAnsi="宋体" w:cs="微软雅黑"/>
          <w:b/>
          <w:bCs/>
          <w:szCs w:val="21"/>
        </w:rPr>
        <w:t>（此合同仅供</w:t>
      </w:r>
      <w:r>
        <w:rPr>
          <w:rFonts w:hint="eastAsia" w:ascii="宋体" w:hAnsi="宋体" w:cs="微软雅黑"/>
          <w:b/>
          <w:bCs/>
          <w:szCs w:val="21"/>
          <w:highlight w:val="none"/>
        </w:rPr>
        <w:t>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0C103C6"/>
    <w:multiLevelType w:val="singleLevel"/>
    <w:tmpl w:val="60C103C6"/>
    <w:lvl w:ilvl="0" w:tentative="0">
      <w:start w:val="1"/>
      <w:numFmt w:val="chineseCounting"/>
      <w:suff w:val="nothing"/>
      <w:lvlText w:val="%1、"/>
      <w:lvlJc w:val="left"/>
      <w:rPr>
        <w:rFonts w:hint="eastAsia"/>
      </w:rPr>
    </w:lvl>
  </w:abstractNum>
  <w:abstractNum w:abstractNumId="15">
    <w:nsid w:val="6427F01B"/>
    <w:multiLevelType w:val="singleLevel"/>
    <w:tmpl w:val="6427F01B"/>
    <w:lvl w:ilvl="0" w:tentative="0">
      <w:start w:val="1"/>
      <w:numFmt w:val="decimal"/>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4"/>
  </w:num>
  <w:num w:numId="6">
    <w:abstractNumId w:val="15"/>
  </w:num>
  <w:num w:numId="7">
    <w:abstractNumId w:val="7"/>
  </w:num>
  <w:num w:numId="8">
    <w:abstractNumId w:val="16"/>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4B0060"/>
    <w:rsid w:val="021F6388"/>
    <w:rsid w:val="057B354B"/>
    <w:rsid w:val="084870D6"/>
    <w:rsid w:val="0E805EB9"/>
    <w:rsid w:val="14C25D1B"/>
    <w:rsid w:val="196F151E"/>
    <w:rsid w:val="1D913A7E"/>
    <w:rsid w:val="1D9A209B"/>
    <w:rsid w:val="1EC1311C"/>
    <w:rsid w:val="1F0D612B"/>
    <w:rsid w:val="23BE10D0"/>
    <w:rsid w:val="284417EF"/>
    <w:rsid w:val="28931757"/>
    <w:rsid w:val="2C74410D"/>
    <w:rsid w:val="2D3307A8"/>
    <w:rsid w:val="2E0D2A6C"/>
    <w:rsid w:val="2E3933D0"/>
    <w:rsid w:val="307C7043"/>
    <w:rsid w:val="33BC3DF7"/>
    <w:rsid w:val="34145231"/>
    <w:rsid w:val="37426D35"/>
    <w:rsid w:val="392C7022"/>
    <w:rsid w:val="3B312277"/>
    <w:rsid w:val="3BE15A41"/>
    <w:rsid w:val="3D0333C9"/>
    <w:rsid w:val="41711911"/>
    <w:rsid w:val="4E86724D"/>
    <w:rsid w:val="53960B1D"/>
    <w:rsid w:val="54236A1C"/>
    <w:rsid w:val="5B9D07F4"/>
    <w:rsid w:val="5C4E5AB2"/>
    <w:rsid w:val="5F2242F9"/>
    <w:rsid w:val="61A17291"/>
    <w:rsid w:val="679D3FB8"/>
    <w:rsid w:val="70CB10B4"/>
    <w:rsid w:val="734B2736"/>
    <w:rsid w:val="757D07F4"/>
    <w:rsid w:val="77CD4A33"/>
    <w:rsid w:val="78735A1C"/>
    <w:rsid w:val="7A2A16C5"/>
    <w:rsid w:val="7B580A9C"/>
    <w:rsid w:val="7B935874"/>
    <w:rsid w:val="7EAD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5</TotalTime>
  <ScaleCrop>false</ScaleCrop>
  <LinksUpToDate>false</LinksUpToDate>
  <CharactersWithSpaces>37441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2019-07-18T00:31:30Z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