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许昌市质量技术监督检验测试中心“</w:t>
      </w:r>
      <w:r>
        <w:rPr>
          <w:rFonts w:hint="eastAsia" w:asciiTheme="majorEastAsia" w:hAnsiTheme="majorEastAsia" w:eastAsiaTheme="majorEastAsia" w:cstheme="majorEastAsia"/>
          <w:b/>
          <w:bCs/>
          <w:color w:val="000000"/>
          <w:sz w:val="44"/>
          <w:szCs w:val="44"/>
          <w:lang w:val="zh-CN"/>
        </w:rPr>
        <w:t>水表检定装置</w:t>
      </w:r>
      <w:r>
        <w:rPr>
          <w:rFonts w:hint="eastAsia" w:asciiTheme="majorEastAsia" w:hAnsiTheme="majorEastAsia" w:eastAsiaTheme="majorEastAsia" w:cstheme="majorEastAsia"/>
          <w:b/>
          <w:bCs/>
          <w:color w:val="000000"/>
          <w:sz w:val="44"/>
          <w:szCs w:val="44"/>
          <w:lang w:val="zh-CN" w:eastAsia="zh-CN"/>
        </w:rPr>
        <w:t>、</w:t>
      </w:r>
      <w:r>
        <w:rPr>
          <w:rFonts w:hint="eastAsia" w:asciiTheme="majorEastAsia" w:hAnsiTheme="majorEastAsia" w:eastAsiaTheme="majorEastAsia" w:cstheme="majorEastAsia"/>
          <w:b/>
          <w:bCs/>
          <w:color w:val="000000"/>
          <w:sz w:val="44"/>
          <w:szCs w:val="44"/>
          <w:lang w:val="zh-CN"/>
        </w:rPr>
        <w:t>热量表检定装置</w:t>
      </w:r>
      <w:r>
        <w:rPr>
          <w:rFonts w:hint="eastAsia" w:asciiTheme="majorEastAsia" w:hAnsiTheme="majorEastAsia" w:eastAsiaTheme="majorEastAsia" w:cstheme="majorEastAsia"/>
          <w:b/>
          <w:bCs/>
          <w:color w:val="000000"/>
          <w:sz w:val="44"/>
          <w:szCs w:val="44"/>
          <w:lang w:eastAsia="zh-CN"/>
        </w:rPr>
        <w:t>等设备采购</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086-1</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采购单位：许昌市质量技术监督检验测试中心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七</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受许昌市质量技术监督检验测试中心的委托，对水表检定装置</w:t>
      </w:r>
      <w:r>
        <w:rPr>
          <w:rFonts w:hint="eastAsia" w:cs="仿宋_GB2312" w:asciiTheme="minorEastAsia" w:hAnsiTheme="minorEastAsia" w:eastAsiaTheme="minorEastAsia"/>
          <w:color w:val="000000"/>
          <w:sz w:val="21"/>
          <w:szCs w:val="21"/>
          <w:shd w:val="clear" w:color="auto" w:fill="FFFFFF"/>
          <w:lang w:val="zh-CN" w:eastAsia="zh-CN"/>
        </w:rPr>
        <w:t>、</w:t>
      </w:r>
      <w:r>
        <w:rPr>
          <w:rFonts w:hint="eastAsia" w:cs="仿宋_GB2312" w:asciiTheme="minorEastAsia" w:hAnsiTheme="minorEastAsia" w:eastAsiaTheme="minorEastAsia"/>
          <w:color w:val="000000"/>
          <w:sz w:val="21"/>
          <w:szCs w:val="21"/>
          <w:shd w:val="clear" w:color="auto" w:fill="FFFFFF"/>
          <w:lang w:val="zh-CN"/>
        </w:rPr>
        <w:t>热量表检定装置</w:t>
      </w:r>
      <w:r>
        <w:rPr>
          <w:rFonts w:hint="eastAsia" w:cs="仿宋_GB2312" w:asciiTheme="minorEastAsia" w:hAnsiTheme="minorEastAsia" w:eastAsiaTheme="minorEastAsia"/>
          <w:color w:val="000000"/>
          <w:sz w:val="21"/>
          <w:szCs w:val="21"/>
          <w:shd w:val="clear" w:color="auto" w:fill="FFFFFF"/>
          <w:lang w:eastAsia="zh-CN"/>
        </w:rPr>
        <w:t>等设备采购</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zh-CN"/>
        </w:rPr>
        <w:t>水表检定装置</w:t>
      </w:r>
      <w:r>
        <w:rPr>
          <w:rFonts w:hint="eastAsia" w:cs="仿宋_GB2312" w:asciiTheme="minorEastAsia" w:hAnsiTheme="minorEastAsia" w:eastAsiaTheme="minorEastAsia"/>
          <w:color w:val="000000"/>
          <w:sz w:val="21"/>
          <w:szCs w:val="21"/>
          <w:shd w:val="clear" w:color="auto" w:fill="FFFFFF"/>
          <w:lang w:val="zh-CN" w:eastAsia="zh-CN"/>
        </w:rPr>
        <w:t>、</w:t>
      </w:r>
      <w:r>
        <w:rPr>
          <w:rFonts w:hint="eastAsia" w:cs="仿宋_GB2312" w:asciiTheme="minorEastAsia" w:hAnsiTheme="minorEastAsia" w:eastAsiaTheme="minorEastAsia"/>
          <w:color w:val="000000"/>
          <w:sz w:val="21"/>
          <w:szCs w:val="21"/>
          <w:shd w:val="clear" w:color="auto" w:fill="FFFFFF"/>
          <w:lang w:val="zh-CN"/>
        </w:rPr>
        <w:t>热量表检定装置</w:t>
      </w:r>
      <w:r>
        <w:rPr>
          <w:rFonts w:hint="eastAsia" w:cs="仿宋_GB2312" w:asciiTheme="minorEastAsia" w:hAnsiTheme="minorEastAsia" w:eastAsiaTheme="minorEastAsia"/>
          <w:color w:val="000000"/>
          <w:sz w:val="21"/>
          <w:szCs w:val="21"/>
          <w:shd w:val="clear" w:color="auto" w:fill="FFFFFF"/>
          <w:lang w:eastAsia="zh-CN"/>
        </w:rPr>
        <w:t>等设备采购</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086-1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（四）项目主要内容、数</w:t>
      </w:r>
      <w:r>
        <w:rPr>
          <w:rFonts w:hint="eastAsia" w:cs="仿宋_GB2312" w:asciiTheme="minorEastAsia" w:hAnsiTheme="minorEastAsia" w:eastAsiaTheme="minorEastAsia"/>
          <w:color w:val="000000"/>
          <w:sz w:val="21"/>
          <w:szCs w:val="21"/>
          <w:shd w:val="clear" w:color="auto" w:fill="FFFFFF"/>
          <w:lang w:val="zh-CN"/>
        </w:rPr>
        <w:t>量及要求：A包：水表检定装置，B包：热量表检定装置，C包：音速喷嘴式燃气表检验装置各一台套，D包：X射线衍射仪一台。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eastAsia="zh-CN"/>
        </w:rPr>
      </w:pPr>
      <w:r>
        <w:rPr>
          <w:rFonts w:hint="eastAsia" w:cs="仿宋_GB2312" w:asciiTheme="minorEastAsia" w:hAnsiTheme="minorEastAsia" w:eastAsiaTheme="minorEastAsia"/>
          <w:color w:val="000000"/>
          <w:sz w:val="21"/>
          <w:szCs w:val="21"/>
          <w:shd w:val="clear" w:color="auto" w:fill="FFFFFF"/>
          <w:lang w:val="zh-CN"/>
        </w:rPr>
        <w:t>（五）预算金额：A包：300000元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B包：450000元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C包：250000元</w:t>
      </w:r>
      <w:r>
        <w:rPr>
          <w:rFonts w:hint="eastAsia" w:cs="仿宋_GB2312" w:asciiTheme="minorEastAsia" w:hAnsiTheme="minorEastAsia" w:eastAsiaTheme="minorEastAsia"/>
          <w:color w:val="000000"/>
          <w:sz w:val="21"/>
          <w:szCs w:val="21"/>
          <w:shd w:val="clear" w:color="auto" w:fill="FFFFFF"/>
          <w:lang w:val="zh-CN" w:eastAsia="zh-CN"/>
        </w:rPr>
        <w:t>；</w:t>
      </w:r>
      <w:r>
        <w:rPr>
          <w:rFonts w:hint="eastAsia" w:cs="仿宋_GB2312" w:asciiTheme="minorEastAsia" w:hAnsiTheme="minorEastAsia" w:eastAsiaTheme="minorEastAsia"/>
          <w:color w:val="000000"/>
          <w:sz w:val="21"/>
          <w:szCs w:val="21"/>
          <w:shd w:val="clear" w:color="auto" w:fill="FFFFFF"/>
          <w:lang w:val="zh-CN"/>
        </w:rPr>
        <w:t>D包：1600000元</w:t>
      </w:r>
      <w:r>
        <w:rPr>
          <w:rFonts w:hint="eastAsia" w:cs="仿宋_GB2312" w:asciiTheme="minorEastAsia" w:hAnsiTheme="minorEastAsia" w:eastAsiaTheme="minorEastAsia"/>
          <w:color w:val="000000"/>
          <w:sz w:val="21"/>
          <w:szCs w:val="21"/>
          <w:shd w:val="clear" w:color="auto" w:fill="FFFFFF"/>
          <w:lang w:val="zh-CN" w:eastAsia="zh-CN"/>
        </w:rPr>
        <w:t>。</w:t>
      </w:r>
    </w:p>
    <w:p>
      <w:pPr>
        <w:pStyle w:val="20"/>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最高限价：A包：300000元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B包：450000元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C包：250000元</w:t>
      </w:r>
      <w:r>
        <w:rPr>
          <w:rFonts w:hint="eastAsia" w:cs="仿宋_GB2312" w:asciiTheme="minorEastAsia" w:hAnsiTheme="minorEastAsia" w:eastAsiaTheme="minorEastAsia"/>
          <w:color w:val="000000"/>
          <w:sz w:val="21"/>
          <w:szCs w:val="21"/>
          <w:shd w:val="clear" w:color="auto" w:fill="FFFFFF"/>
          <w:lang w:val="zh-CN" w:eastAsia="zh-CN"/>
        </w:rPr>
        <w:t>；</w:t>
      </w:r>
      <w:r>
        <w:rPr>
          <w:rFonts w:hint="eastAsia" w:cs="仿宋_GB2312" w:asciiTheme="minorEastAsia" w:hAnsiTheme="minorEastAsia" w:eastAsiaTheme="minorEastAsia"/>
          <w:color w:val="000000"/>
          <w:sz w:val="21"/>
          <w:szCs w:val="21"/>
          <w:shd w:val="clear" w:color="auto" w:fill="FFFFFF"/>
          <w:lang w:val="zh-CN"/>
        </w:rPr>
        <w:t>D包：1600000元</w:t>
      </w:r>
      <w:r>
        <w:rPr>
          <w:rFonts w:hint="eastAsia" w:cs="仿宋_GB2312" w:asciiTheme="minorEastAsia" w:hAnsiTheme="minorEastAsia" w:eastAsiaTheme="minorEastAsia"/>
          <w:color w:val="000000"/>
          <w:sz w:val="21"/>
          <w:szCs w:val="21"/>
          <w:shd w:val="clear" w:color="auto" w:fill="FFFFFF"/>
          <w:lang w:val="zh-CN"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rPr>
        <w:t>30日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（七）交付（服务、完工）地点：许昌市质量技术监督检验测试中心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（八）进口产品：A包、B包、C包不允许进口产品</w:t>
      </w:r>
      <w:r>
        <w:rPr>
          <w:rFonts w:hint="eastAsia" w:cs="仿宋_GB2312" w:asciiTheme="minorEastAsia" w:hAnsiTheme="minorEastAsia" w:eastAsiaTheme="minorEastAsia"/>
          <w:color w:val="000000"/>
          <w:sz w:val="21"/>
          <w:szCs w:val="21"/>
          <w:shd w:val="clear" w:color="auto" w:fill="FFFFFF"/>
          <w:lang w:eastAsia="zh-CN"/>
        </w:rPr>
        <w:t>参与</w:t>
      </w:r>
      <w:r>
        <w:rPr>
          <w:rFonts w:hint="eastAsia" w:cs="仿宋_GB2312" w:asciiTheme="minorEastAsia" w:hAnsiTheme="minorEastAsia" w:eastAsiaTheme="minorEastAsia"/>
          <w:color w:val="000000"/>
          <w:sz w:val="21"/>
          <w:szCs w:val="21"/>
          <w:shd w:val="clear" w:color="auto" w:fill="FFFFFF"/>
        </w:rPr>
        <w:t>，D包</w:t>
      </w:r>
      <w:r>
        <w:rPr>
          <w:rFonts w:hint="eastAsia" w:cs="仿宋_GB2312" w:asciiTheme="minorEastAsia" w:hAnsiTheme="minorEastAsia" w:eastAsiaTheme="minorEastAsia"/>
          <w:color w:val="000000"/>
          <w:sz w:val="21"/>
          <w:szCs w:val="21"/>
          <w:shd w:val="clear" w:color="auto" w:fill="FFFFFF"/>
          <w:lang w:eastAsia="zh-CN"/>
        </w:rPr>
        <w:t>允许</w:t>
      </w:r>
      <w:r>
        <w:rPr>
          <w:rFonts w:hint="eastAsia" w:cs="仿宋_GB2312" w:asciiTheme="minorEastAsia" w:hAnsiTheme="minorEastAsia" w:eastAsiaTheme="minorEastAsia"/>
          <w:color w:val="000000"/>
          <w:sz w:val="21"/>
          <w:szCs w:val="21"/>
          <w:shd w:val="clear" w:color="auto" w:fill="FFFFFF"/>
        </w:rPr>
        <w:t>进口产品</w:t>
      </w:r>
      <w:r>
        <w:rPr>
          <w:rFonts w:hint="eastAsia" w:cs="仿宋_GB2312" w:asciiTheme="minorEastAsia" w:hAnsiTheme="minorEastAsia" w:eastAsiaTheme="minorEastAsia"/>
          <w:color w:val="000000"/>
          <w:sz w:val="21"/>
          <w:szCs w:val="21"/>
          <w:shd w:val="clear" w:color="auto" w:fill="FFFFFF"/>
          <w:lang w:eastAsia="zh-CN"/>
        </w:rPr>
        <w:t>参与</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val="en-US"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许昌市质量技术监督检验测试中心</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地址：许昌市东城区龙兴路西段</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联系人：彭学伟                   联系电话：13069515118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许昌市质量技术监督检验测试中心</w:t>
      </w: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b w:val="0"/>
          <w:i w:val="0"/>
          <w:color w:val="000000"/>
          <w:kern w:val="0"/>
          <w:sz w:val="24"/>
          <w:szCs w:val="24"/>
          <w:u w:val="none"/>
          <w:shd w:val="clear" w:fill="FFFFFF"/>
          <w:lang w:val="en-US" w:eastAsia="zh-CN" w:bidi="ar"/>
        </w:rPr>
        <w:t>二〇一九年七月十六日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宋体" w:hAnsi="宋体" w:cs="仿宋"/>
          <w:color w:val="000000"/>
          <w:kern w:val="0"/>
          <w:sz w:val="24"/>
          <w:szCs w:val="24"/>
          <w:shd w:val="clear" w:color="auto" w:fill="FFFFFF"/>
        </w:rPr>
        <w:t>A包：</w:t>
      </w:r>
      <w:r>
        <w:rPr>
          <w:rFonts w:hint="eastAsia" w:ascii="仿宋" w:hAnsi="仿宋" w:eastAsia="仿宋" w:cs="宋体"/>
          <w:color w:val="000000"/>
          <w:kern w:val="0"/>
          <w:sz w:val="28"/>
          <w:szCs w:val="28"/>
        </w:rPr>
        <w:t>水表检定装置</w:t>
      </w:r>
    </w:p>
    <w:tbl>
      <w:tblPr>
        <w:tblStyle w:val="22"/>
        <w:tblW w:w="9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5310"/>
        <w:gridCol w:w="804"/>
        <w:gridCol w:w="846"/>
        <w:gridCol w:w="8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b/>
                <w:color w:val="000000"/>
                <w:kern w:val="0"/>
                <w:sz w:val="21"/>
                <w:szCs w:val="21"/>
              </w:rPr>
            </w:pPr>
            <w:r>
              <w:rPr>
                <w:rFonts w:hint="eastAsia" w:ascii="宋体" w:hAnsi="宋体" w:cs="仿宋"/>
                <w:b/>
                <w:color w:val="000000"/>
                <w:kern w:val="0"/>
                <w:sz w:val="21"/>
                <w:szCs w:val="21"/>
              </w:rPr>
              <w:t>货物</w:t>
            </w:r>
          </w:p>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名称</w:t>
            </w:r>
          </w:p>
        </w:tc>
        <w:tc>
          <w:tcPr>
            <w:tcW w:w="531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技术规格及主要参数</w:t>
            </w:r>
          </w:p>
        </w:tc>
        <w:tc>
          <w:tcPr>
            <w:tcW w:w="804"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单位</w:t>
            </w:r>
          </w:p>
        </w:tc>
        <w:tc>
          <w:tcPr>
            <w:tcW w:w="84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数量</w:t>
            </w:r>
          </w:p>
        </w:tc>
        <w:tc>
          <w:tcPr>
            <w:tcW w:w="872"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水表检定装置</w:t>
            </w:r>
          </w:p>
        </w:tc>
        <w:tc>
          <w:tcPr>
            <w:tcW w:w="531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1、采用质量法通过换向器来实现水表的自动</w:t>
            </w:r>
            <w:r>
              <w:rPr>
                <w:rFonts w:hint="eastAsia" w:asciiTheme="minorEastAsia" w:hAnsiTheme="minorEastAsia" w:eastAsiaTheme="minorEastAsia" w:cstheme="minorEastAsia"/>
                <w:color w:val="000000"/>
                <w:sz w:val="21"/>
                <w:szCs w:val="21"/>
              </w:rPr>
              <w:t>检定。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2、水泵的扬程和流量及功率，可自动也可手动，均可变频启动运行，</w:t>
            </w:r>
            <w:r>
              <w:rPr>
                <w:rFonts w:hint="eastAsia" w:asciiTheme="minorEastAsia" w:hAnsiTheme="minorEastAsia" w:eastAsiaTheme="minorEastAsia" w:cstheme="minorEastAsia"/>
                <w:sz w:val="21"/>
                <w:szCs w:val="21"/>
              </w:rPr>
              <w:t>水泵为离心泵，水泵能满足检定设备所有流量点（最小流量、分界流量、常用流量、最大流量）的检定需要。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3、设备配置电子秤称量范围应满足最新水表检定规程的要求。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4、检定</w:t>
            </w:r>
            <w:r>
              <w:rPr>
                <w:rFonts w:hint="eastAsia" w:asciiTheme="minorEastAsia" w:hAnsiTheme="minorEastAsia" w:eastAsiaTheme="minorEastAsia" w:cstheme="minorEastAsia"/>
                <w:color w:val="000000"/>
                <w:sz w:val="21"/>
                <w:szCs w:val="21"/>
              </w:rPr>
              <w:t>设备配置的瞬时流量显示器</w:t>
            </w:r>
            <w:r>
              <w:rPr>
                <w:rFonts w:hint="eastAsia" w:asciiTheme="minorEastAsia" w:hAnsiTheme="minorEastAsia" w:eastAsiaTheme="minorEastAsia" w:cstheme="minorEastAsia"/>
                <w:sz w:val="21"/>
                <w:szCs w:val="21"/>
              </w:rPr>
              <w:t>量程范围应覆盖所有被检水表的流量点（按照检定规程要求）的检定，并能够根据被测水表的流量参数而选择不同的流量计。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5、采用低噪音的空气压缩系统，以提供足够的气源压力和储量保证，供整套装置的气动控制。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6、装置所用夹表器、操作台、所有管路、稳压罐、水箱、法兰、电子秤容器等均为国标304不锈钢材质。</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7、检定过程由计算机自动控制，计算机控制气动阀门的开关、水泵的启停、变频器的频率自动设置等。</w:t>
            </w:r>
          </w:p>
          <w:p>
            <w:pPr>
              <w:spacing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8、水表读数采用高速摄像方式（每秒大于1000帧）、MBUS、RS485、脉冲等自动采集</w:t>
            </w:r>
            <w:r>
              <w:rPr>
                <w:rFonts w:hint="eastAsia" w:asciiTheme="minorEastAsia" w:hAnsiTheme="minorEastAsia" w:cstheme="minorEastAsia"/>
                <w:color w:val="000000"/>
                <w:sz w:val="21"/>
                <w:szCs w:val="21"/>
                <w:lang w:eastAsia="zh-CN"/>
              </w:rPr>
              <w:t>。</w:t>
            </w:r>
          </w:p>
          <w:p>
            <w:pPr>
              <w:spacing w:line="360" w:lineRule="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9、自动读数方式分别适用于各种类型普通机械水表、超声波水表、电磁水表的自动读数</w:t>
            </w:r>
            <w:r>
              <w:rPr>
                <w:rFonts w:hint="eastAsia" w:asciiTheme="minorEastAsia" w:hAnsiTheme="minorEastAsia" w:cstheme="minorEastAsia"/>
                <w:color w:val="000000"/>
                <w:sz w:val="21"/>
                <w:szCs w:val="21"/>
                <w:lang w:eastAsia="zh-CN"/>
              </w:rPr>
              <w:t>。</w:t>
            </w:r>
          </w:p>
          <w:p>
            <w:p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kern w:val="0"/>
                <w:sz w:val="21"/>
                <w:szCs w:val="21"/>
              </w:rPr>
              <w:t>电子秤数据自动读取、温度压力、标准表的自动读取</w:t>
            </w:r>
            <w:r>
              <w:rPr>
                <w:rFonts w:hint="eastAsia" w:asciiTheme="minorEastAsia" w:hAnsiTheme="minorEastAsia" w:cstheme="minorEastAsia"/>
                <w:kern w:val="0"/>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11、调节流量（</w:t>
            </w:r>
            <w:r>
              <w:rPr>
                <w:rFonts w:hint="eastAsia" w:asciiTheme="minorEastAsia" w:hAnsiTheme="minorEastAsia" w:eastAsiaTheme="minorEastAsia" w:cstheme="minorEastAsia"/>
                <w:sz w:val="21"/>
                <w:szCs w:val="21"/>
              </w:rPr>
              <w:t>调节流量，采用自动与人工干预相结合的方式调节流量）。</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12、检定完毕自动生成检定原始记录，可打印检定证书及各类统计分析报表，整体自动化程度高。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sz w:val="21"/>
                <w:szCs w:val="21"/>
              </w:rPr>
              <w:t>检表口径：</w:t>
            </w:r>
            <w:r>
              <w:rPr>
                <w:rFonts w:hint="eastAsia" w:asciiTheme="minorEastAsia" w:hAnsiTheme="minorEastAsia" w:eastAsiaTheme="minorEastAsia" w:cstheme="minorEastAsia"/>
                <w:kern w:val="0"/>
                <w:sz w:val="21"/>
                <w:szCs w:val="21"/>
                <w:lang w:val="zh-CN"/>
              </w:rPr>
              <w:t>DN15、DN20、DN25、</w:t>
            </w:r>
            <w:r>
              <w:rPr>
                <w:rFonts w:hint="eastAsia" w:asciiTheme="minorEastAsia" w:hAnsiTheme="minorEastAsia" w:eastAsiaTheme="minorEastAsia" w:cstheme="minorEastAsia"/>
                <w:kern w:val="0"/>
                <w:sz w:val="21"/>
                <w:szCs w:val="21"/>
              </w:rPr>
              <w:t>DN32、DN40、DN50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14、 </w:t>
            </w:r>
            <w:r>
              <w:rPr>
                <w:rFonts w:hint="eastAsia" w:asciiTheme="minorEastAsia" w:hAnsiTheme="minorEastAsia" w:eastAsiaTheme="minorEastAsia" w:cstheme="minorEastAsia"/>
                <w:kern w:val="0"/>
                <w:sz w:val="21"/>
                <w:szCs w:val="21"/>
                <w:lang w:val="zh-CN"/>
              </w:rPr>
              <w:t>检测方式：称重法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sz w:val="21"/>
                <w:szCs w:val="21"/>
              </w:rPr>
              <w:t>流量测量范围：(0.015-63)m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16、</w:t>
            </w:r>
            <w:r>
              <w:rPr>
                <w:rFonts w:hint="eastAsia" w:asciiTheme="minorEastAsia" w:hAnsiTheme="minorEastAsia" w:eastAsiaTheme="minorEastAsia" w:cstheme="minorEastAsia"/>
                <w:sz w:val="21"/>
                <w:szCs w:val="21"/>
              </w:rPr>
              <w:t>压力范围：0-0.6Mpa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17、 </w:t>
            </w:r>
            <w:r>
              <w:rPr>
                <w:rFonts w:hint="eastAsia" w:asciiTheme="minorEastAsia" w:hAnsiTheme="minorEastAsia" w:eastAsiaTheme="minorEastAsia" w:cstheme="minorEastAsia"/>
                <w:spacing w:val="20"/>
                <w:sz w:val="21"/>
                <w:szCs w:val="21"/>
              </w:rPr>
              <w:t>被检测表数量：DN15 8只、DN20 7只、DN25 6只、DN32 5只、DN40 2只、DN50 1只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18、 </w:t>
            </w:r>
            <w:r>
              <w:rPr>
                <w:rFonts w:hint="eastAsia" w:asciiTheme="minorEastAsia" w:hAnsiTheme="minorEastAsia" w:eastAsiaTheme="minorEastAsia" w:cstheme="minorEastAsia"/>
                <w:sz w:val="21"/>
                <w:szCs w:val="21"/>
              </w:rPr>
              <w:t xml:space="preserve">流量测量的扩展不确定度：U≤0.2% ，k=2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19、 </w:t>
            </w:r>
            <w:r>
              <w:rPr>
                <w:rFonts w:hint="eastAsia" w:asciiTheme="minorEastAsia" w:hAnsiTheme="minorEastAsia" w:eastAsiaTheme="minorEastAsia" w:cstheme="minorEastAsia"/>
                <w:kern w:val="0"/>
                <w:sz w:val="21"/>
                <w:szCs w:val="21"/>
                <w:lang w:val="zh-CN"/>
              </w:rPr>
              <w:t>单次循环水波动系数：≤±1%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20、 </w:t>
            </w:r>
            <w:r>
              <w:rPr>
                <w:rFonts w:hint="eastAsia" w:asciiTheme="minorEastAsia" w:hAnsiTheme="minorEastAsia" w:eastAsiaTheme="minorEastAsia" w:cstheme="minorEastAsia"/>
                <w:sz w:val="21"/>
                <w:szCs w:val="21"/>
              </w:rPr>
              <w:t xml:space="preserve"> 蓄水容器容积：≥3000L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21、 </w:t>
            </w:r>
            <w:r>
              <w:rPr>
                <w:rFonts w:hint="eastAsia" w:asciiTheme="minorEastAsia" w:hAnsiTheme="minorEastAsia" w:eastAsiaTheme="minorEastAsia" w:cstheme="minorEastAsia"/>
                <w:sz w:val="21"/>
                <w:szCs w:val="21"/>
              </w:rPr>
              <w:t>稳压容器容量：≥1000L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lang w:val="en-GB"/>
              </w:rPr>
              <w:t>电子天平</w:t>
            </w:r>
            <w:r>
              <w:rPr>
                <w:rFonts w:hint="eastAsia" w:asciiTheme="minorEastAsia" w:hAnsiTheme="minorEastAsia" w:eastAsiaTheme="minorEastAsia" w:cstheme="minorEastAsia"/>
                <w:sz w:val="21"/>
                <w:szCs w:val="21"/>
              </w:rPr>
              <w:t>：检定分度值</w:t>
            </w:r>
            <w:r>
              <w:rPr>
                <w:rFonts w:hint="eastAsia" w:asciiTheme="minorEastAsia" w:hAnsiTheme="minorEastAsia" w:eastAsiaTheme="minorEastAsia" w:cstheme="minorEastAsia"/>
                <w:sz w:val="21"/>
                <w:szCs w:val="21"/>
                <w:lang w:val="en-GB"/>
              </w:rPr>
              <w:t>6000e</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23、</w:t>
            </w:r>
            <w:r>
              <w:rPr>
                <w:rFonts w:hint="eastAsia" w:asciiTheme="minorEastAsia" w:hAnsiTheme="minorEastAsia" w:eastAsiaTheme="minorEastAsia" w:cstheme="minorEastAsia"/>
                <w:sz w:val="21"/>
                <w:szCs w:val="21"/>
              </w:rPr>
              <w:t>电磁流量计：精度 0.25级，重复性小于0.06%</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24、 </w:t>
            </w:r>
            <w:r>
              <w:rPr>
                <w:rFonts w:hint="eastAsia" w:asciiTheme="minorEastAsia" w:hAnsiTheme="minorEastAsia" w:eastAsiaTheme="minorEastAsia" w:cstheme="minorEastAsia"/>
                <w:sz w:val="21"/>
                <w:szCs w:val="21"/>
              </w:rPr>
              <w:t>夹紧装置：气动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25、</w:t>
            </w:r>
            <w:r>
              <w:rPr>
                <w:rFonts w:hint="eastAsia" w:asciiTheme="minorEastAsia" w:hAnsiTheme="minorEastAsia" w:eastAsiaTheme="minorEastAsia" w:cstheme="minorEastAsia"/>
                <w:sz w:val="21"/>
                <w:szCs w:val="21"/>
              </w:rPr>
              <w:t>自动抄表方式：高速摄像（1000帧）M-BUS、RS585、脉冲等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26、 </w:t>
            </w:r>
            <w:r>
              <w:rPr>
                <w:rFonts w:hint="eastAsia" w:asciiTheme="minorEastAsia" w:hAnsiTheme="minorEastAsia" w:eastAsiaTheme="minorEastAsia" w:cstheme="minorEastAsia"/>
                <w:kern w:val="0"/>
                <w:sz w:val="21"/>
                <w:szCs w:val="21"/>
                <w:lang w:val="zh-CN"/>
              </w:rPr>
              <w:t>环境条件：</w:t>
            </w:r>
            <w:r>
              <w:rPr>
                <w:rFonts w:hint="eastAsia" w:asciiTheme="minorEastAsia" w:hAnsiTheme="minorEastAsia" w:eastAsiaTheme="minorEastAsia" w:cstheme="minorEastAsia"/>
                <w:sz w:val="21"/>
                <w:szCs w:val="21"/>
              </w:rPr>
              <w:t>大气温度为3℃-35℃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大气的相对湿度为15%-85%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大气压力为86 KPa -106Kpa</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27、 </w:t>
            </w:r>
            <w:r>
              <w:rPr>
                <w:rFonts w:hint="eastAsia" w:asciiTheme="minorEastAsia" w:hAnsiTheme="minorEastAsia" w:eastAsiaTheme="minorEastAsia" w:cstheme="minorEastAsia"/>
                <w:sz w:val="21"/>
                <w:szCs w:val="21"/>
              </w:rPr>
              <w:t>供电电源：380V交流，  功率：15kW</w:t>
            </w:r>
          </w:p>
          <w:p>
            <w:pPr>
              <w:spacing w:line="360" w:lineRule="auto"/>
              <w:rPr>
                <w:rFonts w:hint="eastAsia" w:asciiTheme="minorEastAsia" w:hAnsiTheme="minorEastAsia" w:eastAsiaTheme="minorEastAsia" w:cstheme="minorEastAsia"/>
                <w:kern w:val="0"/>
                <w:sz w:val="21"/>
                <w:szCs w:val="21"/>
              </w:rPr>
            </w:pPr>
            <w:bookmarkStart w:id="2" w:name="_Toc350271694"/>
            <w:bookmarkStart w:id="3" w:name="_Toc371408161"/>
            <w:r>
              <w:rPr>
                <w:rFonts w:hint="eastAsia" w:asciiTheme="minorEastAsia" w:hAnsiTheme="minorEastAsia" w:eastAsiaTheme="minorEastAsia" w:cstheme="minorEastAsia"/>
                <w:kern w:val="0"/>
                <w:sz w:val="21"/>
                <w:szCs w:val="21"/>
              </w:rPr>
              <w:t>28、装置的控制方式：自动检定，除被检水表需人工装夹，其余的检定工作均可用计算机操作完成。</w:t>
            </w:r>
            <w:bookmarkEnd w:id="2"/>
            <w:bookmarkEnd w:id="3"/>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29、软件配置：</w:t>
            </w:r>
            <w:r>
              <w:rPr>
                <w:rFonts w:hint="eastAsia" w:asciiTheme="minorEastAsia" w:hAnsiTheme="minorEastAsia" w:eastAsiaTheme="minorEastAsia" w:cstheme="minorEastAsia"/>
                <w:sz w:val="21"/>
                <w:szCs w:val="21"/>
              </w:rPr>
              <w:t>电脑配置采用品牌电脑，i7以上处理器，双核CPU，内存不低于4G，硬盘不低于500G，液晶显示器不小于21英吋。激光A4打印机.</w:t>
            </w:r>
          </w:p>
        </w:tc>
        <w:tc>
          <w:tcPr>
            <w:tcW w:w="804"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台</w:t>
            </w:r>
          </w:p>
        </w:tc>
        <w:tc>
          <w:tcPr>
            <w:tcW w:w="84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c>
          <w:tcPr>
            <w:tcW w:w="87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是</w:t>
            </w:r>
          </w:p>
        </w:tc>
      </w:tr>
    </w:tbl>
    <w:p>
      <w:pPr>
        <w:widowControl/>
        <w:shd w:val="clear" w:color="auto" w:fill="FFFFFF"/>
        <w:spacing w:line="360" w:lineRule="atLeast"/>
        <w:jc w:val="left"/>
        <w:rPr>
          <w:rFonts w:ascii="宋体" w:hAnsi="宋体" w:cs="宋体"/>
          <w:color w:val="000000"/>
          <w:kern w:val="0"/>
          <w:sz w:val="24"/>
          <w:szCs w:val="24"/>
        </w:rPr>
      </w:pPr>
      <w:r>
        <w:rPr>
          <w:rFonts w:hint="eastAsia" w:ascii="宋体" w:hAnsi="宋体" w:cs="仿宋"/>
          <w:color w:val="000000"/>
          <w:kern w:val="0"/>
          <w:sz w:val="24"/>
          <w:szCs w:val="24"/>
          <w:shd w:val="clear" w:color="auto" w:fill="FFFFFF"/>
        </w:rPr>
        <w:t>B包：</w:t>
      </w:r>
      <w:r>
        <w:rPr>
          <w:rFonts w:hint="eastAsia" w:ascii="仿宋" w:hAnsi="仿宋" w:eastAsia="仿宋" w:cs="宋体"/>
          <w:color w:val="000000"/>
          <w:kern w:val="0"/>
          <w:sz w:val="28"/>
          <w:szCs w:val="28"/>
        </w:rPr>
        <w:t>热量表检定装置</w:t>
      </w:r>
    </w:p>
    <w:tbl>
      <w:tblPr>
        <w:tblStyle w:val="22"/>
        <w:tblW w:w="9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5278"/>
        <w:gridCol w:w="850"/>
        <w:gridCol w:w="832"/>
        <w:gridCol w:w="8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b/>
                <w:color w:val="000000"/>
                <w:kern w:val="0"/>
                <w:sz w:val="21"/>
                <w:szCs w:val="21"/>
              </w:rPr>
            </w:pPr>
            <w:r>
              <w:rPr>
                <w:rFonts w:hint="eastAsia" w:ascii="宋体" w:hAnsi="宋体" w:cs="仿宋"/>
                <w:b/>
                <w:color w:val="000000"/>
                <w:kern w:val="0"/>
                <w:sz w:val="21"/>
                <w:szCs w:val="21"/>
              </w:rPr>
              <w:t>货物</w:t>
            </w:r>
          </w:p>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名称</w:t>
            </w:r>
          </w:p>
        </w:tc>
        <w:tc>
          <w:tcPr>
            <w:tcW w:w="527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技术规格及主要参数</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单位</w:t>
            </w:r>
          </w:p>
        </w:tc>
        <w:tc>
          <w:tcPr>
            <w:tcW w:w="83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数量</w:t>
            </w:r>
          </w:p>
        </w:tc>
        <w:tc>
          <w:tcPr>
            <w:tcW w:w="872" w:type="dxa"/>
            <w:tcBorders>
              <w:top w:val="single" w:color="auto" w:sz="8" w:space="0"/>
              <w:left w:val="nil"/>
              <w:bottom w:val="single" w:color="auto" w:sz="8" w:space="0"/>
              <w:right w:val="single" w:color="auto" w:sz="8" w:space="0"/>
            </w:tcBorders>
            <w:shd w:val="clear" w:color="auto" w:fill="auto"/>
            <w:vAlign w:val="top"/>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0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热量表检定装置</w:t>
            </w:r>
          </w:p>
        </w:tc>
        <w:tc>
          <w:tcPr>
            <w:tcW w:w="527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 检定方式：质量法 +标准表法；</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 热水流量检测系统扩展不确定度质量法：U=0.2%（k=2）；标准表法：U=0.3%（k=2）；</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 配对温度传感器检测系统扩展不确定度: U=0.015℃（k =2）；</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 计算器检测系统扩展不确定度：U=0.13%（k =2）；</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  DN15- DN50检定装置适用口径：DN（15、20、25、32、40、50）mm机械热量表及超声波热量表的检定；</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 流量范围： 0.03m3/h-30 m3/h ；温度范围：室温-85°C</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 瞬时流量波动系数≤1%；</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 检测台及固定被检热量表夹具配置不锈钢材质，串联方式；并具备全封闭式结构；</w:t>
            </w:r>
          </w:p>
          <w:p>
            <w:pPr>
              <w:spacing w:line="360" w:lineRule="auto"/>
              <w:ind w:left="240" w:hanging="210" w:hanging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 每次检表数量不低于DN15 12只， DN20 10只， DN25  8只， DN32  6只， DN40   4只， DN50   2只。</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 标准电磁流量计三台DN10、DN25、DN50，准确度0.2级，采用国际一线电磁流量计。</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 电子秤两台60kg，600kg采用国际一线品牌，检定分度值6000e，满足DN15-50热量表检定规程的要求。</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 恒温槽控温范围：4℃-96℃ ， 温场波动度0.01℃ ，温场均匀度0.005℃ ， 控温±0.01℃。（一体4槽式恒温槽，金属标准铂电阻温度计4支）</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 热计量积分计算热焓和密度值准确度≤0.01%。</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 所有设备材质：304不锈钢</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 装置系计算机自动控制，自动采集电子秤、被检热表流量数据温差数据及总热量数据、管道压力、温度数据、计算机控制流量调节，控制阀门、水泵开启，全自动检测，检定完毕生成检定数据报告。检测报告数据具有打印、保存、统计、查询等功能，系统管理软件及计算机硬件均满足国家检定规程要求。</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 试验环境条件</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环境温度：3℃-40℃， 湿度：(15-85)%RH，大气压力：86kPa-106kPa</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17自动抄表系统：红外或M-BUS</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 装置具备打压和压损检测功能</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台</w:t>
            </w:r>
          </w:p>
        </w:tc>
        <w:tc>
          <w:tcPr>
            <w:tcW w:w="83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1</w:t>
            </w:r>
          </w:p>
        </w:tc>
        <w:tc>
          <w:tcPr>
            <w:tcW w:w="87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是</w:t>
            </w:r>
          </w:p>
        </w:tc>
      </w:tr>
    </w:tbl>
    <w:p>
      <w:pPr>
        <w:widowControl/>
        <w:shd w:val="clear" w:color="auto" w:fill="FFFFFF"/>
        <w:spacing w:line="360" w:lineRule="atLeast"/>
        <w:ind w:firstLine="600"/>
        <w:jc w:val="left"/>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C包：</w:t>
      </w:r>
      <w:r>
        <w:rPr>
          <w:rFonts w:hint="eastAsia" w:ascii="仿宋" w:hAnsi="仿宋" w:eastAsia="仿宋" w:cs="宋体"/>
          <w:color w:val="000000"/>
          <w:kern w:val="0"/>
          <w:sz w:val="28"/>
          <w:szCs w:val="28"/>
        </w:rPr>
        <w:t>音速喷嘴式燃气表检验装置</w:t>
      </w:r>
    </w:p>
    <w:tbl>
      <w:tblPr>
        <w:tblStyle w:val="22"/>
        <w:tblW w:w="9394" w:type="dxa"/>
        <w:tblInd w:w="-1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7"/>
        <w:gridCol w:w="851"/>
        <w:gridCol w:w="5386"/>
        <w:gridCol w:w="709"/>
        <w:gridCol w:w="861"/>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7" w:hRule="atLeast"/>
        </w:trPr>
        <w:tc>
          <w:tcPr>
            <w:tcW w:w="747"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序号</w:t>
            </w:r>
          </w:p>
        </w:tc>
        <w:tc>
          <w:tcPr>
            <w:tcW w:w="851" w:type="dxa"/>
            <w:vAlign w:val="center"/>
          </w:tcPr>
          <w:p>
            <w:pPr>
              <w:widowControl/>
              <w:spacing w:line="360" w:lineRule="atLeast"/>
              <w:jc w:val="center"/>
              <w:rPr>
                <w:rFonts w:hint="eastAsia" w:ascii="宋体" w:hAnsi="宋体" w:cs="仿宋"/>
                <w:b/>
                <w:color w:val="000000"/>
                <w:kern w:val="0"/>
                <w:sz w:val="21"/>
                <w:szCs w:val="21"/>
              </w:rPr>
            </w:pPr>
            <w:r>
              <w:rPr>
                <w:rFonts w:hint="eastAsia" w:ascii="宋体" w:hAnsi="宋体" w:cs="仿宋"/>
                <w:b/>
                <w:color w:val="000000"/>
                <w:kern w:val="0"/>
                <w:sz w:val="21"/>
                <w:szCs w:val="21"/>
              </w:rPr>
              <w:t>货物</w:t>
            </w:r>
          </w:p>
          <w:p>
            <w:pPr>
              <w:widowControl/>
              <w:spacing w:line="360" w:lineRule="atLeast"/>
              <w:jc w:val="center"/>
              <w:rPr>
                <w:rFonts w:ascii="宋体" w:hAnsi="宋体"/>
                <w:b/>
                <w:sz w:val="24"/>
              </w:rPr>
            </w:pPr>
            <w:r>
              <w:rPr>
                <w:rFonts w:hint="eastAsia" w:ascii="宋体" w:hAnsi="宋体" w:cs="仿宋"/>
                <w:b/>
                <w:color w:val="000000"/>
                <w:kern w:val="0"/>
                <w:sz w:val="21"/>
                <w:szCs w:val="21"/>
              </w:rPr>
              <w:t>名称</w:t>
            </w:r>
          </w:p>
        </w:tc>
        <w:tc>
          <w:tcPr>
            <w:tcW w:w="5386"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技术规格及主要参数</w:t>
            </w:r>
          </w:p>
        </w:tc>
        <w:tc>
          <w:tcPr>
            <w:tcW w:w="709"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单位</w:t>
            </w:r>
          </w:p>
        </w:tc>
        <w:tc>
          <w:tcPr>
            <w:tcW w:w="861"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数量</w:t>
            </w:r>
          </w:p>
        </w:tc>
        <w:tc>
          <w:tcPr>
            <w:tcW w:w="840" w:type="dxa"/>
            <w:vAlign w:val="top"/>
          </w:tcPr>
          <w:p>
            <w:pPr>
              <w:widowControl/>
              <w:spacing w:line="360" w:lineRule="atLeast"/>
              <w:jc w:val="center"/>
              <w:rPr>
                <w:rFonts w:ascii="宋体" w:hAnsi="宋体"/>
                <w:b/>
                <w:bCs/>
                <w:sz w:val="24"/>
              </w:rPr>
            </w:pPr>
            <w:r>
              <w:rPr>
                <w:rFonts w:hint="eastAsia" w:ascii="宋体" w:hAnsi="宋体" w:cs="仿宋"/>
                <w:b/>
                <w:color w:val="000000"/>
                <w:kern w:val="0"/>
                <w:sz w:val="21"/>
                <w:szCs w:val="21"/>
              </w:rPr>
              <w:t>是否为核心产品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33" w:hRule="atLeast"/>
        </w:trPr>
        <w:tc>
          <w:tcPr>
            <w:tcW w:w="747" w:type="dxa"/>
            <w:vAlign w:val="center"/>
          </w:tcPr>
          <w:p>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851" w:type="dxa"/>
            <w:vAlign w:val="center"/>
          </w:tcPr>
          <w:p>
            <w:pPr>
              <w:tabs>
                <w:tab w:val="left" w:pos="1337"/>
              </w:tabs>
              <w:contextualSpacing/>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kern w:val="0"/>
                <w:sz w:val="21"/>
                <w:szCs w:val="21"/>
              </w:rPr>
              <w:t>音速喷嘴式燃气表检验装置</w:t>
            </w:r>
          </w:p>
        </w:tc>
        <w:tc>
          <w:tcPr>
            <w:tcW w:w="5386"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符合JJG 577-2012《膜式燃气表》检定规程要求，可用于完成流量范围在0.016m3/h～6m3/h，G1.6、G2.5、G4的三种家用燃气表的检定和测试。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主要技术指标和性能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2.1装置总不确定度≤0.5%；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2.2绝压传感器测量范围（0～110）kPa，准确度≤0.2％；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2.3温度传感器测量范围（0～50）℃， 准确度≤0.2％；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2.4微差压传感器测量范围±500Pa , 准确度≤0.5％；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2.5音速喷嘴不确定度优于0.2%；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2.6配备喷嘴为：0.016 m3/h、0.025 m3/h、0.04 m3/h、0.5 m3/h、0.8 m3/h、1.2 m3/h、4 m3/h共7套；流量点偏差≤5%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2.7用于计时的晶振率准确度＜10-4，用于计时的晶振率日稳定度＜10-5；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2.8一次检定数量12台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 使用环境温度20℃± 2℃ ，相对湿度 45%～75% ，大气压力 (86～106) kPa。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 装置配置七个音速喷嘴，可组合0.016 m3/h、0.025 m3/h、0.04 m3/h、0.5 m3/h、0.8 m3/h、1.2 m3/h、2.5 m3/h、4 m3/h、6 m3/h共9个流量点，满足G1.6、G2.5、G4三个规格家用膜式燃气表Qmax、0.2Qmax、Qmin点的检定。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 检定装置的管路系统中取压和测温的压力变送器和温度变送器应均采用国际高品质产品，要具有优良的长期稳定性和准确度。温度、压力自动补偿，压损自动检测。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 管路系统中用于切换左右进气、检定流量点的阀门采用品牌产品的气控电磁阀，保证检定管路系统的密封性和可靠性，在PC机的控制下根据检定方案自行对阀进行控制开关。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 对被检表的装夹采用气动夹表器，夹表器的中心距不小于在 90mm 至 160mm 范围内调节，放置被检表的平面高度可以在一定范围内调节，具有灵活的工装，以适应不同厂家生产的不同外型尺寸的燃气表的检定，夹表器的气缸向下运动控制。选用品牌气缸并保证操作的可靠性和灵活性。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 对被检表示值的读数采用动态图像处理器对燃气表读数进行全自动检测。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 被检表压损的测试采用微差变送器测量方式、由PC机采集测试结果并保存在被检表数据库中。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 装置由PC机控制，实现包括左右进气换向、压损测试、大中小三个流量点示值误差测试等的测试过程的自动化。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 装置采用负压法，检定介质(大气)的运动由真空泵提供动力，保证检定气路压力的稳定性。装置配置优质无油干式真空泵，以方便对真空泵的日常维护工作。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 装置台体采用高级工业铝型钢材和钢板结构，牢靠、稳固；外型美观；制造工艺精细。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测控系统的组态软件具有界面清晰美观、操作简便等特点，能在Windows XP平台下运行，具有数据存盘、报表打印、分析统计、数据上网等功能。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软件界面操作简便，具有试验分析应用软件包。试验数据和分析方便的快速完成试验报告，应有数据存盘、证书打印、分析统计、数据上网等功能。免费提供检定软件升级版本。</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14 电脑配置采用品牌电脑，i7以上处理器，双核CPU，内存不低于4G，硬盘不低于500G，液晶显示器不小于21英吋。激光A4打印机</w:t>
            </w:r>
            <w:r>
              <w:rPr>
                <w:rFonts w:hint="eastAsia" w:asciiTheme="minorEastAsia" w:hAnsiTheme="minorEastAsia" w:cstheme="minorEastAsia"/>
                <w:sz w:val="21"/>
                <w:szCs w:val="21"/>
                <w:lang w:eastAsia="zh-CN"/>
              </w:rPr>
              <w:t>。</w:t>
            </w:r>
          </w:p>
          <w:p>
            <w:pPr>
              <w:tabs>
                <w:tab w:val="left" w:pos="42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备件：全自动读数采集摄像头及软件1套。</w:t>
            </w:r>
          </w:p>
        </w:tc>
        <w:tc>
          <w:tcPr>
            <w:tcW w:w="70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台</w:t>
            </w:r>
          </w:p>
        </w:tc>
        <w:tc>
          <w:tcPr>
            <w:tcW w:w="86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1</w:t>
            </w:r>
          </w:p>
        </w:tc>
        <w:tc>
          <w:tcPr>
            <w:tcW w:w="840" w:type="dxa"/>
            <w:vAlign w:val="center"/>
          </w:tcPr>
          <w:p>
            <w:pPr>
              <w:ind w:firstLine="315" w:firstLineChars="15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是</w:t>
            </w:r>
          </w:p>
        </w:tc>
      </w:tr>
    </w:tbl>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宋体"/>
          <w:color w:val="000000"/>
          <w:kern w:val="0"/>
          <w:sz w:val="28"/>
          <w:szCs w:val="28"/>
        </w:rPr>
        <w:t>D包：</w:t>
      </w:r>
      <w:r>
        <w:rPr>
          <w:rFonts w:ascii="仿宋" w:hAnsi="仿宋" w:eastAsia="仿宋" w:cs="宋体"/>
          <w:color w:val="000000"/>
          <w:kern w:val="0"/>
          <w:sz w:val="28"/>
          <w:szCs w:val="28"/>
        </w:rPr>
        <w:t>X射线衍射仪</w:t>
      </w:r>
    </w:p>
    <w:tbl>
      <w:tblPr>
        <w:tblStyle w:val="22"/>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4668"/>
        <w:gridCol w:w="850"/>
        <w:gridCol w:w="992"/>
        <w:gridCol w:w="11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4"/>
                <w:szCs w:val="24"/>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4"/>
                <w:szCs w:val="24"/>
              </w:rPr>
              <w:t>货物名称</w:t>
            </w:r>
          </w:p>
        </w:tc>
        <w:tc>
          <w:tcPr>
            <w:tcW w:w="466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4"/>
                <w:szCs w:val="24"/>
              </w:rPr>
              <w:t>技术规格及主要参数</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4"/>
                <w:szCs w:val="24"/>
              </w:rPr>
              <w:t>单位</w:t>
            </w:r>
          </w:p>
        </w:tc>
        <w:tc>
          <w:tcPr>
            <w:tcW w:w="99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4"/>
                <w:szCs w:val="24"/>
              </w:rPr>
              <w:t>数量</w:t>
            </w:r>
          </w:p>
        </w:tc>
        <w:tc>
          <w:tcPr>
            <w:tcW w:w="1197"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X射线衍射仪</w:t>
            </w:r>
          </w:p>
        </w:tc>
        <w:tc>
          <w:tcPr>
            <w:tcW w:w="466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一．设备用途：本衍射仪用于陶瓷、金属等多晶粉末材料等材料的物相定性、定量分析、陶瓷薄膜涂层（釉面）物相分析等。</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设备组成：仪器包括X光管、X射线高压发生器，高精密度测角仪及新型半导体阵列检测器、一体化聚焦与平行光路、高度自动可调样品台（块状样品分析用）、计算机控制系统、数据处理及应用分析软件和循环冷却水系统等。</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三、主要技术参数</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1、运行环境</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 工作温度：18-25 </w:t>
            </w:r>
            <w:r>
              <w:rPr>
                <w:rFonts w:hint="eastAsia" w:asciiTheme="minorEastAsia" w:hAnsiTheme="minorEastAsia" w:eastAsiaTheme="minorEastAsia" w:cstheme="minorEastAsia"/>
                <w:sz w:val="21"/>
                <w:szCs w:val="21"/>
              </w:rPr>
              <w:sym w:font="Symbol" w:char="F0B0"/>
            </w:r>
            <w:r>
              <w:rPr>
                <w:rFonts w:hint="eastAsia" w:asciiTheme="minorEastAsia" w:hAnsiTheme="minorEastAsia" w:eastAsiaTheme="minorEastAsia" w:cstheme="minorEastAsia"/>
                <w:sz w:val="21"/>
                <w:szCs w:val="21"/>
              </w:rPr>
              <w:t>C</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1.2 工作湿度：≤ 60% （20 </w:t>
            </w:r>
            <w:r>
              <w:rPr>
                <w:rFonts w:hint="eastAsia" w:asciiTheme="minorEastAsia" w:hAnsiTheme="minorEastAsia" w:eastAsiaTheme="minorEastAsia" w:cstheme="minorEastAsia"/>
                <w:sz w:val="21"/>
                <w:szCs w:val="21"/>
              </w:rPr>
              <w:sym w:font="Symbol" w:char="F0B0"/>
            </w:r>
            <w:r>
              <w:rPr>
                <w:rFonts w:hint="eastAsia" w:asciiTheme="minorEastAsia" w:hAnsiTheme="minorEastAsia" w:eastAsiaTheme="minorEastAsia" w:cstheme="minorEastAsia"/>
                <w:sz w:val="21"/>
                <w:szCs w:val="21"/>
              </w:rPr>
              <w:t>C）</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1.3 接地电阻：≤ 10 </w:t>
            </w:r>
            <w:r>
              <w:rPr>
                <w:rFonts w:hint="eastAsia" w:asciiTheme="minorEastAsia" w:hAnsiTheme="minorEastAsia" w:eastAsiaTheme="minorEastAsia" w:cstheme="minorEastAsia"/>
                <w:sz w:val="21"/>
                <w:szCs w:val="21"/>
              </w:rPr>
              <w:sym w:font="Symbol" w:char="F057"/>
            </w:r>
            <w:r>
              <w:rPr>
                <w:rFonts w:hint="eastAsia" w:asciiTheme="minorEastAsia" w:hAnsiTheme="minorEastAsia" w:eastAsiaTheme="minorEastAsia" w:cstheme="minorEastAsia"/>
                <w:sz w:val="21"/>
                <w:szCs w:val="21"/>
              </w:rPr>
              <w:t>（含接地电阻施工）</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持久性：仪器设计为连续工作，可长期开机使用</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2、X射线发生器及光源部分</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最大输出功率：≥3kW                                                   </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高压稳定度：±0.005%</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额定电流：10-60 mA</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额定电压：20-60 kV</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焦斑尺寸：0.4</w:t>
            </w:r>
            <w:r>
              <w:rPr>
                <w:rFonts w:hint="eastAsia" w:asciiTheme="minorEastAsia" w:hAnsiTheme="minorEastAsia" w:eastAsiaTheme="minorEastAsia" w:cstheme="minorEastAsia"/>
                <w:sz w:val="21"/>
                <w:szCs w:val="21"/>
              </w:rPr>
              <w:sym w:font="Symbol" w:char="F0B4"/>
            </w:r>
            <w:r>
              <w:rPr>
                <w:rFonts w:hint="eastAsia" w:asciiTheme="minorEastAsia" w:hAnsiTheme="minorEastAsia" w:eastAsiaTheme="minorEastAsia" w:cstheme="minorEastAsia"/>
                <w:sz w:val="21"/>
                <w:szCs w:val="21"/>
              </w:rPr>
              <w:t>12 mm2</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光管类型：固定陶瓷铜靶光管，功率不低于2.2KW，用于按照国家标准实现测量不锈钢奥氏体功能的钴靶光管，功率不低于1.8KW。</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X射线防护：安全连锁机构，剂量符合国标，辐射剂量≤1.0 µSv/h，(10cm距离)。 需提供中国省级以上环保部门的辐射豁免批复，免于办理辐射安全许可证，或投标商负责办理用户需要的辐射安全许可证。</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测角仪及控制部分</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测角仪：具有数学光学定位系统；包括θs轴、θd轴和光学编码驱动马达</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扫描方式：θ/θ方式，立式测角仪，样品水平放置。</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2θ转动范围：不小于-3°~163o；可读最小步长：≤0.0001°，角度重现性：±0.0001°，可以停止在任何规定角度</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测角仪半径：≥200mm，测角圆直径可连续改变 。                                                     </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 探测器 </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一维半导体阵列探测器，子探测器个数：≥250个，检测器面积≥196mm2，支持固定模式扫描以及原位分析。高能量分辨率，具有Cu靶消除铁系荧光的功能。                                       </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99%线性范围：≥2x108cps </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最小背景：0.1cps，有消荧光模式，无须维护。</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工作方式： 0维（点探测器），1维（阵列探测器模式），</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5、光学部分</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平行光路与聚焦光路两套光学系统，光路切换容易，光路自动校准，全自动计算机控制；平行光路必须采用平行光反射镜（多层膜透镜）加平行光索拉狭缝组合，角度发散度≤0.05º；用于陶瓷涂层（釉面）物相分析。并含小角衍射模块，具有小角衍射功能。</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提供入射束自动可调狭缝系统：0.05~7mm，程序自动可调，步进不大于0.01mm；</w:t>
            </w: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样品架</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标准样品台：配备120只玻璃或铝样品架，2只单晶微量样品架。</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高度自动调整样品台，在标准样品台上配置Z-轴自动调整高度功能，高度可调整范围-10 ~+2mm（程序调整），最小调整高度精度：0.001mm；主要用于块状样品精确测试。</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旋转样品台及9位以上自动进样器：配备相应数量枚粉末样品环，可进行样品的全自动进样，样品测试时可程控旋转消除样品择优取向,可测量块状样品。</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7、仪器控制和数据采集系统</w:t>
            </w:r>
            <w:r>
              <w:rPr>
                <w:rFonts w:hint="eastAsia" w:asciiTheme="minorEastAsia" w:hAnsiTheme="minorEastAsia" w:eastAsiaTheme="minorEastAsia" w:cstheme="minorEastAsia"/>
                <w:sz w:val="21"/>
                <w:szCs w:val="21"/>
              </w:rPr>
              <w:tab/>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计算机和打印机：不低于：Windows 7操作系统,酷睿双核2.8GHz, 4G内存,1T硬盘,16倍DVD,512MB显卡, 27'液晶显示器,键盘,鼠标,网卡。彩色激光打印机</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数据处理软件，含物相定性、定量分析，可编程定性定量分析。</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应用分析软件：点阵参数精密化，晶粒大小与晶胞畸变&amp;结晶度分析</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物相检索软件：提供最新晶体学数据库并有直接检索功能</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晶体学数据库：</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循环水冷系统</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要求能连续工作，控温精度：≤±2℃；供水流量：满足发生器要求，进水温度：应可调，保证主机正常运转，并有过热保护。</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99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97" w:type="dxa"/>
            <w:tcBorders>
              <w:top w:val="single" w:color="auto" w:sz="8" w:space="0"/>
              <w:left w:val="nil"/>
              <w:bottom w:val="single" w:color="auto" w:sz="8" w:space="0"/>
              <w:right w:val="single" w:color="auto" w:sz="8" w:space="0"/>
            </w:tcBorders>
            <w:shd w:val="clear" w:color="auto" w:fill="auto"/>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rPr>
        <w:t>（</w:t>
      </w:r>
      <w:r>
        <w:rPr>
          <w:rFonts w:hint="eastAsia" w:cs="宋体" w:asciiTheme="minorEastAsia" w:hAnsiTheme="minorEastAsia"/>
          <w:kern w:val="0"/>
          <w:sz w:val="24"/>
          <w:szCs w:val="24"/>
          <w:highlight w:val="none"/>
        </w:rPr>
        <w:t>2）</w:t>
      </w:r>
      <w:r>
        <w:rPr>
          <w:rFonts w:cs="宋体" w:asciiTheme="minorEastAsia" w:hAnsiTheme="minorEastAsia"/>
          <w:kern w:val="0"/>
          <w:sz w:val="24"/>
          <w:szCs w:val="24"/>
          <w:highlight w:val="none"/>
        </w:rPr>
        <w:t>信息安全产品强制性</w:t>
      </w:r>
      <w:r>
        <w:rPr>
          <w:rFonts w:hint="eastAsia" w:cs="宋体" w:asciiTheme="minorEastAsia" w:hAnsiTheme="minorEastAsia"/>
          <w:kern w:val="0"/>
          <w:sz w:val="24"/>
          <w:szCs w:val="24"/>
          <w:highlight w:val="none"/>
        </w:rPr>
        <w:t>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w:t>
      </w:r>
      <w:r>
        <w:rPr>
          <w:rFonts w:hint="eastAsia" w:cs="宋体" w:asciiTheme="minorEastAsia" w:hAnsiTheme="minorEastAsia"/>
          <w:kern w:val="0"/>
          <w:sz w:val="24"/>
          <w:szCs w:val="24"/>
          <w:highlight w:val="none"/>
        </w:rPr>
        <w:t>被列入</w:t>
      </w:r>
      <w:r>
        <w:rPr>
          <w:rFonts w:cs="宋体" w:asciiTheme="minorEastAsia" w:hAnsiTheme="minorEastAsia"/>
          <w:kern w:val="0"/>
          <w:sz w:val="24"/>
          <w:szCs w:val="24"/>
          <w:highlight w:val="none"/>
        </w:rPr>
        <w:t>《信息安全产品强制性认证目录》，</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并须在投标文件中提供：</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①中国信息安全认证中心官网（</w:t>
      </w:r>
      <w:r>
        <w:rPr>
          <w:rFonts w:cs="宋体" w:asciiTheme="minorEastAsia" w:hAnsiTheme="minorEastAsia"/>
          <w:kern w:val="0"/>
          <w:sz w:val="24"/>
          <w:szCs w:val="24"/>
          <w:highlight w:val="none"/>
        </w:rPr>
        <w:t>http://www.isccc.gov.cn/index.shtml</w:t>
      </w:r>
      <w:r>
        <w:rPr>
          <w:rFonts w:hint="eastAsia" w:cs="宋体" w:asciiTheme="minorEastAsia" w:hAnsiTheme="minorEastAsia"/>
          <w:kern w:val="0"/>
          <w:sz w:val="24"/>
          <w:szCs w:val="24"/>
          <w:highlight w:val="none"/>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②中国信息安全认证中心颁发的</w:t>
      </w:r>
      <w:r>
        <w:rPr>
          <w:rFonts w:cs="宋体" w:asciiTheme="minorEastAsia" w:hAnsiTheme="minorEastAsia"/>
          <w:kern w:val="0"/>
          <w:sz w:val="24"/>
          <w:szCs w:val="24"/>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 w:val="24"/>
          <w:szCs w:val="24"/>
          <w:highlight w:val="none"/>
        </w:rPr>
        <w:t>中国国家信息安全产品认证证书</w:t>
      </w:r>
      <w:r>
        <w:rPr>
          <w:rFonts w:hint="eastAsia" w:cs="宋体" w:asciiTheme="minorEastAsia" w:hAnsiTheme="minorEastAsia"/>
          <w:kern w:val="0"/>
          <w:sz w:val="24"/>
          <w:szCs w:val="24"/>
          <w:highlight w:val="none"/>
        </w:rPr>
        <w:fldChar w:fldCharType="end"/>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（3）其他国家标准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A、B、C包：安装完毕后，中标人应提供各项计量标准省级以上计量检定部门出具的检定证书。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A、B、C包：</w:t>
      </w:r>
      <w:r>
        <w:rPr>
          <w:rFonts w:hint="eastAsia" w:ascii="宋体" w:cs="宋体"/>
          <w:sz w:val="24"/>
          <w:highlight w:val="none"/>
          <w:lang w:val="zh-CN" w:eastAsia="zh-CN"/>
        </w:rPr>
        <w:t>中标人须</w:t>
      </w:r>
      <w:r>
        <w:rPr>
          <w:rFonts w:hint="eastAsia" w:ascii="宋体" w:cs="宋体"/>
          <w:sz w:val="24"/>
          <w:highlight w:val="none"/>
          <w:lang w:val="zh-CN"/>
        </w:rPr>
        <w:t>为采购人免费培训两名技术人员。终身免费提供检定软件升级版本，整机保修一年以上，核心器件绝缘传感器，温度传感器，左右进气切换阀，大小流量切换阀保修三年以上。</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D包：厂家在国内要有维修中心，要有专职的维修工程师，要有备品备件库。在接到用户维修请求后，4小时内做出维修响应，2个工作日内到达用户现场。需要提供原厂授权，提供售后服务、售后响应时间承诺。</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、D包：</w:t>
      </w:r>
      <w:r>
        <w:rPr>
          <w:rFonts w:hint="eastAsia" w:ascii="宋体" w:cs="宋体"/>
          <w:sz w:val="24"/>
          <w:highlight w:val="none"/>
          <w:lang w:val="zh-CN" w:eastAsia="zh-CN"/>
        </w:rPr>
        <w:t>须提供</w:t>
      </w:r>
      <w:r>
        <w:rPr>
          <w:rFonts w:hint="eastAsia" w:ascii="宋体" w:cs="宋体"/>
          <w:sz w:val="24"/>
          <w:highlight w:val="none"/>
          <w:lang w:val="zh-CN"/>
        </w:rPr>
        <w:t>整机质保一年。还须做出X 光管质保期为两年或4000 工作小时的承诺。</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、投标人应就每包完整投标，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8</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、本项目预算金额A包：300000元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B包：450000元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C包：250000元</w:t>
      </w:r>
      <w:r>
        <w:rPr>
          <w:rFonts w:hint="eastAsia" w:cs="黑体" w:asciiTheme="minorEastAsia" w:hAnsiTheme="minorEastAsia" w:eastAsiaTheme="minorEastAsia"/>
          <w:b/>
          <w:bCs/>
          <w:color w:val="000000"/>
          <w:shd w:val="clear" w:color="auto" w:fill="FFFFFF"/>
          <w:lang w:eastAsia="zh-CN"/>
        </w:rPr>
        <w:t>；</w:t>
      </w:r>
      <w:r>
        <w:rPr>
          <w:rFonts w:hint="eastAsia" w:cs="黑体" w:asciiTheme="minorEastAsia" w:hAnsiTheme="minorEastAsia" w:eastAsiaTheme="minorEastAsia"/>
          <w:b/>
          <w:bCs/>
          <w:color w:val="000000"/>
          <w:shd w:val="clear" w:color="auto" w:fill="FFFFFF"/>
        </w:rPr>
        <w:t>D包：1600000元。最高限价A包：300000元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B包：450000元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C包：250000元</w:t>
      </w:r>
      <w:r>
        <w:rPr>
          <w:rFonts w:hint="eastAsia" w:cs="黑体" w:asciiTheme="minorEastAsia" w:hAnsiTheme="minorEastAsia" w:eastAsiaTheme="minorEastAsia"/>
          <w:b/>
          <w:bCs/>
          <w:color w:val="000000"/>
          <w:shd w:val="clear" w:color="auto" w:fill="FFFFFF"/>
          <w:lang w:eastAsia="zh-CN"/>
        </w:rPr>
        <w:t>；</w:t>
      </w:r>
      <w:r>
        <w:rPr>
          <w:rFonts w:hint="eastAsia" w:cs="黑体" w:asciiTheme="minorEastAsia" w:hAnsiTheme="minorEastAsia" w:eastAsiaTheme="minorEastAsia"/>
          <w:b/>
          <w:bCs/>
          <w:color w:val="000000"/>
          <w:shd w:val="clear" w:color="auto" w:fill="FFFFFF"/>
        </w:rPr>
        <w:t>D包：1600000元</w:t>
      </w:r>
      <w:r>
        <w:rPr>
          <w:rFonts w:hint="eastAsia" w:cs="黑体" w:asciiTheme="minorEastAsia" w:hAnsiTheme="minorEastAsia" w:eastAsiaTheme="minorEastAsia"/>
          <w:b/>
          <w:bCs/>
          <w:color w:val="000000"/>
          <w:shd w:val="clear" w:color="auto" w:fill="FFFFFF"/>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1、支付方式：银行转账</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2、支付时间及条件：验收合格后一个月内付合同金额的90%，余款质保期一年后无质量问题一次付清。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zh-CN"/>
              </w:rPr>
              <w:t>水表检定装置</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热量表检定装置</w:t>
            </w:r>
            <w:r>
              <w:rPr>
                <w:rFonts w:hint="eastAsia" w:cs="仿宋_GB2312" w:asciiTheme="minorEastAsia" w:hAnsiTheme="minorEastAsia"/>
                <w:szCs w:val="21"/>
                <w:lang w:eastAsia="zh-CN"/>
              </w:rPr>
              <w:t>等设备采购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086-1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项目内容：A包：水表检定装置，B包：热量表检定装置，C包：音速喷嘴式燃气表检验装置各一台套，D包：X射线衍射仪一台。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项目地址：许昌市质量技术监督检验测试中心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名称：许昌市质量技术监督检验测试中心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地址：许昌市龙兴路西段（许昌市科技广场西临）</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联系人：彭学伟                    电话：13069515118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shd w:val="clear" w:color="auto" w:fill="FFFFFF"/>
                <w:lang w:val="zh-CN"/>
              </w:rPr>
              <w:t>A包：300000元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B包：450000元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lang w:val="zh-CN"/>
              </w:rPr>
              <w:t>C包：250000元</w:t>
            </w:r>
            <w:r>
              <w:rPr>
                <w:rFonts w:hint="eastAsia" w:cs="仿宋_GB2312" w:asciiTheme="minorEastAsia" w:hAnsiTheme="minorEastAsia" w:eastAsiaTheme="minorEastAsia"/>
                <w:color w:val="000000"/>
                <w:sz w:val="21"/>
                <w:szCs w:val="21"/>
                <w:shd w:val="clear" w:color="auto" w:fill="FFFFFF"/>
                <w:lang w:val="zh-CN" w:eastAsia="zh-CN"/>
              </w:rPr>
              <w:t>；</w:t>
            </w:r>
            <w:r>
              <w:rPr>
                <w:rFonts w:hint="eastAsia" w:cs="仿宋_GB2312" w:asciiTheme="minorEastAsia" w:hAnsiTheme="minorEastAsia" w:eastAsiaTheme="minorEastAsia"/>
                <w:color w:val="000000"/>
                <w:sz w:val="21"/>
                <w:szCs w:val="21"/>
                <w:shd w:val="clear" w:color="auto" w:fill="FFFFFF"/>
                <w:lang w:val="zh-CN"/>
              </w:rPr>
              <w:t>D包：1600000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szCs w:val="21"/>
                <w:lang w:val="en-US" w:eastAsia="zh-CN"/>
              </w:rPr>
            </w:pPr>
            <w:r>
              <w:rPr>
                <w:rFonts w:hint="eastAsia" w:cs="仿宋_GB2312" w:asciiTheme="minorEastAsia" w:hAnsiTheme="minorEastAsia" w:eastAsiaTheme="minorEastAsia"/>
                <w:color w:val="000000"/>
                <w:sz w:val="21"/>
                <w:szCs w:val="21"/>
                <w:shd w:val="clear" w:color="auto" w:fill="FFFFFF"/>
              </w:rPr>
              <w:t>A包、B包、C包不允许进口产品</w:t>
            </w:r>
            <w:r>
              <w:rPr>
                <w:rFonts w:hint="eastAsia" w:cs="仿宋_GB2312" w:asciiTheme="minorEastAsia" w:hAnsiTheme="minorEastAsia" w:eastAsiaTheme="minorEastAsia"/>
                <w:color w:val="000000"/>
                <w:sz w:val="21"/>
                <w:szCs w:val="21"/>
                <w:shd w:val="clear" w:color="auto" w:fill="FFFFFF"/>
                <w:lang w:eastAsia="zh-CN"/>
              </w:rPr>
              <w:t>参与</w:t>
            </w:r>
            <w:r>
              <w:rPr>
                <w:rFonts w:hint="eastAsia" w:cs="仿宋_GB2312" w:asciiTheme="minorEastAsia" w:hAnsiTheme="minorEastAsia" w:eastAsiaTheme="minorEastAsia"/>
                <w:color w:val="000000"/>
                <w:sz w:val="21"/>
                <w:szCs w:val="21"/>
                <w:shd w:val="clear" w:color="auto" w:fill="FFFFFF"/>
              </w:rPr>
              <w:t>，D包</w:t>
            </w:r>
            <w:r>
              <w:rPr>
                <w:rFonts w:hint="eastAsia" w:cs="仿宋_GB2312" w:asciiTheme="minorEastAsia" w:hAnsiTheme="minorEastAsia" w:eastAsiaTheme="minorEastAsia"/>
                <w:color w:val="000000"/>
                <w:sz w:val="21"/>
                <w:szCs w:val="21"/>
                <w:shd w:val="clear" w:color="auto" w:fill="FFFFFF"/>
                <w:lang w:eastAsia="zh-CN"/>
              </w:rPr>
              <w:t>允许</w:t>
            </w:r>
            <w:r>
              <w:rPr>
                <w:rFonts w:hint="eastAsia" w:cs="仿宋_GB2312" w:asciiTheme="minorEastAsia" w:hAnsiTheme="minorEastAsia" w:eastAsiaTheme="minorEastAsia"/>
                <w:color w:val="000000"/>
                <w:sz w:val="21"/>
                <w:szCs w:val="21"/>
                <w:shd w:val="clear" w:color="auto" w:fill="FFFFFF"/>
              </w:rPr>
              <w:t>进口产品</w:t>
            </w:r>
            <w:r>
              <w:rPr>
                <w:rFonts w:hint="eastAsia" w:cs="仿宋_GB2312" w:asciiTheme="minorEastAsia" w:hAnsiTheme="minorEastAsia" w:eastAsiaTheme="minorEastAsia"/>
                <w:color w:val="000000"/>
                <w:sz w:val="21"/>
                <w:szCs w:val="21"/>
                <w:shd w:val="clear" w:color="auto" w:fill="FFFFFF"/>
                <w:lang w:eastAsia="zh-CN"/>
              </w:rPr>
              <w:t>参与</w:t>
            </w:r>
            <w:r>
              <w:rPr>
                <w:rFonts w:hint="eastAsia" w:cs="仿宋_GB2312" w:asciiTheme="minorEastAsia" w:hAnsiTheme="minorEastAsia"/>
                <w:color w:val="000000"/>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szCs w:val="21"/>
                <w:lang w:val="zh-CN"/>
              </w:rPr>
              <w:t>金额：</w:t>
            </w:r>
            <w:r>
              <w:rPr>
                <w:rFonts w:hint="eastAsia" w:cs="仿宋_GB2312" w:asciiTheme="minorEastAsia" w:hAnsiTheme="minorEastAsia" w:eastAsiaTheme="minorEastAsia"/>
                <w:color w:val="000000"/>
                <w:sz w:val="21"/>
                <w:szCs w:val="21"/>
                <w:shd w:val="clear" w:color="auto" w:fill="FFFFFF"/>
              </w:rPr>
              <w:t>A包：</w:t>
            </w:r>
            <w:r>
              <w:rPr>
                <w:rFonts w:hint="eastAsia" w:cs="仿宋_GB2312" w:asciiTheme="minorEastAsia" w:hAnsiTheme="minorEastAsia"/>
                <w:color w:val="000000"/>
                <w:sz w:val="21"/>
                <w:szCs w:val="21"/>
                <w:shd w:val="clear" w:color="auto" w:fill="FFFFFF"/>
                <w:lang w:eastAsia="zh-CN"/>
              </w:rPr>
              <w:t>陆仟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w:t>
            </w:r>
            <w:r>
              <w:rPr>
                <w:rFonts w:hint="eastAsia" w:cs="仿宋_GB2312" w:asciiTheme="minorEastAsia" w:hAnsiTheme="minorEastAsia"/>
                <w:color w:val="000000"/>
                <w:sz w:val="21"/>
                <w:szCs w:val="21"/>
                <w:shd w:val="clear" w:color="auto" w:fill="FFFFFF"/>
                <w:lang w:eastAsia="zh-CN"/>
              </w:rPr>
              <w:t>玖仟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w:t>
            </w:r>
            <w:r>
              <w:rPr>
                <w:rFonts w:hint="eastAsia" w:cs="仿宋_GB2312" w:asciiTheme="minorEastAsia" w:hAnsiTheme="minorEastAsia"/>
                <w:color w:val="000000"/>
                <w:sz w:val="21"/>
                <w:szCs w:val="21"/>
                <w:shd w:val="clear" w:color="auto" w:fill="FFFFFF"/>
                <w:lang w:eastAsia="zh-CN"/>
              </w:rPr>
              <w:t>伍仟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color w:val="000000"/>
                <w:sz w:val="21"/>
                <w:szCs w:val="21"/>
                <w:shd w:val="clear" w:color="auto" w:fill="FFFFFF"/>
                <w:lang w:eastAsia="zh-CN"/>
              </w:rPr>
              <w:t>；</w:t>
            </w:r>
            <w:r>
              <w:rPr>
                <w:rFonts w:hint="eastAsia" w:cs="仿宋_GB2312" w:asciiTheme="minorEastAsia" w:hAnsiTheme="minorEastAsia"/>
                <w:color w:val="000000"/>
                <w:sz w:val="21"/>
                <w:szCs w:val="21"/>
                <w:shd w:val="clear" w:color="auto" w:fill="FFFFFF"/>
                <w:lang w:val="en-US" w:eastAsia="zh-CN"/>
              </w:rPr>
              <w:t>D包：叁万贰仟元</w:t>
            </w:r>
          </w:p>
          <w:p>
            <w:pPr>
              <w:tabs>
                <w:tab w:val="left" w:pos="1260"/>
              </w:tabs>
              <w:autoSpaceDE w:val="0"/>
              <w:autoSpaceDN w:val="0"/>
              <w:adjustRightInd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eastAsiaTheme="minorEastAsia"/>
                <w:color w:val="000000"/>
                <w:sz w:val="21"/>
                <w:szCs w:val="21"/>
                <w:shd w:val="clear" w:color="auto" w:fill="FFFFFF"/>
              </w:rPr>
              <w:t>A包：</w:t>
            </w:r>
            <w:r>
              <w:rPr>
                <w:rFonts w:hint="eastAsia" w:cs="仿宋_GB2312" w:asciiTheme="minorEastAsia" w:hAnsiTheme="minorEastAsia"/>
                <w:szCs w:val="21"/>
                <w:lang w:val="zh-CN"/>
              </w:rPr>
              <w:t>¥</w:t>
            </w:r>
            <w:r>
              <w:rPr>
                <w:rFonts w:hint="eastAsia" w:cs="仿宋_GB2312" w:asciiTheme="minorEastAsia" w:hAnsiTheme="minorEastAsia"/>
                <w:color w:val="000000"/>
                <w:sz w:val="21"/>
                <w:szCs w:val="21"/>
                <w:shd w:val="clear" w:color="auto" w:fill="FFFFFF"/>
                <w:lang w:val="en-US" w:eastAsia="zh-CN"/>
              </w:rPr>
              <w:t>6</w:t>
            </w:r>
            <w:r>
              <w:rPr>
                <w:rFonts w:hint="eastAsia" w:cs="仿宋_GB2312" w:asciiTheme="minorEastAsia" w:hAnsiTheme="minorEastAsia" w:eastAsiaTheme="minorEastAsia"/>
                <w:color w:val="000000"/>
                <w:sz w:val="21"/>
                <w:szCs w:val="21"/>
                <w:shd w:val="clear" w:color="auto" w:fill="FFFFFF"/>
              </w:rPr>
              <w:t>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w:t>
            </w:r>
            <w:r>
              <w:rPr>
                <w:rFonts w:hint="eastAsia" w:cs="仿宋_GB2312" w:asciiTheme="minorEastAsia" w:hAnsiTheme="minorEastAsia"/>
                <w:szCs w:val="21"/>
                <w:lang w:val="zh-CN"/>
              </w:rPr>
              <w:t>¥</w:t>
            </w:r>
            <w:r>
              <w:rPr>
                <w:rFonts w:hint="eastAsia" w:cs="仿宋_GB2312" w:asciiTheme="minorEastAsia" w:hAnsiTheme="minorEastAsia"/>
                <w:color w:val="000000"/>
                <w:sz w:val="21"/>
                <w:szCs w:val="21"/>
                <w:shd w:val="clear" w:color="auto" w:fill="FFFFFF"/>
                <w:lang w:val="en-US" w:eastAsia="zh-CN"/>
              </w:rPr>
              <w:t>90</w:t>
            </w:r>
            <w:r>
              <w:rPr>
                <w:rFonts w:hint="eastAsia" w:cs="仿宋_GB2312" w:asciiTheme="minorEastAsia" w:hAnsiTheme="minorEastAsia" w:eastAsiaTheme="minorEastAsia"/>
                <w:color w:val="000000"/>
                <w:sz w:val="21"/>
                <w:szCs w:val="21"/>
                <w:shd w:val="clear" w:color="auto" w:fill="FFFFFF"/>
              </w:rPr>
              <w:t>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w:t>
            </w:r>
            <w:bookmarkStart w:id="15" w:name="_GoBack"/>
            <w:bookmarkEnd w:id="15"/>
            <w:r>
              <w:rPr>
                <w:rFonts w:hint="eastAsia" w:cs="仿宋_GB2312" w:asciiTheme="minorEastAsia" w:hAnsiTheme="minorEastAsia"/>
                <w:szCs w:val="21"/>
                <w:lang w:val="zh-CN"/>
              </w:rPr>
              <w:t>¥</w:t>
            </w:r>
            <w:r>
              <w:rPr>
                <w:rFonts w:hint="eastAsia" w:cs="仿宋_GB2312" w:asciiTheme="minorEastAsia" w:hAnsiTheme="minorEastAsia"/>
                <w:color w:val="000000"/>
                <w:sz w:val="21"/>
                <w:szCs w:val="21"/>
                <w:shd w:val="clear" w:color="auto" w:fill="FFFFFF"/>
                <w:lang w:val="en-US" w:eastAsia="zh-CN"/>
              </w:rPr>
              <w:t>50</w:t>
            </w:r>
            <w:r>
              <w:rPr>
                <w:rFonts w:hint="eastAsia" w:cs="仿宋_GB2312" w:asciiTheme="minorEastAsia" w:hAnsiTheme="minorEastAsia" w:eastAsiaTheme="minorEastAsia"/>
                <w:color w:val="000000"/>
                <w:sz w:val="21"/>
                <w:szCs w:val="21"/>
                <w:shd w:val="clear" w:color="auto" w:fill="FFFFFF"/>
              </w:rPr>
              <w:t>00元</w:t>
            </w:r>
            <w:r>
              <w:rPr>
                <w:rFonts w:hint="eastAsia" w:cs="仿宋_GB2312" w:asciiTheme="minorEastAsia" w:hAnsiTheme="minorEastAsia"/>
                <w:color w:val="000000"/>
                <w:sz w:val="21"/>
                <w:szCs w:val="21"/>
                <w:shd w:val="clear" w:color="auto" w:fill="FFFFFF"/>
                <w:lang w:eastAsia="zh-CN"/>
              </w:rPr>
              <w:t>；</w:t>
            </w:r>
            <w:r>
              <w:rPr>
                <w:rFonts w:hint="eastAsia" w:cs="仿宋_GB2312" w:asciiTheme="minorEastAsia" w:hAnsiTheme="minorEastAsia"/>
                <w:color w:val="000000"/>
                <w:sz w:val="21"/>
                <w:szCs w:val="21"/>
                <w:shd w:val="clear" w:color="auto" w:fill="FFFFFF"/>
                <w:lang w:val="en-US" w:eastAsia="zh-CN"/>
              </w:rPr>
              <w:t>D包：32000元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vAlign w:val="center"/>
          </w:tcPr>
          <w:p>
            <w:pPr>
              <w:spacing w:line="360" w:lineRule="auto"/>
              <w:rPr>
                <w:rFonts w:ascii="宋体" w:hAnsi="宋体" w:eastAsia="宋体" w:cs="仿宋_GB2312"/>
                <w:szCs w:val="21"/>
                <w:lang w:val="zh-CN"/>
              </w:rPr>
            </w:pPr>
            <w:r>
              <w:rPr>
                <w:rFonts w:hint="eastAsia" w:asciiTheme="minorEastAsia" w:hAnsiTheme="minorEastAsia"/>
                <w:szCs w:val="21"/>
              </w:rPr>
              <w:t>2016年以来具有类似业绩，中标通知书、合同及验收报告齐全者，每份2分，满分10分。（以合同签订日期为准）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spacing w:line="360" w:lineRule="auto"/>
              <w:rPr>
                <w:rFonts w:ascii="宋体" w:hAnsi="宋体" w:eastAsia="宋体" w:cs="仿宋_GB2312"/>
                <w:szCs w:val="21"/>
                <w:lang w:val="zh-CN"/>
              </w:rPr>
            </w:pPr>
            <w:r>
              <w:rPr>
                <w:rFonts w:hint="eastAsia" w:asciiTheme="minorEastAsia" w:hAnsiTheme="minorEastAsia"/>
                <w:szCs w:val="21"/>
              </w:rPr>
              <w:t>根据投标人自2016年以来所获得的</w:t>
            </w:r>
            <w:r>
              <w:rPr>
                <w:rFonts w:asciiTheme="minorEastAsia" w:hAnsiTheme="minorEastAsia"/>
                <w:szCs w:val="21"/>
              </w:rPr>
              <w:t>企业信用评价AAA级信用企业</w:t>
            </w:r>
            <w:r>
              <w:rPr>
                <w:rFonts w:hint="eastAsia" w:asciiTheme="minorEastAsia" w:hAnsiTheme="minorEastAsia"/>
                <w:szCs w:val="21"/>
              </w:rPr>
              <w:t>、</w:t>
            </w:r>
            <w:r>
              <w:rPr>
                <w:rFonts w:asciiTheme="minorEastAsia" w:hAnsiTheme="minorEastAsia"/>
                <w:szCs w:val="21"/>
              </w:rPr>
              <w:t>守合同重信用企业、ISO9001质量管理体系认证</w:t>
            </w:r>
            <w:r>
              <w:rPr>
                <w:rFonts w:hint="eastAsia" w:asciiTheme="minorEastAsia" w:hAnsiTheme="minorEastAsia"/>
                <w:szCs w:val="21"/>
              </w:rPr>
              <w:t>、</w:t>
            </w:r>
            <w:r>
              <w:rPr>
                <w:rFonts w:asciiTheme="minorEastAsia" w:hAnsiTheme="minorEastAsia"/>
                <w:szCs w:val="21"/>
              </w:rPr>
              <w:t>ISO14001环境管理体系认证</w:t>
            </w:r>
            <w:r>
              <w:rPr>
                <w:rFonts w:hint="eastAsia" w:asciiTheme="minorEastAsia" w:hAnsiTheme="minorEastAsia"/>
                <w:szCs w:val="21"/>
              </w:rPr>
              <w:t>证书等情况评定，每提供一份证书得1分，没有不得分 ，满分3分。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ascii="宋体" w:hAnsi="宋体" w:eastAsia="宋体" w:cs="Times New Roman"/>
                <w:szCs w:val="21"/>
              </w:rPr>
            </w:pPr>
            <w:r>
              <w:rPr>
                <w:rFonts w:hint="eastAsia" w:asciiTheme="minorEastAsia" w:hAnsiTheme="minorEastAsia"/>
                <w:szCs w:val="21"/>
              </w:rPr>
              <w:t>带“▲”项每1项正偏离加1.5分，其他技术参数每1项正偏离加1分，正偏离参数须提供设备彩页加盖生产厂家公章或生产厂家网站截图，否则无效。满分40分。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6095" w:type="dxa"/>
            <w:tcBorders>
              <w:bottom w:val="single" w:color="auto" w:sz="4" w:space="0"/>
              <w:right w:val="single" w:color="auto" w:sz="4" w:space="0"/>
            </w:tcBorders>
            <w:vAlign w:val="center"/>
          </w:tcPr>
          <w:p>
            <w:pPr>
              <w:numPr>
                <w:ilvl w:val="0"/>
                <w:numId w:val="17"/>
              </w:numPr>
              <w:spacing w:line="360" w:lineRule="auto"/>
              <w:rPr>
                <w:rFonts w:hint="eastAsia" w:asciiTheme="minorEastAsia" w:hAnsiTheme="minorEastAsia"/>
                <w:szCs w:val="21"/>
              </w:rPr>
            </w:pPr>
            <w:r>
              <w:rPr>
                <w:rFonts w:hint="eastAsia" w:asciiTheme="minorEastAsia" w:hAnsiTheme="minorEastAsia"/>
                <w:szCs w:val="21"/>
              </w:rPr>
              <w:t>免费保修时间以年为单位（四舍五入法，6个月及以上按1年计算），以1年为起点，每增加1年加1分，满分3分。</w:t>
            </w:r>
          </w:p>
          <w:p>
            <w:pPr>
              <w:numPr>
                <w:ilvl w:val="0"/>
                <w:numId w:val="17"/>
              </w:numPr>
              <w:spacing w:line="360" w:lineRule="auto"/>
              <w:rPr>
                <w:rFonts w:hint="eastAsia" w:asciiTheme="minorEastAsia" w:hAnsiTheme="minorEastAsia"/>
                <w:szCs w:val="21"/>
              </w:rPr>
            </w:pPr>
            <w:r>
              <w:rPr>
                <w:rFonts w:hint="eastAsia" w:asciiTheme="minorEastAsia" w:hAnsiTheme="minorEastAsia"/>
                <w:szCs w:val="21"/>
              </w:rPr>
              <w:t>A包提供所投产品生产厂家售后服务承诺证明得2分，没有不得分，满分2分。B包提供所投产品生产厂家（或国内总代理）售后服务承诺证明得2分，没有不得分，满分2分。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Cs w:val="21"/>
              </w:rPr>
            </w:pP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1、装订规范、页码准确，文字清晰、无差错得1分；</w:t>
            </w:r>
          </w:p>
          <w:p>
            <w:pPr>
              <w:spacing w:line="360" w:lineRule="auto"/>
              <w:rPr>
                <w:rFonts w:ascii="宋体" w:hAnsi="宋体" w:eastAsia="宋体" w:cs="Times New Roman"/>
                <w:szCs w:val="21"/>
              </w:rPr>
            </w:pPr>
            <w:r>
              <w:rPr>
                <w:rFonts w:hint="eastAsia" w:asciiTheme="minorEastAsia" w:hAnsiTheme="minorEastAsia"/>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10" w:name="_资格证明文件"/>
            <w:bookmarkEnd w:id="10"/>
            <w:bookmarkStart w:id="11"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1"/>
          </w:p>
        </w:tc>
        <w:tc>
          <w:tcPr>
            <w:tcW w:w="4492" w:type="dxa"/>
            <w:gridSpan w:val="2"/>
            <w:vAlign w:val="center"/>
          </w:tcPr>
          <w:p>
            <w:pPr>
              <w:jc w:val="center"/>
              <w:rPr>
                <w:rFonts w:asciiTheme="minorEastAsia" w:hAnsiTheme="minorEastAsia"/>
                <w:szCs w:val="21"/>
                <w:highlight w:val="none"/>
              </w:rPr>
            </w:pPr>
            <w:bookmarkStart w:id="12"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2"/>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3" w:name="OLE_LINK13"/>
      <w:bookmarkStart w:id="14" w:name="OLE_LINK14"/>
      <w:r>
        <w:rPr>
          <w:rFonts w:hint="eastAsia" w:ascii="宋体" w:hAnsi="宋体"/>
          <w:b/>
          <w:bCs/>
          <w:color w:val="000000"/>
          <w:sz w:val="24"/>
          <w:szCs w:val="24"/>
          <w:highlight w:val="none"/>
        </w:rPr>
        <w:t>4.7 残疾人福利性单位声明函</w:t>
      </w:r>
    </w:p>
    <w:bookmarkEnd w:id="13"/>
    <w:bookmarkEnd w:id="14"/>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F2FDEE"/>
    <w:multiLevelType w:val="singleLevel"/>
    <w:tmpl w:val="76F2FDEE"/>
    <w:lvl w:ilvl="0" w:tentative="0">
      <w:start w:val="1"/>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8"/>
  </w:num>
  <w:num w:numId="8">
    <w:abstractNumId w:val="4"/>
  </w:num>
  <w:num w:numId="9">
    <w:abstractNumId w:val="5"/>
  </w:num>
  <w:num w:numId="10">
    <w:abstractNumId w:val="17"/>
  </w:num>
  <w:num w:numId="11">
    <w:abstractNumId w:val="10"/>
  </w:num>
  <w:num w:numId="12">
    <w:abstractNumId w:val="15"/>
  </w:num>
  <w:num w:numId="13">
    <w:abstractNumId w:val="3"/>
  </w:num>
  <w:num w:numId="14">
    <w:abstractNumId w:val="6"/>
  </w:num>
  <w:num w:numId="15">
    <w:abstractNumId w:val="11"/>
  </w:num>
  <w:num w:numId="16">
    <w:abstractNumId w:val="9"/>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22CD"/>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57B354B"/>
    <w:rsid w:val="06C90EA4"/>
    <w:rsid w:val="0A582101"/>
    <w:rsid w:val="0D305393"/>
    <w:rsid w:val="10721BD3"/>
    <w:rsid w:val="10E64FA4"/>
    <w:rsid w:val="116D61B0"/>
    <w:rsid w:val="13464CFF"/>
    <w:rsid w:val="1EC1311C"/>
    <w:rsid w:val="23BE10D0"/>
    <w:rsid w:val="279B317D"/>
    <w:rsid w:val="27B8434B"/>
    <w:rsid w:val="2C635DC2"/>
    <w:rsid w:val="33813D07"/>
    <w:rsid w:val="33BC3DF7"/>
    <w:rsid w:val="35DB3970"/>
    <w:rsid w:val="3BD56498"/>
    <w:rsid w:val="3D3501BA"/>
    <w:rsid w:val="47206BFD"/>
    <w:rsid w:val="4F004D7D"/>
    <w:rsid w:val="5B1F0BB5"/>
    <w:rsid w:val="5CAE3B9E"/>
    <w:rsid w:val="60A43166"/>
    <w:rsid w:val="62A27B5F"/>
    <w:rsid w:val="63250FF2"/>
    <w:rsid w:val="632D7F14"/>
    <w:rsid w:val="642B11B3"/>
    <w:rsid w:val="66DA2C78"/>
    <w:rsid w:val="70D478B2"/>
    <w:rsid w:val="757D07F4"/>
    <w:rsid w:val="768205BA"/>
    <w:rsid w:val="78735A1C"/>
    <w:rsid w:val="7E67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5</TotalTime>
  <ScaleCrop>false</ScaleCrop>
  <LinksUpToDate>false</LinksUpToDate>
  <CharactersWithSpaces>37441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2019-07-16T01:37:28Z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