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Calibri" w:hAnsi="宋体" w:cs="宋体"/>
          <w:b/>
          <w:kern w:val="2"/>
          <w:sz w:val="52"/>
          <w:szCs w:val="52"/>
          <w:lang w:eastAsia="zh-CN"/>
        </w:rPr>
      </w:pPr>
    </w:p>
    <w:p>
      <w:pPr>
        <w:autoSpaceDE w:val="0"/>
        <w:autoSpaceDN w:val="0"/>
        <w:adjustRightInd w:val="0"/>
        <w:jc w:val="center"/>
        <w:rPr>
          <w:rFonts w:hint="eastAsia" w:ascii="Calibri" w:hAnsi="宋体" w:eastAsia="宋体" w:cs="宋体"/>
          <w:b/>
          <w:kern w:val="2"/>
          <w:sz w:val="48"/>
          <w:szCs w:val="48"/>
          <w:lang w:val="en-US" w:eastAsia="zh-CN"/>
        </w:rPr>
      </w:pPr>
      <w:r>
        <w:rPr>
          <w:rFonts w:hint="eastAsia" w:ascii="Calibri" w:hAnsi="宋体" w:cs="宋体"/>
          <w:b/>
          <w:kern w:val="2"/>
          <w:sz w:val="48"/>
          <w:szCs w:val="48"/>
          <w:lang w:eastAsia="zh-CN"/>
        </w:rPr>
        <w:t>许昌市城乡一体化示范区道路绿化提升工程</w:t>
      </w:r>
    </w:p>
    <w:p>
      <w:pPr>
        <w:pStyle w:val="2"/>
        <w:ind w:left="0" w:leftChars="0" w:firstLine="0" w:firstLineChars="0"/>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施工招标文件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ascii="Calibri" w:hAnsi="宋体" w:cs="宋体"/>
          <w:b/>
          <w:kern w:val="2"/>
          <w:sz w:val="32"/>
          <w:szCs w:val="32"/>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 xml:space="preserve">162 </w:t>
      </w:r>
      <w:r>
        <w:rPr>
          <w:rFonts w:hint="eastAsia" w:ascii="Calibri" w:hAnsi="宋体" w:cs="宋体"/>
          <w:b/>
          <w:kern w:val="2"/>
          <w:sz w:val="32"/>
          <w:szCs w:val="32"/>
        </w:rPr>
        <w:t xml:space="preserve">   </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r>
        <w:rPr>
          <w:rFonts w:hint="eastAsia" w:hAnsi="宋体" w:cs="黑体"/>
          <w:color w:val="auto"/>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4" cstate="print"/>
                    <a:stretch>
                      <a:fillRect/>
                    </a:stretch>
                  </pic:blipFill>
                  <pic:spPr>
                    <a:xfrm>
                      <a:off x="0" y="0"/>
                      <a:ext cx="2088515" cy="1754505"/>
                    </a:xfrm>
                    <a:prstGeom prst="rect">
                      <a:avLst/>
                    </a:prstGeom>
                  </pic:spPr>
                </pic:pic>
              </a:graphicData>
            </a:graphic>
          </wp:inline>
        </w:drawing>
      </w:r>
    </w:p>
    <w:p>
      <w:pPr>
        <w:spacing w:line="360" w:lineRule="auto"/>
        <w:rPr>
          <w:rFonts w:ascii="黑体" w:hAnsi="宋体" w:eastAsia="黑体" w:cs="Courier New"/>
          <w:color w:val="000000"/>
          <w:kern w:val="2"/>
          <w:sz w:val="32"/>
          <w:szCs w:val="32"/>
        </w:rPr>
      </w:pPr>
    </w:p>
    <w:p>
      <w:pPr>
        <w:pStyle w:val="2"/>
      </w:pPr>
    </w:p>
    <w:p>
      <w:pPr>
        <w:spacing w:afterLines="100" w:line="720" w:lineRule="auto"/>
        <w:ind w:firstLine="1280" w:firstLineChars="400"/>
        <w:rPr>
          <w:rFonts w:hint="eastAsia" w:ascii="黑体" w:hAnsi="宋体" w:eastAsia="黑体" w:cs="Courier New"/>
          <w:color w:val="000000"/>
          <w:kern w:val="2"/>
          <w:sz w:val="32"/>
          <w:szCs w:val="32"/>
        </w:rPr>
      </w:pPr>
      <w:r>
        <w:rPr>
          <w:rFonts w:hint="eastAsia" w:ascii="黑体" w:hAnsi="宋体" w:eastAsia="黑体" w:cs="Courier New"/>
          <w:color w:val="000000"/>
          <w:kern w:val="2"/>
          <w:sz w:val="32"/>
          <w:szCs w:val="32"/>
        </w:rPr>
        <w:t xml:space="preserve">招标人： </w:t>
      </w:r>
      <w:r>
        <w:rPr>
          <w:rFonts w:hint="eastAsia" w:ascii="黑体" w:hAnsi="宋体" w:eastAsia="黑体" w:cs="Courier New"/>
          <w:color w:val="000000"/>
          <w:kern w:val="2"/>
          <w:sz w:val="32"/>
          <w:szCs w:val="32"/>
          <w:lang w:eastAsia="zh-CN"/>
        </w:rPr>
        <w:t>许昌市城乡一体化示范区城市管理综合执法支队</w:t>
      </w:r>
      <w:r>
        <w:rPr>
          <w:rFonts w:hint="eastAsia" w:ascii="黑体" w:hAnsi="宋体" w:eastAsia="黑体" w:cs="Courier New"/>
          <w:color w:val="000000"/>
          <w:kern w:val="2"/>
          <w:sz w:val="32"/>
          <w:szCs w:val="32"/>
        </w:rPr>
        <w:t xml:space="preserve">    </w:t>
      </w:r>
    </w:p>
    <w:p>
      <w:pPr>
        <w:spacing w:afterLines="100" w:line="720" w:lineRule="auto"/>
        <w:ind w:firstLine="1280" w:firstLineChars="400"/>
        <w:rPr>
          <w:rFonts w:hint="eastAsia" w:ascii="黑体" w:hAnsi="宋体" w:eastAsia="黑体" w:cs="Courier New"/>
          <w:color w:val="000000"/>
          <w:kern w:val="2"/>
          <w:sz w:val="32"/>
          <w:szCs w:val="32"/>
          <w:lang w:eastAsia="zh-CN"/>
        </w:rPr>
      </w:pPr>
      <w:r>
        <w:rPr>
          <w:rFonts w:hint="eastAsia" w:ascii="黑体" w:hAnsi="宋体" w:eastAsia="黑体" w:cs="Courier New"/>
          <w:color w:val="000000"/>
          <w:kern w:val="2"/>
          <w:sz w:val="32"/>
          <w:szCs w:val="32"/>
        </w:rPr>
        <w:t>招标代理机构： 河南永明工程管理有限公司</w:t>
      </w:r>
    </w:p>
    <w:p>
      <w:pPr>
        <w:autoSpaceDE w:val="0"/>
        <w:autoSpaceDN w:val="0"/>
        <w:adjustRightInd w:val="0"/>
        <w:spacing w:line="720" w:lineRule="auto"/>
        <w:ind w:firstLine="2560" w:firstLineChars="800"/>
        <w:rPr>
          <w:rFonts w:hAnsi="宋体" w:cs="宋体"/>
          <w:b/>
          <w:spacing w:val="20"/>
          <w:sz w:val="28"/>
          <w:szCs w:val="28"/>
        </w:rPr>
      </w:pPr>
      <w:r>
        <w:rPr>
          <w:rFonts w:hint="eastAsia" w:ascii="黑体" w:hAnsi="宋体" w:eastAsia="黑体"/>
          <w:color w:val="000000"/>
          <w:kern w:val="2"/>
          <w:sz w:val="32"/>
          <w:szCs w:val="32"/>
        </w:rPr>
        <w:t>日    期：二○一九年</w:t>
      </w:r>
      <w:r>
        <w:rPr>
          <w:rFonts w:hint="eastAsia" w:ascii="黑体" w:hAnsi="宋体" w:eastAsia="黑体"/>
          <w:color w:val="000000"/>
          <w:kern w:val="2"/>
          <w:sz w:val="32"/>
          <w:szCs w:val="32"/>
          <w:lang w:eastAsia="zh-CN"/>
        </w:rPr>
        <w:t>七</w:t>
      </w:r>
      <w:r>
        <w:rPr>
          <w:rFonts w:hint="eastAsia" w:ascii="黑体" w:hAnsi="宋体" w:eastAsia="黑体"/>
          <w:color w:val="000000"/>
          <w:kern w:val="2"/>
          <w:sz w:val="32"/>
          <w:szCs w:val="32"/>
        </w:rPr>
        <w:t xml:space="preserve">月  </w:t>
      </w:r>
      <w:r>
        <w:rPr>
          <w:rFonts w:hint="eastAsia" w:ascii="黑体" w:hAnsi="宋体" w:eastAsia="黑体"/>
          <w:color w:val="000000"/>
          <w:kern w:val="2"/>
          <w:sz w:val="28"/>
          <w:szCs w:val="28"/>
        </w:rPr>
        <w:t xml:space="preserve">           </w:t>
      </w:r>
    </w:p>
    <w:p>
      <w:pPr>
        <w:rPr>
          <w:rFonts w:ascii="黑体" w:hAnsi="宋体" w:eastAsia="黑体"/>
          <w:b/>
          <w:sz w:val="44"/>
        </w:rPr>
      </w:pP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fmt="decimal" w:start="1"/>
          <w:cols w:space="720" w:num="1"/>
          <w:docGrid w:type="linesAndChars" w:linePitch="312" w:charSpace="0"/>
        </w:sectPr>
      </w:pPr>
    </w:p>
    <w:p>
      <w:pPr>
        <w:pStyle w:val="2"/>
        <w:ind w:firstLine="340"/>
      </w:pPr>
    </w:p>
    <w:p>
      <w:pPr>
        <w:jc w:val="center"/>
        <w:rPr>
          <w:rFonts w:hAnsi="宋体" w:cs="宋体"/>
          <w:b/>
          <w:bCs/>
          <w:sz w:val="44"/>
          <w:szCs w:val="44"/>
        </w:rPr>
      </w:pPr>
      <w:r>
        <w:rPr>
          <w:rFonts w:hint="eastAsia" w:hAnsi="宋体" w:cs="宋体"/>
          <w:b/>
          <w:bCs/>
          <w:sz w:val="44"/>
          <w:szCs w:val="44"/>
        </w:rPr>
        <w:t>目 录</w:t>
      </w:r>
    </w:p>
    <w:p>
      <w:pPr>
        <w:jc w:val="center"/>
        <w:rPr>
          <w:rFonts w:hAnsi="宋体" w:cs="宋体"/>
          <w:b/>
          <w:bCs/>
          <w:sz w:val="44"/>
          <w:szCs w:val="44"/>
        </w:rPr>
      </w:pP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7</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29</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hint="eastAsia" w:ascii="宋体" w:hAnsi="宋体" w:eastAsia="宋体" w:cs="宋体"/>
          <w:b/>
          <w:bCs/>
          <w:sz w:val="32"/>
          <w:szCs w:val="32"/>
          <w:lang w:val="en-US" w:eastAsia="zh-CN"/>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lang w:val="en-US" w:eastAsia="zh-CN"/>
        </w:rPr>
        <w:t>4</w:t>
      </w:r>
      <w:r>
        <w:rPr>
          <w:rFonts w:hint="eastAsia" w:ascii="宋体" w:hAnsi="宋体" w:cs="宋体"/>
          <w:b/>
          <w:bCs/>
          <w:sz w:val="32"/>
          <w:szCs w:val="32"/>
        </w:rPr>
        <w:fldChar w:fldCharType="end"/>
      </w:r>
      <w:r>
        <w:rPr>
          <w:rFonts w:hint="eastAsia" w:ascii="宋体" w:hAnsi="宋体" w:cs="宋体"/>
          <w:b/>
          <w:bCs/>
          <w:sz w:val="32"/>
          <w:szCs w:val="32"/>
          <w:lang w:val="en-US" w:eastAsia="zh-CN"/>
        </w:rPr>
        <w:t>2</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fmt="decimal"/>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10" w:type="first"/>
          <w:footerReference r:id="rId9" w:type="default"/>
          <w:type w:val="continuous"/>
          <w:pgSz w:w="11906" w:h="16838"/>
          <w:pgMar w:top="1304" w:right="1134" w:bottom="1304" w:left="1134" w:header="851" w:footer="992" w:gutter="0"/>
          <w:pgNumType w:fmt="decimal"/>
          <w:cols w:space="720" w:num="1"/>
          <w:titlePg/>
          <w:docGrid w:type="linesAndChars" w:linePitch="312" w:charSpace="0"/>
        </w:sectPr>
      </w:pPr>
    </w:p>
    <w:p>
      <w:pPr>
        <w:snapToGrid w:val="0"/>
        <w:spacing w:beforeLines="50"/>
        <w:jc w:val="center"/>
        <w:outlineLvl w:val="0"/>
        <w:rPr>
          <w:rFonts w:hAnsi="宋体" w:cs="宋体"/>
          <w:b/>
          <w:sz w:val="36"/>
          <w:szCs w:val="36"/>
        </w:rPr>
      </w:pPr>
      <w:bookmarkStart w:id="1" w:name="_Toc13140"/>
      <w:bookmarkStart w:id="2" w:name="_Toc18890"/>
      <w:bookmarkStart w:id="3" w:name="_Toc22061"/>
      <w:bookmarkStart w:id="4" w:name="_Toc13718"/>
      <w:r>
        <w:rPr>
          <w:rFonts w:hint="eastAsia" w:hAnsi="宋体" w:cs="宋体"/>
          <w:b/>
          <w:sz w:val="36"/>
          <w:szCs w:val="36"/>
        </w:rPr>
        <w:t>第一章  招标公告</w:t>
      </w:r>
      <w:bookmarkEnd w:id="1"/>
      <w:bookmarkEnd w:id="2"/>
      <w:bookmarkEnd w:id="3"/>
      <w:bookmarkEnd w:id="4"/>
    </w:p>
    <w:p>
      <w:pPr>
        <w:spacing w:line="360" w:lineRule="auto"/>
        <w:jc w:val="center"/>
        <w:outlineLvl w:val="1"/>
        <w:rPr>
          <w:rFonts w:hint="eastAsia" w:ascii="华文新魏" w:hAnsi="Times New Roman" w:eastAsia="华文新魏" w:cs="Times New Roman"/>
          <w:b/>
          <w:iCs/>
          <w:szCs w:val="22"/>
          <w:lang w:eastAsia="zh-CN"/>
        </w:rPr>
      </w:pPr>
      <w:r>
        <w:rPr>
          <w:rFonts w:hint="eastAsia" w:ascii="华文新魏" w:hAnsi="Times New Roman" w:eastAsia="华文新魏" w:cs="Times New Roman"/>
          <w:b/>
          <w:iCs/>
          <w:szCs w:val="22"/>
          <w:lang w:eastAsia="zh-CN"/>
        </w:rPr>
        <w:t>XCGC-F2019</w:t>
      </w:r>
      <w:r>
        <w:rPr>
          <w:rFonts w:hint="eastAsia" w:ascii="华文新魏" w:eastAsia="华文新魏" w:cs="Times New Roman"/>
          <w:b/>
          <w:iCs/>
          <w:szCs w:val="22"/>
          <w:lang w:val="en-US" w:eastAsia="zh-CN"/>
        </w:rPr>
        <w:t>162</w:t>
      </w:r>
      <w:r>
        <w:rPr>
          <w:rFonts w:hint="eastAsia" w:ascii="华文新魏" w:hAnsi="Times New Roman" w:eastAsia="华文新魏" w:cs="Times New Roman"/>
          <w:b/>
          <w:iCs/>
          <w:szCs w:val="22"/>
          <w:lang w:eastAsia="zh-CN"/>
        </w:rPr>
        <w:t>许昌市城乡一体化示范区城市管理综合执法支队“许昌市城乡一体化示范区道路绿化提升工程”招标公告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 xml:space="preserve"> 许昌市城乡一体化示范区道路绿化提升工程，已由许昌市</w:t>
      </w:r>
      <w:r>
        <w:rPr>
          <w:rFonts w:hint="eastAsia" w:hAnsi="宋体" w:cs="宋体"/>
          <w:sz w:val="24"/>
          <w:szCs w:val="24"/>
          <w:lang w:eastAsia="zh-CN"/>
        </w:rPr>
        <w:t>城乡一体化示范区</w:t>
      </w:r>
      <w:r>
        <w:rPr>
          <w:rFonts w:hint="eastAsia" w:ascii="宋体" w:hAnsi="宋体" w:eastAsia="宋体" w:cs="宋体"/>
          <w:sz w:val="24"/>
          <w:szCs w:val="24"/>
          <w:lang w:eastAsia="zh-CN"/>
        </w:rPr>
        <w:t>发展改革</w:t>
      </w:r>
      <w:r>
        <w:rPr>
          <w:rFonts w:hint="eastAsia" w:hAnsi="宋体" w:cs="宋体"/>
          <w:sz w:val="24"/>
          <w:szCs w:val="24"/>
          <w:lang w:eastAsia="zh-CN"/>
        </w:rPr>
        <w:t>局</w:t>
      </w:r>
      <w:r>
        <w:rPr>
          <w:rFonts w:hint="eastAsia" w:ascii="宋体" w:hAnsi="宋体" w:eastAsia="宋体" w:cs="宋体"/>
          <w:sz w:val="24"/>
          <w:szCs w:val="24"/>
        </w:rPr>
        <w:t>以许</w:t>
      </w:r>
      <w:r>
        <w:rPr>
          <w:rFonts w:hint="eastAsia" w:hAnsi="宋体" w:cs="宋体"/>
          <w:sz w:val="24"/>
          <w:szCs w:val="24"/>
          <w:lang w:eastAsia="zh-CN"/>
        </w:rPr>
        <w:t>示范</w:t>
      </w:r>
      <w:r>
        <w:rPr>
          <w:rFonts w:hint="eastAsia" w:ascii="宋体" w:hAnsi="宋体" w:eastAsia="宋体" w:cs="宋体"/>
          <w:sz w:val="24"/>
          <w:szCs w:val="24"/>
        </w:rPr>
        <w:t>发改【201</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hAnsi="宋体" w:cs="宋体"/>
          <w:sz w:val="24"/>
          <w:szCs w:val="24"/>
          <w:lang w:val="en-US" w:eastAsia="zh-CN"/>
        </w:rPr>
        <w:t>8</w:t>
      </w:r>
      <w:r>
        <w:rPr>
          <w:rFonts w:hint="eastAsia" w:ascii="宋体" w:hAnsi="宋体" w:eastAsia="宋体" w:cs="宋体"/>
          <w:sz w:val="24"/>
          <w:szCs w:val="24"/>
          <w:lang w:eastAsia="zh-CN"/>
        </w:rPr>
        <w:t>号文件批准建设，招标人为许昌市城乡一体化示范区城市管理综合执法支队，建</w:t>
      </w:r>
      <w:r>
        <w:rPr>
          <w:rFonts w:hint="eastAsia" w:ascii="宋体" w:hAnsi="宋体" w:eastAsia="宋体" w:cs="宋体"/>
          <w:sz w:val="24"/>
          <w:szCs w:val="24"/>
        </w:rPr>
        <w:t>设资金为</w:t>
      </w:r>
      <w:r>
        <w:rPr>
          <w:rFonts w:hint="eastAsia" w:ascii="宋体" w:hAnsi="宋体" w:eastAsia="宋体" w:cs="宋体"/>
          <w:sz w:val="24"/>
          <w:szCs w:val="24"/>
          <w:lang w:eastAsia="zh-CN"/>
        </w:rPr>
        <w:t>财政资金</w:t>
      </w:r>
      <w:r>
        <w:rPr>
          <w:rFonts w:hint="eastAsia" w:ascii="宋体" w:hAnsi="宋体" w:eastAsia="宋体" w:cs="宋体"/>
          <w:sz w:val="24"/>
          <w:szCs w:val="24"/>
        </w:rPr>
        <w:t>，项目出资比例为100%。项目已具备招标条件，现对该项目的</w:t>
      </w:r>
      <w:r>
        <w:rPr>
          <w:rFonts w:hint="eastAsia" w:hAnsi="宋体" w:cs="宋体"/>
          <w:sz w:val="24"/>
          <w:szCs w:val="24"/>
          <w:lang w:eastAsia="zh-CN"/>
        </w:rPr>
        <w:t>施工</w:t>
      </w:r>
      <w:r>
        <w:rPr>
          <w:rFonts w:hint="eastAsia" w:ascii="宋体" w:hAnsi="宋体" w:eastAsia="宋体" w:cs="宋体"/>
          <w:sz w:val="24"/>
          <w:szCs w:val="24"/>
        </w:rPr>
        <w:t>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int="default" w:hAnsi="宋体" w:eastAsia="宋体" w:cs="宋体"/>
          <w:sz w:val="24"/>
          <w:szCs w:val="24"/>
          <w:lang w:val="en-US" w:eastAsia="zh-CN"/>
        </w:rPr>
      </w:pPr>
      <w:r>
        <w:rPr>
          <w:rFonts w:hint="eastAsia" w:hAnsi="宋体" w:cs="宋体"/>
          <w:sz w:val="24"/>
          <w:szCs w:val="24"/>
        </w:rPr>
        <w:t>2.1项目编号：XCGC-F2019</w:t>
      </w:r>
      <w:r>
        <w:rPr>
          <w:rFonts w:hint="eastAsia" w:hAnsi="宋体" w:cs="宋体"/>
          <w:sz w:val="24"/>
          <w:szCs w:val="24"/>
          <w:lang w:val="en-US" w:eastAsia="zh-CN"/>
        </w:rPr>
        <w:t>162</w:t>
      </w:r>
      <w:bookmarkStart w:id="87" w:name="_GoBack"/>
      <w:bookmarkEnd w:id="87"/>
      <w:r>
        <w:rPr>
          <w:rFonts w:hint="eastAsia" w:hAnsi="宋体" w:cs="宋体"/>
          <w:sz w:val="24"/>
          <w:szCs w:val="24"/>
          <w:lang w:val="en-US" w:eastAsia="zh-CN"/>
        </w:rPr>
        <w:t xml:space="preserve">  </w:t>
      </w:r>
    </w:p>
    <w:p>
      <w:pPr>
        <w:spacing w:line="560" w:lineRule="exact"/>
        <w:ind w:firstLine="480" w:firstLineChars="200"/>
        <w:rPr>
          <w:rFonts w:hint="default" w:hAnsi="宋体" w:cs="宋体"/>
          <w:sz w:val="24"/>
          <w:szCs w:val="24"/>
          <w:lang w:val="en-US" w:eastAsia="zh-CN"/>
        </w:rPr>
      </w:pPr>
      <w:r>
        <w:rPr>
          <w:rFonts w:hint="eastAsia" w:hAnsi="宋体" w:cs="宋体"/>
          <w:sz w:val="24"/>
          <w:szCs w:val="24"/>
        </w:rPr>
        <w:t>2.2项目概况：</w:t>
      </w:r>
      <w:r>
        <w:rPr>
          <w:rFonts w:hint="eastAsia" w:hAnsi="宋体" w:cs="宋体"/>
          <w:sz w:val="24"/>
          <w:szCs w:val="24"/>
          <w:lang w:eastAsia="zh-CN"/>
        </w:rPr>
        <w:t>针对从永昌大道与魏文路交叉口———魏文路———永兴路———魏武大道———学院路———到学院路与永昌大道交叉口线路现状进行优化提升设计，全长约</w:t>
      </w:r>
      <w:r>
        <w:rPr>
          <w:rFonts w:hint="eastAsia" w:hAnsi="宋体" w:cs="宋体"/>
          <w:sz w:val="24"/>
          <w:szCs w:val="24"/>
          <w:lang w:val="en-US" w:eastAsia="zh-CN"/>
        </w:rPr>
        <w:t>5公路</w:t>
      </w:r>
      <w:r>
        <w:rPr>
          <w:rFonts w:hint="eastAsia" w:hAnsi="宋体" w:cs="宋体"/>
          <w:sz w:val="24"/>
          <w:szCs w:val="24"/>
          <w:lang w:eastAsia="zh-CN"/>
        </w:rPr>
        <w:t>。以魏文路和道路交叉口为提升重点，</w:t>
      </w:r>
      <w:r>
        <w:rPr>
          <w:rFonts w:hint="eastAsia" w:hAnsi="宋体" w:cs="宋体"/>
          <w:sz w:val="24"/>
          <w:szCs w:val="24"/>
          <w:lang w:val="en-US" w:eastAsia="zh-CN"/>
        </w:rPr>
        <w:t>200—300米设一处亮点，增加彩叶和造型树种，提升景观档次，建设安全宜人的道路景观，打造示范区魏文路景观大道和示范区景观环道。</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eastAsia="zh-CN"/>
        </w:rPr>
        <w:t>一标段</w:t>
      </w:r>
      <w:r>
        <w:rPr>
          <w:rFonts w:hint="eastAsia" w:hAnsi="宋体" w:cs="宋体"/>
          <w:sz w:val="24"/>
          <w:szCs w:val="24"/>
        </w:rPr>
        <w:t>：</w:t>
      </w:r>
      <w:r>
        <w:rPr>
          <w:rFonts w:hint="eastAsia" w:hAnsi="宋体" w:cs="宋体"/>
          <w:sz w:val="24"/>
          <w:szCs w:val="24"/>
          <w:lang w:val="en-US" w:eastAsia="zh-CN"/>
        </w:rPr>
        <w:t>1021852.06</w:t>
      </w:r>
      <w:r>
        <w:rPr>
          <w:rFonts w:hint="eastAsia" w:hAnsi="宋体" w:cs="宋体"/>
          <w:sz w:val="24"/>
          <w:szCs w:val="24"/>
        </w:rPr>
        <w:t>元；</w:t>
      </w:r>
      <w:r>
        <w:rPr>
          <w:rFonts w:hint="eastAsia" w:hAnsi="宋体" w:cs="宋体"/>
          <w:sz w:val="24"/>
          <w:szCs w:val="24"/>
          <w:lang w:eastAsia="zh-CN"/>
        </w:rPr>
        <w:t>二标段</w:t>
      </w:r>
      <w:r>
        <w:rPr>
          <w:rFonts w:hint="eastAsia" w:hAnsi="宋体" w:cs="宋体"/>
          <w:sz w:val="24"/>
          <w:szCs w:val="24"/>
        </w:rPr>
        <w:t>：</w:t>
      </w:r>
      <w:r>
        <w:rPr>
          <w:rFonts w:hint="eastAsia" w:hAnsi="宋体" w:cs="宋体"/>
          <w:sz w:val="24"/>
          <w:szCs w:val="24"/>
          <w:lang w:val="en-US" w:eastAsia="zh-CN"/>
        </w:rPr>
        <w:t>7351472.56</w:t>
      </w:r>
      <w:r>
        <w:rPr>
          <w:rFonts w:hint="eastAsia" w:hAnsi="宋体" w:cs="宋体"/>
          <w:sz w:val="24"/>
          <w:szCs w:val="24"/>
        </w:rPr>
        <w:t>元。</w:t>
      </w:r>
    </w:p>
    <w:p>
      <w:pPr>
        <w:pStyle w:val="27"/>
        <w:spacing w:before="0" w:beforeAutospacing="0" w:after="0" w:afterAutospacing="0" w:line="440" w:lineRule="exact"/>
        <w:ind w:firstLine="480" w:firstLineChars="200"/>
        <w:contextualSpacing/>
        <w:jc w:val="both"/>
        <w:rPr>
          <w:szCs w:val="24"/>
        </w:rPr>
      </w:pPr>
      <w:r>
        <w:rPr>
          <w:rFonts w:hint="eastAsia"/>
          <w:szCs w:val="24"/>
        </w:rPr>
        <w:t>2.4招标范围： 招标范围为招标文件、施工图纸、工程量清单、答疑纪要和补充文件（如有）范围内的所有建设内容。</w:t>
      </w:r>
    </w:p>
    <w:p>
      <w:pPr>
        <w:spacing w:line="560" w:lineRule="exact"/>
        <w:ind w:firstLine="480" w:firstLineChars="200"/>
        <w:rPr>
          <w:rFonts w:hint="eastAsia" w:hAnsi="宋体" w:eastAsia="宋体" w:cs="宋体"/>
          <w:sz w:val="24"/>
          <w:szCs w:val="24"/>
          <w:lang w:eastAsia="zh-CN"/>
        </w:rPr>
      </w:pPr>
      <w:r>
        <w:rPr>
          <w:rFonts w:hint="eastAsia" w:hAnsi="宋体" w:cs="宋体"/>
          <w:sz w:val="24"/>
          <w:szCs w:val="24"/>
        </w:rPr>
        <w:t>2.5标段划分：本次招标分为二个标段</w:t>
      </w:r>
      <w:r>
        <w:rPr>
          <w:rFonts w:hint="eastAsia" w:hAnsi="宋体" w:cs="宋体"/>
          <w:sz w:val="24"/>
          <w:szCs w:val="24"/>
          <w:lang w:eastAsia="zh-CN"/>
        </w:rPr>
        <w:t>；一标段为党建小品及铺装工程；二标段为绿化工程。</w:t>
      </w:r>
    </w:p>
    <w:p>
      <w:pPr>
        <w:spacing w:line="560" w:lineRule="exact"/>
        <w:ind w:firstLine="480" w:firstLineChars="200"/>
        <w:rPr>
          <w:rFonts w:hint="eastAsia" w:hAnsi="宋体" w:cs="宋体"/>
          <w:sz w:val="24"/>
          <w:szCs w:val="24"/>
          <w:lang w:eastAsia="zh-CN"/>
        </w:rPr>
      </w:pPr>
      <w:r>
        <w:rPr>
          <w:rFonts w:hint="eastAsia" w:hAnsi="宋体" w:cs="宋体"/>
          <w:sz w:val="24"/>
          <w:szCs w:val="24"/>
        </w:rPr>
        <w:t>2.6计划工期：</w:t>
      </w:r>
      <w:r>
        <w:rPr>
          <w:rFonts w:hint="eastAsia" w:hAnsi="宋体" w:cs="宋体"/>
          <w:sz w:val="24"/>
          <w:szCs w:val="24"/>
          <w:lang w:eastAsia="zh-CN"/>
        </w:rPr>
        <w:t>两个标段均为</w:t>
      </w:r>
      <w:r>
        <w:rPr>
          <w:rFonts w:hint="eastAsia" w:hAnsi="宋体" w:cs="宋体"/>
          <w:sz w:val="24"/>
          <w:szCs w:val="24"/>
          <w:lang w:val="en-US" w:eastAsia="zh-CN"/>
        </w:rPr>
        <w:t>30</w:t>
      </w:r>
      <w:r>
        <w:rPr>
          <w:rFonts w:hint="eastAsia" w:hAnsi="宋体" w:cs="宋体"/>
          <w:sz w:val="24"/>
          <w:szCs w:val="24"/>
        </w:rPr>
        <w:t>日历天</w:t>
      </w:r>
      <w:r>
        <w:rPr>
          <w:rFonts w:hint="eastAsia" w:hAnsi="宋体" w:cs="宋体"/>
          <w:sz w:val="24"/>
          <w:szCs w:val="24"/>
          <w:lang w:eastAsia="zh-CN"/>
        </w:rPr>
        <w:t>。</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3.1一标段要求投标人须具备独立法人资格，并具备市政公用工程施工总承包叁级及以上资质，并在人员、设备、资金等方面具有相应的施工能力。拟派项目负责人须具备贰级及以上市政公用工程专业注册建造师执业资格、有效的安全生产考核合格证，且未担任其他在施建设工程项目的项目负责人。</w:t>
      </w:r>
    </w:p>
    <w:p>
      <w:pPr>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3.2二标段</w:t>
      </w:r>
      <w:r>
        <w:rPr>
          <w:rFonts w:hint="eastAsia" w:hAnsi="宋体" w:cs="宋体"/>
          <w:sz w:val="24"/>
          <w:szCs w:val="24"/>
        </w:rPr>
        <w:t>投标人须具有独立的法人资格，具有有效的营业执照；具备与园林绿化工程项目相匹配的经营范围及履约能力</w:t>
      </w:r>
      <w:r>
        <w:rPr>
          <w:rFonts w:hint="eastAsia" w:hAnsi="宋体" w:cs="宋体"/>
          <w:sz w:val="24"/>
          <w:szCs w:val="24"/>
          <w:lang w:val="en-US" w:eastAsia="zh-CN"/>
        </w:rPr>
        <w:t>。</w:t>
      </w:r>
    </w:p>
    <w:p>
      <w:pPr>
        <w:spacing w:line="530" w:lineRule="exact"/>
        <w:ind w:firstLine="578" w:firstLineChars="241"/>
        <w:outlineLvl w:val="1"/>
        <w:rPr>
          <w:rFonts w:hAnsi="宋体" w:cs="宋体"/>
          <w:sz w:val="24"/>
          <w:szCs w:val="24"/>
        </w:rPr>
      </w:pPr>
      <w:r>
        <w:rPr>
          <w:rFonts w:hint="eastAsia" w:hAnsi="宋体" w:cs="宋体"/>
          <w:sz w:val="24"/>
          <w:szCs w:val="24"/>
        </w:rPr>
        <w:t>3.3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3.4本次招标不接受联合体投标。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3.5本次招标实行资格后审。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cs="宋体"/>
          <w:sz w:val="24"/>
          <w:szCs w:val="22"/>
        </w:rPr>
        <w:t>（http://ggzy.xuchang.gov.cn/）</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w:t>
      </w:r>
      <w:r>
        <w:rPr>
          <w:rFonts w:hint="eastAsia" w:hAnsi="宋体"/>
          <w:bCs/>
          <w:sz w:val="24"/>
          <w:lang w:eastAsia="zh-CN"/>
        </w:rPr>
        <w:t>一</w:t>
      </w:r>
      <w:r>
        <w:rPr>
          <w:rFonts w:hint="eastAsia" w:hAnsi="宋体"/>
          <w:bCs/>
          <w:sz w:val="24"/>
        </w:rPr>
        <w:t>份电子介质（U盘）存储的投标文件。</w:t>
      </w:r>
    </w:p>
    <w:p>
      <w:pPr>
        <w:widowControl/>
        <w:spacing w:line="360" w:lineRule="auto"/>
        <w:ind w:firstLine="480" w:firstLineChars="200"/>
        <w:rPr>
          <w:rFonts w:hint="eastAsia" w:hAnsi="宋体"/>
          <w:bCs/>
          <w:sz w:val="24"/>
          <w:szCs w:val="22"/>
        </w:rPr>
      </w:pPr>
      <w:r>
        <w:rPr>
          <w:rFonts w:hint="eastAsia" w:hAnsi="宋体"/>
          <w:bCs/>
          <w:sz w:val="24"/>
        </w:rPr>
        <w:t>6.2 投标文件提交的截止时间及开标时</w:t>
      </w:r>
      <w:r>
        <w:rPr>
          <w:rFonts w:hint="eastAsia" w:hAnsi="宋体"/>
          <w:bCs/>
          <w:sz w:val="24"/>
          <w:szCs w:val="22"/>
        </w:rPr>
        <w:t>间：2019年</w:t>
      </w:r>
      <w:r>
        <w:rPr>
          <w:rFonts w:hint="eastAsia" w:hAnsi="宋体"/>
          <w:bCs/>
          <w:sz w:val="24"/>
          <w:szCs w:val="22"/>
          <w:lang w:val="en-US" w:eastAsia="zh-CN"/>
        </w:rPr>
        <w:t xml:space="preserve">8 </w:t>
      </w:r>
      <w:r>
        <w:rPr>
          <w:rFonts w:hint="eastAsia" w:hAnsi="宋体"/>
          <w:bCs/>
          <w:sz w:val="24"/>
          <w:szCs w:val="22"/>
        </w:rPr>
        <w:t>月</w:t>
      </w:r>
      <w:r>
        <w:rPr>
          <w:rFonts w:hint="eastAsia" w:hAnsi="宋体"/>
          <w:bCs/>
          <w:sz w:val="24"/>
          <w:szCs w:val="22"/>
          <w:lang w:val="en-US" w:eastAsia="zh-CN"/>
        </w:rPr>
        <w:t xml:space="preserve"> 8 </w:t>
      </w:r>
      <w:r>
        <w:rPr>
          <w:rFonts w:hint="eastAsia" w:hAnsi="宋体"/>
          <w:bCs/>
          <w:sz w:val="24"/>
          <w:szCs w:val="22"/>
        </w:rPr>
        <w:t>日</w:t>
      </w:r>
      <w:r>
        <w:rPr>
          <w:rFonts w:hint="eastAsia" w:hAnsi="宋体"/>
          <w:bCs/>
          <w:sz w:val="24"/>
          <w:szCs w:val="22"/>
          <w:lang w:val="en-US" w:eastAsia="zh-CN"/>
        </w:rPr>
        <w:t xml:space="preserve">8 </w:t>
      </w:r>
      <w:r>
        <w:rPr>
          <w:rFonts w:hint="eastAsia" w:hAnsi="宋体"/>
          <w:bCs/>
          <w:sz w:val="24"/>
          <w:szCs w:val="22"/>
        </w:rPr>
        <w:t>时</w:t>
      </w:r>
      <w:r>
        <w:rPr>
          <w:rFonts w:hint="eastAsia" w:hAnsi="宋体"/>
          <w:bCs/>
          <w:sz w:val="24"/>
          <w:szCs w:val="22"/>
          <w:lang w:val="en-US" w:eastAsia="zh-CN"/>
        </w:rPr>
        <w:t xml:space="preserve">30 </w:t>
      </w:r>
      <w:r>
        <w:rPr>
          <w:rFonts w:hint="eastAsia" w:hAnsi="宋体"/>
          <w:bCs/>
          <w:sz w:val="24"/>
          <w:szCs w:val="22"/>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int="eastAsia" w:hAnsi="宋体"/>
          <w:bCs/>
          <w:sz w:val="24"/>
          <w:szCs w:val="22"/>
        </w:rPr>
      </w:pPr>
      <w:r>
        <w:rPr>
          <w:rFonts w:hint="eastAsia" w:hAnsi="宋体"/>
          <w:bCs/>
          <w:sz w:val="24"/>
        </w:rPr>
        <w:t>6.4电子介质存储的投标文件提交地点：许昌市公共资源交易中心（许昌市龙兴路竹林路交汇处公共资源大厦三</w:t>
      </w:r>
      <w:r>
        <w:rPr>
          <w:rFonts w:hint="eastAsia" w:hAnsi="宋体"/>
          <w:bCs/>
          <w:sz w:val="24"/>
          <w:szCs w:val="22"/>
        </w:rPr>
        <w:t>楼）开标</w:t>
      </w:r>
      <w:r>
        <w:rPr>
          <w:rFonts w:hint="eastAsia" w:hAnsi="宋体"/>
          <w:bCs/>
          <w:sz w:val="24"/>
          <w:szCs w:val="22"/>
          <w:lang w:val="en-US" w:eastAsia="zh-CN"/>
        </w:rPr>
        <w:t xml:space="preserve"> 一 </w:t>
      </w:r>
      <w:r>
        <w:rPr>
          <w:rFonts w:hint="eastAsia" w:hAnsi="宋体"/>
          <w:bCs/>
          <w:sz w:val="24"/>
          <w:szCs w:val="22"/>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spacing w:line="360" w:lineRule="auto"/>
        <w:ind w:firstLine="480" w:firstLineChars="200"/>
        <w:rPr>
          <w:rFonts w:hint="eastAsia" w:ascii="宋体" w:hAnsi="宋体"/>
          <w:sz w:val="24"/>
          <w:szCs w:val="22"/>
        </w:rPr>
      </w:pPr>
      <w:r>
        <w:rPr>
          <w:rFonts w:hint="eastAsia" w:ascii="宋体" w:hAnsi="宋体"/>
          <w:sz w:val="24"/>
          <w:szCs w:val="22"/>
        </w:rPr>
        <w:t>招标人：</w:t>
      </w:r>
      <w:r>
        <w:rPr>
          <w:rFonts w:hint="eastAsia" w:ascii="宋体" w:hAnsi="宋体" w:eastAsia="宋体" w:cs="宋体"/>
          <w:sz w:val="24"/>
          <w:szCs w:val="24"/>
          <w:lang w:eastAsia="zh-CN"/>
        </w:rPr>
        <w:t>许昌市城乡一体化示范区城市管理综合执法支队</w:t>
      </w:r>
      <w:r>
        <w:rPr>
          <w:rFonts w:hint="eastAsia" w:ascii="宋体" w:hAnsi="宋体"/>
          <w:sz w:val="24"/>
          <w:szCs w:val="22"/>
        </w:rPr>
        <w:t xml:space="preserve">  </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地  址：许昌市</w:t>
      </w:r>
      <w:r>
        <w:rPr>
          <w:rFonts w:hint="eastAsia" w:hAnsi="宋体"/>
          <w:sz w:val="24"/>
          <w:szCs w:val="22"/>
          <w:lang w:eastAsia="zh-CN"/>
        </w:rPr>
        <w:t>魏武大道与尚德路交叉口</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朱先生</w:t>
      </w:r>
    </w:p>
    <w:p>
      <w:pPr>
        <w:spacing w:line="360" w:lineRule="auto"/>
        <w:ind w:firstLine="480" w:firstLineChars="200"/>
        <w:rPr>
          <w:rFonts w:hint="default" w:ascii="宋体" w:hAnsi="宋体"/>
          <w:sz w:val="24"/>
          <w:szCs w:val="22"/>
          <w:lang w:val="en-US" w:eastAsia="zh-CN"/>
        </w:rPr>
      </w:pPr>
      <w:r>
        <w:rPr>
          <w:rFonts w:hint="eastAsia" w:ascii="宋体" w:hAnsi="宋体"/>
          <w:sz w:val="24"/>
          <w:szCs w:val="22"/>
        </w:rPr>
        <w:t>联系电话：</w:t>
      </w:r>
      <w:r>
        <w:rPr>
          <w:rFonts w:hint="eastAsia" w:hAnsi="宋体"/>
          <w:sz w:val="24"/>
          <w:szCs w:val="22"/>
          <w:lang w:val="en-US" w:eastAsia="zh-CN"/>
        </w:rPr>
        <w:t>13837464888</w:t>
      </w:r>
    </w:p>
    <w:p>
      <w:pPr>
        <w:spacing w:line="360" w:lineRule="auto"/>
        <w:ind w:firstLine="480" w:firstLineChars="200"/>
        <w:rPr>
          <w:rFonts w:hint="eastAsia" w:ascii="宋体" w:hAnsi="宋体"/>
          <w:sz w:val="24"/>
          <w:szCs w:val="22"/>
        </w:rPr>
      </w:pPr>
      <w:r>
        <w:rPr>
          <w:rFonts w:hint="eastAsia" w:ascii="宋体" w:hAnsi="宋体"/>
          <w:sz w:val="24"/>
          <w:szCs w:val="22"/>
        </w:rPr>
        <w:t>代理机构：河南永明工程管理有限公司</w:t>
      </w:r>
    </w:p>
    <w:p>
      <w:pPr>
        <w:spacing w:line="360" w:lineRule="auto"/>
        <w:ind w:firstLine="480" w:firstLineChars="200"/>
        <w:rPr>
          <w:rFonts w:hint="eastAsia" w:ascii="宋体" w:hAnsi="宋体"/>
          <w:sz w:val="24"/>
          <w:szCs w:val="22"/>
        </w:rPr>
      </w:pPr>
      <w:r>
        <w:rPr>
          <w:rFonts w:hint="eastAsia" w:ascii="宋体" w:hAnsi="宋体"/>
          <w:sz w:val="24"/>
          <w:szCs w:val="22"/>
        </w:rPr>
        <w:t>地    址：许昌市瑞贝卡和天下</w:t>
      </w:r>
    </w:p>
    <w:p>
      <w:pPr>
        <w:spacing w:line="360" w:lineRule="auto"/>
        <w:ind w:firstLine="480" w:firstLineChars="200"/>
        <w:rPr>
          <w:rFonts w:hint="eastAsia" w:ascii="宋体" w:hAnsi="宋体"/>
          <w:sz w:val="24"/>
          <w:szCs w:val="22"/>
        </w:rPr>
      </w:pPr>
      <w:r>
        <w:rPr>
          <w:rFonts w:hint="eastAsia" w:ascii="宋体" w:hAnsi="宋体"/>
          <w:sz w:val="24"/>
          <w:szCs w:val="22"/>
        </w:rPr>
        <w:t>联 系 人：李女士</w:t>
      </w:r>
    </w:p>
    <w:p>
      <w:pPr>
        <w:spacing w:line="360" w:lineRule="auto"/>
        <w:ind w:firstLine="480" w:firstLineChars="200"/>
        <w:rPr>
          <w:rFonts w:hint="eastAsia" w:ascii="宋体" w:hAnsi="宋体"/>
          <w:sz w:val="24"/>
          <w:szCs w:val="22"/>
        </w:rPr>
      </w:pPr>
      <w:r>
        <w:rPr>
          <w:rFonts w:hint="eastAsia" w:ascii="宋体" w:hAnsi="宋体"/>
          <w:sz w:val="24"/>
          <w:szCs w:val="22"/>
        </w:rPr>
        <w:t xml:space="preserve">联系电话：13243333750     </w:t>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360" w:firstLineChars="100"/>
        <w:rPr>
          <w:rFonts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招标人：</w:t>
            </w:r>
            <w:r>
              <w:rPr>
                <w:rFonts w:hint="eastAsia" w:ascii="宋体" w:hAnsi="宋体" w:eastAsia="宋体" w:cs="宋体"/>
                <w:sz w:val="24"/>
                <w:szCs w:val="24"/>
                <w:lang w:eastAsia="zh-CN"/>
              </w:rPr>
              <w:t>许昌市城乡一体化示范区城市管理综合执法支队</w:t>
            </w:r>
            <w:r>
              <w:rPr>
                <w:rFonts w:hint="eastAsia" w:ascii="宋体" w:hAnsi="宋体"/>
                <w:sz w:val="24"/>
                <w:szCs w:val="22"/>
              </w:rPr>
              <w:t xml:space="preserve">  </w:t>
            </w:r>
          </w:p>
          <w:p>
            <w:pPr>
              <w:spacing w:line="360" w:lineRule="auto"/>
              <w:rPr>
                <w:rFonts w:hint="eastAsia" w:ascii="宋体" w:hAnsi="宋体"/>
                <w:sz w:val="24"/>
                <w:szCs w:val="22"/>
                <w:lang w:eastAsia="zh-CN"/>
              </w:rPr>
            </w:pPr>
            <w:r>
              <w:rPr>
                <w:rFonts w:hint="eastAsia" w:ascii="宋体" w:hAnsi="宋体"/>
                <w:sz w:val="24"/>
                <w:szCs w:val="22"/>
              </w:rPr>
              <w:t>地  址：许昌市</w:t>
            </w:r>
            <w:r>
              <w:rPr>
                <w:rFonts w:hint="eastAsia" w:hAnsi="宋体"/>
                <w:sz w:val="24"/>
                <w:szCs w:val="22"/>
                <w:lang w:eastAsia="zh-CN"/>
              </w:rPr>
              <w:t>魏武大道与尚德路交叉口</w:t>
            </w:r>
          </w:p>
          <w:p>
            <w:pPr>
              <w:spacing w:line="360" w:lineRule="auto"/>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朱先生</w:t>
            </w:r>
          </w:p>
          <w:p>
            <w:pPr>
              <w:spacing w:line="360" w:lineRule="auto"/>
              <w:rPr>
                <w:rFonts w:hAnsi="宋体"/>
                <w:sz w:val="24"/>
              </w:rPr>
            </w:pPr>
            <w:r>
              <w:rPr>
                <w:rFonts w:hint="eastAsia" w:ascii="宋体" w:hAnsi="宋体"/>
                <w:sz w:val="24"/>
                <w:szCs w:val="22"/>
              </w:rPr>
              <w:t>联系电话：</w:t>
            </w:r>
            <w:r>
              <w:rPr>
                <w:rFonts w:hint="eastAsia" w:hAnsi="宋体"/>
                <w:sz w:val="24"/>
                <w:szCs w:val="22"/>
                <w:lang w:val="en-US" w:eastAsia="zh-CN"/>
              </w:rPr>
              <w:t>13837464888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代理机构：河南永明工程管理有限公司</w:t>
            </w:r>
          </w:p>
          <w:p>
            <w:pPr>
              <w:spacing w:line="360" w:lineRule="auto"/>
              <w:rPr>
                <w:rFonts w:hint="eastAsia" w:ascii="宋体" w:hAnsi="宋体"/>
                <w:sz w:val="24"/>
                <w:szCs w:val="22"/>
              </w:rPr>
            </w:pPr>
            <w:r>
              <w:rPr>
                <w:rFonts w:hint="eastAsia" w:ascii="宋体" w:hAnsi="宋体"/>
                <w:sz w:val="24"/>
                <w:szCs w:val="22"/>
              </w:rPr>
              <w:t>地    址：许昌市瑞贝卡和天下</w:t>
            </w:r>
          </w:p>
          <w:p>
            <w:pPr>
              <w:spacing w:line="360" w:lineRule="auto"/>
              <w:rPr>
                <w:rFonts w:hint="eastAsia" w:ascii="宋体" w:hAnsi="宋体"/>
                <w:sz w:val="24"/>
                <w:szCs w:val="22"/>
              </w:rPr>
            </w:pPr>
            <w:r>
              <w:rPr>
                <w:rFonts w:hint="eastAsia" w:ascii="宋体" w:hAnsi="宋体"/>
                <w:sz w:val="24"/>
                <w:szCs w:val="22"/>
              </w:rPr>
              <w:t>联 系 人：李女士</w:t>
            </w:r>
          </w:p>
          <w:p>
            <w:pPr>
              <w:spacing w:line="360" w:lineRule="auto"/>
              <w:rPr>
                <w:rFonts w:hAnsi="宋体"/>
                <w:sz w:val="24"/>
              </w:rPr>
            </w:pPr>
            <w:r>
              <w:rPr>
                <w:rFonts w:hint="eastAsia" w:ascii="宋体" w:hAnsi="宋体"/>
                <w:sz w:val="24"/>
                <w:szCs w:val="22"/>
              </w:rPr>
              <w:t xml:space="preserve">联系电话：13243333750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jc w:val="center"/>
              <w:rPr>
                <w:rFonts w:hint="eastAsia" w:hAnsi="宋体" w:cs="宋体"/>
                <w:sz w:val="24"/>
                <w:szCs w:val="24"/>
                <w:lang w:eastAsia="zh-CN"/>
              </w:rPr>
            </w:pPr>
            <w:r>
              <w:rPr>
                <w:rFonts w:hint="eastAsia" w:hAnsi="宋体" w:cs="宋体"/>
                <w:sz w:val="24"/>
                <w:szCs w:val="24"/>
                <w:lang w:eastAsia="zh-CN"/>
              </w:rPr>
              <w:t>项目名称</w:t>
            </w:r>
          </w:p>
        </w:tc>
        <w:tc>
          <w:tcPr>
            <w:tcW w:w="6424" w:type="dxa"/>
            <w:gridSpan w:val="2"/>
            <w:vAlign w:val="center"/>
          </w:tcPr>
          <w:p>
            <w:pPr>
              <w:rPr>
                <w:rFonts w:hint="eastAsia" w:hAnsi="宋体" w:cs="宋体"/>
                <w:sz w:val="24"/>
                <w:szCs w:val="24"/>
                <w:lang w:eastAsia="zh-CN"/>
              </w:rPr>
            </w:pPr>
            <w:r>
              <w:rPr>
                <w:rFonts w:hint="eastAsia" w:hAnsi="宋体" w:cs="宋体"/>
                <w:sz w:val="24"/>
                <w:szCs w:val="24"/>
                <w:lang w:eastAsia="zh-CN"/>
              </w:rPr>
              <w:t>许昌市城乡一体化示范区道路绿化提升工程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rPr>
                <w:rFonts w:hAnsi="宋体" w:cs="仿宋_GB2312"/>
                <w:sz w:val="24"/>
                <w:szCs w:val="24"/>
              </w:rPr>
            </w:pPr>
            <w:r>
              <w:rPr>
                <w:rFonts w:hint="eastAsia" w:hAnsi="宋体" w:cs="宋体"/>
                <w:sz w:val="24"/>
                <w:szCs w:val="24"/>
                <w:lang w:eastAsia="zh-CN"/>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vAlign w:val="top"/>
          </w:tcPr>
          <w:p>
            <w:pPr>
              <w:autoSpaceDE w:val="0"/>
              <w:autoSpaceDN w:val="0"/>
              <w:adjustRightInd w:val="0"/>
              <w:spacing w:line="420" w:lineRule="exact"/>
              <w:rPr>
                <w:rFonts w:hAnsi="宋体" w:cs="黑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int="eastAsia" w:hAnsi="宋体" w:cs="黑体"/>
                <w:sz w:val="24"/>
                <w:szCs w:val="22"/>
              </w:rPr>
            </w:pPr>
            <w:r>
              <w:rPr>
                <w:rFonts w:hint="eastAsia" w:hAnsi="宋体" w:cs="黑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eastAsia" w:hAnsi="宋体" w:cs="黑体"/>
                <w:sz w:val="24"/>
                <w:szCs w:val="22"/>
              </w:rPr>
            </w:pPr>
            <w:r>
              <w:rPr>
                <w:rFonts w:hint="eastAsia" w:hAnsi="宋体" w:cs="黑体"/>
                <w:sz w:val="24"/>
                <w:szCs w:val="22"/>
                <w:lang w:val="en-US" w:eastAsia="zh-CN"/>
              </w:rPr>
              <w:t>均为30</w:t>
            </w:r>
            <w:r>
              <w:rPr>
                <w:rFonts w:hint="eastAsia" w:hAnsi="宋体" w:cs="黑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spacing w:line="560" w:lineRule="exact"/>
              <w:rPr>
                <w:rFonts w:hint="eastAsia" w:hAnsi="宋体" w:cs="宋体"/>
                <w:sz w:val="24"/>
                <w:szCs w:val="24"/>
                <w:lang w:val="en-US" w:eastAsia="zh-CN"/>
              </w:rPr>
            </w:pPr>
            <w:r>
              <w:rPr>
                <w:rFonts w:hint="eastAsia" w:hAnsi="宋体" w:cs="宋体"/>
                <w:sz w:val="24"/>
                <w:szCs w:val="24"/>
                <w:lang w:val="en-US" w:eastAsia="zh-CN"/>
              </w:rPr>
              <w:t>1.1一标段要求投标人须具备独立法人资格，并具备市政公用工程施工总承包叁级及以上资质，并在人员、设备、资金等方面具有相应的施工能力。拟派项目负责人须具备贰级及以上市政公用工程专业注册建造师执业资格、有效的安全生产考核合格证，且未担任其他在施建设工程项目的项目负责人。</w:t>
            </w:r>
          </w:p>
          <w:p>
            <w:pPr>
              <w:spacing w:line="560" w:lineRule="exact"/>
              <w:rPr>
                <w:rFonts w:hAnsi="宋体"/>
                <w:sz w:val="24"/>
              </w:rPr>
            </w:pPr>
            <w:r>
              <w:rPr>
                <w:rFonts w:hint="eastAsia" w:hAnsi="宋体" w:cs="宋体"/>
                <w:sz w:val="24"/>
                <w:szCs w:val="24"/>
                <w:lang w:val="en-US" w:eastAsia="zh-CN"/>
              </w:rPr>
              <w:t>1.2二标段</w:t>
            </w:r>
            <w:r>
              <w:rPr>
                <w:rFonts w:hint="eastAsia" w:hAnsi="宋体" w:cs="宋体"/>
                <w:sz w:val="24"/>
                <w:szCs w:val="24"/>
              </w:rPr>
              <w:t>投标人须具有独立的法人资格，具有有效的营业执照；具备与园林绿化工程项目相匹配的经营范围及履约能力</w:t>
            </w:r>
            <w:r>
              <w:rPr>
                <w:rFonts w:hint="eastAsia" w:hAnsi="宋体" w:cs="宋体"/>
                <w:sz w:val="24"/>
                <w:szCs w:val="24"/>
                <w:lang w:val="en-US" w:eastAsia="zh-CN"/>
              </w:rPr>
              <w:t>。</w:t>
            </w:r>
          </w:p>
          <w:p>
            <w:pPr>
              <w:spacing w:line="530" w:lineRule="exact"/>
              <w:outlineLvl w:val="1"/>
              <w:rPr>
                <w:rFonts w:hAnsi="宋体" w:cs="宋体"/>
                <w:sz w:val="24"/>
                <w:szCs w:val="24"/>
              </w:rPr>
            </w:pPr>
            <w:r>
              <w:rPr>
                <w:rFonts w:hint="eastAsia" w:hAnsi="宋体" w:cs="宋体"/>
                <w:sz w:val="24"/>
                <w:szCs w:val="24"/>
                <w:lang w:val="en-US" w:eastAsia="zh-CN"/>
              </w:rPr>
              <w:t>2、</w:t>
            </w:r>
            <w:r>
              <w:rPr>
                <w:rFonts w:hint="eastAsia" w:hAnsi="宋体" w:cs="宋体"/>
                <w:sz w:val="24"/>
                <w:szCs w:val="24"/>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outlineLvl w:val="1"/>
              <w:rPr>
                <w:rFonts w:hAnsi="宋体" w:cs="宋体"/>
                <w:sz w:val="24"/>
                <w:szCs w:val="24"/>
              </w:rPr>
            </w:pPr>
            <w:r>
              <w:rPr>
                <w:rFonts w:hint="eastAsia" w:hAnsi="宋体" w:cs="宋体"/>
                <w:sz w:val="24"/>
                <w:szCs w:val="24"/>
                <w:lang w:val="en-US" w:eastAsia="zh-CN"/>
              </w:rPr>
              <w:t>3、</w:t>
            </w:r>
            <w:r>
              <w:rPr>
                <w:rFonts w:hint="eastAsia" w:hAnsi="宋体" w:cs="宋体"/>
                <w:sz w:val="24"/>
                <w:szCs w:val="24"/>
              </w:rPr>
              <w:t>本次招标不接受联合体投标。</w:t>
            </w:r>
          </w:p>
          <w:p>
            <w:pPr>
              <w:widowControl/>
              <w:spacing w:line="360" w:lineRule="auto"/>
              <w:rPr>
                <w:rFonts w:hAnsi="宋体" w:cs="黑体"/>
                <w:sz w:val="24"/>
              </w:rPr>
            </w:pPr>
            <w:r>
              <w:rPr>
                <w:rFonts w:hint="eastAsia" w:hAnsi="宋体" w:cs="宋体"/>
                <w:sz w:val="24"/>
                <w:szCs w:val="24"/>
                <w:lang w:val="en-US" w:eastAsia="zh-CN"/>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w:t>
            </w:r>
            <w:r>
              <w:rPr>
                <w:rFonts w:hint="eastAsia" w:hAnsi="宋体" w:cs="仿宋_GB2312"/>
                <w:sz w:val="24"/>
                <w:lang w:eastAsia="zh-CN"/>
              </w:rPr>
              <w:t>、</w:t>
            </w:r>
            <w:r>
              <w:rPr>
                <w:rFonts w:hint="eastAsia" w:hAnsi="宋体" w:cs="仿宋_GB2312"/>
                <w:sz w:val="24"/>
              </w:rPr>
              <w:t>工程量清单</w:t>
            </w:r>
            <w:r>
              <w:rPr>
                <w:rFonts w:hint="eastAsia" w:hAnsi="宋体" w:cs="仿宋_GB2312"/>
                <w:sz w:val="24"/>
                <w:lang w:eastAsia="zh-CN"/>
              </w:rPr>
              <w:t>及图纸</w:t>
            </w:r>
            <w:r>
              <w:rPr>
                <w:rFonts w:hint="eastAsia" w:hAnsi="宋体" w:cs="仿宋_GB2312"/>
                <w:sz w:val="24"/>
              </w:rPr>
              <w:t>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color w:val="000000" w:themeColor="text1"/>
                <w:sz w:val="24"/>
                <w:szCs w:val="22"/>
              </w:rPr>
              <w:t>201</w:t>
            </w:r>
            <w:r>
              <w:rPr>
                <w:rFonts w:hint="eastAsia" w:hAnsi="宋体"/>
                <w:bCs/>
                <w:color w:val="000000" w:themeColor="text1"/>
                <w:sz w:val="24"/>
                <w:szCs w:val="22"/>
                <w:lang w:val="en-US" w:eastAsia="zh-CN"/>
              </w:rPr>
              <w:t>9</w:t>
            </w:r>
            <w:r>
              <w:rPr>
                <w:rFonts w:hint="eastAsia" w:hAnsi="宋体"/>
                <w:bCs/>
                <w:color w:val="000000" w:themeColor="text1"/>
                <w:sz w:val="24"/>
                <w:szCs w:val="22"/>
              </w:rPr>
              <w:t>年</w:t>
            </w:r>
            <w:r>
              <w:rPr>
                <w:rFonts w:hint="eastAsia" w:hAnsi="宋体"/>
                <w:bCs/>
                <w:color w:val="000000" w:themeColor="text1"/>
                <w:sz w:val="24"/>
                <w:szCs w:val="22"/>
                <w:lang w:val="en-US" w:eastAsia="zh-CN"/>
              </w:rPr>
              <w:t xml:space="preserve">8 </w:t>
            </w:r>
            <w:r>
              <w:rPr>
                <w:rFonts w:hint="eastAsia" w:hAnsi="宋体"/>
                <w:bCs/>
                <w:color w:val="000000" w:themeColor="text1"/>
                <w:sz w:val="24"/>
                <w:szCs w:val="22"/>
              </w:rPr>
              <w:t>月</w:t>
            </w:r>
            <w:r>
              <w:rPr>
                <w:rFonts w:hint="eastAsia" w:hAnsi="宋体"/>
                <w:bCs/>
                <w:color w:val="000000" w:themeColor="text1"/>
                <w:sz w:val="24"/>
                <w:szCs w:val="22"/>
                <w:lang w:val="en-US" w:eastAsia="zh-CN"/>
              </w:rPr>
              <w:t xml:space="preserve">8 </w:t>
            </w:r>
            <w:r>
              <w:rPr>
                <w:rFonts w:hint="eastAsia" w:hAnsi="宋体"/>
                <w:bCs/>
                <w:color w:val="000000" w:themeColor="text1"/>
                <w:sz w:val="24"/>
                <w:szCs w:val="22"/>
              </w:rPr>
              <w:t>日</w:t>
            </w:r>
            <w:r>
              <w:rPr>
                <w:rFonts w:hint="eastAsia" w:hAnsi="宋体"/>
                <w:bCs/>
                <w:color w:val="000000" w:themeColor="text1"/>
                <w:sz w:val="24"/>
                <w:szCs w:val="22"/>
                <w:lang w:val="en-US" w:eastAsia="zh-CN"/>
              </w:rPr>
              <w:t xml:space="preserve"> 8 </w:t>
            </w:r>
            <w:r>
              <w:rPr>
                <w:rFonts w:hint="eastAsia" w:hAnsi="宋体"/>
                <w:bCs/>
                <w:color w:val="000000" w:themeColor="text1"/>
                <w:sz w:val="24"/>
                <w:szCs w:val="22"/>
              </w:rPr>
              <w:t>时</w:t>
            </w:r>
            <w:r>
              <w:rPr>
                <w:rFonts w:hint="eastAsia" w:hAnsi="宋体"/>
                <w:bCs/>
                <w:color w:val="000000" w:themeColor="text1"/>
                <w:sz w:val="24"/>
                <w:szCs w:val="22"/>
                <w:lang w:val="en-US" w:eastAsia="zh-CN"/>
              </w:rPr>
              <w:t xml:space="preserve"> 30 </w:t>
            </w:r>
            <w:r>
              <w:rPr>
                <w:rFonts w:hint="eastAsia" w:hAnsi="宋体"/>
                <w:bCs/>
                <w:color w:val="000000" w:themeColor="text1"/>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OLE_LINK4" w:colFirst="0" w:colLast="2"/>
            <w:bookmarkStart w:id="7" w:name="OLE_LINK3" w:colFirst="0" w:colLast="2"/>
            <w:bookmarkStart w:id="8"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ascii="宋体" w:hAnsi="宋体" w:eastAsia="宋体" w:cs="宋体"/>
                <w:b/>
                <w:bCs/>
                <w:sz w:val="24"/>
                <w:szCs w:val="22"/>
              </w:rPr>
              <w:t>投标保证金递交截止时间：同投标</w:t>
            </w:r>
            <w:r>
              <w:rPr>
                <w:rFonts w:hint="eastAsia" w:hAnsi="宋体" w:cs="宋体"/>
                <w:b/>
                <w:bCs/>
                <w:sz w:val="24"/>
              </w:rPr>
              <w:t>截止时间。</w:t>
            </w:r>
          </w:p>
          <w:p>
            <w:pPr>
              <w:autoSpaceDE w:val="0"/>
              <w:autoSpaceDN w:val="0"/>
              <w:adjustRightInd w:val="0"/>
              <w:spacing w:line="276" w:lineRule="auto"/>
              <w:jc w:val="left"/>
              <w:rPr>
                <w:rFonts w:hint="eastAsia" w:hAnsi="宋体" w:cs="仿宋_GB2312"/>
                <w:b/>
                <w:bCs/>
                <w:sz w:val="24"/>
              </w:rPr>
            </w:pPr>
            <w:r>
              <w:rPr>
                <w:rFonts w:hint="eastAsia" w:hAnsi="宋体" w:cs="仿宋_GB2312"/>
                <w:b/>
                <w:bCs/>
                <w:sz w:val="24"/>
              </w:rPr>
              <w:t>金额：</w:t>
            </w:r>
          </w:p>
          <w:p>
            <w:pPr>
              <w:autoSpaceDE w:val="0"/>
              <w:autoSpaceDN w:val="0"/>
              <w:adjustRightInd w:val="0"/>
              <w:spacing w:line="276" w:lineRule="auto"/>
              <w:ind w:firstLine="240" w:firstLineChars="100"/>
              <w:jc w:val="left"/>
              <w:rPr>
                <w:rFonts w:hint="eastAsia" w:hAnsi="宋体" w:cs="宋体"/>
                <w:b/>
                <w:bCs/>
                <w:sz w:val="24"/>
              </w:rPr>
            </w:pPr>
            <w:r>
              <w:rPr>
                <w:rFonts w:hint="eastAsia" w:hAnsi="宋体" w:cs="仿宋_GB2312"/>
                <w:b/>
                <w:bCs/>
                <w:sz w:val="24"/>
                <w:lang w:eastAsia="zh-CN"/>
              </w:rPr>
              <w:t>一标段：</w:t>
            </w:r>
            <w:r>
              <w:rPr>
                <w:rFonts w:hint="eastAsia" w:hAnsi="宋体" w:cs="宋体"/>
                <w:b/>
                <w:bCs/>
                <w:sz w:val="24"/>
                <w:lang w:eastAsia="zh-CN"/>
              </w:rPr>
              <w:t>贰</w:t>
            </w:r>
            <w:r>
              <w:rPr>
                <w:rFonts w:hint="eastAsia" w:hAnsi="宋体" w:cs="宋体"/>
                <w:b/>
                <w:bCs/>
                <w:sz w:val="24"/>
              </w:rPr>
              <w:t>万元整（</w:t>
            </w:r>
            <w:r>
              <w:rPr>
                <w:rFonts w:hint="eastAsia" w:hAnsi="宋体" w:cs="宋体"/>
                <w:b/>
                <w:bCs/>
                <w:sz w:val="24"/>
                <w:lang w:val="en-US" w:eastAsia="zh-CN"/>
              </w:rPr>
              <w:t>¥2</w:t>
            </w:r>
            <w:r>
              <w:rPr>
                <w:rFonts w:hint="eastAsia" w:hAnsi="宋体" w:cs="宋体"/>
                <w:b/>
                <w:bCs/>
                <w:sz w:val="24"/>
              </w:rPr>
              <w:t>0000.00元）</w:t>
            </w:r>
          </w:p>
          <w:p>
            <w:pPr>
              <w:pStyle w:val="2"/>
              <w:rPr>
                <w:rFonts w:hint="default" w:eastAsia="宋体"/>
                <w:lang w:val="en-US" w:eastAsia="zh-CN"/>
              </w:rPr>
            </w:pPr>
            <w:r>
              <w:rPr>
                <w:rFonts w:hint="eastAsia" w:hAnsi="宋体" w:cs="宋体"/>
                <w:b/>
                <w:bCs/>
                <w:sz w:val="24"/>
                <w:lang w:eastAsia="zh-CN"/>
              </w:rPr>
              <w:t>二标段</w:t>
            </w:r>
            <w:r>
              <w:rPr>
                <w:rFonts w:hint="eastAsia" w:hAnsi="宋体" w:cs="宋体"/>
                <w:b/>
                <w:bCs/>
                <w:sz w:val="24"/>
                <w:lang w:val="en-US" w:eastAsia="zh-CN"/>
              </w:rPr>
              <w:t>: 壹拾肆万柒仟元整（¥147000.00元）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宋体"/>
                <w:sz w:val="24"/>
              </w:rPr>
              <w:t>近年，指2016、2017、2018年。（若公司成立未满三年，需提供自成立起至2018年度财务状况）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lang w:val="en-US" w:eastAsia="zh-CN"/>
              </w:rPr>
              <w:t xml:space="preserve">  </w:t>
            </w:r>
            <w:r>
              <w:rPr>
                <w:rFonts w:hint="eastAsia" w:hAnsi="宋体"/>
                <w:bCs/>
                <w:sz w:val="24"/>
              </w:rPr>
              <w:t>年</w:t>
            </w:r>
            <w:r>
              <w:rPr>
                <w:rFonts w:hint="eastAsia" w:hAnsi="宋体"/>
                <w:bCs/>
                <w:sz w:val="24"/>
                <w:lang w:val="en-US" w:eastAsia="zh-CN"/>
              </w:rPr>
              <w:t xml:space="preserve">  </w:t>
            </w:r>
            <w:r>
              <w:rPr>
                <w:rFonts w:hint="eastAsia" w:hAnsi="宋体"/>
                <w:bCs/>
                <w:sz w:val="24"/>
              </w:rPr>
              <w:t>月</w:t>
            </w:r>
            <w:r>
              <w:rPr>
                <w:rFonts w:hint="eastAsia" w:hAnsi="宋体"/>
                <w:bCs/>
                <w:sz w:val="24"/>
                <w:lang w:val="en-US" w:eastAsia="zh-CN"/>
              </w:rPr>
              <w:t xml:space="preserve">  </w:t>
            </w:r>
            <w:r>
              <w:rPr>
                <w:rFonts w:hint="eastAsia" w:hAnsi="宋体"/>
                <w:bCs/>
                <w:sz w:val="24"/>
              </w:rPr>
              <w:t>日</w:t>
            </w:r>
            <w:r>
              <w:rPr>
                <w:rFonts w:hint="eastAsia" w:hAnsi="宋体"/>
                <w:bCs/>
                <w:sz w:val="24"/>
                <w:lang w:val="en-US" w:eastAsia="zh-CN"/>
              </w:rPr>
              <w:t xml:space="preserve">  </w:t>
            </w:r>
            <w:r>
              <w:rPr>
                <w:rFonts w:hint="eastAsia" w:hAnsi="宋体"/>
                <w:bCs/>
                <w:sz w:val="24"/>
              </w:rPr>
              <w:t>时</w:t>
            </w:r>
            <w:r>
              <w:rPr>
                <w:rFonts w:hint="eastAsia" w:hAnsi="宋体"/>
                <w:bCs/>
                <w:sz w:val="24"/>
                <w:lang w:val="en-US" w:eastAsia="zh-CN"/>
              </w:rPr>
              <w:t xml:space="preserve">  </w:t>
            </w:r>
            <w:r>
              <w:rPr>
                <w:rFonts w:hint="eastAsia" w:hAnsi="宋体"/>
                <w:bCs/>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w:t>
            </w:r>
            <w:r>
              <w:rPr>
                <w:rFonts w:hint="eastAsia" w:ascii="新宋体" w:hAnsi="新宋体" w:eastAsia="新宋体"/>
                <w:sz w:val="24"/>
                <w:highlight w:val="none"/>
              </w:rPr>
              <w:t>心开标</w:t>
            </w:r>
            <w:r>
              <w:rPr>
                <w:rFonts w:hint="eastAsia" w:ascii="新宋体" w:hAnsi="新宋体" w:eastAsia="新宋体"/>
                <w:sz w:val="24"/>
                <w:highlight w:val="none"/>
                <w:u w:val="single"/>
                <w:lang w:val="en-US" w:eastAsia="zh-CN"/>
              </w:rPr>
              <w:t xml:space="preserve"> 一</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室(许昌</w:t>
            </w:r>
            <w:r>
              <w:rPr>
                <w:rFonts w:hint="eastAsia" w:ascii="新宋体" w:hAnsi="新宋体" w:eastAsia="新宋体"/>
                <w:sz w:val="24"/>
              </w:rPr>
              <w:t>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w:t>
            </w:r>
            <w:r>
              <w:rPr>
                <w:rFonts w:hint="eastAsia" w:hAnsi="宋体" w:cs="黑体"/>
                <w:sz w:val="24"/>
                <w:highlight w:val="none"/>
              </w:rPr>
              <w:t>开标</w:t>
            </w:r>
            <w:r>
              <w:rPr>
                <w:rFonts w:hint="eastAsia" w:hAnsi="宋体" w:cs="黑体"/>
                <w:sz w:val="24"/>
                <w:highlight w:val="none"/>
                <w:u w:val="single"/>
                <w:lang w:val="en-US" w:eastAsia="zh-CN"/>
              </w:rPr>
              <w:t xml:space="preserve">  一 </w:t>
            </w:r>
            <w:r>
              <w:rPr>
                <w:rFonts w:hint="eastAsia" w:hAnsi="宋体" w:cs="黑体"/>
                <w:sz w:val="24"/>
                <w:highlight w:val="none"/>
              </w:rPr>
              <w:t>室(许昌市</w:t>
            </w:r>
            <w:r>
              <w:rPr>
                <w:rFonts w:hint="eastAsia" w:hAnsi="宋体" w:cs="黑体"/>
                <w:sz w:val="24"/>
              </w:rPr>
              <w:t>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4</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1</w:t>
            </w:r>
            <w:r>
              <w:rPr>
                <w:rFonts w:hint="eastAsia" w:ascii="新宋体" w:hAnsi="新宋体" w:eastAsia="新宋体"/>
                <w:color w:val="000000" w:themeColor="text1"/>
                <w:sz w:val="24"/>
              </w:rPr>
              <w:t>人（其中注册造价工程师不少于</w:t>
            </w:r>
            <w:r>
              <w:rPr>
                <w:rFonts w:hint="eastAsia" w:ascii="新宋体" w:hAnsi="新宋体" w:eastAsia="新宋体"/>
                <w:color w:val="000000" w:themeColor="text1"/>
                <w:sz w:val="24"/>
                <w:lang w:val="en-US" w:eastAsia="zh-CN"/>
              </w:rPr>
              <w:t>3</w:t>
            </w:r>
            <w:r>
              <w:rPr>
                <w:rFonts w:hint="eastAsia" w:ascii="新宋体" w:hAnsi="新宋体" w:eastAsia="新宋体"/>
                <w:color w:val="000000" w:themeColor="text1"/>
                <w:sz w:val="24"/>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rPr>
                <w:rFonts w:hint="eastAsia" w:eastAsia="宋体"/>
                <w:lang w:eastAsia="zh-CN"/>
              </w:rPr>
            </w:pPr>
            <w:r>
              <w:rPr>
                <w:rFonts w:hint="eastAsia" w:hAnsi="宋体" w:cs="仿宋_GB2312"/>
                <w:sz w:val="24"/>
                <w:szCs w:val="22"/>
                <w:lang w:eastAsia="zh-CN"/>
              </w:rPr>
              <w:t>一、二标段</w:t>
            </w:r>
            <w:r>
              <w:rPr>
                <w:rFonts w:hint="eastAsia" w:hAnsi="宋体" w:cs="仿宋_GB2312"/>
                <w:sz w:val="24"/>
                <w:szCs w:val="22"/>
              </w:rPr>
              <w:t>指201</w:t>
            </w:r>
            <w:r>
              <w:rPr>
                <w:rFonts w:hint="eastAsia" w:hAnsi="宋体" w:cs="仿宋_GB2312"/>
                <w:sz w:val="24"/>
                <w:szCs w:val="22"/>
                <w:lang w:val="en-US" w:eastAsia="zh-CN"/>
              </w:rPr>
              <w:t>6</w:t>
            </w:r>
            <w:r>
              <w:rPr>
                <w:rFonts w:hint="eastAsia" w:hAnsi="宋体" w:cs="仿宋_GB2312"/>
                <w:sz w:val="24"/>
                <w:szCs w:val="22"/>
              </w:rPr>
              <w:t>年</w:t>
            </w:r>
            <w:r>
              <w:rPr>
                <w:rFonts w:hint="eastAsia" w:hAnsi="宋体" w:cs="仿宋_GB2312"/>
                <w:sz w:val="24"/>
                <w:szCs w:val="22"/>
                <w:lang w:val="en-US" w:eastAsia="zh-CN"/>
              </w:rPr>
              <w:t>1</w:t>
            </w:r>
            <w:r>
              <w:rPr>
                <w:rFonts w:hint="eastAsia" w:hAnsi="宋体" w:cs="仿宋_GB2312"/>
                <w:sz w:val="24"/>
                <w:szCs w:val="22"/>
              </w:rPr>
              <w:t>月1日</w:t>
            </w:r>
            <w:r>
              <w:rPr>
                <w:rFonts w:hint="eastAsia" w:hAnsi="宋体" w:cs="仿宋_GB2312"/>
                <w:sz w:val="24"/>
                <w:szCs w:val="22"/>
                <w:lang w:eastAsia="zh-CN"/>
              </w:rPr>
              <w:t>承建过</w:t>
            </w:r>
            <w:r>
              <w:rPr>
                <w:rFonts w:hint="eastAsia" w:hAnsi="宋体" w:cs="仿宋_GB2312"/>
                <w:sz w:val="24"/>
                <w:szCs w:val="22"/>
              </w:rPr>
              <w:t>的市政公用工程</w:t>
            </w:r>
            <w:r>
              <w:rPr>
                <w:rFonts w:hint="eastAsia" w:hAnsi="宋体" w:cs="仿宋_GB2312"/>
                <w:sz w:val="24"/>
                <w:szCs w:val="22"/>
                <w:lang w:eastAsia="zh-CN"/>
              </w:rPr>
              <w:t>或绿化相关工程</w:t>
            </w:r>
            <w:r>
              <w:rPr>
                <w:rFonts w:hint="eastAsia" w:hAnsi="宋体" w:cs="仿宋_GB2312"/>
                <w:sz w:val="24"/>
                <w:szCs w:val="22"/>
              </w:rPr>
              <w:t>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pStyle w:val="2"/>
              <w:rPr>
                <w:rFonts w:hint="eastAsia" w:eastAsia="宋体"/>
                <w:b/>
                <w:bCs/>
                <w:lang w:eastAsia="zh-CN"/>
              </w:rPr>
            </w:pPr>
            <w:r>
              <w:rPr>
                <w:rFonts w:hint="eastAsia" w:hAnsi="宋体" w:cs="宋体"/>
                <w:b/>
                <w:bCs/>
                <w:sz w:val="24"/>
                <w:lang w:eastAsia="zh-CN"/>
              </w:rPr>
              <w:t>一标段：</w:t>
            </w:r>
          </w:p>
          <w:p>
            <w:pPr>
              <w:keepNext/>
              <w:spacing w:line="360" w:lineRule="auto"/>
              <w:rPr>
                <w:rFonts w:hAnsi="宋体" w:cs="宋体"/>
                <w:b/>
                <w:bCs/>
                <w:sz w:val="24"/>
              </w:rPr>
            </w:pPr>
            <w:r>
              <w:rPr>
                <w:rFonts w:hint="eastAsia" w:hAnsi="宋体" w:cs="宋体"/>
                <w:b/>
                <w:bCs/>
                <w:sz w:val="24"/>
              </w:rPr>
              <w:t>大写：</w:t>
            </w:r>
            <w:r>
              <w:rPr>
                <w:rFonts w:hint="eastAsia" w:hAnsi="宋体" w:cs="宋体"/>
                <w:b/>
                <w:bCs/>
                <w:sz w:val="24"/>
                <w:lang w:eastAsia="zh-CN"/>
              </w:rPr>
              <w:t>壹佰零贰万壹仟捌佰伍拾贰元零陆分</w:t>
            </w:r>
            <w:r>
              <w:rPr>
                <w:rFonts w:hint="eastAsia" w:hAnsi="宋体" w:cs="宋体"/>
                <w:b/>
                <w:bCs/>
                <w:sz w:val="24"/>
              </w:rPr>
              <w:t xml:space="preserve">    </w:t>
            </w:r>
          </w:p>
          <w:p>
            <w:pPr>
              <w:keepNext/>
              <w:spacing w:line="360" w:lineRule="auto"/>
              <w:rPr>
                <w:rFonts w:hint="eastAsia" w:hAnsi="宋体" w:cs="宋体"/>
                <w:b/>
                <w:bCs/>
                <w:sz w:val="24"/>
                <w:szCs w:val="22"/>
                <w:lang w:eastAsia="zh-CN"/>
              </w:rPr>
            </w:pPr>
            <w:r>
              <w:rPr>
                <w:rFonts w:hint="eastAsia" w:hAnsi="宋体" w:cs="宋体"/>
                <w:b/>
                <w:bCs/>
                <w:sz w:val="24"/>
              </w:rPr>
              <w:t>小写</w:t>
            </w:r>
            <w:r>
              <w:rPr>
                <w:rFonts w:hint="eastAsia" w:hAnsi="宋体" w:cs="宋体"/>
                <w:b/>
                <w:bCs/>
                <w:sz w:val="24"/>
                <w:szCs w:val="22"/>
                <w:lang w:eastAsia="zh-CN"/>
              </w:rPr>
              <w:t>：</w:t>
            </w:r>
            <w:r>
              <w:rPr>
                <w:rFonts w:hint="eastAsia" w:hAnsi="宋体" w:cs="宋体"/>
                <w:b/>
                <w:bCs/>
                <w:sz w:val="24"/>
                <w:szCs w:val="22"/>
                <w:lang w:val="en-US" w:eastAsia="zh-CN"/>
              </w:rPr>
              <w:t>1021852.06</w:t>
            </w:r>
            <w:r>
              <w:rPr>
                <w:rFonts w:hint="eastAsia" w:hAnsi="宋体" w:cs="宋体"/>
                <w:b/>
                <w:bCs/>
                <w:sz w:val="24"/>
                <w:szCs w:val="22"/>
                <w:lang w:eastAsia="zh-CN"/>
              </w:rPr>
              <w:t>元</w:t>
            </w:r>
          </w:p>
          <w:p>
            <w:pPr>
              <w:keepNext/>
              <w:spacing w:line="360" w:lineRule="auto"/>
              <w:rPr>
                <w:rFonts w:hint="eastAsia" w:hAnsi="宋体" w:cs="宋体"/>
                <w:b/>
                <w:bCs/>
                <w:sz w:val="24"/>
                <w:szCs w:val="22"/>
                <w:lang w:eastAsia="zh-CN"/>
              </w:rPr>
            </w:pPr>
            <w:r>
              <w:rPr>
                <w:rFonts w:hint="eastAsia" w:hAnsi="宋体" w:cs="宋体"/>
                <w:b/>
                <w:bCs/>
                <w:sz w:val="24"/>
                <w:szCs w:val="22"/>
                <w:lang w:eastAsia="zh-CN"/>
              </w:rPr>
              <w:t>二标段：</w:t>
            </w:r>
          </w:p>
          <w:p>
            <w:pPr>
              <w:keepNext/>
              <w:spacing w:line="360" w:lineRule="auto"/>
              <w:rPr>
                <w:rFonts w:hAnsi="宋体" w:cs="宋体"/>
                <w:b/>
                <w:bCs/>
                <w:sz w:val="24"/>
              </w:rPr>
            </w:pPr>
            <w:r>
              <w:rPr>
                <w:rFonts w:hint="eastAsia" w:hAnsi="宋体" w:cs="宋体"/>
                <w:b/>
                <w:bCs/>
                <w:sz w:val="24"/>
              </w:rPr>
              <w:t>大写：</w:t>
            </w:r>
            <w:r>
              <w:rPr>
                <w:rFonts w:hint="eastAsia" w:hAnsi="宋体" w:cs="宋体"/>
                <w:b/>
                <w:bCs/>
                <w:sz w:val="24"/>
                <w:lang w:eastAsia="zh-CN"/>
              </w:rPr>
              <w:t>柒佰叁拾伍万壹仟肆佰柒拾贰元伍角陆分</w:t>
            </w:r>
            <w:r>
              <w:rPr>
                <w:rFonts w:hint="eastAsia" w:hAnsi="宋体" w:cs="宋体"/>
                <w:b/>
                <w:bCs/>
                <w:sz w:val="24"/>
              </w:rPr>
              <w:t xml:space="preserve">    </w:t>
            </w:r>
          </w:p>
          <w:p>
            <w:pPr>
              <w:keepNext/>
              <w:spacing w:line="360" w:lineRule="auto"/>
              <w:rPr>
                <w:rFonts w:hint="eastAsia" w:hAnsi="宋体" w:cs="宋体"/>
                <w:b/>
                <w:bCs/>
                <w:sz w:val="24"/>
                <w:szCs w:val="22"/>
                <w:lang w:eastAsia="zh-CN"/>
              </w:rPr>
            </w:pPr>
            <w:r>
              <w:rPr>
                <w:rFonts w:hint="eastAsia" w:hAnsi="宋体" w:cs="宋体"/>
                <w:b/>
                <w:bCs/>
                <w:sz w:val="24"/>
              </w:rPr>
              <w:t>小</w:t>
            </w:r>
            <w:r>
              <w:rPr>
                <w:rFonts w:hint="eastAsia" w:hAnsi="宋体" w:cs="宋体"/>
                <w:b/>
                <w:bCs/>
                <w:sz w:val="24"/>
                <w:szCs w:val="22"/>
                <w:lang w:eastAsia="zh-CN"/>
              </w:rPr>
              <w:t>写：</w:t>
            </w:r>
            <w:r>
              <w:rPr>
                <w:rFonts w:hint="eastAsia" w:hAnsi="宋体" w:cs="宋体"/>
                <w:b/>
                <w:bCs/>
                <w:sz w:val="24"/>
                <w:szCs w:val="22"/>
                <w:lang w:val="en-US" w:eastAsia="zh-CN"/>
              </w:rPr>
              <w:t>7351472.56</w:t>
            </w:r>
            <w:r>
              <w:rPr>
                <w:rFonts w:hint="eastAsia" w:hAnsi="宋体" w:cs="宋体"/>
                <w:b/>
                <w:bCs/>
                <w:sz w:val="24"/>
                <w:szCs w:val="22"/>
                <w:lang w:eastAsia="zh-CN"/>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0"/>
        <w:rPr>
          <w:rFonts w:hAnsi="宋体" w:cs="宋体"/>
          <w:b/>
          <w:sz w:val="28"/>
          <w:szCs w:val="28"/>
        </w:rPr>
      </w:pPr>
      <w:bookmarkStart w:id="11"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12" w:name="_Toc179632552"/>
      <w:bookmarkStart w:id="13" w:name="_Toc152042311"/>
      <w:bookmarkStart w:id="14" w:name="_Toc144974503"/>
      <w:bookmarkStart w:id="15" w:name="_Toc152045535"/>
      <w:r>
        <w:rPr>
          <w:rFonts w:hint="eastAsia" w:hAnsi="宋体" w:cs="宋体"/>
          <w:b/>
          <w:sz w:val="24"/>
        </w:rPr>
        <w:t>1.5 费用承担</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6" w:name="_Toc152042312"/>
      <w:bookmarkStart w:id="17" w:name="_Toc179632553"/>
      <w:bookmarkStart w:id="18" w:name="_Toc152045536"/>
      <w:bookmarkStart w:id="19" w:name="_Toc144974504"/>
      <w:r>
        <w:rPr>
          <w:rFonts w:hint="eastAsia" w:hAnsi="宋体" w:cs="宋体"/>
          <w:b/>
          <w:sz w:val="24"/>
        </w:rPr>
        <w:t>1.6 保密</w:t>
      </w:r>
      <w:bookmarkEnd w:id="16"/>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20" w:name="_Toc144974505"/>
      <w:bookmarkStart w:id="21" w:name="_Toc179632554"/>
      <w:bookmarkStart w:id="22" w:name="_Toc152045537"/>
      <w:bookmarkStart w:id="23" w:name="_Toc152042313"/>
      <w:r>
        <w:rPr>
          <w:rFonts w:hint="eastAsia" w:hAnsi="宋体" w:cs="宋体"/>
          <w:b/>
          <w:sz w:val="24"/>
        </w:rPr>
        <w:t>1.7 语言</w:t>
      </w:r>
      <w:bookmarkEnd w:id="20"/>
      <w:r>
        <w:rPr>
          <w:rFonts w:hint="eastAsia" w:hAnsi="宋体" w:cs="宋体"/>
          <w:b/>
          <w:sz w:val="24"/>
        </w:rPr>
        <w:t>文字</w:t>
      </w:r>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4" w:name="_Toc152045538"/>
      <w:bookmarkStart w:id="25" w:name="_Toc152042314"/>
      <w:bookmarkStart w:id="26" w:name="_Toc144974506"/>
      <w:bookmarkStart w:id="27" w:name="_Toc179632555"/>
      <w:r>
        <w:rPr>
          <w:rFonts w:hint="eastAsia" w:hAnsi="宋体" w:cs="宋体"/>
          <w:b/>
          <w:sz w:val="24"/>
        </w:rPr>
        <w:t>1.8 计量单位</w:t>
      </w:r>
      <w:bookmarkEnd w:id="24"/>
      <w:bookmarkEnd w:id="25"/>
      <w:bookmarkEnd w:id="26"/>
      <w:bookmarkEnd w:id="2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11"/>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8" w:name="_Toc283559948"/>
      <w:r>
        <w:rPr>
          <w:rFonts w:hAnsi="宋体" w:cs="宋体"/>
          <w:b/>
          <w:sz w:val="24"/>
        </w:rPr>
        <w:t xml:space="preserve">1.10 </w:t>
      </w:r>
      <w:r>
        <w:rPr>
          <w:rFonts w:hint="eastAsia" w:hAnsi="宋体" w:cs="宋体"/>
          <w:b/>
          <w:sz w:val="24"/>
        </w:rPr>
        <w:t>投标预备会</w:t>
      </w:r>
      <w:bookmarkEnd w:id="28"/>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9" w:name="_Toc283559949"/>
      <w:r>
        <w:rPr>
          <w:rFonts w:hAnsi="宋体" w:cs="宋体"/>
          <w:b/>
          <w:sz w:val="24"/>
        </w:rPr>
        <w:t xml:space="preserve">1.11 </w:t>
      </w:r>
      <w:r>
        <w:rPr>
          <w:rFonts w:hint="eastAsia" w:hAnsi="宋体" w:cs="宋体"/>
          <w:b/>
          <w:sz w:val="24"/>
        </w:rPr>
        <w:t>分包</w:t>
      </w:r>
      <w:bookmarkEnd w:id="29"/>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30" w:name="_Toc283559950"/>
      <w:r>
        <w:rPr>
          <w:rFonts w:hAnsi="宋体" w:cs="宋体"/>
          <w:b/>
          <w:sz w:val="24"/>
        </w:rPr>
        <w:t xml:space="preserve">1.12 </w:t>
      </w:r>
      <w:r>
        <w:rPr>
          <w:rFonts w:hint="eastAsia" w:hAnsi="宋体" w:cs="宋体"/>
          <w:b/>
          <w:sz w:val="24"/>
        </w:rPr>
        <w:t>偏离</w:t>
      </w:r>
      <w:bookmarkEnd w:id="30"/>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31" w:name="_Toc283559951"/>
      <w:r>
        <w:rPr>
          <w:rFonts w:hAnsi="宋体"/>
          <w:b/>
          <w:color w:val="auto"/>
        </w:rPr>
        <w:t xml:space="preserve">2. </w:t>
      </w:r>
      <w:r>
        <w:rPr>
          <w:rFonts w:hint="eastAsia" w:hAnsi="宋体"/>
          <w:b/>
          <w:color w:val="auto"/>
        </w:rPr>
        <w:t>招标文件</w:t>
      </w:r>
      <w:bookmarkEnd w:id="31"/>
    </w:p>
    <w:p>
      <w:pPr>
        <w:autoSpaceDE w:val="0"/>
        <w:autoSpaceDN w:val="0"/>
        <w:spacing w:line="450" w:lineRule="exact"/>
        <w:jc w:val="left"/>
        <w:outlineLvl w:val="0"/>
        <w:rPr>
          <w:rFonts w:hAnsi="宋体" w:cs="宋体"/>
          <w:b/>
          <w:sz w:val="24"/>
        </w:rPr>
      </w:pPr>
      <w:bookmarkStart w:id="32" w:name="_Toc283559952"/>
      <w:r>
        <w:rPr>
          <w:rFonts w:hAnsi="宋体" w:cs="宋体"/>
          <w:b/>
          <w:sz w:val="24"/>
        </w:rPr>
        <w:t xml:space="preserve">2.1 </w:t>
      </w:r>
      <w:r>
        <w:rPr>
          <w:rFonts w:hint="eastAsia" w:hAnsi="宋体" w:cs="宋体"/>
          <w:b/>
          <w:sz w:val="24"/>
        </w:rPr>
        <w:t>招标文件的组成</w:t>
      </w:r>
      <w:bookmarkEnd w:id="32"/>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3" w:name="_Toc283559953"/>
      <w:r>
        <w:rPr>
          <w:rFonts w:hAnsi="宋体" w:cs="宋体"/>
          <w:b/>
          <w:sz w:val="24"/>
        </w:rPr>
        <w:t xml:space="preserve">2.2 </w:t>
      </w:r>
      <w:r>
        <w:rPr>
          <w:rFonts w:hint="eastAsia" w:hAnsi="宋体" w:cs="宋体"/>
          <w:b/>
          <w:sz w:val="24"/>
        </w:rPr>
        <w:t>招标文件的澄清</w:t>
      </w:r>
      <w:bookmarkEnd w:id="33"/>
    </w:p>
    <w:p>
      <w:pPr>
        <w:spacing w:line="450" w:lineRule="exact"/>
        <w:ind w:firstLine="410" w:firstLineChars="171"/>
        <w:rPr>
          <w:sz w:val="24"/>
        </w:rPr>
      </w:pPr>
      <w:bookmarkStart w:id="34"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4"/>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5" w:name="_Toc152042322"/>
      <w:bookmarkStart w:id="36" w:name="_Toc152045546"/>
      <w:bookmarkStart w:id="37" w:name="_Toc144974514"/>
      <w:bookmarkStart w:id="38" w:name="_Toc179632564"/>
      <w:r>
        <w:rPr>
          <w:rFonts w:hint="eastAsia" w:hAnsi="宋体" w:cs="宋体"/>
          <w:b/>
          <w:sz w:val="24"/>
        </w:rPr>
        <w:t>3. 投标文件</w:t>
      </w:r>
      <w:bookmarkEnd w:id="35"/>
      <w:bookmarkEnd w:id="36"/>
      <w:bookmarkEnd w:id="37"/>
      <w:bookmarkEnd w:id="38"/>
    </w:p>
    <w:p>
      <w:pPr>
        <w:autoSpaceDE w:val="0"/>
        <w:autoSpaceDN w:val="0"/>
        <w:spacing w:line="420" w:lineRule="exact"/>
        <w:jc w:val="left"/>
        <w:outlineLvl w:val="0"/>
        <w:rPr>
          <w:rFonts w:hAnsi="宋体" w:cs="宋体"/>
          <w:b/>
          <w:sz w:val="24"/>
        </w:rPr>
      </w:pPr>
      <w:bookmarkStart w:id="39"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2</w:t>
      </w:r>
      <w:r>
        <w:rPr>
          <w:rFonts w:hint="eastAsia" w:hAnsi="宋体" w:cs="宋体"/>
          <w:sz w:val="24"/>
          <w:szCs w:val="22"/>
          <w:lang w:eastAsia="zh-CN"/>
        </w:rPr>
        <w:t>）</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法定代表人身份证明、授权委托书及项目负责人承诺书；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40"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0"/>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9"/>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41"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“投标人基本情况表”应附投标人营业执照副本、资质证书副本（如有要求）和安全生产许可证等材料的原件扫描件。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“近年财务状况表”应附经会计师事务所或审计机构审计的财务会计报表，包括资产负债表、现金流量表、利润表和财务情况说明书或附注的原件扫描件，具体年份要求见投标人须知前附表。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2" w:name="_Toc152045553"/>
      <w:bookmarkStart w:id="43" w:name="_Toc152042329"/>
      <w:bookmarkStart w:id="44" w:name="_Toc144974521"/>
      <w:bookmarkStart w:id="45" w:name="_Toc179632571"/>
      <w:r>
        <w:rPr>
          <w:rFonts w:hint="eastAsia" w:hAnsi="宋体" w:cs="宋体"/>
          <w:b/>
          <w:sz w:val="24"/>
        </w:rPr>
        <w:t>备选投标方案</w:t>
      </w:r>
    </w:p>
    <w:bookmarkEnd w:id="42"/>
    <w:bookmarkEnd w:id="43"/>
    <w:bookmarkEnd w:id="44"/>
    <w:bookmarkEnd w:id="45"/>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41"/>
    <w:p>
      <w:pPr>
        <w:autoSpaceDE w:val="0"/>
        <w:autoSpaceDN w:val="0"/>
        <w:spacing w:line="440" w:lineRule="exact"/>
        <w:jc w:val="left"/>
        <w:rPr>
          <w:rFonts w:hAnsi="宋体" w:cs="宋体"/>
          <w:b/>
          <w:sz w:val="24"/>
        </w:rPr>
      </w:pPr>
      <w:bookmarkStart w:id="46"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6"/>
    </w:p>
    <w:p>
      <w:pPr>
        <w:autoSpaceDE w:val="0"/>
        <w:autoSpaceDN w:val="0"/>
        <w:adjustRightInd w:val="0"/>
        <w:spacing w:line="440" w:lineRule="exact"/>
        <w:jc w:val="left"/>
        <w:outlineLvl w:val="0"/>
        <w:rPr>
          <w:rFonts w:hAnsi="宋体" w:cs="宋体"/>
          <w:b/>
          <w:sz w:val="24"/>
        </w:rPr>
      </w:pPr>
      <w:bookmarkStart w:id="47" w:name="_Toc283559962"/>
      <w:r>
        <w:rPr>
          <w:rFonts w:hAnsi="宋体" w:cs="宋体"/>
          <w:b/>
          <w:sz w:val="24"/>
        </w:rPr>
        <w:t xml:space="preserve">4.1 </w:t>
      </w:r>
      <w:r>
        <w:rPr>
          <w:rFonts w:hint="eastAsia" w:hAnsi="宋体" w:cs="宋体"/>
          <w:b/>
          <w:sz w:val="24"/>
        </w:rPr>
        <w:t>投标文件的密封和标记</w:t>
      </w:r>
      <w:bookmarkEnd w:id="47"/>
    </w:p>
    <w:p>
      <w:pPr>
        <w:autoSpaceDE w:val="0"/>
        <w:autoSpaceDN w:val="0"/>
        <w:spacing w:line="440" w:lineRule="exact"/>
        <w:ind w:firstLine="480" w:firstLineChars="200"/>
        <w:jc w:val="left"/>
        <w:outlineLvl w:val="0"/>
        <w:rPr>
          <w:rFonts w:hAnsi="宋体" w:cs="宋体"/>
          <w:sz w:val="24"/>
        </w:rPr>
      </w:pPr>
      <w:bookmarkStart w:id="48"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8"/>
    </w:p>
    <w:p>
      <w:pPr>
        <w:autoSpaceDE w:val="0"/>
        <w:autoSpaceDN w:val="0"/>
        <w:spacing w:line="440" w:lineRule="exact"/>
        <w:ind w:firstLine="480" w:firstLineChars="200"/>
        <w:jc w:val="left"/>
        <w:outlineLvl w:val="0"/>
        <w:rPr>
          <w:rFonts w:hAnsi="宋体" w:cs="宋体"/>
          <w:sz w:val="24"/>
        </w:rPr>
      </w:pPr>
      <w:bookmarkStart w:id="49"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9"/>
    </w:p>
    <w:p>
      <w:pPr>
        <w:autoSpaceDE w:val="0"/>
        <w:autoSpaceDN w:val="0"/>
        <w:spacing w:line="440" w:lineRule="exact"/>
        <w:ind w:firstLine="480" w:firstLineChars="200"/>
        <w:jc w:val="left"/>
        <w:outlineLvl w:val="0"/>
        <w:rPr>
          <w:rFonts w:hAnsi="宋体" w:cs="宋体"/>
          <w:sz w:val="24"/>
        </w:rPr>
      </w:pPr>
      <w:bookmarkStart w:id="50"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50"/>
    </w:p>
    <w:p>
      <w:pPr>
        <w:autoSpaceDE w:val="0"/>
        <w:autoSpaceDN w:val="0"/>
        <w:adjustRightInd w:val="0"/>
        <w:spacing w:line="440" w:lineRule="exact"/>
        <w:jc w:val="left"/>
        <w:outlineLvl w:val="0"/>
        <w:rPr>
          <w:rFonts w:hAnsi="宋体" w:cs="宋体"/>
          <w:b/>
          <w:sz w:val="24"/>
        </w:rPr>
      </w:pPr>
      <w:bookmarkStart w:id="51" w:name="_Toc283559968"/>
      <w:r>
        <w:rPr>
          <w:rFonts w:hAnsi="宋体" w:cs="宋体"/>
          <w:b/>
          <w:sz w:val="24"/>
        </w:rPr>
        <w:t xml:space="preserve">5.1 </w:t>
      </w:r>
      <w:r>
        <w:rPr>
          <w:rFonts w:hint="eastAsia" w:hAnsi="宋体" w:cs="宋体"/>
          <w:b/>
          <w:sz w:val="24"/>
        </w:rPr>
        <w:t>开标时间和地点</w:t>
      </w:r>
      <w:bookmarkEnd w:id="51"/>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2"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52"/>
    </w:p>
    <w:p>
      <w:pPr>
        <w:autoSpaceDE w:val="0"/>
        <w:autoSpaceDN w:val="0"/>
        <w:adjustRightInd w:val="0"/>
        <w:spacing w:line="440" w:lineRule="exact"/>
        <w:jc w:val="left"/>
        <w:outlineLvl w:val="0"/>
        <w:rPr>
          <w:rFonts w:hAnsi="宋体" w:cs="宋体"/>
          <w:b/>
          <w:sz w:val="24"/>
        </w:rPr>
      </w:pPr>
      <w:bookmarkStart w:id="53" w:name="_Toc283559971"/>
      <w:r>
        <w:rPr>
          <w:rFonts w:hAnsi="宋体" w:cs="宋体"/>
          <w:b/>
          <w:sz w:val="24"/>
        </w:rPr>
        <w:t xml:space="preserve">6.1 </w:t>
      </w:r>
      <w:r>
        <w:rPr>
          <w:rFonts w:hint="eastAsia" w:hAnsi="宋体" w:cs="宋体"/>
          <w:b/>
          <w:sz w:val="24"/>
        </w:rPr>
        <w:t>评标委员会</w:t>
      </w:r>
      <w:bookmarkEnd w:id="53"/>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4" w:name="_Toc283559972"/>
      <w:r>
        <w:rPr>
          <w:rFonts w:hAnsi="宋体" w:cs="宋体"/>
          <w:b/>
          <w:sz w:val="24"/>
        </w:rPr>
        <w:t xml:space="preserve">6.2 </w:t>
      </w:r>
      <w:r>
        <w:rPr>
          <w:rFonts w:hint="eastAsia" w:hAnsi="宋体" w:cs="宋体"/>
          <w:b/>
          <w:sz w:val="24"/>
        </w:rPr>
        <w:t>评标原则</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5" w:name="_Toc283559973"/>
      <w:r>
        <w:rPr>
          <w:rFonts w:hAnsi="宋体" w:cs="宋体"/>
          <w:b/>
          <w:sz w:val="24"/>
        </w:rPr>
        <w:t xml:space="preserve">6.3 </w:t>
      </w:r>
      <w:r>
        <w:rPr>
          <w:rFonts w:hint="eastAsia" w:hAnsi="宋体" w:cs="宋体"/>
          <w:b/>
          <w:sz w:val="24"/>
        </w:rPr>
        <w:t>评标</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6" w:name="_Toc283559974"/>
      <w:r>
        <w:rPr>
          <w:rFonts w:hAnsi="宋体"/>
          <w:b/>
          <w:color w:val="auto"/>
        </w:rPr>
        <w:t xml:space="preserve">7. </w:t>
      </w:r>
      <w:r>
        <w:rPr>
          <w:rFonts w:hint="eastAsia" w:hAnsi="宋体"/>
          <w:b/>
          <w:color w:val="auto"/>
        </w:rPr>
        <w:t>合同授予</w:t>
      </w:r>
      <w:bookmarkEnd w:id="56"/>
    </w:p>
    <w:p>
      <w:pPr>
        <w:autoSpaceDE w:val="0"/>
        <w:autoSpaceDN w:val="0"/>
        <w:spacing w:line="440" w:lineRule="exact"/>
        <w:jc w:val="left"/>
        <w:outlineLvl w:val="0"/>
        <w:rPr>
          <w:rFonts w:hAnsi="宋体" w:cs="宋体"/>
          <w:b/>
          <w:sz w:val="24"/>
        </w:rPr>
      </w:pPr>
      <w:bookmarkStart w:id="57" w:name="_Toc283559975"/>
      <w:r>
        <w:rPr>
          <w:rFonts w:hAnsi="宋体" w:cs="宋体"/>
          <w:b/>
          <w:sz w:val="24"/>
        </w:rPr>
        <w:t xml:space="preserve">7.1 </w:t>
      </w:r>
      <w:r>
        <w:rPr>
          <w:rFonts w:hint="eastAsia" w:hAnsi="宋体" w:cs="宋体"/>
          <w:b/>
          <w:sz w:val="24"/>
        </w:rPr>
        <w:t>定标方式</w:t>
      </w:r>
      <w:bookmarkEnd w:id="57"/>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8" w:name="_Toc283559976"/>
      <w:r>
        <w:rPr>
          <w:rFonts w:hAnsi="宋体" w:cs="宋体"/>
          <w:b/>
          <w:sz w:val="24"/>
        </w:rPr>
        <w:t>7.</w:t>
      </w:r>
      <w:r>
        <w:rPr>
          <w:rFonts w:hint="eastAsia" w:hAnsi="宋体" w:cs="宋体"/>
          <w:b/>
          <w:sz w:val="24"/>
        </w:rPr>
        <w:t>2中标通知</w:t>
      </w:r>
      <w:bookmarkEnd w:id="5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9" w:name="_Toc179632587"/>
      <w:bookmarkStart w:id="60" w:name="_Toc144974537"/>
      <w:bookmarkStart w:id="61" w:name="_Toc152042345"/>
      <w:bookmarkStart w:id="62" w:name="_Toc152045569"/>
    </w:p>
    <w:bookmarkEnd w:id="59"/>
    <w:bookmarkEnd w:id="60"/>
    <w:bookmarkEnd w:id="61"/>
    <w:bookmarkEnd w:id="62"/>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3" w:name="_Toc283559978"/>
      <w:r>
        <w:rPr>
          <w:rFonts w:hAnsi="宋体" w:cs="宋体"/>
          <w:b/>
          <w:sz w:val="24"/>
        </w:rPr>
        <w:t xml:space="preserve">8. </w:t>
      </w:r>
      <w:r>
        <w:rPr>
          <w:rFonts w:hint="eastAsia" w:hAnsi="宋体" w:cs="宋体"/>
          <w:b/>
          <w:sz w:val="24"/>
        </w:rPr>
        <w:t>重新招标和不再招标</w:t>
      </w:r>
      <w:bookmarkEnd w:id="63"/>
    </w:p>
    <w:p>
      <w:pPr>
        <w:autoSpaceDE w:val="0"/>
        <w:autoSpaceDN w:val="0"/>
        <w:adjustRightInd w:val="0"/>
        <w:spacing w:line="440" w:lineRule="exact"/>
        <w:jc w:val="left"/>
        <w:outlineLvl w:val="0"/>
        <w:rPr>
          <w:rFonts w:hAnsi="宋体" w:cs="宋体"/>
          <w:b/>
          <w:sz w:val="24"/>
        </w:rPr>
      </w:pPr>
      <w:bookmarkStart w:id="64" w:name="_Toc283559979"/>
      <w:r>
        <w:rPr>
          <w:rFonts w:hAnsi="宋体" w:cs="宋体"/>
          <w:b/>
          <w:sz w:val="24"/>
        </w:rPr>
        <w:t xml:space="preserve">8.1 </w:t>
      </w:r>
      <w:r>
        <w:rPr>
          <w:rFonts w:hint="eastAsia" w:hAnsi="宋体" w:cs="宋体"/>
          <w:b/>
          <w:sz w:val="24"/>
        </w:rPr>
        <w:t>重新招标</w:t>
      </w:r>
      <w:bookmarkEnd w:id="64"/>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5" w:name="_Toc283559980"/>
      <w:r>
        <w:rPr>
          <w:rFonts w:hAnsi="宋体" w:cs="宋体"/>
          <w:b/>
          <w:sz w:val="24"/>
        </w:rPr>
        <w:t xml:space="preserve">8.2 </w:t>
      </w:r>
      <w:r>
        <w:rPr>
          <w:rFonts w:hint="eastAsia" w:hAnsi="宋体" w:cs="宋体"/>
          <w:b/>
          <w:sz w:val="24"/>
        </w:rPr>
        <w:t>不再招标</w:t>
      </w:r>
      <w:bookmarkEnd w:id="65"/>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6" w:name="_Toc283559981"/>
      <w:r>
        <w:rPr>
          <w:rFonts w:hAnsi="宋体"/>
          <w:b/>
          <w:color w:val="auto"/>
        </w:rPr>
        <w:t xml:space="preserve">9. </w:t>
      </w:r>
      <w:r>
        <w:rPr>
          <w:rFonts w:hint="eastAsia" w:hAnsi="宋体"/>
          <w:b/>
          <w:color w:val="auto"/>
        </w:rPr>
        <w:t>纪律和监督</w:t>
      </w:r>
      <w:bookmarkEnd w:id="66"/>
    </w:p>
    <w:p>
      <w:pPr>
        <w:autoSpaceDE w:val="0"/>
        <w:autoSpaceDN w:val="0"/>
        <w:adjustRightInd w:val="0"/>
        <w:spacing w:line="440" w:lineRule="exact"/>
        <w:jc w:val="left"/>
        <w:outlineLvl w:val="0"/>
        <w:rPr>
          <w:rFonts w:hAnsi="宋体" w:cs="宋体"/>
          <w:b/>
          <w:sz w:val="24"/>
        </w:rPr>
      </w:pPr>
      <w:bookmarkStart w:id="67" w:name="_Toc283559982"/>
      <w:r>
        <w:rPr>
          <w:rFonts w:hAnsi="宋体" w:cs="宋体"/>
          <w:b/>
          <w:sz w:val="24"/>
        </w:rPr>
        <w:t xml:space="preserve">9.1 </w:t>
      </w:r>
      <w:r>
        <w:rPr>
          <w:rFonts w:hint="eastAsia" w:hAnsi="宋体" w:cs="宋体"/>
          <w:b/>
          <w:sz w:val="24"/>
        </w:rPr>
        <w:t>对招标人的纪律要求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8" w:name="_Toc283559983"/>
      <w:r>
        <w:rPr>
          <w:rFonts w:hAnsi="宋体" w:cs="宋体"/>
          <w:b/>
          <w:sz w:val="24"/>
        </w:rPr>
        <w:t xml:space="preserve">9.2 </w:t>
      </w:r>
      <w:r>
        <w:rPr>
          <w:rFonts w:hint="eastAsia" w:hAnsi="宋体" w:cs="宋体"/>
          <w:b/>
          <w:sz w:val="24"/>
        </w:rPr>
        <w:t>对投标人的纪律要求</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9" w:name="_Toc283559984"/>
      <w:r>
        <w:rPr>
          <w:rFonts w:hAnsi="宋体" w:cs="宋体"/>
          <w:b/>
          <w:sz w:val="24"/>
        </w:rPr>
        <w:t xml:space="preserve">9.3 </w:t>
      </w:r>
      <w:r>
        <w:rPr>
          <w:rFonts w:hint="eastAsia" w:hAnsi="宋体" w:cs="宋体"/>
          <w:b/>
          <w:sz w:val="24"/>
        </w:rPr>
        <w:t>对评标委员会成员的纪律要求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0" w:name="_Toc283559985"/>
      <w:r>
        <w:rPr>
          <w:rFonts w:hAnsi="宋体" w:cs="宋体"/>
          <w:b/>
          <w:sz w:val="24"/>
        </w:rPr>
        <w:t xml:space="preserve">9.4 </w:t>
      </w:r>
      <w:r>
        <w:rPr>
          <w:rFonts w:hint="eastAsia" w:hAnsi="宋体" w:cs="宋体"/>
          <w:b/>
          <w:sz w:val="24"/>
        </w:rPr>
        <w:t>对与评标活动有关的工作人员的纪律要求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1" w:name="_Toc283559986"/>
      <w:r>
        <w:rPr>
          <w:rFonts w:hAnsi="宋体" w:cs="宋体"/>
          <w:b/>
          <w:sz w:val="24"/>
        </w:rPr>
        <w:t xml:space="preserve">9.5 </w:t>
      </w:r>
      <w:r>
        <w:rPr>
          <w:rFonts w:hint="eastAsia" w:hAnsi="宋体" w:cs="宋体"/>
          <w:b/>
          <w:sz w:val="24"/>
        </w:rPr>
        <w:t>投诉</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72" w:name="_Toc283559987"/>
      <w:r>
        <w:rPr>
          <w:rFonts w:hAnsi="宋体"/>
          <w:b/>
          <w:color w:val="auto"/>
        </w:rPr>
        <w:t xml:space="preserve">10. </w:t>
      </w:r>
      <w:r>
        <w:rPr>
          <w:rFonts w:hint="eastAsia" w:hAnsi="宋体"/>
          <w:b/>
          <w:color w:val="auto"/>
        </w:rPr>
        <w:t>需要补充的其他内容</w:t>
      </w:r>
      <w:bookmarkEnd w:id="72"/>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73"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w:t>
      </w:r>
      <w:r>
        <w:rPr>
          <w:rFonts w:hint="eastAsia" w:hAnsi="宋体" w:cs="宋体"/>
          <w:sz w:val="24"/>
          <w:lang w:val="en-US" w:eastAsia="zh-CN"/>
        </w:rPr>
        <w:t xml:space="preserve"> 标段</w:t>
      </w:r>
      <w:r>
        <w:rPr>
          <w:rFonts w:hint="eastAsia" w:hAnsi="宋体" w:cs="宋体"/>
          <w:sz w:val="24"/>
        </w:rPr>
        <w:t>施工招标的评标委员会，对你方的投标文件进行了仔细的审查，现需你方对本通知所附质疑问卷中的问题以书面形式予以澄清、说明或者补正。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w:t>
      </w:r>
      <w:r>
        <w:rPr>
          <w:rFonts w:hint="eastAsia" w:hAnsi="宋体" w:cs="宋体"/>
          <w:sz w:val="24"/>
          <w:lang w:eastAsia="zh-CN"/>
        </w:rPr>
        <w:t>标段</w:t>
      </w:r>
      <w:r>
        <w:rPr>
          <w:rFonts w:hint="eastAsia" w:hAnsi="宋体" w:cs="宋体"/>
          <w:sz w:val="24"/>
        </w:rPr>
        <w:t>施工招标评标委员会：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pStyle w:val="2"/>
        <w:ind w:firstLine="0" w:firstLineChars="0"/>
      </w:pPr>
    </w:p>
    <w:p>
      <w:pPr>
        <w:spacing w:line="420" w:lineRule="exact"/>
        <w:jc w:val="center"/>
        <w:rPr>
          <w:rFonts w:hAnsi="宋体"/>
          <w:b/>
          <w:sz w:val="36"/>
          <w:szCs w:val="36"/>
        </w:rPr>
      </w:pPr>
    </w:p>
    <w:p>
      <w:pPr>
        <w:spacing w:line="420" w:lineRule="exact"/>
        <w:jc w:val="center"/>
        <w:rPr>
          <w:rFonts w:hAnsi="宋体"/>
          <w:b/>
          <w:sz w:val="36"/>
          <w:szCs w:val="36"/>
        </w:rPr>
      </w:pPr>
    </w:p>
    <w:p>
      <w:pPr>
        <w:spacing w:line="420" w:lineRule="exact"/>
        <w:jc w:val="both"/>
        <w:rPr>
          <w:rFonts w:hAnsi="宋体"/>
          <w:b/>
          <w:sz w:val="36"/>
          <w:szCs w:val="36"/>
        </w:rPr>
      </w:pPr>
    </w:p>
    <w:p>
      <w:pPr>
        <w:pStyle w:val="2"/>
      </w:pPr>
    </w:p>
    <w:p>
      <w:pPr>
        <w:numPr>
          <w:ilvl w:val="0"/>
          <w:numId w:val="3"/>
        </w:numPr>
        <w:spacing w:line="420" w:lineRule="exact"/>
        <w:jc w:val="center"/>
        <w:rPr>
          <w:rFonts w:hint="eastAsia"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pStyle w:val="2"/>
        <w:numPr>
          <w:ilvl w:val="0"/>
          <w:numId w:val="0"/>
        </w:numPr>
        <w:jc w:val="center"/>
        <w:rPr>
          <w:rFonts w:hAnsi="宋体"/>
          <w:b/>
          <w:sz w:val="18"/>
          <w:szCs w:val="18"/>
        </w:rPr>
      </w:pPr>
      <w:r>
        <w:rPr>
          <w:rFonts w:hint="eastAsia"/>
          <w:lang w:eastAsia="zh-CN"/>
        </w:rPr>
        <w:t>（适用于两个标段）</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w:t>
      </w:r>
      <w:r>
        <w:rPr>
          <w:rFonts w:hint="eastAsia" w:ascii="新宋体" w:hAnsi="新宋体" w:eastAsia="新宋体"/>
          <w:b/>
          <w:bCs/>
          <w:sz w:val="24"/>
        </w:rPr>
        <w:t>不同投标人电子投标文件制作硬件特征码（网卡MAC地址、CPU序号、硬盘序列号等）</w:t>
      </w:r>
      <w:r>
        <w:rPr>
          <w:rFonts w:hint="eastAsia" w:ascii="新宋体" w:hAnsi="新宋体" w:eastAsia="新宋体"/>
          <w:b/>
          <w:bCs/>
          <w:sz w:val="24"/>
          <w:lang w:eastAsia="zh-CN"/>
        </w:rPr>
        <w:t>是否</w:t>
      </w:r>
      <w:r>
        <w:rPr>
          <w:rFonts w:hint="eastAsia" w:ascii="新宋体" w:hAnsi="新宋体" w:eastAsia="新宋体"/>
          <w:b/>
          <w:bCs/>
          <w:sz w:val="24"/>
        </w:rPr>
        <w:t>雷同</w:t>
      </w:r>
      <w:r>
        <w:rPr>
          <w:rFonts w:hint="eastAsia" w:ascii="新宋体" w:hAnsi="新宋体" w:eastAsia="新宋体"/>
          <w:b/>
          <w:bCs/>
          <w:sz w:val="24"/>
          <w:lang w:eastAsia="zh-CN"/>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4"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4"/>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5" w:name="_Toc270931534"/>
            <w:bookmarkStart w:id="76" w:name="_Toc273546398"/>
            <w:bookmarkStart w:id="77" w:name="_Toc295572535"/>
            <w:bookmarkStart w:id="78"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color w:val="auto"/>
          <w:sz w:val="24"/>
          <w:szCs w:val="24"/>
          <w:highlight w:val="none"/>
        </w:rPr>
      </w:pPr>
      <w:r>
        <w:rPr>
          <w:rFonts w:hint="eastAsia" w:hAnsi="宋体" w:cs="宋体"/>
          <w:b/>
          <w:bCs/>
          <w:sz w:val="24"/>
          <w:szCs w:val="24"/>
        </w:rPr>
        <w:t xml:space="preserve">    3、</w:t>
      </w:r>
      <w:r>
        <w:rPr>
          <w:rFonts w:hint="eastAsia" w:hAnsi="宋体" w:cs="宋体"/>
          <w:b/>
          <w:bCs/>
          <w:color w:val="auto"/>
          <w:sz w:val="24"/>
          <w:szCs w:val="24"/>
          <w:highlight w:val="none"/>
        </w:rPr>
        <w:t>措施项目（5分）</w:t>
      </w:r>
    </w:p>
    <w:p>
      <w:pPr>
        <w:snapToGrid w:val="0"/>
        <w:spacing w:line="360" w:lineRule="auto"/>
        <w:ind w:firstLine="484"/>
        <w:rPr>
          <w:rFonts w:hAnsi="宋体" w:cs="宋体"/>
          <w:color w:val="auto"/>
          <w:sz w:val="24"/>
          <w:szCs w:val="24"/>
          <w:highlight w:val="none"/>
        </w:rPr>
      </w:pPr>
      <w:r>
        <w:rPr>
          <w:rFonts w:hint="eastAsia" w:hAnsi="宋体" w:cs="宋体"/>
          <w:color w:val="auto"/>
          <w:sz w:val="24"/>
          <w:szCs w:val="24"/>
          <w:highlight w:val="none"/>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color w:val="auto"/>
          <w:sz w:val="24"/>
          <w:szCs w:val="24"/>
          <w:highlight w:val="none"/>
        </w:rPr>
      </w:pPr>
      <w:r>
        <w:rPr>
          <w:rFonts w:hint="eastAsia" w:hAnsi="宋体" w:cs="宋体"/>
          <w:b/>
          <w:bCs/>
          <w:color w:val="auto"/>
          <w:sz w:val="24"/>
          <w:szCs w:val="24"/>
          <w:highlight w:val="none"/>
        </w:rPr>
        <w:t>主要材料单价（10分）</w:t>
      </w:r>
    </w:p>
    <w:p>
      <w:pPr>
        <w:snapToGrid w:val="0"/>
        <w:spacing w:line="360" w:lineRule="auto"/>
        <w:ind w:firstLine="484"/>
        <w:rPr>
          <w:rFonts w:hAnsi="宋体" w:cs="宋体"/>
          <w:color w:val="auto"/>
          <w:sz w:val="24"/>
          <w:szCs w:val="24"/>
          <w:highlight w:val="none"/>
        </w:rPr>
      </w:pPr>
      <w:r>
        <w:rPr>
          <w:rFonts w:hint="eastAsia" w:hAnsi="宋体" w:cs="宋体"/>
          <w:color w:val="auto"/>
          <w:sz w:val="24"/>
          <w:szCs w:val="24"/>
          <w:highlight w:val="none"/>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color w:val="auto"/>
          <w:sz w:val="24"/>
          <w:szCs w:val="24"/>
          <w:highlight w:val="none"/>
        </w:rPr>
      </w:pPr>
      <w:r>
        <w:rPr>
          <w:rFonts w:hint="eastAsia" w:hAnsi="宋体" w:cs="宋体"/>
          <w:b/>
          <w:bCs/>
          <w:color w:val="auto"/>
          <w:sz w:val="24"/>
          <w:szCs w:val="24"/>
          <w:highlight w:val="none"/>
        </w:rPr>
        <w:t>（四）综合（信用）标（20分）</w:t>
      </w:r>
    </w:p>
    <w:p>
      <w:pPr>
        <w:snapToGrid w:val="0"/>
        <w:spacing w:line="360" w:lineRule="auto"/>
        <w:ind w:firstLine="481"/>
        <w:rPr>
          <w:rFonts w:hint="eastAsia" w:hAnsi="宋体" w:cs="宋体"/>
          <w:b/>
          <w:bCs/>
          <w:color w:val="auto"/>
          <w:sz w:val="24"/>
          <w:szCs w:val="24"/>
          <w:highlight w:val="none"/>
        </w:rPr>
      </w:pPr>
      <w:r>
        <w:rPr>
          <w:rFonts w:hint="eastAsia" w:hAnsi="宋体" w:cs="宋体"/>
          <w:b/>
          <w:bCs/>
          <w:color w:val="auto"/>
          <w:sz w:val="24"/>
          <w:szCs w:val="24"/>
          <w:highlight w:val="none"/>
        </w:rPr>
        <w:t>1.项目班子配备(0-</w:t>
      </w:r>
      <w:r>
        <w:rPr>
          <w:rFonts w:hint="eastAsia" w:hAnsi="宋体" w:cs="宋体"/>
          <w:b/>
          <w:bCs/>
          <w:color w:val="auto"/>
          <w:sz w:val="24"/>
          <w:szCs w:val="24"/>
          <w:highlight w:val="none"/>
          <w:lang w:val="en-US" w:eastAsia="zh-CN"/>
        </w:rPr>
        <w:t>4</w:t>
      </w:r>
      <w:r>
        <w:rPr>
          <w:rFonts w:hint="eastAsia" w:hAnsi="宋体" w:cs="宋体"/>
          <w:b/>
          <w:bCs/>
          <w:color w:val="auto"/>
          <w:sz w:val="24"/>
          <w:szCs w:val="24"/>
          <w:highlight w:val="none"/>
        </w:rPr>
        <w:t>分)</w:t>
      </w:r>
    </w:p>
    <w:p>
      <w:pPr>
        <w:snapToGrid w:val="0"/>
        <w:spacing w:line="360" w:lineRule="auto"/>
        <w:ind w:firstLine="481"/>
        <w:rPr>
          <w:rFonts w:hint="eastAsia" w:hAnsi="宋体" w:cs="宋体"/>
          <w:color w:val="auto"/>
          <w:sz w:val="24"/>
          <w:szCs w:val="24"/>
          <w:highlight w:val="none"/>
        </w:rPr>
      </w:pPr>
      <w:r>
        <w:rPr>
          <w:rFonts w:hint="eastAsia" w:hAnsi="宋体" w:cs="宋体"/>
          <w:color w:val="auto"/>
          <w:sz w:val="24"/>
          <w:szCs w:val="24"/>
          <w:highlight w:val="none"/>
        </w:rPr>
        <w:t>1.1</w:t>
      </w:r>
      <w:r>
        <w:rPr>
          <w:rFonts w:hint="eastAsia" w:hAnsi="宋体" w:cs="宋体"/>
          <w:color w:val="auto"/>
          <w:sz w:val="24"/>
          <w:szCs w:val="24"/>
          <w:highlight w:val="none"/>
          <w:lang w:eastAsia="zh-CN"/>
        </w:rPr>
        <w:t>拟派项目</w:t>
      </w:r>
      <w:r>
        <w:rPr>
          <w:rFonts w:hint="eastAsia" w:hAnsi="宋体" w:cs="宋体"/>
          <w:color w:val="auto"/>
          <w:sz w:val="24"/>
          <w:szCs w:val="24"/>
          <w:highlight w:val="none"/>
        </w:rPr>
        <w:t>技术负责人</w:t>
      </w:r>
      <w:r>
        <w:rPr>
          <w:rFonts w:hint="eastAsia" w:hAnsi="宋体" w:cs="宋体"/>
          <w:color w:val="auto"/>
          <w:sz w:val="24"/>
          <w:szCs w:val="24"/>
          <w:highlight w:val="none"/>
          <w:lang w:eastAsia="zh-CN"/>
        </w:rPr>
        <w:t>为</w:t>
      </w:r>
      <w:r>
        <w:rPr>
          <w:rFonts w:hint="eastAsia" w:hAnsi="宋体" w:cs="宋体"/>
          <w:color w:val="auto"/>
          <w:sz w:val="24"/>
          <w:szCs w:val="24"/>
          <w:highlight w:val="none"/>
        </w:rPr>
        <w:t>中级及以上职称者得1分；</w:t>
      </w:r>
      <w:r>
        <w:rPr>
          <w:rFonts w:hint="eastAsia"/>
          <w:color w:val="auto"/>
          <w:sz w:val="24"/>
          <w:szCs w:val="24"/>
          <w:highlight w:val="none"/>
        </w:rPr>
        <w:t>（以人</w:t>
      </w:r>
      <w:r>
        <w:rPr>
          <w:rFonts w:hint="eastAsia"/>
          <w:color w:val="auto"/>
          <w:sz w:val="24"/>
          <w:szCs w:val="24"/>
          <w:highlight w:val="none"/>
          <w:lang w:eastAsia="zh-CN"/>
        </w:rPr>
        <w:t>社部门颁发的职称证书</w:t>
      </w:r>
      <w:r>
        <w:rPr>
          <w:rFonts w:hint="eastAsia"/>
          <w:color w:val="auto"/>
          <w:sz w:val="24"/>
          <w:szCs w:val="24"/>
          <w:highlight w:val="none"/>
        </w:rPr>
        <w:t>为准）。</w:t>
      </w:r>
    </w:p>
    <w:p>
      <w:pPr>
        <w:snapToGrid w:val="0"/>
        <w:spacing w:line="360" w:lineRule="auto"/>
        <w:ind w:firstLine="481"/>
        <w:rPr>
          <w:rFonts w:hint="eastAsia" w:hAnsi="宋体" w:cs="宋体"/>
          <w:color w:val="auto"/>
          <w:sz w:val="24"/>
          <w:szCs w:val="24"/>
          <w:highlight w:val="none"/>
        </w:rPr>
      </w:pPr>
      <w:r>
        <w:rPr>
          <w:rFonts w:hint="eastAsia" w:hAnsi="宋体" w:cs="宋体"/>
          <w:color w:val="auto"/>
          <w:sz w:val="24"/>
          <w:szCs w:val="24"/>
          <w:highlight w:val="none"/>
        </w:rPr>
        <w:t>1.2</w:t>
      </w:r>
      <w:r>
        <w:rPr>
          <w:rFonts w:hint="eastAsia" w:hAnsi="宋体" w:cs="宋体"/>
          <w:color w:val="auto"/>
          <w:sz w:val="24"/>
          <w:szCs w:val="24"/>
          <w:highlight w:val="none"/>
          <w:lang w:eastAsia="zh-CN"/>
        </w:rPr>
        <w:t>拟派项目班子中</w:t>
      </w:r>
      <w:r>
        <w:rPr>
          <w:rFonts w:hint="eastAsia" w:hAnsi="宋体" w:cs="宋体"/>
          <w:color w:val="auto"/>
          <w:sz w:val="24"/>
          <w:szCs w:val="24"/>
          <w:highlight w:val="none"/>
        </w:rPr>
        <w:t>施工员、安全员、质量员、</w:t>
      </w:r>
      <w:r>
        <w:rPr>
          <w:rFonts w:hint="eastAsia" w:hAnsi="宋体" w:cs="宋体"/>
          <w:color w:val="auto"/>
          <w:sz w:val="24"/>
          <w:szCs w:val="24"/>
          <w:highlight w:val="none"/>
          <w:lang w:eastAsia="zh-CN"/>
        </w:rPr>
        <w:t>资料员、</w:t>
      </w:r>
      <w:r>
        <w:rPr>
          <w:rFonts w:hint="eastAsia" w:hAnsi="宋体" w:cs="宋体"/>
          <w:color w:val="auto"/>
          <w:sz w:val="24"/>
          <w:szCs w:val="24"/>
          <w:highlight w:val="none"/>
        </w:rPr>
        <w:t>材料员、</w:t>
      </w:r>
      <w:r>
        <w:rPr>
          <w:rFonts w:hint="eastAsia" w:hAnsi="宋体" w:cs="宋体"/>
          <w:color w:val="auto"/>
          <w:sz w:val="24"/>
          <w:szCs w:val="24"/>
          <w:highlight w:val="none"/>
          <w:lang w:eastAsia="zh-CN"/>
        </w:rPr>
        <w:t>造价</w:t>
      </w:r>
      <w:r>
        <w:rPr>
          <w:rFonts w:hint="eastAsia" w:hAnsi="宋体" w:cs="宋体"/>
          <w:color w:val="auto"/>
          <w:sz w:val="24"/>
          <w:szCs w:val="24"/>
          <w:highlight w:val="none"/>
        </w:rPr>
        <w:t>员</w:t>
      </w:r>
      <w:r>
        <w:rPr>
          <w:rFonts w:hint="eastAsia" w:hAnsi="宋体" w:cs="宋体"/>
          <w:color w:val="auto"/>
          <w:sz w:val="24"/>
          <w:szCs w:val="24"/>
          <w:highlight w:val="none"/>
          <w:lang w:eastAsia="zh-CN"/>
        </w:rPr>
        <w:t>（或造价师）</w:t>
      </w:r>
      <w:r>
        <w:rPr>
          <w:rFonts w:hint="eastAsia" w:hAnsi="宋体" w:cs="宋体"/>
          <w:color w:val="auto"/>
          <w:sz w:val="24"/>
          <w:szCs w:val="24"/>
          <w:highlight w:val="none"/>
        </w:rPr>
        <w:t>持证上岗</w:t>
      </w:r>
      <w:r>
        <w:rPr>
          <w:rFonts w:hint="eastAsia" w:hAnsi="宋体" w:cs="宋体"/>
          <w:color w:val="auto"/>
          <w:sz w:val="24"/>
          <w:szCs w:val="24"/>
          <w:highlight w:val="none"/>
          <w:lang w:eastAsia="zh-CN"/>
        </w:rPr>
        <w:t>齐全</w:t>
      </w:r>
      <w:r>
        <w:rPr>
          <w:rFonts w:hint="eastAsia" w:hAnsi="宋体" w:cs="宋体"/>
          <w:color w:val="auto"/>
          <w:sz w:val="24"/>
          <w:szCs w:val="24"/>
          <w:highlight w:val="none"/>
        </w:rPr>
        <w:t>得</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分，缺</w:t>
      </w:r>
      <w:r>
        <w:rPr>
          <w:rFonts w:hint="eastAsia" w:hAnsi="宋体" w:cs="宋体"/>
          <w:color w:val="auto"/>
          <w:sz w:val="24"/>
          <w:szCs w:val="24"/>
          <w:highlight w:val="none"/>
          <w:lang w:eastAsia="zh-CN"/>
        </w:rPr>
        <w:t>一</w:t>
      </w:r>
      <w:r>
        <w:rPr>
          <w:rFonts w:hint="eastAsia" w:hAnsi="宋体" w:cs="宋体"/>
          <w:color w:val="auto"/>
          <w:sz w:val="24"/>
          <w:szCs w:val="24"/>
          <w:highlight w:val="none"/>
        </w:rPr>
        <w:t>个本项</w:t>
      </w:r>
      <w:r>
        <w:rPr>
          <w:rFonts w:hint="eastAsia" w:hAnsi="宋体" w:cs="宋体"/>
          <w:color w:val="auto"/>
          <w:sz w:val="24"/>
          <w:szCs w:val="24"/>
          <w:highlight w:val="none"/>
          <w:lang w:eastAsia="zh-CN"/>
        </w:rPr>
        <w:t>不</w:t>
      </w:r>
      <w:r>
        <w:rPr>
          <w:rFonts w:hint="eastAsia" w:hAnsi="宋体" w:cs="宋体"/>
          <w:color w:val="auto"/>
          <w:sz w:val="24"/>
          <w:szCs w:val="24"/>
          <w:highlight w:val="none"/>
        </w:rPr>
        <w:t>得分。</w:t>
      </w:r>
      <w:r>
        <w:rPr>
          <w:rFonts w:hint="eastAsia"/>
          <w:color w:val="auto"/>
          <w:sz w:val="24"/>
          <w:szCs w:val="24"/>
          <w:highlight w:val="none"/>
        </w:rPr>
        <w:t>（以</w:t>
      </w:r>
      <w:r>
        <w:rPr>
          <w:rFonts w:hint="eastAsia"/>
          <w:color w:val="auto"/>
          <w:sz w:val="24"/>
          <w:szCs w:val="24"/>
          <w:highlight w:val="none"/>
          <w:lang w:eastAsia="zh-CN"/>
        </w:rPr>
        <w:t>岗位</w:t>
      </w:r>
      <w:r>
        <w:rPr>
          <w:rFonts w:hint="eastAsia"/>
          <w:color w:val="auto"/>
          <w:sz w:val="24"/>
          <w:szCs w:val="24"/>
          <w:highlight w:val="none"/>
        </w:rPr>
        <w:t>证书为准）。</w:t>
      </w:r>
    </w:p>
    <w:p>
      <w:pPr>
        <w:snapToGrid w:val="0"/>
        <w:spacing w:line="360" w:lineRule="auto"/>
        <w:ind w:firstLine="481"/>
        <w:rPr>
          <w:rFonts w:hint="eastAsia"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2、企业综合信用（0-9分）</w:t>
      </w:r>
    </w:p>
    <w:p>
      <w:pPr>
        <w:snapToGrid w:val="0"/>
        <w:spacing w:line="360" w:lineRule="auto"/>
        <w:ind w:firstLine="481"/>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企业所承建的</w:t>
      </w:r>
      <w:r>
        <w:rPr>
          <w:rFonts w:hint="eastAsia" w:hAnsi="宋体" w:cs="宋体"/>
          <w:color w:val="auto"/>
          <w:sz w:val="24"/>
          <w:szCs w:val="24"/>
          <w:highlight w:val="none"/>
          <w:lang w:eastAsia="zh-CN"/>
        </w:rPr>
        <w:t>类似</w:t>
      </w:r>
      <w:r>
        <w:rPr>
          <w:rFonts w:hint="eastAsia" w:hAnsi="宋体" w:cs="宋体"/>
          <w:color w:val="auto"/>
          <w:sz w:val="24"/>
          <w:szCs w:val="24"/>
          <w:highlight w:val="none"/>
        </w:rPr>
        <w:t>工程</w:t>
      </w:r>
      <w:r>
        <w:rPr>
          <w:rFonts w:hint="eastAsia" w:hAnsi="宋体" w:cs="宋体"/>
          <w:color w:val="auto"/>
          <w:sz w:val="24"/>
          <w:szCs w:val="24"/>
          <w:highlight w:val="none"/>
          <w:lang w:eastAsia="zh-CN"/>
        </w:rPr>
        <w:t>项目</w:t>
      </w:r>
      <w:r>
        <w:rPr>
          <w:rFonts w:hint="eastAsia" w:hAnsi="宋体" w:cs="宋体"/>
          <w:color w:val="auto"/>
          <w:sz w:val="24"/>
          <w:szCs w:val="24"/>
          <w:highlight w:val="none"/>
        </w:rPr>
        <w:t>201</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年1月1日以来荣获省级以上（含省级）优良工程荣誉称号的得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w:t>
      </w:r>
      <w:r>
        <w:rPr>
          <w:rFonts w:hint="eastAsia" w:hAnsi="宋体" w:cs="宋体"/>
          <w:color w:val="auto"/>
          <w:sz w:val="24"/>
          <w:szCs w:val="24"/>
          <w:highlight w:val="none"/>
          <w:lang w:eastAsia="zh-CN"/>
        </w:rPr>
        <w:t>；</w:t>
      </w:r>
      <w:r>
        <w:rPr>
          <w:rFonts w:hint="eastAsia" w:hAnsi="宋体" w:cs="宋体"/>
          <w:color w:val="auto"/>
          <w:sz w:val="24"/>
          <w:szCs w:val="24"/>
          <w:highlight w:val="none"/>
        </w:rPr>
        <w:t>（需提供获奖证书和同级奖励文件扫描件，以证书时间为准）</w:t>
      </w:r>
    </w:p>
    <w:p>
      <w:pPr>
        <w:snapToGrid w:val="0"/>
        <w:spacing w:line="360" w:lineRule="auto"/>
        <w:ind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 </w:t>
      </w:r>
      <w:r>
        <w:rPr>
          <w:rFonts w:hint="eastAsia"/>
          <w:color w:val="auto"/>
          <w:sz w:val="24"/>
          <w:szCs w:val="24"/>
          <w:highlight w:val="none"/>
        </w:rPr>
        <w:t>自</w:t>
      </w:r>
      <w:r>
        <w:rPr>
          <w:rFonts w:hint="eastAsia" w:ascii="宋体" w:hAnsi="宋体" w:eastAsia="宋体" w:cs="宋体"/>
          <w:color w:val="auto"/>
          <w:sz w:val="24"/>
          <w:szCs w:val="24"/>
          <w:highlight w:val="none"/>
        </w:rPr>
        <w:t>2016年1月1日以来企业所承建的类似工程项目荣获市级以上（含市级）</w:t>
      </w:r>
      <w:r>
        <w:rPr>
          <w:rFonts w:hint="eastAsia" w:ascii="宋体" w:hAnsi="宋体" w:eastAsia="宋体" w:cs="宋体"/>
          <w:color w:val="auto"/>
          <w:sz w:val="24"/>
          <w:szCs w:val="24"/>
          <w:highlight w:val="none"/>
          <w:lang w:eastAsia="zh-CN"/>
        </w:rPr>
        <w:t>安全文明工地者，每个</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lang w:eastAsia="zh-CN"/>
        </w:rPr>
        <w:t>，最高得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（需提供获奖证书和同级奖励文件扫描件，以证书时间为准）</w:t>
      </w:r>
    </w:p>
    <w:p>
      <w:pPr>
        <w:snapToGrid w:val="0"/>
        <w:spacing w:line="360" w:lineRule="auto"/>
        <w:ind w:firstLine="481"/>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 xml:space="preserve">3 </w:t>
      </w:r>
      <w:r>
        <w:rPr>
          <w:rFonts w:hint="eastAsia"/>
          <w:color w:val="auto"/>
          <w:sz w:val="24"/>
          <w:szCs w:val="24"/>
          <w:highlight w:val="none"/>
        </w:rPr>
        <w:t>自</w:t>
      </w:r>
      <w:r>
        <w:rPr>
          <w:rFonts w:hint="eastAsia" w:hAnsi="宋体" w:cs="宋体"/>
          <w:color w:val="auto"/>
          <w:sz w:val="24"/>
          <w:szCs w:val="24"/>
          <w:highlight w:val="none"/>
        </w:rPr>
        <w:t>201</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年1月1日以来企业连续两年获得过省级以上（含省级）建设工程招标投标“诚实守信单位”者得</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分，缺</w:t>
      </w:r>
      <w:r>
        <w:rPr>
          <w:rFonts w:hint="eastAsia" w:hAnsi="宋体" w:cs="宋体"/>
          <w:color w:val="auto"/>
          <w:sz w:val="24"/>
          <w:szCs w:val="24"/>
          <w:highlight w:val="none"/>
          <w:lang w:eastAsia="zh-CN"/>
        </w:rPr>
        <w:t>一</w:t>
      </w:r>
      <w:r>
        <w:rPr>
          <w:rFonts w:hint="eastAsia" w:hAnsi="宋体" w:cs="宋体"/>
          <w:color w:val="auto"/>
          <w:sz w:val="24"/>
          <w:szCs w:val="24"/>
          <w:highlight w:val="none"/>
        </w:rPr>
        <w:t>个本项</w:t>
      </w:r>
      <w:r>
        <w:rPr>
          <w:rFonts w:hint="eastAsia" w:hAnsi="宋体" w:cs="宋体"/>
          <w:color w:val="auto"/>
          <w:sz w:val="24"/>
          <w:szCs w:val="24"/>
          <w:highlight w:val="none"/>
          <w:lang w:eastAsia="zh-CN"/>
        </w:rPr>
        <w:t>不</w:t>
      </w:r>
      <w:r>
        <w:rPr>
          <w:rFonts w:hint="eastAsia" w:hAnsi="宋体" w:cs="宋体"/>
          <w:color w:val="auto"/>
          <w:sz w:val="24"/>
          <w:szCs w:val="24"/>
          <w:highlight w:val="none"/>
        </w:rPr>
        <w:t>得分；（需提供获奖证书和同级奖励文件扫描件，以证书时间为准）</w:t>
      </w:r>
    </w:p>
    <w:p>
      <w:pPr>
        <w:snapToGrid w:val="0"/>
        <w:spacing w:line="360" w:lineRule="auto"/>
        <w:ind w:firstLine="481"/>
        <w:rPr>
          <w:rFonts w:hint="eastAsia" w:hAnsi="宋体" w:eastAsia="宋体" w:cs="宋体"/>
          <w:color w:val="auto"/>
          <w:sz w:val="24"/>
          <w:szCs w:val="24"/>
          <w:highlight w:val="none"/>
          <w:lang w:eastAsia="zh-CN"/>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 xml:space="preserve"> </w:t>
      </w:r>
      <w:r>
        <w:rPr>
          <w:rFonts w:hint="eastAsia"/>
          <w:color w:val="auto"/>
          <w:sz w:val="24"/>
          <w:szCs w:val="24"/>
          <w:highlight w:val="none"/>
        </w:rPr>
        <w:t>自</w:t>
      </w:r>
      <w:r>
        <w:rPr>
          <w:rFonts w:hint="eastAsia" w:hAnsi="宋体" w:cs="宋体"/>
          <w:color w:val="auto"/>
          <w:sz w:val="24"/>
          <w:szCs w:val="24"/>
          <w:highlight w:val="none"/>
        </w:rPr>
        <w:t>201</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年1月1日以来企业获得过省级以上（含省级）百日安全行动先进者得2分。（需提供获奖证书和同级奖励文件扫描件或者提供奖牌和同级奖励文件扫描件，以证书或奖牌时间为准）</w:t>
      </w:r>
    </w:p>
    <w:p>
      <w:pPr>
        <w:spacing w:line="500" w:lineRule="exact"/>
        <w:ind w:firstLine="480" w:firstLineChars="200"/>
        <w:rPr>
          <w:rFonts w:cs="宋体"/>
          <w:b/>
          <w:color w:val="auto"/>
          <w:sz w:val="24"/>
          <w:szCs w:val="24"/>
          <w:highlight w:val="none"/>
        </w:rPr>
      </w:pPr>
      <w:r>
        <w:rPr>
          <w:rFonts w:hint="eastAsia" w:cs="宋体"/>
          <w:b/>
          <w:color w:val="auto"/>
          <w:sz w:val="24"/>
          <w:szCs w:val="24"/>
          <w:highlight w:val="none"/>
        </w:rPr>
        <w:t>3、拟派项目负责人业绩及信用(0-2分)</w:t>
      </w:r>
    </w:p>
    <w:p>
      <w:pPr>
        <w:spacing w:line="384" w:lineRule="auto"/>
        <w:ind w:firstLine="480" w:firstLineChars="200"/>
        <w:rPr>
          <w:color w:val="auto"/>
          <w:sz w:val="24"/>
          <w:szCs w:val="24"/>
          <w:highlight w:val="none"/>
        </w:rPr>
      </w:pPr>
      <w:r>
        <w:rPr>
          <w:rFonts w:hint="eastAsia"/>
          <w:color w:val="auto"/>
          <w:sz w:val="24"/>
          <w:szCs w:val="24"/>
          <w:highlight w:val="none"/>
        </w:rPr>
        <w:t>自</w:t>
      </w:r>
      <w:r>
        <w:rPr>
          <w:rFonts w:hint="eastAsia" w:cs="宋体"/>
          <w:bCs/>
          <w:color w:val="auto"/>
          <w:sz w:val="24"/>
          <w:szCs w:val="24"/>
          <w:highlight w:val="none"/>
        </w:rPr>
        <w:t>2</w:t>
      </w:r>
      <w:r>
        <w:rPr>
          <w:rFonts w:cs="宋体"/>
          <w:bCs/>
          <w:color w:val="auto"/>
          <w:sz w:val="24"/>
          <w:szCs w:val="24"/>
          <w:highlight w:val="none"/>
        </w:rPr>
        <w:t>01</w:t>
      </w:r>
      <w:r>
        <w:rPr>
          <w:rFonts w:hint="eastAsia" w:cs="宋体"/>
          <w:bCs/>
          <w:color w:val="auto"/>
          <w:sz w:val="24"/>
          <w:szCs w:val="24"/>
          <w:highlight w:val="none"/>
          <w:lang w:val="en-US" w:eastAsia="zh-CN"/>
        </w:rPr>
        <w:t>6</w:t>
      </w:r>
      <w:r>
        <w:rPr>
          <w:rFonts w:hint="eastAsia" w:cs="宋体"/>
          <w:bCs/>
          <w:color w:val="auto"/>
          <w:sz w:val="24"/>
          <w:szCs w:val="24"/>
          <w:highlight w:val="none"/>
        </w:rPr>
        <w:t>年</w:t>
      </w:r>
      <w:r>
        <w:rPr>
          <w:rFonts w:hint="eastAsia" w:cs="宋体"/>
          <w:bCs/>
          <w:color w:val="auto"/>
          <w:sz w:val="24"/>
          <w:szCs w:val="24"/>
          <w:highlight w:val="none"/>
          <w:lang w:val="en-US" w:eastAsia="zh-CN"/>
        </w:rPr>
        <w:t>1</w:t>
      </w:r>
      <w:r>
        <w:rPr>
          <w:rFonts w:hint="eastAsia" w:cs="宋体"/>
          <w:bCs/>
          <w:color w:val="auto"/>
          <w:sz w:val="24"/>
          <w:szCs w:val="24"/>
          <w:highlight w:val="none"/>
        </w:rPr>
        <w:t>月</w:t>
      </w:r>
      <w:r>
        <w:rPr>
          <w:rFonts w:cs="宋体"/>
          <w:bCs/>
          <w:color w:val="auto"/>
          <w:sz w:val="24"/>
          <w:szCs w:val="24"/>
          <w:highlight w:val="none"/>
        </w:rPr>
        <w:t>1</w:t>
      </w:r>
      <w:r>
        <w:rPr>
          <w:rFonts w:hint="eastAsia" w:cs="宋体"/>
          <w:bCs/>
          <w:color w:val="auto"/>
          <w:sz w:val="24"/>
          <w:szCs w:val="24"/>
          <w:highlight w:val="none"/>
        </w:rPr>
        <w:t>日以来拟派项目负责人有类似业绩者得2分（以施工合同和竣工验收备案表为准或以施工合同和中标通知书为准，若不显示项目</w:t>
      </w:r>
      <w:r>
        <w:rPr>
          <w:rFonts w:hint="eastAsia" w:cs="宋体"/>
          <w:bCs/>
          <w:color w:val="auto"/>
          <w:sz w:val="24"/>
          <w:szCs w:val="24"/>
          <w:highlight w:val="none"/>
          <w:lang w:eastAsia="zh-CN"/>
        </w:rPr>
        <w:t>负责人</w:t>
      </w:r>
      <w:r>
        <w:rPr>
          <w:rFonts w:hint="eastAsia" w:cs="宋体"/>
          <w:bCs/>
          <w:color w:val="auto"/>
          <w:sz w:val="24"/>
          <w:szCs w:val="24"/>
          <w:highlight w:val="none"/>
        </w:rPr>
        <w:t>名字，需提供建设单位或招投标监管部门出具的相关证明）</w:t>
      </w:r>
    </w:p>
    <w:p>
      <w:pPr>
        <w:spacing w:line="500" w:lineRule="exact"/>
        <w:ind w:firstLine="480" w:firstLineChars="200"/>
        <w:rPr>
          <w:rFonts w:cs="宋体"/>
          <w:b/>
          <w:color w:val="auto"/>
          <w:sz w:val="24"/>
          <w:szCs w:val="24"/>
          <w:highlight w:val="none"/>
        </w:rPr>
      </w:pPr>
      <w:r>
        <w:rPr>
          <w:rFonts w:hint="eastAsia" w:cs="宋体"/>
          <w:b/>
          <w:color w:val="auto"/>
          <w:sz w:val="24"/>
          <w:szCs w:val="24"/>
          <w:highlight w:val="none"/>
        </w:rPr>
        <w:t>4、服务承诺（含不拖欠农民工工资承诺、扬尘治理等内容）（0-5分）</w:t>
      </w:r>
    </w:p>
    <w:p>
      <w:pPr>
        <w:snapToGrid w:val="0"/>
        <w:spacing w:line="360" w:lineRule="auto"/>
        <w:rPr>
          <w:rFonts w:hint="eastAsia" w:cs="宋体"/>
          <w:bCs/>
          <w:color w:val="auto"/>
          <w:sz w:val="24"/>
          <w:szCs w:val="24"/>
          <w:highlight w:val="none"/>
        </w:rPr>
      </w:pPr>
      <w:r>
        <w:rPr>
          <w:rFonts w:hint="eastAsia" w:cs="宋体"/>
          <w:bCs/>
          <w:color w:val="auto"/>
          <w:sz w:val="24"/>
          <w:szCs w:val="24"/>
          <w:highlight w:val="none"/>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pStyle w:val="2"/>
        <w:rPr>
          <w:rFonts w:hint="eastAsia" w:eastAsia="宋体"/>
          <w:b/>
          <w:bCs w:val="0"/>
          <w:color w:val="auto"/>
          <w:highlight w:val="none"/>
          <w:lang w:eastAsia="zh-CN"/>
        </w:rPr>
      </w:pPr>
      <w:r>
        <w:rPr>
          <w:rFonts w:hint="eastAsia" w:cs="宋体"/>
          <w:b/>
          <w:bCs w:val="0"/>
          <w:color w:val="auto"/>
          <w:sz w:val="24"/>
          <w:szCs w:val="24"/>
          <w:highlight w:val="none"/>
          <w:lang w:eastAsia="zh-CN"/>
        </w:rPr>
        <w:t>注：类似项目指2016年1月1日以来承建过的市政公用工程或园林绿化相关工程施工项目。</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5"/>
      <w:bookmarkEnd w:id="76"/>
      <w:bookmarkEnd w:id="77"/>
      <w:bookmarkEnd w:id="78"/>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3"/>
    </w:p>
    <w:p>
      <w:pPr>
        <w:tabs>
          <w:tab w:val="left" w:pos="5000"/>
        </w:tabs>
        <w:spacing w:line="360" w:lineRule="auto"/>
        <w:ind w:firstLine="490"/>
        <w:rPr>
          <w:rFonts w:hAnsi="宋体" w:cs="黑体"/>
          <w:b/>
          <w:sz w:val="32"/>
          <w:szCs w:val="32"/>
        </w:rPr>
      </w:pPr>
      <w:bookmarkStart w:id="79"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9"/>
      <w:bookmarkStart w:id="80"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w:t>
      </w:r>
      <w:r>
        <w:rPr>
          <w:rFonts w:hint="eastAsia" w:hAnsi="宋体" w:cs="宋体"/>
          <w:sz w:val="24"/>
          <w:lang w:eastAsia="zh-CN"/>
        </w:rPr>
        <w:t>《河南省建设工程工程量清单综合单价》</w:t>
      </w:r>
      <w:r>
        <w:rPr>
          <w:rFonts w:hint="eastAsia" w:hAnsi="宋体" w:cs="宋体"/>
          <w:sz w:val="24"/>
          <w:lang w:val="en-US" w:eastAsia="zh-CN"/>
        </w:rPr>
        <w:t>2008版</w:t>
      </w:r>
      <w:r>
        <w:rPr>
          <w:rFonts w:hint="eastAsia" w:hAnsi="宋体" w:cs="宋体"/>
          <w:sz w:val="24"/>
          <w:lang w:eastAsia="zh-CN"/>
        </w:rPr>
        <w:t>（</w:t>
      </w:r>
      <w:r>
        <w:rPr>
          <w:rFonts w:hint="eastAsia" w:hAnsi="宋体" w:cs="宋体"/>
          <w:sz w:val="24"/>
          <w:lang w:val="en-US" w:eastAsia="zh-CN"/>
        </w:rPr>
        <w:t>E园林绿化工程</w:t>
      </w:r>
      <w:r>
        <w:rPr>
          <w:rFonts w:hint="eastAsia" w:hAnsi="宋体" w:cs="宋体"/>
          <w:sz w:val="24"/>
          <w:lang w:eastAsia="zh-CN"/>
        </w:rPr>
        <w:t>）、</w:t>
      </w:r>
      <w:r>
        <w:rPr>
          <w:rFonts w:hint="eastAsia" w:hAnsi="宋体" w:cs="宋体"/>
          <w:sz w:val="24"/>
        </w:rPr>
        <w:t>《河南省市政工程预算定额》（HA</w:t>
      </w:r>
      <w:r>
        <w:rPr>
          <w:rFonts w:hint="eastAsia" w:hAnsi="宋体" w:cs="宋体"/>
          <w:sz w:val="24"/>
          <w:lang w:val="en-US" w:eastAsia="zh-CN"/>
        </w:rPr>
        <w:t>-</w:t>
      </w:r>
      <w:r>
        <w:rPr>
          <w:rFonts w:hint="eastAsia" w:hAnsi="宋体" w:cs="宋体"/>
          <w:sz w:val="24"/>
        </w:rPr>
        <w:t>A1-31-2016）及</w:t>
      </w:r>
      <w:r>
        <w:rPr>
          <w:rFonts w:hint="eastAsia" w:hAnsi="宋体" w:cs="宋体"/>
          <w:sz w:val="24"/>
          <w:lang w:eastAsia="zh-CN"/>
        </w:rPr>
        <w:t>有关造价文件、配套</w:t>
      </w:r>
      <w:r>
        <w:rPr>
          <w:rFonts w:hint="eastAsia" w:hAnsi="宋体" w:cs="宋体"/>
          <w:sz w:val="24"/>
        </w:rPr>
        <w:t>文件</w:t>
      </w:r>
      <w:r>
        <w:rPr>
          <w:rFonts w:hint="eastAsia" w:hAnsi="宋体" w:cs="宋体"/>
          <w:sz w:val="24"/>
          <w:lang w:eastAsia="zh-CN"/>
        </w:rPr>
        <w:t>进行编制</w:t>
      </w:r>
      <w:r>
        <w:rPr>
          <w:rFonts w:hint="eastAsia" w:hAnsi="宋体" w:cs="宋体"/>
          <w:sz w:val="24"/>
        </w:rPr>
        <w:t>；</w:t>
      </w:r>
    </w:p>
    <w:p>
      <w:pPr>
        <w:spacing w:line="440" w:lineRule="exact"/>
        <w:ind w:left="1" w:firstLine="480" w:firstLineChars="200"/>
        <w:rPr>
          <w:rFonts w:hAnsi="宋体" w:cs="宋体"/>
          <w:sz w:val="24"/>
        </w:rPr>
      </w:pPr>
      <w:r>
        <w:rPr>
          <w:rFonts w:hint="eastAsia" w:hAnsi="宋体" w:cs="宋体"/>
          <w:sz w:val="24"/>
        </w:rPr>
        <w:t>(3)</w:t>
      </w:r>
      <w:r>
        <w:rPr>
          <w:rFonts w:hint="eastAsia" w:hAnsi="宋体" w:cs="宋体"/>
          <w:sz w:val="24"/>
          <w:lang w:eastAsia="zh-CN"/>
        </w:rPr>
        <w:t>主要</w:t>
      </w:r>
      <w:r>
        <w:rPr>
          <w:rFonts w:hint="eastAsia" w:hAnsi="宋体" w:cs="宋体"/>
          <w:sz w:val="24"/>
        </w:rPr>
        <w:t>材料价格</w:t>
      </w:r>
      <w:r>
        <w:rPr>
          <w:rFonts w:hint="eastAsia" w:hAnsi="宋体" w:cs="宋体"/>
          <w:sz w:val="24"/>
          <w:lang w:eastAsia="zh-CN"/>
        </w:rPr>
        <w:t>参考</w:t>
      </w:r>
      <w:r>
        <w:rPr>
          <w:rFonts w:hint="eastAsia" w:hAnsi="宋体" w:cs="宋体"/>
          <w:sz w:val="24"/>
        </w:rPr>
        <w:t>2019年第</w:t>
      </w:r>
      <w:r>
        <w:rPr>
          <w:rFonts w:hint="eastAsia" w:hAnsi="宋体" w:cs="宋体"/>
          <w:sz w:val="24"/>
          <w:lang w:eastAsia="zh-CN"/>
        </w:rPr>
        <w:t>二</w:t>
      </w:r>
      <w:r>
        <w:rPr>
          <w:rFonts w:hint="eastAsia" w:hAnsi="宋体" w:cs="宋体"/>
          <w:sz w:val="24"/>
        </w:rPr>
        <w:t xml:space="preserve">期《许昌工程造价信息》及市场询价。 </w:t>
      </w:r>
    </w:p>
    <w:p>
      <w:pPr>
        <w:spacing w:line="440" w:lineRule="exact"/>
        <w:ind w:left="1" w:firstLine="480" w:firstLineChars="2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 xml:space="preserve">) </w:t>
      </w:r>
      <w:r>
        <w:rPr>
          <w:rFonts w:hint="eastAsia" w:hAnsi="宋体" w:cs="宋体"/>
          <w:sz w:val="24"/>
          <w:lang w:eastAsia="zh-CN"/>
        </w:rPr>
        <w:t>人工费指数、机械类指数、管理类指数调整执行豫建标定【</w:t>
      </w:r>
      <w:r>
        <w:rPr>
          <w:rFonts w:hint="eastAsia" w:hAnsi="宋体" w:cs="宋体"/>
          <w:sz w:val="24"/>
          <w:lang w:val="en-US" w:eastAsia="zh-CN"/>
        </w:rPr>
        <w:t>2019</w:t>
      </w:r>
      <w:r>
        <w:rPr>
          <w:rFonts w:hint="eastAsia" w:hAnsi="宋体" w:cs="宋体"/>
          <w:sz w:val="24"/>
          <w:lang w:eastAsia="zh-CN"/>
        </w:rPr>
        <w:t>】年</w:t>
      </w:r>
      <w:r>
        <w:rPr>
          <w:rFonts w:hint="eastAsia" w:hAnsi="宋体" w:cs="宋体"/>
          <w:sz w:val="24"/>
          <w:lang w:val="en-US" w:eastAsia="zh-CN"/>
        </w:rPr>
        <w:t>26号文</w:t>
      </w:r>
      <w:r>
        <w:rPr>
          <w:rFonts w:hint="eastAsia" w:hAnsi="宋体" w:cs="宋体"/>
          <w:sz w:val="24"/>
        </w:rPr>
        <w:t>。</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0"/>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按照招标文件中第二章投标人须知前附表自行下载。</w:t>
      </w:r>
    </w:p>
    <w:p>
      <w:pPr>
        <w:autoSpaceDE w:val="0"/>
        <w:autoSpaceDN w:val="0"/>
        <w:adjustRightInd w:val="0"/>
        <w:jc w:val="center"/>
        <w:outlineLvl w:val="0"/>
        <w:rPr>
          <w:rFonts w:hAnsi="宋体" w:cs="黑体"/>
          <w:b/>
          <w:sz w:val="36"/>
          <w:szCs w:val="36"/>
        </w:rPr>
      </w:pPr>
      <w:bookmarkStart w:id="81"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1"/>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2"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r>
        <w:rPr>
          <w:rFonts w:hint="eastAsia" w:hAnsi="宋体" w:cs="黑体"/>
          <w:b/>
          <w:sz w:val="44"/>
          <w:szCs w:val="44"/>
        </w:rPr>
        <w:t>第八章投标文件格式</w:t>
      </w:r>
      <w:bookmarkEnd w:id="82"/>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hAnsi="宋体"/>
          <w:b/>
          <w:sz w:val="36"/>
          <w:szCs w:val="36"/>
          <w:u w:val="single"/>
        </w:rPr>
        <w:t>（项目名称、标段）</w:t>
      </w:r>
      <w:r>
        <w:rPr>
          <w:rFonts w:hint="eastAsia" w:ascii="黑体" w:eastAsia="黑体"/>
          <w:b/>
          <w:sz w:val="32"/>
          <w:u w:val="single"/>
        </w:rPr>
        <w:t xml:space="preserve">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w:t>
      </w:r>
      <w:r>
        <w:rPr>
          <w:rFonts w:hint="eastAsia" w:hAnsi="宋体"/>
          <w:b/>
          <w:sz w:val="36"/>
          <w:szCs w:val="36"/>
          <w:u w:val="single"/>
        </w:rPr>
        <w:t>（项目名称、标段）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3"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4"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4"/>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3"/>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5" w:name="_Toc271787731"/>
      <w:r>
        <w:rPr>
          <w:rFonts w:hint="eastAsia" w:ascii="黑体" w:hAnsi="新宋体" w:eastAsia="黑体" w:cs="黑体"/>
          <w:sz w:val="28"/>
          <w:szCs w:val="28"/>
        </w:rPr>
        <w:t>（一）法定代表人身份证明</w:t>
      </w:r>
      <w:bookmarkEnd w:id="85"/>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6" w:name="_Toc271787732"/>
      <w:r>
        <w:rPr>
          <w:rFonts w:hint="eastAsia" w:ascii="黑体" w:hAnsi="新宋体" w:eastAsia="黑体" w:cs="黑体"/>
          <w:sz w:val="28"/>
          <w:szCs w:val="28"/>
        </w:rPr>
        <w:t>（二）授权委托书</w:t>
      </w:r>
      <w:bookmarkEnd w:id="86"/>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 （项目名称）</w:t>
      </w:r>
      <w:r>
        <w:rPr>
          <w:rFonts w:hint="eastAsia"/>
          <w:color w:val="000000" w:themeColor="text1"/>
          <w:sz w:val="24"/>
          <w:u w:val="single"/>
        </w:rPr>
        <w:t>　　</w:t>
      </w:r>
      <w:r>
        <w:rPr>
          <w:color w:val="000000" w:themeColor="text1"/>
          <w:sz w:val="24"/>
          <w:u w:val="single"/>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5"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firstLine="1440" w:firstLineChars="400"/>
        <w:rPr>
          <w:sz w:val="24"/>
        </w:rPr>
      </w:pPr>
      <w:r>
        <w:rPr>
          <w:rFonts w:hint="eastAsia" w:hAnsi="宋体"/>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2" w:type="first"/>
      <w:footerReference r:id="rId11"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w:pict>
        <v:shape id="_x0000_s2066" o:spid="_x0000_s206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3"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tabs>
        <w:tab w:val="center" w:pos="4819"/>
        <w:tab w:val="clear" w:pos="4153"/>
      </w:tabs>
      <w:ind w:right="360"/>
      <w:jc w:val="both"/>
    </w:pPr>
    <w:r>
      <w:rPr>
        <w:sz w:val="18"/>
      </w:rPr>
      <w:pict>
        <v:shape id="_x0000_s2067" o:spid="_x0000_s206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2051" o:spid="_x0000_s2051"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WuZj67wBAABT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w:pict>
        <v:shape id="_x0000_s2068" o:spid="_x0000_s206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2050" o:spid="_x0000_s2050"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69" o:spid="_x0000_s206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w:pict>
        <v:shape id="_x0000_s2070" o:spid="_x0000_s207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71" o:spid="_x0000_s207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left"/>
      <w:rPr>
        <w:rFonts w:ascii="华文新魏" w:eastAsia="华文新魏"/>
        <w:b/>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both"/>
      <w:rPr>
        <w:rFonts w:ascii="华文新魏" w:eastAsia="华文新魏"/>
        <w:b/>
        <w:iCs/>
      </w:rPr>
    </w:pPr>
    <w:r>
      <w:rPr>
        <w:rFonts w:hint="eastAsia" w:ascii="华文新魏" w:hAnsi="Times New Roman" w:eastAsia="华文新魏" w:cs="Times New Roman"/>
        <w:b/>
        <w:iCs/>
        <w:sz w:val="18"/>
        <w:szCs w:val="18"/>
        <w:u w:val="single"/>
        <w:lang w:val="en-US" w:eastAsia="zh-CN" w:bidi="ar-SA"/>
      </w:rPr>
      <w:t>许昌市城乡一体化示范区道路绿化提升工程</w:t>
    </w:r>
    <w:r>
      <w:rPr>
        <w:rFonts w:hint="eastAsia" w:ascii="华文新魏" w:eastAsia="华文新魏" w:cs="Times New Roman"/>
        <w:b/>
        <w:iCs/>
        <w:sz w:val="18"/>
        <w:szCs w:val="18"/>
        <w:u w:val="single"/>
        <w:lang w:val="en-US" w:eastAsia="zh-CN" w:bidi="ar-SA"/>
      </w:rPr>
      <w:t xml:space="preserve">                                                    </w:t>
    </w:r>
    <w:r>
      <w:rPr>
        <w:rFonts w:hint="eastAsia" w:ascii="华文新魏" w:hAnsi="Times New Roman" w:eastAsia="华文新魏" w:cs="Times New Roman"/>
        <w:b/>
        <w:iCs/>
        <w:sz w:val="18"/>
        <w:szCs w:val="18"/>
        <w:u w:val="single"/>
        <w:lang w:val="en-US" w:eastAsia="zh-CN" w:bidi="ar-SA"/>
      </w:rPr>
      <w:t xml:space="preserve"> 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both"/>
      <w:rPr>
        <w:rFonts w:hint="eastAsia" w:ascii="华文新魏" w:hAnsi="Times New Roman" w:eastAsia="华文新魏" w:cs="Times New Roman"/>
        <w:b/>
        <w:iCs/>
        <w:sz w:val="18"/>
        <w:szCs w:val="18"/>
        <w:u w:val="single"/>
        <w:lang w:val="en-US" w:eastAsia="zh-CN" w:bidi="ar-SA"/>
      </w:rPr>
    </w:pPr>
    <w:r>
      <w:rPr>
        <w:rFonts w:hint="eastAsia" w:ascii="华文新魏" w:hAnsi="Times New Roman" w:eastAsia="华文新魏" w:cs="Times New Roman"/>
        <w:b/>
        <w:iCs/>
        <w:sz w:val="18"/>
        <w:szCs w:val="18"/>
        <w:u w:val="single"/>
        <w:lang w:val="en-US" w:eastAsia="zh-CN" w:bidi="ar-SA"/>
      </w:rPr>
      <w:t>许昌市城乡一体化示范区道路绿化提升工程</w:t>
    </w:r>
    <w:r>
      <w:rPr>
        <w:rFonts w:hint="eastAsia" w:ascii="华文新魏" w:eastAsia="华文新魏" w:cs="Times New Roman"/>
        <w:b/>
        <w:iCs/>
        <w:sz w:val="18"/>
        <w:szCs w:val="18"/>
        <w:u w:val="single"/>
        <w:lang w:val="en-US" w:eastAsia="zh-CN" w:bidi="ar-SA"/>
      </w:rPr>
      <w:t xml:space="preserve">                                                    </w:t>
    </w:r>
    <w:r>
      <w:rPr>
        <w:rFonts w:hint="eastAsia" w:ascii="华文新魏" w:hAnsi="Times New Roman" w:eastAsia="华文新魏" w:cs="Times New Roman"/>
        <w:b/>
        <w:iCs/>
        <w:sz w:val="18"/>
        <w:szCs w:val="18"/>
        <w:u w:val="single"/>
        <w:lang w:val="en-US" w:eastAsia="zh-CN" w:bidi="ar-SA"/>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BB77A6C"/>
    <w:multiLevelType w:val="singleLevel"/>
    <w:tmpl w:val="0BB77A6C"/>
    <w:lvl w:ilvl="0" w:tentative="0">
      <w:start w:val="3"/>
      <w:numFmt w:val="chineseCounting"/>
      <w:suff w:val="nothing"/>
      <w:lvlText w:val="第%1章、"/>
      <w:lvlJc w:val="left"/>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73B3EB"/>
    <w:multiLevelType w:val="singleLevel"/>
    <w:tmpl w:val="5A73B3EB"/>
    <w:lvl w:ilvl="0" w:tentative="0">
      <w:start w:val="1"/>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C7AF9"/>
    <w:rsid w:val="001C7C8B"/>
    <w:rsid w:val="002225A8"/>
    <w:rsid w:val="00223978"/>
    <w:rsid w:val="002330D7"/>
    <w:rsid w:val="00262141"/>
    <w:rsid w:val="002769F5"/>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62C6D"/>
    <w:rsid w:val="0047049E"/>
    <w:rsid w:val="00477253"/>
    <w:rsid w:val="004A498A"/>
    <w:rsid w:val="004B5014"/>
    <w:rsid w:val="004D2B00"/>
    <w:rsid w:val="004D4388"/>
    <w:rsid w:val="004E06CE"/>
    <w:rsid w:val="004E3A03"/>
    <w:rsid w:val="004F1948"/>
    <w:rsid w:val="005046F1"/>
    <w:rsid w:val="00505474"/>
    <w:rsid w:val="0051467F"/>
    <w:rsid w:val="005203E6"/>
    <w:rsid w:val="00567406"/>
    <w:rsid w:val="005A63CD"/>
    <w:rsid w:val="005C2FC1"/>
    <w:rsid w:val="005C7B38"/>
    <w:rsid w:val="005C7D89"/>
    <w:rsid w:val="0061516E"/>
    <w:rsid w:val="006553F5"/>
    <w:rsid w:val="00661C56"/>
    <w:rsid w:val="006A3BD6"/>
    <w:rsid w:val="006C58EE"/>
    <w:rsid w:val="006E42B1"/>
    <w:rsid w:val="006F2F1D"/>
    <w:rsid w:val="00711825"/>
    <w:rsid w:val="007258B7"/>
    <w:rsid w:val="007428B7"/>
    <w:rsid w:val="00751460"/>
    <w:rsid w:val="007545F3"/>
    <w:rsid w:val="00760E93"/>
    <w:rsid w:val="007675A2"/>
    <w:rsid w:val="00793078"/>
    <w:rsid w:val="007A249B"/>
    <w:rsid w:val="007E6E4C"/>
    <w:rsid w:val="007F00E2"/>
    <w:rsid w:val="007F7733"/>
    <w:rsid w:val="008100C7"/>
    <w:rsid w:val="0081250A"/>
    <w:rsid w:val="0081767F"/>
    <w:rsid w:val="00827E47"/>
    <w:rsid w:val="00837836"/>
    <w:rsid w:val="00843389"/>
    <w:rsid w:val="00855EAA"/>
    <w:rsid w:val="008A6355"/>
    <w:rsid w:val="008B19B5"/>
    <w:rsid w:val="008D3E2A"/>
    <w:rsid w:val="008D64E5"/>
    <w:rsid w:val="008F5961"/>
    <w:rsid w:val="009046D3"/>
    <w:rsid w:val="00913652"/>
    <w:rsid w:val="00914023"/>
    <w:rsid w:val="00942D61"/>
    <w:rsid w:val="00953E1B"/>
    <w:rsid w:val="00960292"/>
    <w:rsid w:val="00974E84"/>
    <w:rsid w:val="00986772"/>
    <w:rsid w:val="009A54C5"/>
    <w:rsid w:val="009B0078"/>
    <w:rsid w:val="009C15B6"/>
    <w:rsid w:val="009E6D32"/>
    <w:rsid w:val="009F6862"/>
    <w:rsid w:val="00A02446"/>
    <w:rsid w:val="00A11DD3"/>
    <w:rsid w:val="00A17F7E"/>
    <w:rsid w:val="00A20EE8"/>
    <w:rsid w:val="00A23EC7"/>
    <w:rsid w:val="00A272E1"/>
    <w:rsid w:val="00A500A7"/>
    <w:rsid w:val="00A5380D"/>
    <w:rsid w:val="00A57F6C"/>
    <w:rsid w:val="00A728AE"/>
    <w:rsid w:val="00A74405"/>
    <w:rsid w:val="00A90715"/>
    <w:rsid w:val="00A926DB"/>
    <w:rsid w:val="00A976FA"/>
    <w:rsid w:val="00AC4975"/>
    <w:rsid w:val="00AE432D"/>
    <w:rsid w:val="00AF1C13"/>
    <w:rsid w:val="00B23FA6"/>
    <w:rsid w:val="00B33A32"/>
    <w:rsid w:val="00B55BAB"/>
    <w:rsid w:val="00B93D2D"/>
    <w:rsid w:val="00B97E45"/>
    <w:rsid w:val="00BA1328"/>
    <w:rsid w:val="00BC2BAE"/>
    <w:rsid w:val="00BC70E7"/>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5546B"/>
    <w:rsid w:val="00F63C92"/>
    <w:rsid w:val="00F70363"/>
    <w:rsid w:val="00F728FE"/>
    <w:rsid w:val="00F7314E"/>
    <w:rsid w:val="00F9261B"/>
    <w:rsid w:val="00FA563C"/>
    <w:rsid w:val="00FA796B"/>
    <w:rsid w:val="00FC0C1C"/>
    <w:rsid w:val="00FD2C2A"/>
    <w:rsid w:val="00FF206D"/>
    <w:rsid w:val="00FF29C1"/>
    <w:rsid w:val="00FF58E9"/>
    <w:rsid w:val="00FF7975"/>
    <w:rsid w:val="01110E06"/>
    <w:rsid w:val="014C4E4F"/>
    <w:rsid w:val="01842513"/>
    <w:rsid w:val="01D772A3"/>
    <w:rsid w:val="01F27C77"/>
    <w:rsid w:val="02201428"/>
    <w:rsid w:val="023B5027"/>
    <w:rsid w:val="02431DC0"/>
    <w:rsid w:val="0248240F"/>
    <w:rsid w:val="02675512"/>
    <w:rsid w:val="026816F7"/>
    <w:rsid w:val="026E716C"/>
    <w:rsid w:val="027931B0"/>
    <w:rsid w:val="02C01CB6"/>
    <w:rsid w:val="02CD1577"/>
    <w:rsid w:val="032248BA"/>
    <w:rsid w:val="037039DE"/>
    <w:rsid w:val="03771167"/>
    <w:rsid w:val="038E41B6"/>
    <w:rsid w:val="0401167E"/>
    <w:rsid w:val="04054A2B"/>
    <w:rsid w:val="041729A1"/>
    <w:rsid w:val="041B0CBF"/>
    <w:rsid w:val="041F0798"/>
    <w:rsid w:val="0438675C"/>
    <w:rsid w:val="046A0239"/>
    <w:rsid w:val="049915C3"/>
    <w:rsid w:val="049F4EFD"/>
    <w:rsid w:val="04C54F9B"/>
    <w:rsid w:val="04DC4764"/>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476A26"/>
    <w:rsid w:val="07957811"/>
    <w:rsid w:val="079E78C0"/>
    <w:rsid w:val="07D17C7C"/>
    <w:rsid w:val="08615B22"/>
    <w:rsid w:val="086F58A5"/>
    <w:rsid w:val="089B0FEE"/>
    <w:rsid w:val="089C4071"/>
    <w:rsid w:val="08AB7C23"/>
    <w:rsid w:val="08EC5325"/>
    <w:rsid w:val="092B3D47"/>
    <w:rsid w:val="09402362"/>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D072C66"/>
    <w:rsid w:val="0D0D6A84"/>
    <w:rsid w:val="0D8F1F77"/>
    <w:rsid w:val="0DE54C9B"/>
    <w:rsid w:val="0E0C2AFD"/>
    <w:rsid w:val="0E0E47F0"/>
    <w:rsid w:val="0E1128EF"/>
    <w:rsid w:val="0E121D9A"/>
    <w:rsid w:val="0E217B3A"/>
    <w:rsid w:val="0E2E6AB6"/>
    <w:rsid w:val="0E395223"/>
    <w:rsid w:val="0E3B7750"/>
    <w:rsid w:val="0E721F68"/>
    <w:rsid w:val="0E72463B"/>
    <w:rsid w:val="0E7A66D6"/>
    <w:rsid w:val="0EA744AE"/>
    <w:rsid w:val="0EAB77A0"/>
    <w:rsid w:val="0EC01EC4"/>
    <w:rsid w:val="0EED1192"/>
    <w:rsid w:val="0F1C38A1"/>
    <w:rsid w:val="0F367B25"/>
    <w:rsid w:val="0F540BFC"/>
    <w:rsid w:val="0F5E1E20"/>
    <w:rsid w:val="0FCE6FEC"/>
    <w:rsid w:val="10330ABF"/>
    <w:rsid w:val="10660739"/>
    <w:rsid w:val="106F11B4"/>
    <w:rsid w:val="10B250F8"/>
    <w:rsid w:val="10CC1D6A"/>
    <w:rsid w:val="10CF1CAA"/>
    <w:rsid w:val="10DC2540"/>
    <w:rsid w:val="112B02FC"/>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741F4"/>
    <w:rsid w:val="141B4934"/>
    <w:rsid w:val="14216B57"/>
    <w:rsid w:val="146809B1"/>
    <w:rsid w:val="14772DD6"/>
    <w:rsid w:val="1487448F"/>
    <w:rsid w:val="14B450AE"/>
    <w:rsid w:val="14B67BFC"/>
    <w:rsid w:val="14BD28E4"/>
    <w:rsid w:val="14CF31BC"/>
    <w:rsid w:val="14E56C94"/>
    <w:rsid w:val="151E3969"/>
    <w:rsid w:val="153F0423"/>
    <w:rsid w:val="15573AF5"/>
    <w:rsid w:val="157B5D24"/>
    <w:rsid w:val="15993788"/>
    <w:rsid w:val="15BE121B"/>
    <w:rsid w:val="15FB6943"/>
    <w:rsid w:val="16180A85"/>
    <w:rsid w:val="161E22D2"/>
    <w:rsid w:val="16804A26"/>
    <w:rsid w:val="16883320"/>
    <w:rsid w:val="16DA63EA"/>
    <w:rsid w:val="17103A76"/>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236767"/>
    <w:rsid w:val="1A4A02D3"/>
    <w:rsid w:val="1A7F57C5"/>
    <w:rsid w:val="1AC345D1"/>
    <w:rsid w:val="1AD86972"/>
    <w:rsid w:val="1B2120AC"/>
    <w:rsid w:val="1B452900"/>
    <w:rsid w:val="1B8A146C"/>
    <w:rsid w:val="1BAA7CD3"/>
    <w:rsid w:val="1BF51208"/>
    <w:rsid w:val="1C0A444D"/>
    <w:rsid w:val="1C6B0F54"/>
    <w:rsid w:val="1C8708CB"/>
    <w:rsid w:val="1C9D5B1D"/>
    <w:rsid w:val="1CEC79F8"/>
    <w:rsid w:val="1CF35E70"/>
    <w:rsid w:val="1D372520"/>
    <w:rsid w:val="1D3C3646"/>
    <w:rsid w:val="1D5505BA"/>
    <w:rsid w:val="1DA97E12"/>
    <w:rsid w:val="1DC62049"/>
    <w:rsid w:val="1DD90759"/>
    <w:rsid w:val="1DF53496"/>
    <w:rsid w:val="1E3A0202"/>
    <w:rsid w:val="1E462E17"/>
    <w:rsid w:val="1E524C7C"/>
    <w:rsid w:val="1E753056"/>
    <w:rsid w:val="1E8B5E12"/>
    <w:rsid w:val="1EA571FA"/>
    <w:rsid w:val="1F87717B"/>
    <w:rsid w:val="1FCC3593"/>
    <w:rsid w:val="203D4A3D"/>
    <w:rsid w:val="204751C3"/>
    <w:rsid w:val="20497170"/>
    <w:rsid w:val="20A278EC"/>
    <w:rsid w:val="20B14A46"/>
    <w:rsid w:val="20D3484E"/>
    <w:rsid w:val="20D47DB9"/>
    <w:rsid w:val="20FE009B"/>
    <w:rsid w:val="21036FFF"/>
    <w:rsid w:val="219F1645"/>
    <w:rsid w:val="224D29F0"/>
    <w:rsid w:val="224F0BCD"/>
    <w:rsid w:val="226418CC"/>
    <w:rsid w:val="228251F5"/>
    <w:rsid w:val="229374D2"/>
    <w:rsid w:val="22AC5A58"/>
    <w:rsid w:val="22C9211A"/>
    <w:rsid w:val="23323FF2"/>
    <w:rsid w:val="23406CEA"/>
    <w:rsid w:val="23885703"/>
    <w:rsid w:val="239627BC"/>
    <w:rsid w:val="23BA6F2A"/>
    <w:rsid w:val="23ED5BF9"/>
    <w:rsid w:val="23FE4E88"/>
    <w:rsid w:val="24253A31"/>
    <w:rsid w:val="244F0613"/>
    <w:rsid w:val="245453D0"/>
    <w:rsid w:val="249E314C"/>
    <w:rsid w:val="253E049A"/>
    <w:rsid w:val="25781279"/>
    <w:rsid w:val="25DA2023"/>
    <w:rsid w:val="26206288"/>
    <w:rsid w:val="268E0AD7"/>
    <w:rsid w:val="26FD2231"/>
    <w:rsid w:val="271D34AE"/>
    <w:rsid w:val="271D3671"/>
    <w:rsid w:val="274742EB"/>
    <w:rsid w:val="274D3EC9"/>
    <w:rsid w:val="279639FD"/>
    <w:rsid w:val="27F01DF4"/>
    <w:rsid w:val="281E0FE5"/>
    <w:rsid w:val="289A661F"/>
    <w:rsid w:val="292B2876"/>
    <w:rsid w:val="293A6D89"/>
    <w:rsid w:val="296B0A15"/>
    <w:rsid w:val="29882E4E"/>
    <w:rsid w:val="29BA7120"/>
    <w:rsid w:val="29D827B0"/>
    <w:rsid w:val="29D90988"/>
    <w:rsid w:val="29EF08CA"/>
    <w:rsid w:val="2A2A4AB3"/>
    <w:rsid w:val="2A2D6002"/>
    <w:rsid w:val="2A3C2B26"/>
    <w:rsid w:val="2A883F86"/>
    <w:rsid w:val="2AD61A0B"/>
    <w:rsid w:val="2ADE189C"/>
    <w:rsid w:val="2AF730EF"/>
    <w:rsid w:val="2B0F6C2E"/>
    <w:rsid w:val="2B2926C1"/>
    <w:rsid w:val="2B351489"/>
    <w:rsid w:val="2B661A55"/>
    <w:rsid w:val="2B967A5F"/>
    <w:rsid w:val="2BE85CD5"/>
    <w:rsid w:val="2BF47537"/>
    <w:rsid w:val="2C0A3E8C"/>
    <w:rsid w:val="2C362138"/>
    <w:rsid w:val="2C41373D"/>
    <w:rsid w:val="2C4338B1"/>
    <w:rsid w:val="2C731E18"/>
    <w:rsid w:val="2CBD63FA"/>
    <w:rsid w:val="2DA53C82"/>
    <w:rsid w:val="2E4C12F6"/>
    <w:rsid w:val="2E77668B"/>
    <w:rsid w:val="2EAD42E7"/>
    <w:rsid w:val="2EB735AD"/>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DC3B5D"/>
    <w:rsid w:val="32F65E12"/>
    <w:rsid w:val="33116C26"/>
    <w:rsid w:val="331436BD"/>
    <w:rsid w:val="33732C0B"/>
    <w:rsid w:val="33C24013"/>
    <w:rsid w:val="33D134FA"/>
    <w:rsid w:val="33F637CC"/>
    <w:rsid w:val="343A5F16"/>
    <w:rsid w:val="344830C4"/>
    <w:rsid w:val="347709E6"/>
    <w:rsid w:val="350018D5"/>
    <w:rsid w:val="350042F2"/>
    <w:rsid w:val="350267A3"/>
    <w:rsid w:val="352A4911"/>
    <w:rsid w:val="3543129D"/>
    <w:rsid w:val="35FD6990"/>
    <w:rsid w:val="364411F3"/>
    <w:rsid w:val="36474E14"/>
    <w:rsid w:val="36FA5465"/>
    <w:rsid w:val="37AF1E47"/>
    <w:rsid w:val="37B3163C"/>
    <w:rsid w:val="37C532D0"/>
    <w:rsid w:val="382F4F00"/>
    <w:rsid w:val="38524D52"/>
    <w:rsid w:val="38694597"/>
    <w:rsid w:val="38F81758"/>
    <w:rsid w:val="39064CFA"/>
    <w:rsid w:val="3A1B55B0"/>
    <w:rsid w:val="3A31241E"/>
    <w:rsid w:val="3A426B31"/>
    <w:rsid w:val="3A77068E"/>
    <w:rsid w:val="3AA905A6"/>
    <w:rsid w:val="3ABA45C0"/>
    <w:rsid w:val="3AF2191D"/>
    <w:rsid w:val="3B5102FE"/>
    <w:rsid w:val="3B651539"/>
    <w:rsid w:val="3B81545F"/>
    <w:rsid w:val="3B896933"/>
    <w:rsid w:val="3BDE5DFB"/>
    <w:rsid w:val="3BFC0F79"/>
    <w:rsid w:val="3C043ACB"/>
    <w:rsid w:val="3C0A747E"/>
    <w:rsid w:val="3C0F2C7B"/>
    <w:rsid w:val="3C1079DE"/>
    <w:rsid w:val="3C1975A9"/>
    <w:rsid w:val="3C416BDA"/>
    <w:rsid w:val="3C6A79ED"/>
    <w:rsid w:val="3C9B7D61"/>
    <w:rsid w:val="3D5432A6"/>
    <w:rsid w:val="3DB27522"/>
    <w:rsid w:val="3DBA0DE7"/>
    <w:rsid w:val="3DF62901"/>
    <w:rsid w:val="3E0811A4"/>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F91632"/>
    <w:rsid w:val="420B640A"/>
    <w:rsid w:val="42756582"/>
    <w:rsid w:val="43074B6B"/>
    <w:rsid w:val="43155376"/>
    <w:rsid w:val="4316688C"/>
    <w:rsid w:val="434813D2"/>
    <w:rsid w:val="43515855"/>
    <w:rsid w:val="43941F9D"/>
    <w:rsid w:val="43FC4765"/>
    <w:rsid w:val="4413719D"/>
    <w:rsid w:val="44190BF7"/>
    <w:rsid w:val="44537DBC"/>
    <w:rsid w:val="44641E1F"/>
    <w:rsid w:val="44D14757"/>
    <w:rsid w:val="44E86CB8"/>
    <w:rsid w:val="44FD16E5"/>
    <w:rsid w:val="45685207"/>
    <w:rsid w:val="459267A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737A45"/>
    <w:rsid w:val="47A84DA9"/>
    <w:rsid w:val="47C759B2"/>
    <w:rsid w:val="48651BCD"/>
    <w:rsid w:val="486725B2"/>
    <w:rsid w:val="487E013D"/>
    <w:rsid w:val="48897B51"/>
    <w:rsid w:val="48A53B08"/>
    <w:rsid w:val="48F0581F"/>
    <w:rsid w:val="49032A86"/>
    <w:rsid w:val="493F1D69"/>
    <w:rsid w:val="49594955"/>
    <w:rsid w:val="49885870"/>
    <w:rsid w:val="499D4D33"/>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8B2FE1"/>
    <w:rsid w:val="4C9301B2"/>
    <w:rsid w:val="4C9E0259"/>
    <w:rsid w:val="4CEC117A"/>
    <w:rsid w:val="4CF20AB9"/>
    <w:rsid w:val="4D105A4F"/>
    <w:rsid w:val="4D2F59D2"/>
    <w:rsid w:val="4D363C0B"/>
    <w:rsid w:val="4D3B6DAA"/>
    <w:rsid w:val="4D687814"/>
    <w:rsid w:val="4D7F5C38"/>
    <w:rsid w:val="4D980627"/>
    <w:rsid w:val="4DBC24D9"/>
    <w:rsid w:val="4E5E1C79"/>
    <w:rsid w:val="4EBC4B99"/>
    <w:rsid w:val="4ECC0A63"/>
    <w:rsid w:val="4ED11A46"/>
    <w:rsid w:val="4EE52AC1"/>
    <w:rsid w:val="4EF7081D"/>
    <w:rsid w:val="4F1D54B4"/>
    <w:rsid w:val="4F2B024A"/>
    <w:rsid w:val="4F760AE0"/>
    <w:rsid w:val="4F81593C"/>
    <w:rsid w:val="4F817B37"/>
    <w:rsid w:val="50100886"/>
    <w:rsid w:val="50583DB2"/>
    <w:rsid w:val="50673B5C"/>
    <w:rsid w:val="50760C36"/>
    <w:rsid w:val="5076197A"/>
    <w:rsid w:val="50982913"/>
    <w:rsid w:val="50B3724A"/>
    <w:rsid w:val="50C37DB3"/>
    <w:rsid w:val="50CE42A9"/>
    <w:rsid w:val="510420F7"/>
    <w:rsid w:val="511C1A15"/>
    <w:rsid w:val="51451F99"/>
    <w:rsid w:val="514B40DB"/>
    <w:rsid w:val="514B43E3"/>
    <w:rsid w:val="514D1846"/>
    <w:rsid w:val="51567631"/>
    <w:rsid w:val="5162639F"/>
    <w:rsid w:val="51634998"/>
    <w:rsid w:val="51AA21BB"/>
    <w:rsid w:val="51F66CD0"/>
    <w:rsid w:val="52104906"/>
    <w:rsid w:val="5267628C"/>
    <w:rsid w:val="52AC49F5"/>
    <w:rsid w:val="52AD4347"/>
    <w:rsid w:val="52CA2BF0"/>
    <w:rsid w:val="531E18A8"/>
    <w:rsid w:val="532C5BCA"/>
    <w:rsid w:val="534539AE"/>
    <w:rsid w:val="53A26F83"/>
    <w:rsid w:val="53D424AA"/>
    <w:rsid w:val="53FC307D"/>
    <w:rsid w:val="54153A4D"/>
    <w:rsid w:val="54563723"/>
    <w:rsid w:val="545E6D4C"/>
    <w:rsid w:val="546C63AD"/>
    <w:rsid w:val="54A93422"/>
    <w:rsid w:val="54B70268"/>
    <w:rsid w:val="54DA7340"/>
    <w:rsid w:val="5552628A"/>
    <w:rsid w:val="555979C7"/>
    <w:rsid w:val="556607CD"/>
    <w:rsid w:val="557B2F88"/>
    <w:rsid w:val="559D1DBC"/>
    <w:rsid w:val="55A6717A"/>
    <w:rsid w:val="55B202EF"/>
    <w:rsid w:val="55CD0C94"/>
    <w:rsid w:val="55E910B6"/>
    <w:rsid w:val="55F877EC"/>
    <w:rsid w:val="55F940B7"/>
    <w:rsid w:val="55FD470E"/>
    <w:rsid w:val="563655E8"/>
    <w:rsid w:val="56365C2E"/>
    <w:rsid w:val="56700214"/>
    <w:rsid w:val="567045E1"/>
    <w:rsid w:val="56770197"/>
    <w:rsid w:val="56B557E4"/>
    <w:rsid w:val="56D7234A"/>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655BC5"/>
    <w:rsid w:val="59800729"/>
    <w:rsid w:val="59B53395"/>
    <w:rsid w:val="5A1A2C4A"/>
    <w:rsid w:val="5A4A12C4"/>
    <w:rsid w:val="5A5574BB"/>
    <w:rsid w:val="5A5D411C"/>
    <w:rsid w:val="5A7726F5"/>
    <w:rsid w:val="5A935C9E"/>
    <w:rsid w:val="5A987FB9"/>
    <w:rsid w:val="5AC32F67"/>
    <w:rsid w:val="5AF01F35"/>
    <w:rsid w:val="5B06715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8E7695"/>
    <w:rsid w:val="5CB010EE"/>
    <w:rsid w:val="5D0806E6"/>
    <w:rsid w:val="5D4D675F"/>
    <w:rsid w:val="5D52002A"/>
    <w:rsid w:val="5D6E22AC"/>
    <w:rsid w:val="5DF07760"/>
    <w:rsid w:val="5E166EBD"/>
    <w:rsid w:val="5E3762D9"/>
    <w:rsid w:val="5E7205D5"/>
    <w:rsid w:val="5EF93EA6"/>
    <w:rsid w:val="5EFC3C5C"/>
    <w:rsid w:val="5F172C94"/>
    <w:rsid w:val="5F2556F8"/>
    <w:rsid w:val="5F472817"/>
    <w:rsid w:val="5F65126D"/>
    <w:rsid w:val="5F851A81"/>
    <w:rsid w:val="5FAA7F21"/>
    <w:rsid w:val="60182510"/>
    <w:rsid w:val="60491F57"/>
    <w:rsid w:val="60527275"/>
    <w:rsid w:val="60C50406"/>
    <w:rsid w:val="61335E3E"/>
    <w:rsid w:val="615F4317"/>
    <w:rsid w:val="6179504F"/>
    <w:rsid w:val="61B8225B"/>
    <w:rsid w:val="61E251F3"/>
    <w:rsid w:val="61E55E53"/>
    <w:rsid w:val="61FA7D0F"/>
    <w:rsid w:val="621E5012"/>
    <w:rsid w:val="62263F49"/>
    <w:rsid w:val="622C6AD8"/>
    <w:rsid w:val="62322573"/>
    <w:rsid w:val="62664464"/>
    <w:rsid w:val="629B426B"/>
    <w:rsid w:val="62AF39C3"/>
    <w:rsid w:val="62CA6F4A"/>
    <w:rsid w:val="62D25008"/>
    <w:rsid w:val="62E719F2"/>
    <w:rsid w:val="62EF740C"/>
    <w:rsid w:val="63046CD6"/>
    <w:rsid w:val="631471BD"/>
    <w:rsid w:val="63613B44"/>
    <w:rsid w:val="636E5C0D"/>
    <w:rsid w:val="63725411"/>
    <w:rsid w:val="637D2CD5"/>
    <w:rsid w:val="638C029E"/>
    <w:rsid w:val="63BF2AA4"/>
    <w:rsid w:val="63D40918"/>
    <w:rsid w:val="64082499"/>
    <w:rsid w:val="645017D8"/>
    <w:rsid w:val="6452759F"/>
    <w:rsid w:val="64BC309B"/>
    <w:rsid w:val="64DE29BA"/>
    <w:rsid w:val="64F8178D"/>
    <w:rsid w:val="65A15117"/>
    <w:rsid w:val="65DC2619"/>
    <w:rsid w:val="66094C79"/>
    <w:rsid w:val="6618044D"/>
    <w:rsid w:val="66222AF8"/>
    <w:rsid w:val="663A2EB0"/>
    <w:rsid w:val="66B41982"/>
    <w:rsid w:val="66D654FF"/>
    <w:rsid w:val="66FA1C87"/>
    <w:rsid w:val="6738785E"/>
    <w:rsid w:val="67A105DD"/>
    <w:rsid w:val="67A44121"/>
    <w:rsid w:val="67C44765"/>
    <w:rsid w:val="680E7CB8"/>
    <w:rsid w:val="682D3205"/>
    <w:rsid w:val="683D1EEB"/>
    <w:rsid w:val="68961081"/>
    <w:rsid w:val="696878B4"/>
    <w:rsid w:val="69B0655D"/>
    <w:rsid w:val="69E537BF"/>
    <w:rsid w:val="69F52845"/>
    <w:rsid w:val="6A3D1898"/>
    <w:rsid w:val="6ADE77B7"/>
    <w:rsid w:val="6AE65093"/>
    <w:rsid w:val="6AEE614C"/>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E3D7E02"/>
    <w:rsid w:val="6E647E42"/>
    <w:rsid w:val="6E865225"/>
    <w:rsid w:val="6ECB0CA3"/>
    <w:rsid w:val="6EDF1AD6"/>
    <w:rsid w:val="6F2464EF"/>
    <w:rsid w:val="6F2C3765"/>
    <w:rsid w:val="6F493831"/>
    <w:rsid w:val="6F8D2914"/>
    <w:rsid w:val="6F9244FD"/>
    <w:rsid w:val="6F9B0DEF"/>
    <w:rsid w:val="6FEE322F"/>
    <w:rsid w:val="701F1EAD"/>
    <w:rsid w:val="703D225F"/>
    <w:rsid w:val="707C2B4B"/>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D795A"/>
    <w:rsid w:val="744B1CD2"/>
    <w:rsid w:val="744B3786"/>
    <w:rsid w:val="747A703F"/>
    <w:rsid w:val="747E79E5"/>
    <w:rsid w:val="7508592C"/>
    <w:rsid w:val="75224721"/>
    <w:rsid w:val="755C4181"/>
    <w:rsid w:val="75A41183"/>
    <w:rsid w:val="75DC41A0"/>
    <w:rsid w:val="76634335"/>
    <w:rsid w:val="76663721"/>
    <w:rsid w:val="7668193E"/>
    <w:rsid w:val="767D01C7"/>
    <w:rsid w:val="768B52C6"/>
    <w:rsid w:val="76A907DA"/>
    <w:rsid w:val="76B10C5B"/>
    <w:rsid w:val="76B11FB5"/>
    <w:rsid w:val="76DC63F8"/>
    <w:rsid w:val="770B193F"/>
    <w:rsid w:val="772E0073"/>
    <w:rsid w:val="77406F97"/>
    <w:rsid w:val="77486AE3"/>
    <w:rsid w:val="77705083"/>
    <w:rsid w:val="77DB7F41"/>
    <w:rsid w:val="77E46A56"/>
    <w:rsid w:val="77F839B4"/>
    <w:rsid w:val="77FF5915"/>
    <w:rsid w:val="78684402"/>
    <w:rsid w:val="78E03732"/>
    <w:rsid w:val="78FE3063"/>
    <w:rsid w:val="793A45C1"/>
    <w:rsid w:val="795311B6"/>
    <w:rsid w:val="7970764E"/>
    <w:rsid w:val="79902540"/>
    <w:rsid w:val="79D544BA"/>
    <w:rsid w:val="79EF427F"/>
    <w:rsid w:val="79F327A6"/>
    <w:rsid w:val="79FB71AC"/>
    <w:rsid w:val="7A214813"/>
    <w:rsid w:val="7A2C2A3F"/>
    <w:rsid w:val="7AA84B08"/>
    <w:rsid w:val="7AB36004"/>
    <w:rsid w:val="7ACA7F25"/>
    <w:rsid w:val="7AE62C99"/>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C33B4C"/>
    <w:rsid w:val="7DF007AE"/>
    <w:rsid w:val="7E144C01"/>
    <w:rsid w:val="7E8D6272"/>
    <w:rsid w:val="7EA102C3"/>
    <w:rsid w:val="7EA212D2"/>
    <w:rsid w:val="7EAD5D01"/>
    <w:rsid w:val="7EDD1569"/>
    <w:rsid w:val="7F002510"/>
    <w:rsid w:val="7F125C1D"/>
    <w:rsid w:val="7F307B39"/>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hover25"/>
    <w:basedOn w:val="30"/>
    <w:qFormat/>
    <w:uiPriority w:val="0"/>
  </w:style>
  <w:style w:type="character" w:customStyle="1" w:styleId="73">
    <w:name w:val="blue"/>
    <w:basedOn w:val="30"/>
    <w:qFormat/>
    <w:uiPriority w:val="0"/>
    <w:rPr>
      <w:color w:val="0371C6"/>
      <w:sz w:val="21"/>
      <w:szCs w:val="21"/>
    </w:rPr>
  </w:style>
  <w:style w:type="character" w:customStyle="1" w:styleId="74">
    <w:name w:val="green"/>
    <w:basedOn w:val="30"/>
    <w:qFormat/>
    <w:uiPriority w:val="0"/>
    <w:rPr>
      <w:color w:val="66AE00"/>
      <w:sz w:val="18"/>
      <w:szCs w:val="18"/>
    </w:rPr>
  </w:style>
  <w:style w:type="character" w:customStyle="1" w:styleId="75">
    <w:name w:val="green1"/>
    <w:basedOn w:val="30"/>
    <w:qFormat/>
    <w:uiPriority w:val="0"/>
    <w:rPr>
      <w:color w:val="66AE00"/>
      <w:sz w:val="18"/>
      <w:szCs w:val="18"/>
    </w:rPr>
  </w:style>
  <w:style w:type="character" w:customStyle="1" w:styleId="76">
    <w:name w:val="red"/>
    <w:basedOn w:val="30"/>
    <w:qFormat/>
    <w:uiPriority w:val="0"/>
    <w:rPr>
      <w:color w:val="FF0000"/>
      <w:sz w:val="18"/>
      <w:szCs w:val="18"/>
    </w:rPr>
  </w:style>
  <w:style w:type="character" w:customStyle="1" w:styleId="77">
    <w:name w:val="red1"/>
    <w:basedOn w:val="30"/>
    <w:qFormat/>
    <w:uiPriority w:val="0"/>
    <w:rPr>
      <w:color w:val="FF0000"/>
      <w:sz w:val="18"/>
      <w:szCs w:val="18"/>
    </w:rPr>
  </w:style>
  <w:style w:type="character" w:customStyle="1" w:styleId="78">
    <w:name w:val="red2"/>
    <w:basedOn w:val="30"/>
    <w:qFormat/>
    <w:uiPriority w:val="0"/>
    <w:rPr>
      <w:color w:val="FF0000"/>
    </w:rPr>
  </w:style>
  <w:style w:type="character" w:customStyle="1" w:styleId="79">
    <w:name w:val="gb-jt"/>
    <w:basedOn w:val="30"/>
    <w:qFormat/>
    <w:uiPriority w:val="0"/>
  </w:style>
  <w:style w:type="character" w:customStyle="1" w:styleId="80">
    <w:name w:val="right"/>
    <w:basedOn w:val="30"/>
    <w:qFormat/>
    <w:uiPriority w:val="0"/>
    <w:rPr>
      <w:color w:val="999999"/>
      <w:sz w:val="18"/>
      <w:szCs w:val="18"/>
    </w:rPr>
  </w:style>
  <w:style w:type="paragraph" w:customStyle="1" w:styleId="81">
    <w:name w:val="WPSOffice手动目录 1"/>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6" textRotate="1"/>
    <customShpInfo spid="_x0000_s2052"/>
    <customShpInfo spid="_x0000_s2053"/>
    <customShpInfo spid="_x0000_s2067" textRotate="1"/>
    <customShpInfo spid="_x0000_s2051"/>
    <customShpInfo spid="_x0000_s2068" textRotate="1"/>
    <customShpInfo spid="_x0000_s2050"/>
    <customShpInfo spid="_x0000_s2069" textRotate="1"/>
    <customShpInfo spid="_x0000_s2070" textRotate="1"/>
    <customShpInfo spid="_x0000_s2049"/>
    <customShpInfo spid="_x0000_s207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28792</Words>
  <Characters>5520</Characters>
  <Lines>46</Lines>
  <Paragraphs>68</Paragraphs>
  <TotalTime>274</TotalTime>
  <ScaleCrop>false</ScaleCrop>
  <LinksUpToDate>false</LinksUpToDate>
  <CharactersWithSpaces>34244</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永明项目管理有限公司:徐志</cp:lastModifiedBy>
  <cp:lastPrinted>2019-07-09T03:19:00Z</cp:lastPrinted>
  <dcterms:modified xsi:type="dcterms:W3CDTF">2019-07-15T01:28:38Z</dcterms:modified>
  <dc:title>魏武大道曹操饮马河桥工程</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