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r>
        <w:rPr>
          <w:rFonts w:hint="eastAsia" w:ascii="微软雅黑" w:hAnsi="微软雅黑" w:eastAsia="微软雅黑" w:cs="微软雅黑"/>
          <w:b/>
          <w:bCs/>
          <w:sz w:val="44"/>
          <w:szCs w:val="44"/>
        </w:rPr>
        <w:t>禹州市教育体育局空调、中央空调采购项目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w:t>
      </w:r>
      <w:r>
        <w:rPr>
          <w:rFonts w:hint="eastAsia" w:ascii="仿宋" w:hAnsi="仿宋" w:eastAsia="仿宋" w:cs="仿宋"/>
          <w:b/>
          <w:bCs/>
          <w:color w:val="000000"/>
          <w:sz w:val="32"/>
          <w:szCs w:val="32"/>
          <w:lang w:eastAsia="zh-CN"/>
        </w:rPr>
        <w:t>教育体育</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146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七</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禹州市教育体育局空调、中央空调采购项目</w:t>
      </w:r>
    </w:p>
    <w:p>
      <w:pPr>
        <w:spacing w:line="600" w:lineRule="exact"/>
        <w:jc w:val="center"/>
        <w:rPr>
          <w:rFonts w:hint="eastAsia"/>
        </w:rPr>
      </w:pPr>
      <w:r>
        <w:rPr>
          <w:rFonts w:hint="eastAsia" w:ascii="仿宋" w:hAnsi="仿宋" w:eastAsia="仿宋" w:cs="仿宋"/>
          <w:b/>
          <w:bCs/>
          <w:sz w:val="36"/>
          <w:szCs w:val="36"/>
        </w:rPr>
        <w:t>招  标  邀  请 函</w:t>
      </w: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局的委托，就“禹州市教育体育局</w:t>
      </w:r>
      <w:r>
        <w:rPr>
          <w:rFonts w:hint="eastAsia" w:ascii="新宋体" w:hAnsi="新宋体" w:eastAsia="新宋体" w:cs="新宋体"/>
          <w:sz w:val="24"/>
          <w:szCs w:val="24"/>
          <w:lang w:eastAsia="zh-CN"/>
        </w:rPr>
        <w:t>空调、中央空调</w:t>
      </w:r>
      <w:r>
        <w:rPr>
          <w:rFonts w:hint="eastAsia" w:ascii="新宋体" w:hAnsi="新宋体" w:eastAsia="新宋体" w:cs="新宋体"/>
          <w:sz w:val="24"/>
          <w:szCs w:val="24"/>
        </w:rPr>
        <w:t>采购项目”进行公开招标，欢迎合格的投标人前来投标。</w:t>
      </w:r>
    </w:p>
    <w:p>
      <w:pPr>
        <w:pStyle w:val="58"/>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：禹州市教育体育局空调、中央空调采购项目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146</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项目需求：空调、中央空调</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111.74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111.74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任</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15936376268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日</w:t>
      </w:r>
    </w:p>
    <w:p>
      <w:pPr>
        <w:spacing w:line="360" w:lineRule="auto"/>
        <w:rPr>
          <w:rFonts w:ascii="仿宋" w:hAnsi="仿宋" w:eastAsia="仿宋" w:cs="仿宋"/>
          <w:b/>
          <w:sz w:val="32"/>
          <w:szCs w:val="32"/>
        </w:rPr>
      </w:pPr>
    </w:p>
    <w:p>
      <w:pPr>
        <w:pStyle w:val="2"/>
        <w:rPr>
          <w:rFonts w:hint="eastAsia" w:ascii="仿宋" w:hAnsi="仿宋" w:eastAsia="仿宋" w:cs="仿宋"/>
          <w:b/>
          <w:bCs/>
          <w:sz w:val="36"/>
          <w:szCs w:val="36"/>
        </w:rPr>
      </w:pPr>
    </w:p>
    <w:p>
      <w:pPr>
        <w:spacing w:line="360" w:lineRule="auto"/>
        <w:rPr>
          <w:rFonts w:hint="eastAsia" w:ascii="新宋体" w:hAnsi="新宋体" w:eastAsia="新宋体" w:cs="新宋体"/>
          <w:b/>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rPr>
      </w:pPr>
    </w:p>
    <w:p>
      <w:pPr>
        <w:widowControl/>
        <w:numPr>
          <w:ilvl w:val="0"/>
          <w:numId w:val="7"/>
        </w:numPr>
        <w:shd w:val="clear" w:color="auto" w:fill="FFFFFF"/>
        <w:spacing w:line="360" w:lineRule="auto"/>
        <w:jc w:val="left"/>
        <w:rPr>
          <w:rFonts w:hint="default"/>
          <w:lang w:val="en-US" w:eastAsia="zh-CN"/>
        </w:rPr>
      </w:pPr>
      <w:r>
        <w:rPr>
          <w:rFonts w:hint="eastAsia" w:ascii="新宋体" w:hAnsi="新宋体" w:eastAsia="新宋体" w:cs="新宋体"/>
          <w:b/>
          <w:bCs/>
          <w:color w:val="000000"/>
          <w:kern w:val="0"/>
          <w:sz w:val="24"/>
          <w:szCs w:val="24"/>
        </w:rPr>
        <w:t>本项目需实现的功能或者目标</w:t>
      </w:r>
    </w:p>
    <w:p>
      <w:pPr>
        <w:pStyle w:val="20"/>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本项目的实施位于城区，幼儿园规模较大，</w:t>
      </w:r>
      <w:r>
        <w:rPr>
          <w:rFonts w:hint="eastAsia" w:ascii="新宋体" w:hAnsi="新宋体" w:eastAsia="新宋体" w:cs="新宋体"/>
          <w:sz w:val="24"/>
          <w:szCs w:val="24"/>
        </w:rPr>
        <w:t>中央空调</w:t>
      </w:r>
      <w:r>
        <w:rPr>
          <w:rFonts w:hint="eastAsia" w:ascii="新宋体" w:hAnsi="新宋体" w:eastAsia="新宋体" w:cs="新宋体"/>
          <w:sz w:val="24"/>
          <w:szCs w:val="24"/>
          <w:lang w:eastAsia="zh-CN"/>
        </w:rPr>
        <w:t>安装既不占用幼儿室内活动</w:t>
      </w:r>
      <w:r>
        <w:rPr>
          <w:rFonts w:hint="eastAsia" w:ascii="新宋体" w:hAnsi="新宋体" w:eastAsia="新宋体" w:cs="新宋体"/>
          <w:sz w:val="24"/>
          <w:szCs w:val="24"/>
        </w:rPr>
        <w:t>面积</w:t>
      </w:r>
      <w:r>
        <w:rPr>
          <w:rFonts w:hint="eastAsia" w:ascii="新宋体" w:hAnsi="新宋体" w:eastAsia="新宋体" w:cs="新宋体"/>
          <w:sz w:val="24"/>
          <w:szCs w:val="24"/>
          <w:lang w:eastAsia="zh-CN"/>
        </w:rPr>
        <w:t>，又减少了室内安全隐患，</w:t>
      </w:r>
      <w:r>
        <w:rPr>
          <w:rFonts w:hint="eastAsia" w:ascii="新宋体" w:hAnsi="新宋体" w:eastAsia="新宋体" w:cs="新宋体"/>
          <w:sz w:val="24"/>
          <w:szCs w:val="24"/>
        </w:rPr>
        <w:t>属于隐藏的，</w:t>
      </w:r>
      <w:r>
        <w:rPr>
          <w:rFonts w:hint="eastAsia" w:ascii="新宋体" w:hAnsi="新宋体" w:eastAsia="新宋体" w:cs="新宋体"/>
          <w:sz w:val="24"/>
          <w:szCs w:val="24"/>
          <w:lang w:eastAsia="zh-CN"/>
        </w:rPr>
        <w:t>既美观、</w:t>
      </w:r>
      <w:r>
        <w:rPr>
          <w:rFonts w:hint="eastAsia" w:ascii="新宋体" w:hAnsi="新宋体" w:eastAsia="新宋体" w:cs="新宋体"/>
          <w:sz w:val="24"/>
          <w:szCs w:val="24"/>
        </w:rPr>
        <w:t>舒适，在夏季制冷的效果</w:t>
      </w:r>
      <w:r>
        <w:rPr>
          <w:rFonts w:hint="eastAsia" w:ascii="新宋体" w:hAnsi="新宋体" w:eastAsia="新宋体" w:cs="新宋体"/>
          <w:sz w:val="24"/>
          <w:szCs w:val="24"/>
          <w:lang w:eastAsia="zh-CN"/>
        </w:rPr>
        <w:t>又</w:t>
      </w:r>
      <w:r>
        <w:rPr>
          <w:rFonts w:hint="eastAsia" w:ascii="新宋体" w:hAnsi="新宋体" w:eastAsia="新宋体" w:cs="新宋体"/>
          <w:sz w:val="24"/>
          <w:szCs w:val="24"/>
        </w:rPr>
        <w:t>非常好，能更有效的为幼儿园的小朋友们服务。</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tbl>
      <w:tblPr>
        <w:tblStyle w:val="23"/>
        <w:tblW w:w="9080" w:type="dxa"/>
        <w:tblInd w:w="0" w:type="dxa"/>
        <w:tblLayout w:type="fixed"/>
        <w:tblCellMar>
          <w:top w:w="0" w:type="dxa"/>
          <w:left w:w="0" w:type="dxa"/>
          <w:bottom w:w="0" w:type="dxa"/>
          <w:right w:w="0" w:type="dxa"/>
        </w:tblCellMar>
      </w:tblPr>
      <w:tblGrid>
        <w:gridCol w:w="530"/>
        <w:gridCol w:w="1149"/>
        <w:gridCol w:w="5335"/>
        <w:gridCol w:w="593"/>
        <w:gridCol w:w="636"/>
        <w:gridCol w:w="837"/>
      </w:tblGrid>
      <w:tr>
        <w:tblPrEx>
          <w:tblLayout w:type="fixed"/>
          <w:tblCellMar>
            <w:top w:w="0" w:type="dxa"/>
            <w:left w:w="0" w:type="dxa"/>
            <w:bottom w:w="0" w:type="dxa"/>
            <w:right w:w="0" w:type="dxa"/>
          </w:tblCellMar>
        </w:tblPrEx>
        <w:trPr>
          <w:trHeight w:val="66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序号</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货物名称</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技术规格及主要参数</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单位</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数量</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是否核心产品</w:t>
            </w:r>
          </w:p>
        </w:tc>
      </w:tr>
      <w:tr>
        <w:tblPrEx>
          <w:tblLayout w:type="fixed"/>
          <w:tblCellMar>
            <w:top w:w="0" w:type="dxa"/>
            <w:left w:w="0" w:type="dxa"/>
            <w:bottom w:w="0" w:type="dxa"/>
            <w:right w:w="0" w:type="dxa"/>
          </w:tblCellMar>
        </w:tblPrEx>
        <w:trPr>
          <w:trHeight w:val="2683"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1.5P风管式中央</w:t>
            </w:r>
          </w:p>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额定制冷量：≥3.5KW;</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3.80KW;</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制冷额定功率：</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1.358</w:t>
            </w:r>
            <w:r>
              <w:rPr>
                <w:rFonts w:hint="eastAsia" w:ascii="新宋体" w:hAnsi="新宋体" w:eastAsia="新宋体" w:cs="新宋体"/>
                <w:color w:val="000000"/>
                <w:sz w:val="24"/>
                <w:szCs w:val="24"/>
              </w:rPr>
              <w:t>KW；</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制热额定功率:</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1.27</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室内循环风量: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520m</w:t>
            </w:r>
            <w:r>
              <w:rPr>
                <w:rFonts w:hint="eastAsia" w:ascii="新宋体" w:hAnsi="新宋体" w:eastAsia="新宋体" w:cs="新宋体"/>
                <w:color w:val="000000"/>
                <w:kern w:val="0"/>
                <w:sz w:val="24"/>
                <w:szCs w:val="24"/>
                <w:vertAlign w:val="superscript"/>
              </w:rPr>
              <w:t>3</w:t>
            </w:r>
            <w:r>
              <w:rPr>
                <w:rStyle w:val="60"/>
                <w:rFonts w:hint="eastAsia" w:ascii="新宋体" w:hAnsi="新宋体" w:eastAsia="新宋体" w:cs="新宋体"/>
                <w:sz w:val="24"/>
                <w:szCs w:val="24"/>
              </w:rPr>
              <w:t>/h</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制冷剂：R410A；</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15M；</w:t>
            </w:r>
          </w:p>
          <w:p>
            <w:pPr>
              <w:numPr>
                <w:ilvl w:val="0"/>
                <w:numId w:val="8"/>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5M。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2654"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1、额定制冷量：≥5.0KW;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5.5KW;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≤1.85KW；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1.85</w:t>
            </w:r>
            <w:r>
              <w:rPr>
                <w:rFonts w:hint="eastAsia" w:ascii="新宋体" w:hAnsi="新宋体" w:eastAsia="新宋体" w:cs="新宋体"/>
                <w:color w:val="000000"/>
                <w:sz w:val="24"/>
                <w:szCs w:val="24"/>
              </w:rPr>
              <w:t>KW</w:t>
            </w:r>
            <w:r>
              <w:rPr>
                <w:rFonts w:hint="eastAsia" w:ascii="新宋体" w:hAnsi="新宋体" w:eastAsia="新宋体" w:cs="新宋体"/>
                <w:color w:val="000000"/>
                <w:kern w:val="0"/>
                <w:sz w:val="24"/>
                <w:szCs w:val="24"/>
              </w:rPr>
              <w:t>;</w:t>
            </w:r>
          </w:p>
          <w:p>
            <w:pPr>
              <w:jc w:val="left"/>
              <w:rPr>
                <w:rStyle w:val="60"/>
                <w:rFonts w:hint="eastAsia" w:ascii="新宋体" w:hAnsi="新宋体" w:eastAsia="新宋体" w:cs="新宋体"/>
                <w:sz w:val="24"/>
                <w:szCs w:val="24"/>
              </w:rPr>
            </w:pPr>
            <w:r>
              <w:rPr>
                <w:rFonts w:hint="eastAsia" w:ascii="新宋体" w:hAnsi="新宋体" w:eastAsia="新宋体" w:cs="新宋体"/>
                <w:color w:val="000000"/>
                <w:kern w:val="0"/>
                <w:sz w:val="24"/>
                <w:szCs w:val="24"/>
              </w:rPr>
              <w:t>5、室内循环风量: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7</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0m</w:t>
            </w:r>
            <w:r>
              <w:rPr>
                <w:rFonts w:hint="eastAsia" w:ascii="新宋体" w:hAnsi="新宋体" w:eastAsia="新宋体" w:cs="新宋体"/>
                <w:color w:val="000000"/>
                <w:kern w:val="0"/>
                <w:sz w:val="24"/>
                <w:szCs w:val="24"/>
                <w:vertAlign w:val="superscript"/>
              </w:rPr>
              <w:t>3</w:t>
            </w:r>
            <w:r>
              <w:rPr>
                <w:rStyle w:val="60"/>
                <w:rFonts w:hint="eastAsia" w:ascii="新宋体" w:hAnsi="新宋体" w:eastAsia="新宋体" w:cs="新宋体"/>
                <w:sz w:val="24"/>
                <w:szCs w:val="24"/>
              </w:rPr>
              <w:t>/h</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、制冷剂：R410A；</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15M；</w:t>
            </w:r>
          </w:p>
          <w:p>
            <w:pP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≥7.</w:t>
            </w:r>
            <w:r>
              <w:rPr>
                <w:rFonts w:hint="eastAsia" w:ascii="新宋体" w:hAnsi="新宋体" w:eastAsia="新宋体" w:cs="新宋体"/>
                <w:color w:val="000000"/>
                <w:kern w:val="0"/>
                <w:sz w:val="24"/>
                <w:szCs w:val="24"/>
              </w:rPr>
              <w:t>5M。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9</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2727"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1、额定制冷量：≥6.5KW;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7.2KW;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43</w:t>
            </w:r>
            <w:r>
              <w:rPr>
                <w:rFonts w:hint="eastAsia" w:ascii="新宋体" w:hAnsi="新宋体" w:eastAsia="新宋体" w:cs="新宋体"/>
                <w:color w:val="000000"/>
                <w:sz w:val="24"/>
                <w:szCs w:val="24"/>
              </w:rPr>
              <w:t>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≤2.25KW</w:t>
            </w:r>
            <w:r>
              <w:rPr>
                <w:rFonts w:hint="eastAsia" w:ascii="新宋体" w:hAnsi="新宋体" w:eastAsia="新宋体" w:cs="新宋体"/>
                <w:color w:val="000000"/>
                <w:kern w:val="0"/>
                <w:sz w:val="24"/>
                <w:szCs w:val="24"/>
              </w:rPr>
              <w:t>;</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5、室内循环风量: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1150m</w:t>
            </w:r>
            <w:r>
              <w:rPr>
                <w:rFonts w:hint="eastAsia" w:ascii="新宋体" w:hAnsi="新宋体" w:eastAsia="新宋体" w:cs="新宋体"/>
                <w:color w:val="000000"/>
                <w:kern w:val="0"/>
                <w:sz w:val="24"/>
                <w:szCs w:val="24"/>
                <w:vertAlign w:val="superscript"/>
              </w:rPr>
              <w:t>3</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、制冷剂：R410A；</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20M；</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≥7.</w:t>
            </w:r>
            <w:r>
              <w:rPr>
                <w:rFonts w:hint="eastAsia" w:ascii="新宋体" w:hAnsi="新宋体" w:eastAsia="新宋体" w:cs="新宋体"/>
                <w:color w:val="000000"/>
                <w:kern w:val="0"/>
                <w:sz w:val="24"/>
                <w:szCs w:val="24"/>
              </w:rPr>
              <w:t>5M。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2787"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大3P风管式中央空调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1、额定制冷量：≥7.20KW;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8.2KW;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≤2.</w:t>
            </w:r>
            <w:r>
              <w:rPr>
                <w:rFonts w:hint="eastAsia" w:ascii="新宋体" w:hAnsi="新宋体" w:eastAsia="新宋体" w:cs="新宋体"/>
                <w:color w:val="000000"/>
                <w:sz w:val="24"/>
                <w:szCs w:val="24"/>
                <w:lang w:val="en-US" w:eastAsia="zh-CN"/>
              </w:rPr>
              <w:t>8</w:t>
            </w:r>
            <w:r>
              <w:rPr>
                <w:rFonts w:hint="eastAsia" w:ascii="新宋体" w:hAnsi="新宋体" w:eastAsia="新宋体" w:cs="新宋体"/>
                <w:color w:val="000000"/>
                <w:sz w:val="24"/>
                <w:szCs w:val="24"/>
              </w:rPr>
              <w:t>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≤2.75KW</w:t>
            </w:r>
            <w:r>
              <w:rPr>
                <w:rFonts w:hint="eastAsia" w:ascii="新宋体" w:hAnsi="新宋体" w:eastAsia="新宋体" w:cs="新宋体"/>
                <w:color w:val="000000"/>
                <w:kern w:val="0"/>
                <w:sz w:val="24"/>
                <w:szCs w:val="24"/>
              </w:rPr>
              <w:t>;</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5、室内循环风量:</w:t>
            </w:r>
            <w:r>
              <w:rPr>
                <w:rFonts w:hint="eastAsia" w:ascii="新宋体" w:hAnsi="新宋体" w:eastAsia="新宋体" w:cs="新宋体"/>
                <w:color w:val="000000"/>
                <w:sz w:val="24"/>
                <w:szCs w:val="24"/>
              </w:rPr>
              <w:t>≥115</w:t>
            </w:r>
            <w:r>
              <w:rPr>
                <w:rFonts w:hint="eastAsia" w:ascii="新宋体" w:hAnsi="新宋体" w:eastAsia="新宋体" w:cs="新宋体"/>
                <w:color w:val="000000"/>
                <w:kern w:val="0"/>
                <w:sz w:val="24"/>
                <w:szCs w:val="24"/>
              </w:rPr>
              <w:t>0m</w:t>
            </w:r>
            <w:r>
              <w:rPr>
                <w:rFonts w:hint="eastAsia" w:ascii="新宋体" w:hAnsi="新宋体" w:eastAsia="新宋体" w:cs="新宋体"/>
                <w:color w:val="000000"/>
                <w:kern w:val="0"/>
                <w:sz w:val="24"/>
                <w:szCs w:val="24"/>
                <w:vertAlign w:val="superscript"/>
              </w:rPr>
              <w:t>3</w:t>
            </w:r>
            <w:r>
              <w:rPr>
                <w:rStyle w:val="60"/>
                <w:rFonts w:hint="eastAsia" w:ascii="新宋体" w:hAnsi="新宋体" w:eastAsia="新宋体" w:cs="新宋体"/>
                <w:sz w:val="24"/>
                <w:szCs w:val="24"/>
              </w:rPr>
              <w:t>/h</w:t>
            </w:r>
            <w:r>
              <w:rPr>
                <w:rFonts w:hint="eastAsia" w:ascii="新宋体" w:hAnsi="新宋体" w:eastAsia="新宋体" w:cs="新宋体"/>
                <w:color w:val="000000"/>
                <w:kern w:val="0"/>
                <w:sz w:val="24"/>
                <w:szCs w:val="24"/>
              </w:rPr>
              <w:t>;</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、制冷剂：R410A；</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≥20</w:t>
            </w:r>
            <w:r>
              <w:rPr>
                <w:rFonts w:hint="eastAsia" w:ascii="新宋体" w:hAnsi="新宋体" w:eastAsia="新宋体" w:cs="新宋体"/>
                <w:color w:val="000000"/>
                <w:kern w:val="0"/>
                <w:sz w:val="24"/>
                <w:szCs w:val="24"/>
              </w:rPr>
              <w:t>M</w:t>
            </w:r>
          </w:p>
          <w:p>
            <w:pPr>
              <w:widowControl/>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≥10</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8</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2659"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6</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5P风管式中央空调</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1、额定制冷量：≥12KW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2、额定制热量：</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13.5KW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3、制冷额定功率：</w:t>
            </w:r>
            <w:r>
              <w:rPr>
                <w:rFonts w:hint="eastAsia" w:ascii="新宋体" w:hAnsi="新宋体" w:eastAsia="新宋体" w:cs="新宋体"/>
                <w:color w:val="000000"/>
                <w:sz w:val="24"/>
                <w:szCs w:val="24"/>
              </w:rPr>
              <w:t>≤4.55KW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4、制热额定功率:</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4.3</w:t>
            </w:r>
            <w:r>
              <w:rPr>
                <w:rFonts w:hint="eastAsia" w:ascii="新宋体" w:hAnsi="新宋体" w:eastAsia="新宋体" w:cs="新宋体"/>
                <w:color w:val="000000"/>
                <w:sz w:val="24"/>
                <w:szCs w:val="24"/>
              </w:rPr>
              <w:t>KW</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5、室内循环风量:</w:t>
            </w:r>
            <w:r>
              <w:rPr>
                <w:rFonts w:hint="eastAsia" w:ascii="新宋体" w:hAnsi="新宋体" w:eastAsia="新宋体" w:cs="新宋体"/>
                <w:color w:val="000000"/>
                <w:sz w:val="24"/>
                <w:szCs w:val="24"/>
              </w:rPr>
              <w:t>≥2200</w:t>
            </w:r>
            <w:r>
              <w:rPr>
                <w:rFonts w:hint="eastAsia" w:ascii="新宋体" w:hAnsi="新宋体" w:eastAsia="新宋体" w:cs="新宋体"/>
                <w:color w:val="000000"/>
                <w:kern w:val="0"/>
                <w:sz w:val="24"/>
                <w:szCs w:val="24"/>
              </w:rPr>
              <w:t>m</w:t>
            </w:r>
            <w:r>
              <w:rPr>
                <w:rFonts w:hint="eastAsia" w:ascii="新宋体" w:hAnsi="新宋体" w:eastAsia="新宋体" w:cs="新宋体"/>
                <w:color w:val="000000"/>
                <w:kern w:val="0"/>
                <w:sz w:val="24"/>
                <w:szCs w:val="24"/>
                <w:vertAlign w:val="superscript"/>
              </w:rPr>
              <w:t>3</w:t>
            </w:r>
            <w:r>
              <w:rPr>
                <w:rStyle w:val="60"/>
                <w:rFonts w:hint="eastAsia" w:ascii="新宋体" w:hAnsi="新宋体" w:eastAsia="新宋体" w:cs="新宋体"/>
                <w:sz w:val="24"/>
                <w:szCs w:val="24"/>
              </w:rPr>
              <w:t>/h</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、制冷剂：R410A</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、最长配管:</w:t>
            </w:r>
            <w:r>
              <w:rPr>
                <w:rFonts w:hint="eastAsia" w:ascii="新宋体" w:hAnsi="新宋体" w:eastAsia="新宋体" w:cs="新宋体"/>
                <w:color w:val="000000"/>
                <w:sz w:val="24"/>
                <w:szCs w:val="24"/>
              </w:rPr>
              <w:t>≥30</w:t>
            </w:r>
            <w:r>
              <w:rPr>
                <w:rFonts w:hint="eastAsia" w:ascii="新宋体" w:hAnsi="新宋体" w:eastAsia="新宋体" w:cs="新宋体"/>
                <w:color w:val="000000"/>
                <w:kern w:val="0"/>
                <w:sz w:val="24"/>
                <w:szCs w:val="24"/>
              </w:rPr>
              <w:t>M</w:t>
            </w:r>
          </w:p>
          <w:p>
            <w:pPr>
              <w:widowControl/>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、最大落差:</w:t>
            </w:r>
            <w:r>
              <w:rPr>
                <w:rFonts w:hint="eastAsia" w:ascii="新宋体" w:hAnsi="新宋体" w:eastAsia="新宋体" w:cs="新宋体"/>
                <w:color w:val="000000"/>
                <w:sz w:val="24"/>
                <w:szCs w:val="24"/>
              </w:rPr>
              <w:t>≥15</w:t>
            </w:r>
            <w:r>
              <w:rPr>
                <w:rFonts w:hint="eastAsia" w:ascii="新宋体" w:hAnsi="新宋体" w:eastAsia="新宋体" w:cs="新宋体"/>
                <w:color w:val="000000"/>
                <w:kern w:val="0"/>
                <w:sz w:val="24"/>
                <w:szCs w:val="24"/>
              </w:rPr>
              <w:t>M</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35</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1779"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7</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1.5P挂机</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numPr>
                <w:ilvl w:val="0"/>
                <w:numId w:val="9"/>
              </w:num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制冷量</w:t>
            </w:r>
            <w:r>
              <w:rPr>
                <w:rFonts w:hint="eastAsia" w:ascii="新宋体" w:hAnsi="新宋体" w:eastAsia="新宋体" w:cs="新宋体"/>
                <w:color w:val="000000"/>
                <w:kern w:val="0"/>
                <w:sz w:val="24"/>
                <w:szCs w:val="24"/>
              </w:rPr>
              <w:t>（W)</w:t>
            </w:r>
            <w:r>
              <w:rPr>
                <w:rFonts w:hint="eastAsia" w:ascii="新宋体" w:hAnsi="新宋体" w:eastAsia="新宋体" w:cs="新宋体"/>
                <w:color w:val="000000"/>
                <w:sz w:val="24"/>
                <w:szCs w:val="24"/>
              </w:rPr>
              <w:t>：≥3</w:t>
            </w:r>
            <w:r>
              <w:rPr>
                <w:rFonts w:hint="eastAsia" w:ascii="新宋体" w:hAnsi="新宋体" w:eastAsia="新宋体" w:cs="新宋体"/>
                <w:color w:val="000000"/>
                <w:sz w:val="24"/>
                <w:szCs w:val="24"/>
                <w:lang w:val="en-US" w:eastAsia="zh-CN"/>
              </w:rPr>
              <w:t>2</w:t>
            </w:r>
            <w:r>
              <w:rPr>
                <w:rFonts w:hint="eastAsia" w:ascii="新宋体" w:hAnsi="新宋体" w:eastAsia="新宋体" w:cs="新宋体"/>
                <w:color w:val="000000"/>
                <w:sz w:val="24"/>
                <w:szCs w:val="24"/>
              </w:rPr>
              <w:t>00</w:t>
            </w:r>
          </w:p>
          <w:p>
            <w:pPr>
              <w:numPr>
                <w:ilvl w:val="0"/>
                <w:numId w:val="9"/>
              </w:num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2、制热量（W)：</w:t>
            </w: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00</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3、制冷功率（W)：</w:t>
            </w:r>
            <w:r>
              <w:rPr>
                <w:rFonts w:hint="eastAsia" w:ascii="新宋体" w:hAnsi="新宋体" w:eastAsia="新宋体" w:cs="新宋体"/>
                <w:color w:val="000000"/>
                <w:sz w:val="24"/>
                <w:szCs w:val="24"/>
              </w:rPr>
              <w:t>≤9</w:t>
            </w: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0</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4、制热功率（W):</w:t>
            </w:r>
            <w:r>
              <w:rPr>
                <w:rFonts w:hint="eastAsia" w:ascii="新宋体" w:hAnsi="新宋体" w:eastAsia="新宋体" w:cs="新宋体"/>
                <w:color w:val="000000"/>
                <w:sz w:val="24"/>
                <w:szCs w:val="24"/>
              </w:rPr>
              <w:t>≤1380</w:t>
            </w:r>
          </w:p>
          <w:p>
            <w:pPr>
              <w:pStyle w:val="1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val="en-US" w:eastAsia="zh-CN"/>
              </w:rPr>
              <w:t>5</w:t>
            </w:r>
            <w:r>
              <w:rPr>
                <w:rFonts w:hint="eastAsia" w:ascii="新宋体" w:hAnsi="新宋体" w:eastAsia="新宋体" w:cs="新宋体"/>
                <w:color w:val="000000"/>
                <w:sz w:val="24"/>
                <w:szCs w:val="24"/>
              </w:rPr>
              <w:t>、变频能效等级2级以上</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1305"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8</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3P柜机</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1、制冷量</w:t>
            </w:r>
            <w:r>
              <w:rPr>
                <w:rFonts w:hint="eastAsia" w:ascii="新宋体" w:hAnsi="新宋体" w:eastAsia="新宋体" w:cs="新宋体"/>
                <w:color w:val="000000"/>
                <w:kern w:val="0"/>
                <w:sz w:val="24"/>
                <w:szCs w:val="24"/>
              </w:rPr>
              <w:t>（W)</w:t>
            </w:r>
            <w:r>
              <w:rPr>
                <w:rFonts w:hint="eastAsia" w:ascii="新宋体" w:hAnsi="新宋体" w:eastAsia="新宋体" w:cs="新宋体"/>
                <w:color w:val="000000"/>
                <w:sz w:val="24"/>
                <w:szCs w:val="24"/>
              </w:rPr>
              <w:t>：≥7200</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2、制热量（W)：</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89</w:t>
            </w:r>
            <w:r>
              <w:rPr>
                <w:rFonts w:hint="eastAsia" w:ascii="新宋体" w:hAnsi="新宋体" w:eastAsia="新宋体" w:cs="新宋体"/>
                <w:color w:val="000000"/>
                <w:kern w:val="0"/>
                <w:sz w:val="24"/>
                <w:szCs w:val="24"/>
              </w:rPr>
              <w:t>00</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3、制冷功率（W)：</w:t>
            </w:r>
            <w:r>
              <w:rPr>
                <w:rFonts w:hint="eastAsia" w:ascii="新宋体" w:hAnsi="新宋体" w:eastAsia="新宋体" w:cs="新宋体"/>
                <w:color w:val="000000"/>
                <w:sz w:val="24"/>
                <w:szCs w:val="24"/>
              </w:rPr>
              <w:t>≤24</w:t>
            </w:r>
            <w:r>
              <w:rPr>
                <w:rFonts w:hint="eastAsia" w:ascii="新宋体" w:hAnsi="新宋体" w:eastAsia="新宋体" w:cs="新宋体"/>
                <w:color w:val="000000"/>
                <w:sz w:val="24"/>
                <w:szCs w:val="24"/>
                <w:lang w:val="en-US" w:eastAsia="zh-CN"/>
              </w:rPr>
              <w:t>7</w:t>
            </w:r>
            <w:r>
              <w:rPr>
                <w:rFonts w:hint="eastAsia" w:ascii="新宋体" w:hAnsi="新宋体" w:eastAsia="新宋体" w:cs="新宋体"/>
                <w:color w:val="000000"/>
                <w:sz w:val="24"/>
                <w:szCs w:val="24"/>
              </w:rPr>
              <w:t>0</w:t>
            </w:r>
          </w:p>
          <w:p>
            <w:pPr>
              <w:jc w:val="lef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4、制热功率（W):</w:t>
            </w:r>
            <w:r>
              <w:rPr>
                <w:rFonts w:hint="eastAsia" w:ascii="新宋体" w:hAnsi="新宋体" w:eastAsia="新宋体" w:cs="新宋体"/>
                <w:color w:val="000000"/>
                <w:sz w:val="24"/>
                <w:szCs w:val="24"/>
              </w:rPr>
              <w:t>≤</w:t>
            </w:r>
            <w:r>
              <w:rPr>
                <w:rFonts w:hint="eastAsia" w:ascii="新宋体" w:hAnsi="新宋体" w:eastAsia="新宋体" w:cs="新宋体"/>
                <w:color w:val="000000"/>
                <w:sz w:val="24"/>
                <w:szCs w:val="24"/>
                <w:lang w:val="en-US" w:eastAsia="zh-CN"/>
              </w:rPr>
              <w:t>3050</w:t>
            </w:r>
          </w:p>
          <w:p>
            <w:pPr>
              <w:pStyle w:val="10"/>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sz w:val="24"/>
                <w:szCs w:val="24"/>
              </w:rPr>
              <w:t>变频能效等级2级以上</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台</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新宋体" w:hAnsi="新宋体" w:eastAsia="新宋体" w:cs="新宋体"/>
                <w:color w:val="000000"/>
                <w:sz w:val="24"/>
                <w:szCs w:val="24"/>
                <w:lang w:eastAsia="zh-CN"/>
              </w:rPr>
            </w:pPr>
            <w:r>
              <w:rPr>
                <w:rFonts w:hint="eastAsia" w:ascii="新宋体" w:hAnsi="新宋体" w:eastAsia="新宋体" w:cs="新宋体"/>
                <w:color w:val="000000"/>
                <w:sz w:val="24"/>
                <w:szCs w:val="24"/>
                <w:lang w:eastAsia="zh-CN"/>
              </w:rPr>
              <w:t>核心</w:t>
            </w:r>
          </w:p>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lang w:eastAsia="zh-CN"/>
              </w:rPr>
              <w:t>产品</w:t>
            </w:r>
          </w:p>
        </w:tc>
      </w:tr>
      <w:tr>
        <w:tblPrEx>
          <w:tblLayout w:type="fixed"/>
          <w:tblCellMar>
            <w:top w:w="0" w:type="dxa"/>
            <w:left w:w="0" w:type="dxa"/>
            <w:bottom w:w="0" w:type="dxa"/>
            <w:right w:w="0" w:type="dxa"/>
          </w:tblCellMar>
        </w:tblPrEx>
        <w:trPr>
          <w:trHeight w:val="1194" w:hRule="atLeast"/>
        </w:trPr>
        <w:tc>
          <w:tcPr>
            <w:tcW w:w="5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辅助材料</w:t>
            </w:r>
          </w:p>
        </w:tc>
        <w:tc>
          <w:tcPr>
            <w:tcW w:w="53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含</w:t>
            </w:r>
            <w:r>
              <w:rPr>
                <w:rFonts w:hint="eastAsia" w:ascii="新宋体" w:hAnsi="新宋体" w:eastAsia="新宋体" w:cs="新宋体"/>
                <w:color w:val="000000"/>
                <w:kern w:val="0"/>
                <w:sz w:val="24"/>
                <w:szCs w:val="24"/>
              </w:rPr>
              <w:t>各类铜管、</w:t>
            </w:r>
            <w:r>
              <w:rPr>
                <w:rFonts w:hint="eastAsia" w:ascii="新宋体" w:hAnsi="新宋体" w:eastAsia="新宋体" w:cs="新宋体"/>
                <w:color w:val="000000"/>
                <w:kern w:val="0"/>
                <w:sz w:val="24"/>
                <w:szCs w:val="24"/>
                <w:lang w:eastAsia="zh-CN"/>
              </w:rPr>
              <w:t>冷凝</w:t>
            </w:r>
            <w:r>
              <w:rPr>
                <w:rFonts w:hint="eastAsia" w:ascii="新宋体" w:hAnsi="新宋体" w:eastAsia="新宋体" w:cs="新宋体"/>
                <w:color w:val="000000"/>
                <w:kern w:val="0"/>
                <w:sz w:val="24"/>
                <w:szCs w:val="24"/>
              </w:rPr>
              <w:t>水管、送风口、回风口、保温管、</w:t>
            </w:r>
            <w:r>
              <w:rPr>
                <w:rFonts w:hint="eastAsia" w:ascii="新宋体" w:hAnsi="新宋体" w:eastAsia="新宋体" w:cs="新宋体"/>
                <w:sz w:val="24"/>
                <w:szCs w:val="24"/>
              </w:rPr>
              <w:t>配电柜</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4平方</w:t>
            </w:r>
            <w:r>
              <w:rPr>
                <w:rFonts w:hint="eastAsia" w:ascii="新宋体" w:hAnsi="新宋体" w:eastAsia="新宋体" w:cs="新宋体"/>
                <w:sz w:val="24"/>
                <w:szCs w:val="24"/>
                <w:lang w:eastAsia="zh-CN"/>
              </w:rPr>
              <w:t>电源线、</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平方</w:t>
            </w:r>
            <w:r>
              <w:rPr>
                <w:rFonts w:hint="eastAsia" w:ascii="新宋体" w:hAnsi="新宋体" w:eastAsia="新宋体" w:cs="新宋体"/>
                <w:sz w:val="24"/>
                <w:szCs w:val="24"/>
                <w:lang w:eastAsia="zh-CN"/>
              </w:rPr>
              <w:t>电源线、电缆、线管及</w:t>
            </w:r>
            <w:r>
              <w:rPr>
                <w:rFonts w:hint="eastAsia" w:ascii="新宋体" w:hAnsi="新宋体" w:eastAsia="新宋体" w:cs="新宋体"/>
                <w:color w:val="000000"/>
                <w:kern w:val="0"/>
                <w:sz w:val="24"/>
                <w:szCs w:val="24"/>
              </w:rPr>
              <w:t>密封装修吊顶等</w:t>
            </w:r>
            <w:r>
              <w:rPr>
                <w:rFonts w:hint="eastAsia" w:ascii="新宋体" w:hAnsi="新宋体" w:eastAsia="新宋体" w:cs="新宋体"/>
                <w:color w:val="000000"/>
                <w:kern w:val="0"/>
                <w:sz w:val="24"/>
                <w:szCs w:val="24"/>
                <w:lang w:eastAsia="zh-CN"/>
              </w:rPr>
              <w:t>辅助材料</w:t>
            </w:r>
            <w:r>
              <w:rPr>
                <w:rFonts w:hint="eastAsia" w:ascii="新宋体" w:hAnsi="新宋体" w:eastAsia="新宋体" w:cs="新宋体"/>
                <w:color w:val="000000"/>
                <w:kern w:val="0"/>
                <w:sz w:val="24"/>
                <w:szCs w:val="24"/>
              </w:rPr>
              <w:t>。</w:t>
            </w:r>
          </w:p>
        </w:tc>
        <w:tc>
          <w:tcPr>
            <w:tcW w:w="5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批</w:t>
            </w:r>
          </w:p>
        </w:tc>
        <w:tc>
          <w:tcPr>
            <w:tcW w:w="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center"/>
              <w:rPr>
                <w:rFonts w:hint="eastAsia" w:ascii="新宋体" w:hAnsi="新宋体" w:eastAsia="新宋体" w:cs="新宋体"/>
                <w:color w:val="000000"/>
                <w:sz w:val="24"/>
                <w:szCs w:val="24"/>
              </w:rPr>
            </w:pPr>
          </w:p>
        </w:tc>
      </w:tr>
    </w:tbl>
    <w:p>
      <w:pPr>
        <w:spacing w:line="360" w:lineRule="auto"/>
        <w:contextualSpacing/>
        <w:rPr>
          <w:rFonts w:hint="default" w:ascii="新宋体" w:hAnsi="新宋体" w:eastAsia="新宋体" w:cs="新宋体"/>
          <w:b/>
          <w:bCs/>
          <w:color w:val="000000"/>
          <w:kern w:val="0"/>
          <w:sz w:val="24"/>
          <w:szCs w:val="24"/>
          <w:lang w:val="en-US" w:eastAsia="zh-CN"/>
        </w:rPr>
      </w:pPr>
      <w:r>
        <w:rPr>
          <w:rFonts w:hint="eastAsia" w:cs="微软雅黑" w:asciiTheme="minorEastAsia" w:hAnsiTheme="minorEastAsia"/>
          <w:b/>
          <w:color w:val="FF0000"/>
          <w:sz w:val="24"/>
          <w:szCs w:val="24"/>
          <w:lang w:eastAsia="zh-CN"/>
        </w:rPr>
        <w:t>注：</w:t>
      </w:r>
      <w:r>
        <w:rPr>
          <w:rFonts w:hint="eastAsia" w:cs="微软雅黑" w:asciiTheme="minorEastAsia" w:hAnsiTheme="minorEastAsia"/>
          <w:b/>
          <w:color w:val="FF0000"/>
          <w:sz w:val="24"/>
          <w:szCs w:val="24"/>
        </w:rPr>
        <w:t>本采购清单中所列技术规格或主要参数为最低要求，不允许负偏离，否则为无效</w:t>
      </w:r>
      <w:r>
        <w:rPr>
          <w:rFonts w:hint="eastAsia" w:cs="微软雅黑" w:asciiTheme="minorEastAsia" w:hAnsiTheme="minorEastAsia"/>
          <w:b/>
          <w:color w:val="FF0000"/>
          <w:sz w:val="24"/>
          <w:szCs w:val="24"/>
          <w:lang w:eastAsia="zh-CN"/>
        </w:rPr>
        <w:t>投标</w:t>
      </w:r>
      <w:r>
        <w:rPr>
          <w:rFonts w:hint="eastAsia" w:cs="微软雅黑" w:asciiTheme="minorEastAsia" w:hAnsiTheme="minorEastAsia"/>
          <w:b/>
          <w:color w:val="FF0000"/>
          <w:sz w:val="24"/>
          <w:szCs w:val="24"/>
        </w:rPr>
        <w:t>文件。</w:t>
      </w:r>
    </w:p>
    <w:p>
      <w:pPr>
        <w:widowControl/>
        <w:numPr>
          <w:ilvl w:val="0"/>
          <w:numId w:val="0"/>
        </w:numPr>
        <w:shd w:val="clear" w:color="auto" w:fill="FFFFFF"/>
        <w:spacing w:line="360" w:lineRule="auto"/>
        <w:ind w:leftChars="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（三）</w:t>
      </w:r>
      <w:r>
        <w:rPr>
          <w:rFonts w:hint="eastAsia" w:ascii="新宋体" w:hAnsi="新宋体" w:eastAsia="新宋体" w:cs="新宋体"/>
          <w:b/>
          <w:bCs/>
          <w:color w:val="000000"/>
          <w:kern w:val="0"/>
          <w:sz w:val="24"/>
          <w:szCs w:val="24"/>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eastAsiaTheme="minorEastAsia"/>
          <w:lang w:val="en-US"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要求中央空调应符合有关规范、标准、技术措施及设计要求。</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《采暖通风与空气调节设计规范》GB50019-2003</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《公共建筑节能设计标准》GB50189-2005</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《建筑师级防火规范》GB50098-98(2001年版)</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《通风管道技术规程》JGJ141-2004.J263-2004</w:t>
      </w:r>
    </w:p>
    <w:p>
      <w:pPr>
        <w:wordWrap w:val="0"/>
        <w:spacing w:line="360" w:lineRule="auto"/>
        <w:ind w:firstLine="480" w:firstLineChars="200"/>
        <w:contextualSpacing/>
        <w:rPr>
          <w:rFonts w:hint="default"/>
          <w:lang w:val="en-US" w:eastAsia="zh-CN"/>
        </w:rPr>
      </w:pPr>
      <w:r>
        <w:rPr>
          <w:rFonts w:hint="eastAsia" w:cs="宋体" w:asciiTheme="minorEastAsia" w:hAnsiTheme="minorEastAsia"/>
          <w:kern w:val="0"/>
          <w:sz w:val="24"/>
          <w:szCs w:val="24"/>
        </w:rPr>
        <w:t>《暖通空调.动力设计技术措施》（2003年版）</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cs="宋体" w:asciiTheme="minorEastAsia" w:hAnsiTheme="minorEastAsia" w:eastAsiaTheme="minorEastAsia"/>
          <w:b/>
          <w:bCs/>
          <w:kern w:val="0"/>
          <w:sz w:val="24"/>
          <w:szCs w:val="24"/>
          <w:lang w:val="en-US" w:eastAsia="zh-CN" w:bidi="ar-SA"/>
        </w:rPr>
      </w:pPr>
      <w:r>
        <w:rPr>
          <w:rFonts w:hint="eastAsia" w:cs="宋体" w:asciiTheme="minorEastAsia" w:hAnsiTheme="minorEastAsia" w:eastAsiaTheme="minorEastAsia"/>
          <w:b/>
          <w:bCs/>
          <w:kern w:val="0"/>
          <w:sz w:val="24"/>
          <w:szCs w:val="24"/>
          <w:lang w:val="en-US" w:eastAsia="zh-CN" w:bidi="ar-SA"/>
        </w:rPr>
        <w:t>（四）服务标准、期限、效率等要求</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1、质保期要求：本项目的质量保证期不低于</w:t>
      </w:r>
      <w:r>
        <w:rPr>
          <w:rFonts w:hint="eastAsia" w:cs="宋体" w:asciiTheme="minorEastAsia" w:hAnsiTheme="minorEastAsia"/>
          <w:kern w:val="0"/>
          <w:sz w:val="24"/>
          <w:szCs w:val="24"/>
          <w:lang w:val="en-US" w:eastAsia="zh-CN" w:bidi="ar-SA"/>
        </w:rPr>
        <w:t>行业要求标准</w:t>
      </w:r>
      <w:r>
        <w:rPr>
          <w:rFonts w:hint="eastAsia" w:cs="宋体" w:asciiTheme="minorEastAsia" w:hAnsiTheme="minorEastAsia" w:eastAsiaTheme="minorEastAsia"/>
          <w:kern w:val="0"/>
          <w:sz w:val="24"/>
          <w:szCs w:val="24"/>
          <w:lang w:val="en-US" w:eastAsia="zh-CN" w:bidi="ar-SA"/>
        </w:rPr>
        <w:t>（自验收合格之日起算）。</w:t>
      </w:r>
    </w:p>
    <w:p>
      <w:pPr>
        <w:widowControl/>
        <w:spacing w:line="360" w:lineRule="auto"/>
        <w:ind w:firstLine="480" w:firstLineChars="200"/>
        <w:jc w:val="left"/>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2、服务要求：质保期内，所有货物保维修服务方式均为投标人上门服务，由此产生的一切费用均由投标人承担。在质保期结束后，投标人应提供终身维修服务，发生的相关费用由采购人承担。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contextualSpacing/>
        <w:jc w:val="left"/>
        <w:rPr>
          <w:rFonts w:hint="eastAsia" w:ascii="宋体" w:cs="宋体"/>
          <w:sz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、投标人应就该项目完整投标（报价含运输费、税费等综合费用），否则为无效投标。</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zh-CN" w:eastAsia="zh-CN" w:bidi="ar-SA"/>
        </w:rPr>
        <w:t>3、所响应产品必须符合国家质量检测标准和本</w:t>
      </w:r>
      <w:r>
        <w:rPr>
          <w:rFonts w:hint="eastAsia" w:ascii="宋体" w:cs="宋体"/>
          <w:kern w:val="2"/>
          <w:sz w:val="24"/>
          <w:szCs w:val="22"/>
          <w:lang w:val="zh-CN" w:eastAsia="zh-CN" w:bidi="ar-SA"/>
        </w:rPr>
        <w:t>招标</w:t>
      </w:r>
      <w:r>
        <w:rPr>
          <w:rFonts w:hint="eastAsia" w:ascii="宋体" w:cs="宋体" w:hAnsiTheme="minorHAnsi" w:eastAsiaTheme="minorEastAsia"/>
          <w:kern w:val="2"/>
          <w:sz w:val="24"/>
          <w:szCs w:val="22"/>
          <w:lang w:val="zh-CN" w:eastAsia="zh-CN" w:bidi="ar-SA"/>
        </w:rPr>
        <w:t>文件规定标准的全新正品现货。</w:t>
      </w:r>
    </w:p>
    <w:p>
      <w:pPr>
        <w:pStyle w:val="10"/>
        <w:ind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4.</w:t>
      </w:r>
      <w:r>
        <w:rPr>
          <w:rFonts w:hint="eastAsia" w:ascii="宋体" w:cs="宋体" w:hAnsiTheme="minorHAnsi" w:eastAsiaTheme="minorEastAsia"/>
          <w:kern w:val="2"/>
          <w:sz w:val="24"/>
          <w:szCs w:val="22"/>
          <w:lang w:val="zh-CN" w:eastAsia="zh-CN" w:bidi="ar-SA"/>
        </w:rPr>
        <w:t>投标文件中须有详细的实施（技术）方案，否则为无效投标。</w:t>
      </w:r>
    </w:p>
    <w:p>
      <w:pPr>
        <w:pStyle w:val="10"/>
        <w:ind w:firstLine="480" w:firstLineChars="200"/>
        <w:rPr>
          <w:rFonts w:hint="eastAsia" w:ascii="宋体" w:cs="宋体" w:hAnsiTheme="minorHAnsi" w:eastAsiaTheme="minorEastAsia"/>
          <w:kern w:val="2"/>
          <w:sz w:val="24"/>
          <w:szCs w:val="22"/>
          <w:lang w:val="en-US" w:eastAsia="zh-CN" w:bidi="ar-SA"/>
        </w:rPr>
      </w:pPr>
      <w:r>
        <w:rPr>
          <w:rFonts w:hint="eastAsia" w:ascii="宋体" w:cs="宋体" w:hAnsiTheme="minorHAnsi" w:eastAsiaTheme="minorEastAsia"/>
          <w:kern w:val="2"/>
          <w:sz w:val="24"/>
          <w:szCs w:val="22"/>
          <w:lang w:val="en-US" w:eastAsia="zh-CN" w:bidi="ar-SA"/>
        </w:rPr>
        <w:t>5、投标人须明确免费包修期，同时应提出故障响应时间，在免费包修期内，同一质量问题连续两次维修仍无法正常使用，投标人必须予以更换同品牌、同型号的全新产品</w:t>
      </w:r>
      <w:r>
        <w:rPr>
          <w:rFonts w:hint="eastAsia" w:ascii="宋体" w:cs="宋体"/>
          <w:kern w:val="2"/>
          <w:sz w:val="24"/>
          <w:szCs w:val="22"/>
          <w:lang w:val="en-US" w:eastAsia="zh-CN" w:bidi="ar-SA"/>
        </w:rPr>
        <w:t>并安装到采购人指定单位。</w:t>
      </w:r>
    </w:p>
    <w:p>
      <w:pPr>
        <w:pStyle w:val="10"/>
        <w:ind w:firstLine="480" w:firstLineChars="200"/>
        <w:rPr>
          <w:rFonts w:hint="eastAsia" w:ascii="宋体" w:cs="宋体"/>
          <w:kern w:val="2"/>
          <w:sz w:val="24"/>
          <w:szCs w:val="22"/>
          <w:lang w:val="en-US" w:eastAsia="zh-CN" w:bidi="ar-SA"/>
        </w:rPr>
      </w:pPr>
      <w:r>
        <w:rPr>
          <w:rFonts w:hint="eastAsia" w:ascii="宋体" w:cs="宋体" w:hAnsiTheme="minorHAnsi" w:eastAsiaTheme="minorEastAsia"/>
          <w:kern w:val="2"/>
          <w:sz w:val="24"/>
          <w:szCs w:val="22"/>
          <w:lang w:val="en-US" w:eastAsia="zh-CN" w:bidi="ar-SA"/>
        </w:rPr>
        <w:t>6、</w:t>
      </w:r>
      <w:r>
        <w:rPr>
          <w:rFonts w:hint="eastAsia" w:ascii="宋体" w:cs="宋体"/>
          <w:kern w:val="2"/>
          <w:sz w:val="24"/>
          <w:szCs w:val="22"/>
          <w:lang w:val="en-US" w:eastAsia="zh-CN" w:bidi="ar-SA"/>
        </w:rPr>
        <w:t>本项目为交钥匙工程（（包括设备、材料、运输、安装调试等一切费用），投标方需提供针对本项目的整体施工方案（包括对施工安全的要求、措施），项目中如有未列出的，且是项目中所需要的，投标方需自行完善（本项目投标价格包含设备、相关辅助材料、运输、安装调试等一切费用），否则为无效投标。</w:t>
      </w:r>
    </w:p>
    <w:p>
      <w:pPr>
        <w:pStyle w:val="10"/>
        <w:ind w:firstLine="480" w:firstLineChars="200"/>
        <w:rPr>
          <w:rFonts w:hint="default" w:ascii="宋体" w:cs="宋体" w:hAnsiTheme="minorHAnsi" w:eastAsiaTheme="minorEastAsia"/>
          <w:kern w:val="2"/>
          <w:sz w:val="24"/>
          <w:szCs w:val="22"/>
          <w:lang w:val="en-US" w:eastAsia="zh-CN" w:bidi="ar-SA"/>
        </w:rPr>
      </w:pPr>
      <w:r>
        <w:rPr>
          <w:rFonts w:hint="eastAsia" w:ascii="宋体" w:cs="宋体"/>
          <w:kern w:val="2"/>
          <w:sz w:val="24"/>
          <w:szCs w:val="22"/>
          <w:lang w:val="en-US" w:eastAsia="zh-CN" w:bidi="ar-SA"/>
        </w:rPr>
        <w:t>7、</w:t>
      </w:r>
      <w:r>
        <w:rPr>
          <w:rFonts w:hint="eastAsia" w:ascii="宋体" w:cs="宋体" w:hAnsiTheme="minorHAnsi" w:eastAsiaTheme="minorEastAsia"/>
          <w:kern w:val="2"/>
          <w:sz w:val="24"/>
          <w:szCs w:val="22"/>
          <w:lang w:val="en-US" w:eastAsia="zh-CN" w:bidi="ar-SA"/>
        </w:rPr>
        <w:t>投标人须明确维修点地址、负责人、联系人和联系电话</w:t>
      </w:r>
      <w:r>
        <w:rPr>
          <w:rFonts w:hint="eastAsia" w:ascii="宋体" w:cs="宋体"/>
          <w:kern w:val="2"/>
          <w:sz w:val="24"/>
          <w:szCs w:val="22"/>
          <w:lang w:val="en-US" w:eastAsia="zh-CN" w:bidi="ar-SA"/>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8、</w:t>
      </w:r>
      <w:r>
        <w:rPr>
          <w:rFonts w:hint="eastAsia" w:ascii="宋体" w:cs="宋体"/>
          <w:sz w:val="24"/>
          <w:lang w:val="zh-CN"/>
        </w:rPr>
        <w:t>投标商必须由法定代表人或其授权代表参加开标会议，随时接受评标委员会询问，并予作出书面解答。</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eastAsiaTheme="minorEastAsia"/>
          <w:b/>
          <w:color w:val="000000"/>
          <w:kern w:val="0"/>
          <w:sz w:val="24"/>
          <w:szCs w:val="24"/>
          <w:lang w:val="zh-CN" w:eastAsia="zh-CN" w:bidi="ar-SA"/>
        </w:rPr>
      </w:pPr>
      <w:r>
        <w:rPr>
          <w:rFonts w:hint="eastAsia" w:ascii="宋体" w:cs="宋体"/>
          <w:sz w:val="24"/>
          <w:lang w:val="zh-CN"/>
        </w:rPr>
        <w:t>2、按照谈判文件要求、投标文件响应和承诺验收。</w:t>
      </w:r>
    </w:p>
    <w:p>
      <w:pPr>
        <w:pStyle w:val="10"/>
        <w:ind w:firstLine="241" w:firstLineChars="100"/>
        <w:rPr>
          <w:rFonts w:hint="eastAsia" w:cs="宋体" w:asciiTheme="minorEastAsia" w:hAnsiTheme="minorEastAsia" w:eastAsiaTheme="minorEastAsia"/>
          <w:b/>
          <w:color w:val="000000"/>
          <w:kern w:val="0"/>
          <w:sz w:val="24"/>
          <w:szCs w:val="24"/>
          <w:lang w:val="zh-CN" w:eastAsia="zh-CN" w:bidi="ar-SA"/>
        </w:rPr>
      </w:pP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七</w:t>
      </w:r>
      <w:r>
        <w:rPr>
          <w:rFonts w:hint="eastAsia" w:cs="宋体" w:asciiTheme="minorEastAsia" w:hAnsiTheme="minorEastAsia"/>
          <w:b/>
          <w:color w:val="000000"/>
          <w:kern w:val="0"/>
          <w:sz w:val="24"/>
          <w:szCs w:val="24"/>
          <w:lang w:val="zh-CN" w:eastAsia="zh-CN" w:bidi="ar-SA"/>
        </w:rPr>
        <w:t>）</w:t>
      </w:r>
      <w:r>
        <w:rPr>
          <w:rFonts w:hint="eastAsia" w:cs="宋体" w:asciiTheme="minorEastAsia" w:hAnsiTheme="minorEastAsia" w:eastAsiaTheme="minorEastAsia"/>
          <w:b/>
          <w:color w:val="000000"/>
          <w:kern w:val="0"/>
          <w:sz w:val="24"/>
          <w:szCs w:val="24"/>
          <w:lang w:val="zh-CN" w:eastAsia="zh-CN" w:bidi="ar-SA"/>
        </w:rPr>
        <w:t>付款方式：</w:t>
      </w:r>
      <w:r>
        <w:rPr>
          <w:rFonts w:hint="eastAsia" w:cs="宋体" w:asciiTheme="minorEastAsia" w:hAnsiTheme="minorEastAsia"/>
          <w:b/>
          <w:color w:val="000000"/>
          <w:kern w:val="0"/>
          <w:sz w:val="24"/>
          <w:szCs w:val="24"/>
          <w:lang w:val="zh-CN" w:eastAsia="zh-CN" w:bidi="ar-SA"/>
        </w:rPr>
        <w:t>以签订合同为准</w:t>
      </w:r>
      <w:r>
        <w:rPr>
          <w:rFonts w:hint="eastAsia" w:cs="宋体" w:asciiTheme="minorEastAsia" w:hAnsiTheme="minorEastAsia" w:eastAsiaTheme="minorEastAsia"/>
          <w:b/>
          <w:color w:val="000000"/>
          <w:kern w:val="0"/>
          <w:sz w:val="24"/>
          <w:szCs w:val="24"/>
          <w:lang w:val="zh-CN" w:eastAsia="zh-CN" w:bidi="ar-SA"/>
        </w:rPr>
        <w:t>。</w:t>
      </w:r>
    </w:p>
    <w:p>
      <w:pPr>
        <w:spacing w:line="500" w:lineRule="exact"/>
        <w:jc w:val="left"/>
        <w:rPr>
          <w:rFonts w:hint="eastAsia" w:ascii="仿宋_GB2312" w:hAnsi="仿宋_GB2312" w:eastAsia="仿宋_GB2312" w:cs="仿宋_GB2312"/>
          <w:b/>
          <w:sz w:val="44"/>
          <w:lang w:val="en-US" w:eastAsia="zh-CN"/>
        </w:rPr>
      </w:pPr>
    </w:p>
    <w:p>
      <w:pPr>
        <w:pStyle w:val="10"/>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项目名称：禹州市教育体育局</w:t>
            </w:r>
            <w:r>
              <w:rPr>
                <w:rFonts w:hint="eastAsia" w:cs="仿宋_GB2312" w:asciiTheme="minorEastAsia" w:hAnsiTheme="minorEastAsia"/>
                <w:szCs w:val="21"/>
                <w:lang w:eastAsia="zh-CN"/>
              </w:rPr>
              <w:t>空调、中央空调</w:t>
            </w:r>
            <w:r>
              <w:rPr>
                <w:rFonts w:hint="eastAsia" w:cs="仿宋_GB2312" w:asciiTheme="minorEastAsia" w:hAnsiTheme="minorEastAsia"/>
                <w:szCs w:val="21"/>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YZCG-G2019146</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w:t>
            </w:r>
            <w:r>
              <w:rPr>
                <w:rFonts w:hint="eastAsia" w:cs="仿宋_GB2312" w:asciiTheme="minorEastAsia" w:hAnsiTheme="minorEastAsia"/>
                <w:szCs w:val="21"/>
                <w:lang w:eastAsia="zh-CN"/>
              </w:rPr>
              <w:t>教育体育局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任</w:t>
            </w:r>
            <w:r>
              <w:rPr>
                <w:rFonts w:hint="eastAsia" w:cs="仿宋_GB2312" w:asciiTheme="minorEastAsia" w:hAnsiTheme="minorEastAsia"/>
                <w:sz w:val="24"/>
                <w:szCs w:val="24"/>
              </w:rPr>
              <w:t>先生                    电话：</w:t>
            </w:r>
            <w:r>
              <w:rPr>
                <w:rFonts w:hint="eastAsia" w:cs="仿宋_GB2312" w:asciiTheme="minorEastAsia" w:hAnsiTheme="minorEastAsia"/>
                <w:sz w:val="24"/>
                <w:szCs w:val="24"/>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lang w:val="en-US" w:eastAsia="zh-CN"/>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hint="eastAsia" w:cs="宋体" w:asciiTheme="minorEastAsia" w:hAnsiTheme="minorEastAsia" w:eastAsiaTheme="minorEastAsia"/>
                <w:bCs/>
                <w:sz w:val="24"/>
                <w:szCs w:val="24"/>
                <w:lang w:val="en-US" w:eastAsia="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r>
              <w:rPr>
                <w:rFonts w:hint="eastAsia" w:cs="宋体" w:asciiTheme="minorEastAsia" w:hAnsiTheme="minorEastAsia"/>
                <w:kern w:val="0"/>
                <w:sz w:val="24"/>
                <w:szCs w:val="24"/>
                <w:lang w:eastAsia="zh-CN"/>
              </w:rPr>
              <w:t>。</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111.74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金额：壹万元整</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本项目采用最低价评标法。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b/>
          <w:sz w:val="24"/>
          <w:szCs w:val="24"/>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eastAsia="zh-CN"/>
        </w:rPr>
        <w:t>禹州市</w:t>
      </w:r>
      <w:r>
        <w:rPr>
          <w:rFonts w:hint="eastAsia" w:cs="宋体" w:asciiTheme="minorEastAsia" w:hAnsiTheme="minorEastAsia"/>
          <w:szCs w:val="21"/>
          <w:lang w:val="zh-CN"/>
        </w:rPr>
        <w:t>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4.3 技术方案（实施方案）</w:t>
      </w:r>
      <w:r>
        <w:rPr>
          <w:rFonts w:hint="eastAsia" w:ascii="宋体" w:hAnsi="宋体"/>
          <w:b/>
          <w:bCs/>
          <w:color w:val="000000"/>
          <w:sz w:val="24"/>
          <w:szCs w:val="24"/>
          <w:lang w:eastAsia="zh-CN"/>
        </w:rPr>
        <w:t>及施工方案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D7289A"/>
    <w:multiLevelType w:val="singleLevel"/>
    <w:tmpl w:val="14D7289A"/>
    <w:lvl w:ilvl="0" w:tentative="0">
      <w:start w:val="1"/>
      <w:numFmt w:val="decimal"/>
      <w:suff w:val="nothing"/>
      <w:lvlText w:val="%1、"/>
      <w:lvlJc w:val="left"/>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5D1ACA8F"/>
    <w:multiLevelType w:val="singleLevel"/>
    <w:tmpl w:val="5D1ACA8F"/>
    <w:lvl w:ilvl="0" w:tentative="0">
      <w:start w:val="1"/>
      <w:numFmt w:val="decimal"/>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7"/>
  </w:num>
  <w:num w:numId="5">
    <w:abstractNumId w:val="3"/>
  </w:num>
  <w:num w:numId="6">
    <w:abstractNumId w:val="8"/>
  </w:num>
  <w:num w:numId="7">
    <w:abstractNumId w:val="11"/>
  </w:num>
  <w:num w:numId="8">
    <w:abstractNumId w:val="10"/>
  </w:num>
  <w:num w:numId="9">
    <w:abstractNumId w:val="5"/>
  </w:num>
  <w:num w:numId="10">
    <w:abstractNumId w:val="0"/>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7732CDA"/>
    <w:rsid w:val="080C2BBA"/>
    <w:rsid w:val="08FD5745"/>
    <w:rsid w:val="0A5E16AE"/>
    <w:rsid w:val="0A7C3AAF"/>
    <w:rsid w:val="0A997A60"/>
    <w:rsid w:val="0AB50907"/>
    <w:rsid w:val="0B01317F"/>
    <w:rsid w:val="0BBD5765"/>
    <w:rsid w:val="0C1D2223"/>
    <w:rsid w:val="0C3D4298"/>
    <w:rsid w:val="0C9523A6"/>
    <w:rsid w:val="0CA67F00"/>
    <w:rsid w:val="0F485C64"/>
    <w:rsid w:val="0FD30C14"/>
    <w:rsid w:val="101B403B"/>
    <w:rsid w:val="116D26CD"/>
    <w:rsid w:val="11C23651"/>
    <w:rsid w:val="11E13F76"/>
    <w:rsid w:val="129267D1"/>
    <w:rsid w:val="12C422CE"/>
    <w:rsid w:val="13EB69AF"/>
    <w:rsid w:val="13EF7D11"/>
    <w:rsid w:val="140778EB"/>
    <w:rsid w:val="158908A7"/>
    <w:rsid w:val="160E3E81"/>
    <w:rsid w:val="16D91FD9"/>
    <w:rsid w:val="16EE4E99"/>
    <w:rsid w:val="171E620C"/>
    <w:rsid w:val="17A87F25"/>
    <w:rsid w:val="17F27C17"/>
    <w:rsid w:val="18377DA5"/>
    <w:rsid w:val="183965F3"/>
    <w:rsid w:val="189035FD"/>
    <w:rsid w:val="18C769E5"/>
    <w:rsid w:val="18D55096"/>
    <w:rsid w:val="198348D6"/>
    <w:rsid w:val="1A08396D"/>
    <w:rsid w:val="1AFBFFDD"/>
    <w:rsid w:val="1B1653FD"/>
    <w:rsid w:val="1C2D1536"/>
    <w:rsid w:val="1CCF2F1D"/>
    <w:rsid w:val="1CFB73D3"/>
    <w:rsid w:val="1E8E722F"/>
    <w:rsid w:val="1F8E45BB"/>
    <w:rsid w:val="1FE15514"/>
    <w:rsid w:val="1FF158F3"/>
    <w:rsid w:val="208614E5"/>
    <w:rsid w:val="2157706F"/>
    <w:rsid w:val="21DD4A96"/>
    <w:rsid w:val="24D35795"/>
    <w:rsid w:val="271F4B16"/>
    <w:rsid w:val="275038F3"/>
    <w:rsid w:val="27CD14F5"/>
    <w:rsid w:val="293C5FB1"/>
    <w:rsid w:val="29A55E19"/>
    <w:rsid w:val="29F94CB1"/>
    <w:rsid w:val="2A553543"/>
    <w:rsid w:val="2A745111"/>
    <w:rsid w:val="2AF87034"/>
    <w:rsid w:val="2B022C78"/>
    <w:rsid w:val="2C014C3B"/>
    <w:rsid w:val="2D4A693F"/>
    <w:rsid w:val="2E252DC4"/>
    <w:rsid w:val="2F650AED"/>
    <w:rsid w:val="2FB35D85"/>
    <w:rsid w:val="2FFD3F6B"/>
    <w:rsid w:val="30EA79C7"/>
    <w:rsid w:val="30FD56B7"/>
    <w:rsid w:val="329E1B24"/>
    <w:rsid w:val="32BF12F4"/>
    <w:rsid w:val="33563CED"/>
    <w:rsid w:val="338A4286"/>
    <w:rsid w:val="347F0816"/>
    <w:rsid w:val="34B644B7"/>
    <w:rsid w:val="36B46A4A"/>
    <w:rsid w:val="36E65B38"/>
    <w:rsid w:val="375656B9"/>
    <w:rsid w:val="37627558"/>
    <w:rsid w:val="37B91083"/>
    <w:rsid w:val="38681D6C"/>
    <w:rsid w:val="39FD28B4"/>
    <w:rsid w:val="3AC47AB6"/>
    <w:rsid w:val="3ADD0A2E"/>
    <w:rsid w:val="3B4C7808"/>
    <w:rsid w:val="3B7A3E82"/>
    <w:rsid w:val="3B8D0CE8"/>
    <w:rsid w:val="3BA71EF1"/>
    <w:rsid w:val="3C1651F0"/>
    <w:rsid w:val="3CBF1608"/>
    <w:rsid w:val="3CC749D9"/>
    <w:rsid w:val="3CFB31CE"/>
    <w:rsid w:val="3DCA2531"/>
    <w:rsid w:val="3E3A26DB"/>
    <w:rsid w:val="3F263B0E"/>
    <w:rsid w:val="414D7438"/>
    <w:rsid w:val="41A16B13"/>
    <w:rsid w:val="41EF3AE9"/>
    <w:rsid w:val="423A7A11"/>
    <w:rsid w:val="42491778"/>
    <w:rsid w:val="428968C5"/>
    <w:rsid w:val="430D37F8"/>
    <w:rsid w:val="43420F67"/>
    <w:rsid w:val="43AF27C5"/>
    <w:rsid w:val="443E3AC2"/>
    <w:rsid w:val="444772BC"/>
    <w:rsid w:val="444D773E"/>
    <w:rsid w:val="44972791"/>
    <w:rsid w:val="458D2A4C"/>
    <w:rsid w:val="459D509E"/>
    <w:rsid w:val="45A9098B"/>
    <w:rsid w:val="45A926DC"/>
    <w:rsid w:val="45FC4042"/>
    <w:rsid w:val="46953D30"/>
    <w:rsid w:val="477C4489"/>
    <w:rsid w:val="477E79DB"/>
    <w:rsid w:val="47FB2D32"/>
    <w:rsid w:val="48BB1E61"/>
    <w:rsid w:val="48E44347"/>
    <w:rsid w:val="4AB4093D"/>
    <w:rsid w:val="4AE22F4C"/>
    <w:rsid w:val="4B536EA5"/>
    <w:rsid w:val="4CA91082"/>
    <w:rsid w:val="4DD536DC"/>
    <w:rsid w:val="4E8F0D2C"/>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62D2F69"/>
    <w:rsid w:val="5703196B"/>
    <w:rsid w:val="57140DA8"/>
    <w:rsid w:val="574A43AC"/>
    <w:rsid w:val="58077CBD"/>
    <w:rsid w:val="5812110B"/>
    <w:rsid w:val="582E1358"/>
    <w:rsid w:val="58FD658D"/>
    <w:rsid w:val="5B0C6CA4"/>
    <w:rsid w:val="5CFD3C28"/>
    <w:rsid w:val="5E2C7B65"/>
    <w:rsid w:val="5EB8046C"/>
    <w:rsid w:val="5EC23D91"/>
    <w:rsid w:val="5EEA6FD8"/>
    <w:rsid w:val="5F91300B"/>
    <w:rsid w:val="5FBD74DE"/>
    <w:rsid w:val="601812B8"/>
    <w:rsid w:val="60BD0412"/>
    <w:rsid w:val="616C5D6E"/>
    <w:rsid w:val="61775FA5"/>
    <w:rsid w:val="619B680C"/>
    <w:rsid w:val="62E53998"/>
    <w:rsid w:val="63CA597B"/>
    <w:rsid w:val="648D2FFF"/>
    <w:rsid w:val="656839C3"/>
    <w:rsid w:val="65725730"/>
    <w:rsid w:val="65B92974"/>
    <w:rsid w:val="65C80747"/>
    <w:rsid w:val="672B7704"/>
    <w:rsid w:val="677E5DA2"/>
    <w:rsid w:val="68594ADA"/>
    <w:rsid w:val="68741D48"/>
    <w:rsid w:val="6AB31C19"/>
    <w:rsid w:val="6B357A50"/>
    <w:rsid w:val="6B5B7DCB"/>
    <w:rsid w:val="6BB95672"/>
    <w:rsid w:val="6C1E4AF0"/>
    <w:rsid w:val="6C4712E8"/>
    <w:rsid w:val="6C9C46AE"/>
    <w:rsid w:val="6CE55F45"/>
    <w:rsid w:val="6D8D5D8A"/>
    <w:rsid w:val="6DE87E82"/>
    <w:rsid w:val="6DFC3DF2"/>
    <w:rsid w:val="6E673C05"/>
    <w:rsid w:val="6E6F4DC3"/>
    <w:rsid w:val="6E7511ED"/>
    <w:rsid w:val="6E76180E"/>
    <w:rsid w:val="6ED546F7"/>
    <w:rsid w:val="6F272507"/>
    <w:rsid w:val="6FF11A89"/>
    <w:rsid w:val="70117814"/>
    <w:rsid w:val="70602224"/>
    <w:rsid w:val="70C1699F"/>
    <w:rsid w:val="70D84E2E"/>
    <w:rsid w:val="71617265"/>
    <w:rsid w:val="71C32A07"/>
    <w:rsid w:val="71E53350"/>
    <w:rsid w:val="720E5D3A"/>
    <w:rsid w:val="72254E2A"/>
    <w:rsid w:val="72ED3426"/>
    <w:rsid w:val="73184127"/>
    <w:rsid w:val="73733509"/>
    <w:rsid w:val="73D40348"/>
    <w:rsid w:val="74AB41BE"/>
    <w:rsid w:val="75EA3934"/>
    <w:rsid w:val="774700AD"/>
    <w:rsid w:val="777E0158"/>
    <w:rsid w:val="788A0F31"/>
    <w:rsid w:val="78F56DD8"/>
    <w:rsid w:val="7A77760E"/>
    <w:rsid w:val="7AC70899"/>
    <w:rsid w:val="7B3F7553"/>
    <w:rsid w:val="7B7986D1"/>
    <w:rsid w:val="7B877587"/>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4"/>
    <w:link w:val="3"/>
    <w:qFormat/>
    <w:uiPriority w:val="0"/>
    <w:rPr>
      <w:rFonts w:ascii="Calibri" w:hAnsi="Calibri" w:eastAsia="宋体" w:cs="Times New Roman"/>
      <w:b/>
      <w:bCs/>
      <w:kern w:val="44"/>
      <w:sz w:val="44"/>
      <w:szCs w:val="44"/>
    </w:rPr>
  </w:style>
  <w:style w:type="character" w:customStyle="1" w:styleId="31">
    <w:name w:val="标题 2 Char"/>
    <w:basedOn w:val="24"/>
    <w:link w:val="4"/>
    <w:qFormat/>
    <w:uiPriority w:val="0"/>
    <w:rPr>
      <w:rFonts w:ascii="Arial" w:hAnsi="Arial" w:eastAsia="黑体" w:cs="Times New Roman"/>
      <w:b/>
      <w:bCs/>
      <w:kern w:val="0"/>
      <w:sz w:val="32"/>
      <w:szCs w:val="32"/>
    </w:rPr>
  </w:style>
  <w:style w:type="character" w:customStyle="1" w:styleId="32">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4"/>
    <w:link w:val="6"/>
    <w:qFormat/>
    <w:uiPriority w:val="0"/>
    <w:rPr>
      <w:rFonts w:ascii="Arial" w:hAnsi="Arial" w:eastAsia="黑体" w:cs="Times New Roman"/>
      <w:b/>
      <w:bCs/>
      <w:kern w:val="0"/>
      <w:sz w:val="28"/>
      <w:szCs w:val="28"/>
    </w:rPr>
  </w:style>
  <w:style w:type="character" w:customStyle="1" w:styleId="34">
    <w:name w:val="纯文本 Char"/>
    <w:basedOn w:val="24"/>
    <w:link w:val="14"/>
    <w:qFormat/>
    <w:uiPriority w:val="0"/>
    <w:rPr>
      <w:rFonts w:eastAsia="宋体"/>
      <w:sz w:val="24"/>
    </w:rPr>
  </w:style>
  <w:style w:type="character" w:customStyle="1" w:styleId="35">
    <w:name w:val="日期 Char"/>
    <w:basedOn w:val="24"/>
    <w:link w:val="15"/>
    <w:qFormat/>
    <w:uiPriority w:val="99"/>
  </w:style>
  <w:style w:type="character" w:customStyle="1" w:styleId="36">
    <w:name w:val="页脚 Char"/>
    <w:basedOn w:val="24"/>
    <w:link w:val="16"/>
    <w:qFormat/>
    <w:uiPriority w:val="99"/>
    <w:rPr>
      <w:sz w:val="18"/>
      <w:szCs w:val="18"/>
    </w:rPr>
  </w:style>
  <w:style w:type="character" w:customStyle="1" w:styleId="37">
    <w:name w:val="页眉 Char"/>
    <w:basedOn w:val="24"/>
    <w:link w:val="17"/>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1"/>
    <w:qFormat/>
    <w:uiPriority w:val="0"/>
    <w:rPr>
      <w:rFonts w:ascii="宋体" w:hAnsi="Times New Roman" w:eastAsia="宋体" w:cs="Times New Roman"/>
      <w:kern w:val="0"/>
      <w:sz w:val="34"/>
      <w:szCs w:val="20"/>
    </w:rPr>
  </w:style>
  <w:style w:type="character" w:customStyle="1" w:styleId="54">
    <w:name w:val="HTML 预设格式 Char"/>
    <w:basedOn w:val="24"/>
    <w:link w:val="19"/>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4"/>
    <w:qFormat/>
    <w:uiPriority w:val="0"/>
    <w:rPr>
      <w:rFonts w:hint="eastAsia" w:ascii="宋体" w:hAnsi="宋体" w:eastAsia="宋体" w:cs="宋体"/>
      <w:color w:val="000000"/>
      <w:sz w:val="22"/>
      <w:szCs w:val="22"/>
      <w:u w:val="none"/>
    </w:rPr>
  </w:style>
  <w:style w:type="character" w:customStyle="1" w:styleId="60">
    <w:name w:val="font2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8</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2019-07-10T03:39:37Z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