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0"/>
        </w:numPr>
        <w:tabs>
          <w:tab w:val="left" w:pos="660"/>
        </w:tabs>
        <w:snapToGrid w:val="0"/>
        <w:spacing w:before="0" w:line="400" w:lineRule="exact"/>
        <w:ind w:firstLine="2530" w:firstLineChars="700"/>
        <w:rPr>
          <w:rFonts w:asciiTheme="majorEastAsia" w:hAnsiTheme="majorEastAsia" w:eastAsiaTheme="majorEastAsia"/>
          <w:b/>
          <w:snapToGrid w:val="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napToGrid w:val="0"/>
          <w:kern w:val="0"/>
          <w:sz w:val="36"/>
          <w:szCs w:val="36"/>
        </w:rPr>
        <w:t>二、开标一览表</w:t>
      </w:r>
    </w:p>
    <w:p>
      <w:pPr>
        <w:spacing w:line="240" w:lineRule="auto"/>
        <w:contextualSpacing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>YZCG-G2019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122</w:t>
      </w:r>
    </w:p>
    <w:p>
      <w:pPr>
        <w:spacing w:line="240" w:lineRule="auto"/>
        <w:ind w:left="0" w:right="0" w:rightChars="0" w:firstLine="0" w:firstLineChars="0"/>
        <w:contextualSpacing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项目名称：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河南省禹州市职业中等专业学校采购汽修设备项目</w:t>
      </w:r>
      <w:r>
        <w:rPr>
          <w:rFonts w:hint="eastAsia" w:asciiTheme="minorEastAsia" w:hAnsiTheme="minorEastAsia"/>
          <w:color w:val="000000"/>
          <w:sz w:val="24"/>
          <w:szCs w:val="24"/>
        </w:rPr>
        <w:t xml:space="preserve">                                       </w:t>
      </w:r>
      <w:r>
        <w:rPr>
          <w:rFonts w:hint="eastAsia" w:cs="Arial" w:asciiTheme="minorEastAsia" w:hAnsiTheme="minorEastAsia"/>
          <w:sz w:val="24"/>
          <w:szCs w:val="24"/>
        </w:rPr>
        <w:t>单位：元（人民币）</w:t>
      </w:r>
    </w:p>
    <w:tbl>
      <w:tblPr>
        <w:tblStyle w:val="5"/>
        <w:tblW w:w="91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3685"/>
        <w:gridCol w:w="1843"/>
        <w:gridCol w:w="8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 w:themeFill="background1" w:themeFillShade="F2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cs="宋体" w:asciiTheme="minorEastAsia" w:hAnsiTheme="minorEastAsia"/>
                <w:b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b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一标段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河南省禹州市职业中等专业学校采购汽修设备项目</w:t>
            </w:r>
          </w:p>
        </w:tc>
        <w:tc>
          <w:tcPr>
            <w:tcW w:w="36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default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大写：柒拾伍万伍仟捌佰柒拾肆　　　　　　小写：</w:t>
            </w: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755874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hint="default" w:cs="宋体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en-US" w:eastAsia="zh-CN"/>
              </w:rPr>
              <w:t>25日历天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cs="宋体" w:asciiTheme="minorEastAsia" w:hAnsiTheme="minorEastAsia"/>
                <w:sz w:val="24"/>
                <w:szCs w:val="24"/>
                <w:lang w:val="zh-CN"/>
              </w:rPr>
            </w:pPr>
            <w:r>
              <w:rPr>
                <w:rFonts w:hint="eastAsia" w:cs="宋体" w:asciiTheme="minorEastAsia" w:hAnsiTheme="minorEastAsia"/>
                <w:sz w:val="24"/>
                <w:szCs w:val="24"/>
                <w:lang w:val="zh-CN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投标人名称：</w:t>
      </w:r>
      <w:r>
        <w:rPr>
          <w:rFonts w:hint="eastAsia" w:cs="宋体" w:asciiTheme="minorEastAsia" w:hAnsiTheme="minorEastAsia"/>
          <w:sz w:val="24"/>
          <w:szCs w:val="24"/>
          <w:u w:val="single"/>
          <w:lang w:val="zh-CN"/>
        </w:rPr>
        <w:t xml:space="preserve"> 郑州鑫诺商贸有限公司</w:t>
      </w:r>
      <w:r>
        <w:rPr>
          <w:rFonts w:hint="eastAsia" w:cs="宋体" w:asciiTheme="minorEastAsia" w:hAnsiTheme="minor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u w:val="single"/>
          <w:lang w:val="zh-CN"/>
        </w:rPr>
        <w:t xml:space="preserve">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（公章）：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日期：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 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2019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年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7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月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</w:t>
      </w:r>
      <w:r>
        <w:rPr>
          <w:rFonts w:hint="eastAsia" w:cs="宋体" w:asciiTheme="minorEastAsia" w:hAnsiTheme="minorEastAsia"/>
          <w:sz w:val="24"/>
          <w:szCs w:val="24"/>
          <w:lang w:val="en-US" w:eastAsia="zh-CN"/>
        </w:rPr>
        <w:t>5</w:t>
      </w:r>
      <w:r>
        <w:rPr>
          <w:rFonts w:cs="宋体" w:asciiTheme="minorEastAsia" w:hAnsiTheme="minorEastAsia"/>
          <w:sz w:val="24"/>
          <w:szCs w:val="24"/>
          <w:lang w:val="zh-CN"/>
        </w:rPr>
        <w:t xml:space="preserve">  </w:t>
      </w:r>
      <w:r>
        <w:rPr>
          <w:rFonts w:hint="eastAsia" w:cs="宋体" w:asciiTheme="minorEastAsia" w:hAnsiTheme="minorEastAsia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480" w:lineRule="auto"/>
        <w:rPr>
          <w:rFonts w:cs="宋体" w:asciiTheme="minorEastAsia" w:hAnsiTheme="minorEastAsia"/>
          <w:sz w:val="24"/>
          <w:szCs w:val="24"/>
          <w:lang w:val="zh-CN"/>
        </w:rPr>
      </w:pPr>
      <w:r>
        <w:rPr>
          <w:rFonts w:hint="eastAsia" w:cs="宋体" w:asciiTheme="minorEastAsia" w:hAnsiTheme="minorEastAsia"/>
          <w:sz w:val="24"/>
          <w:szCs w:val="24"/>
          <w:lang w:val="zh-CN"/>
        </w:rPr>
        <w:t>注：交付日期指完成该项目的最终时间（日历天）。</w:t>
      </w: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</w:p>
    <w:p>
      <w:pPr>
        <w:pStyle w:val="2"/>
        <w:ind w:left="0" w:leftChars="0" w:firstLine="0" w:firstLineChars="0"/>
        <w:rPr>
          <w:rFonts w:hint="default"/>
          <w:b/>
          <w:bCs/>
          <w:sz w:val="28"/>
          <w:szCs w:val="32"/>
          <w:u w:val="none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817E8"/>
    <w:multiLevelType w:val="singleLevel"/>
    <w:tmpl w:val="59F817E8"/>
    <w:lvl w:ilvl="0" w:tentative="0">
      <w:start w:val="1"/>
      <w:numFmt w:val="chineseCounting"/>
      <w:pStyle w:val="7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C26A1"/>
    <w:rsid w:val="12B9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34"/>
    <w:pPr>
      <w:ind w:firstLine="420" w:firstLineChars="200"/>
    </w:pPr>
  </w:style>
  <w:style w:type="paragraph" w:styleId="3">
    <w:name w:val="Plain Text"/>
    <w:basedOn w:val="1"/>
    <w:qFormat/>
    <w:uiPriority w:val="0"/>
    <w:rPr>
      <w:rFonts w:eastAsia="宋体"/>
      <w:sz w:val="24"/>
    </w:rPr>
  </w:style>
  <w:style w:type="paragraph" w:styleId="4">
    <w:name w:val="Message Header"/>
    <w:basedOn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beforeLines="0" w:afterLines="0"/>
      <w:ind w:left="1080" w:leftChars="500" w:hanging="1080" w:hangingChars="500"/>
    </w:pPr>
    <w:rPr>
      <w:rFonts w:hint="default" w:ascii="Cambria" w:hAnsi="Cambria"/>
      <w:sz w:val="24"/>
    </w:rPr>
  </w:style>
  <w:style w:type="paragraph" w:customStyle="1" w:styleId="7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numPr>
        <w:ilvl w:val="0"/>
        <w:numId w:val="1"/>
      </w:numPr>
      <w:adjustRightInd w:val="0"/>
      <w:spacing w:before="240"/>
      <w:jc w:val="left"/>
      <w:textAlignment w:val="baseline"/>
      <w:outlineLvl w:val="1"/>
    </w:pPr>
    <w:rPr>
      <w:rFonts w:ascii="宋体" w:hAnsi="宋体" w:eastAsia="宋体" w:cs="宋体"/>
      <w:b/>
      <w:bCs/>
      <w:color w:val="00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2019-07-10T00:53:32Z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