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4AC" w:rsidRDefault="007C34AC" w:rsidP="00E95633">
      <w:pPr>
        <w:autoSpaceDE w:val="0"/>
        <w:autoSpaceDN w:val="0"/>
        <w:jc w:val="center"/>
        <w:rPr>
          <w:rFonts w:ascii="宋体" w:hAnsi="宋体" w:hint="eastAsia"/>
          <w:b/>
          <w:kern w:val="0"/>
          <w:sz w:val="44"/>
          <w:szCs w:val="44"/>
        </w:rPr>
      </w:pPr>
      <w:r w:rsidRPr="007C34AC">
        <w:rPr>
          <w:rFonts w:asciiTheme="minorEastAsia" w:eastAsiaTheme="minorEastAsia" w:hAnsiTheme="minorEastAsia" w:cs="仿宋" w:hint="eastAsia"/>
          <w:b/>
          <w:sz w:val="44"/>
          <w:szCs w:val="44"/>
        </w:rPr>
        <w:t>襄城县人民检察院会议室设备改造项目</w:t>
      </w:r>
    </w:p>
    <w:p w:rsidR="00E95633" w:rsidRPr="007C34AC" w:rsidRDefault="00535B9D" w:rsidP="007C34AC">
      <w:pPr>
        <w:autoSpaceDE w:val="0"/>
        <w:autoSpaceDN w:val="0"/>
        <w:jc w:val="center"/>
        <w:rPr>
          <w:rFonts w:ascii="宋体" w:hAnsi="宋体"/>
          <w:b/>
          <w:kern w:val="0"/>
          <w:sz w:val="44"/>
          <w:szCs w:val="44"/>
        </w:rPr>
      </w:pPr>
      <w:r>
        <w:rPr>
          <w:rFonts w:ascii="宋体" w:hAnsi="宋体" w:hint="eastAsia"/>
          <w:b/>
          <w:kern w:val="0"/>
          <w:sz w:val="44"/>
          <w:szCs w:val="44"/>
        </w:rPr>
        <w:t>询价通知书</w:t>
      </w:r>
    </w:p>
    <w:p w:rsidR="00FA7F0C" w:rsidRPr="00981483" w:rsidRDefault="00017A9B" w:rsidP="00017A9B">
      <w:pPr>
        <w:pStyle w:val="p16"/>
        <w:ind w:left="640" w:firstLineChars="150" w:firstLine="480"/>
        <w:rPr>
          <w:rFonts w:ascii="仿宋" w:eastAsia="仿宋" w:hAnsi="仿宋"/>
          <w:bCs/>
          <w:sz w:val="32"/>
          <w:szCs w:val="32"/>
        </w:rPr>
      </w:pPr>
      <w:r w:rsidRPr="00017A9B">
        <w:rPr>
          <w:rFonts w:ascii="仿宋" w:eastAsia="仿宋" w:hAnsi="仿宋" w:hint="eastAsia"/>
          <w:sz w:val="32"/>
          <w:szCs w:val="32"/>
        </w:rPr>
        <w:t>襄城县政府采购中心受襄城县</w:t>
      </w:r>
      <w:r w:rsidR="007C34AC">
        <w:rPr>
          <w:rFonts w:ascii="仿宋" w:eastAsia="仿宋" w:hAnsi="仿宋" w:hint="eastAsia"/>
          <w:sz w:val="32"/>
          <w:szCs w:val="32"/>
        </w:rPr>
        <w:t>人民检察院</w:t>
      </w:r>
      <w:r w:rsidRPr="00017A9B">
        <w:rPr>
          <w:rFonts w:ascii="仿宋" w:eastAsia="仿宋" w:hAnsi="仿宋" w:hint="eastAsia"/>
          <w:sz w:val="32"/>
          <w:szCs w:val="32"/>
        </w:rPr>
        <w:t>的委托，就“</w:t>
      </w:r>
      <w:r w:rsidR="007C34AC" w:rsidRPr="005F1CE5">
        <w:rPr>
          <w:rFonts w:ascii="仿宋" w:eastAsia="仿宋" w:hAnsi="仿宋" w:cs="仿宋" w:hint="eastAsia"/>
          <w:sz w:val="32"/>
          <w:szCs w:val="32"/>
        </w:rPr>
        <w:t>襄城县人民检察院会议室设备改造项目</w:t>
      </w:r>
      <w:r w:rsidRPr="00017A9B">
        <w:rPr>
          <w:rFonts w:ascii="仿宋" w:eastAsia="仿宋" w:hAnsi="仿宋" w:hint="eastAsia"/>
          <w:sz w:val="32"/>
          <w:szCs w:val="32"/>
        </w:rPr>
        <w:t>”进行询价采购,欢迎符合相关条件的投标企业报名参加。</w:t>
      </w:r>
      <w:r>
        <w:rPr>
          <w:rFonts w:ascii="仿宋" w:eastAsia="仿宋" w:hAnsi="仿宋" w:hint="eastAsia"/>
          <w:sz w:val="32"/>
          <w:szCs w:val="32"/>
        </w:rPr>
        <w:t xml:space="preserve"> </w:t>
      </w:r>
    </w:p>
    <w:p w:rsidR="005A4309" w:rsidRPr="00FA158C" w:rsidRDefault="00535B9D" w:rsidP="00FA158C">
      <w:pPr>
        <w:pStyle w:val="p16"/>
        <w:numPr>
          <w:ilvl w:val="0"/>
          <w:numId w:val="1"/>
        </w:numPr>
        <w:spacing w:before="0" w:after="0" w:line="360" w:lineRule="auto"/>
        <w:ind w:firstLine="643"/>
        <w:jc w:val="both"/>
        <w:rPr>
          <w:rFonts w:ascii="仿宋" w:eastAsia="仿宋" w:hAnsi="仿宋"/>
          <w:color w:val="000000"/>
          <w:sz w:val="32"/>
          <w:szCs w:val="32"/>
        </w:rPr>
      </w:pPr>
      <w:r w:rsidRPr="00FA158C">
        <w:rPr>
          <w:rFonts w:ascii="黑体" w:eastAsia="黑体" w:hAnsi="黑体" w:hint="eastAsia"/>
          <w:b/>
          <w:bCs/>
          <w:sz w:val="32"/>
          <w:szCs w:val="32"/>
        </w:rPr>
        <w:t>项目名称：</w:t>
      </w:r>
      <w:r w:rsidR="007C34AC" w:rsidRPr="005F1CE5">
        <w:rPr>
          <w:rFonts w:ascii="仿宋" w:eastAsia="仿宋" w:hAnsi="仿宋" w:cs="仿宋" w:hint="eastAsia"/>
          <w:sz w:val="32"/>
          <w:szCs w:val="32"/>
        </w:rPr>
        <w:t>襄城县人民检察院会议室设备改造项目</w:t>
      </w:r>
    </w:p>
    <w:p w:rsidR="005A4309" w:rsidRPr="00FA158C" w:rsidRDefault="00535B9D" w:rsidP="00F01328">
      <w:pPr>
        <w:pStyle w:val="p16"/>
        <w:numPr>
          <w:ilvl w:val="0"/>
          <w:numId w:val="1"/>
        </w:numPr>
        <w:spacing w:before="0" w:after="0" w:line="360" w:lineRule="auto"/>
        <w:ind w:firstLineChars="200" w:firstLine="643"/>
        <w:jc w:val="both"/>
        <w:rPr>
          <w:rFonts w:ascii="仿宋" w:eastAsia="仿宋" w:hAnsi="仿宋"/>
          <w:color w:val="000000"/>
          <w:sz w:val="32"/>
          <w:szCs w:val="32"/>
        </w:rPr>
      </w:pPr>
      <w:r w:rsidRPr="00FA158C">
        <w:rPr>
          <w:rFonts w:ascii="黑体" w:eastAsia="黑体" w:hAnsi="黑体" w:hint="eastAsia"/>
          <w:b/>
          <w:bCs/>
          <w:sz w:val="32"/>
          <w:szCs w:val="32"/>
        </w:rPr>
        <w:t>项目编号</w:t>
      </w:r>
      <w:r w:rsidRPr="00FA158C">
        <w:rPr>
          <w:rFonts w:ascii="仿宋" w:eastAsia="仿宋" w:hAnsi="仿宋" w:hint="eastAsia"/>
          <w:b/>
          <w:bCs/>
          <w:sz w:val="32"/>
          <w:szCs w:val="32"/>
        </w:rPr>
        <w:t xml:space="preserve">： </w:t>
      </w:r>
      <w:r w:rsidR="006E0145" w:rsidRPr="00FA158C">
        <w:rPr>
          <w:rFonts w:ascii="仿宋" w:eastAsia="仿宋" w:hAnsi="仿宋" w:hint="eastAsia"/>
          <w:bCs/>
          <w:sz w:val="32"/>
          <w:szCs w:val="32"/>
        </w:rPr>
        <w:t>XZZ-X20190</w:t>
      </w:r>
      <w:r w:rsidR="00017A9B">
        <w:rPr>
          <w:rFonts w:ascii="仿宋" w:eastAsia="仿宋" w:hAnsi="仿宋" w:hint="eastAsia"/>
          <w:bCs/>
          <w:sz w:val="32"/>
          <w:szCs w:val="32"/>
        </w:rPr>
        <w:t>1</w:t>
      </w:r>
      <w:r w:rsidR="007C34AC">
        <w:rPr>
          <w:rFonts w:ascii="仿宋" w:eastAsia="仿宋" w:hAnsi="仿宋" w:hint="eastAsia"/>
          <w:bCs/>
          <w:sz w:val="32"/>
          <w:szCs w:val="32"/>
        </w:rPr>
        <w:t>7</w:t>
      </w:r>
      <w:r w:rsidR="00C0562A" w:rsidRPr="00FA158C">
        <w:rPr>
          <w:rFonts w:ascii="仿宋" w:eastAsia="仿宋" w:hAnsi="仿宋" w:hint="eastAsia"/>
          <w:bCs/>
          <w:sz w:val="32"/>
          <w:szCs w:val="32"/>
        </w:rPr>
        <w:t>号</w:t>
      </w:r>
      <w:r w:rsidRPr="00FA158C">
        <w:rPr>
          <w:rFonts w:ascii="仿宋" w:eastAsia="仿宋" w:hAnsi="仿宋" w:hint="eastAsia"/>
          <w:b/>
          <w:bCs/>
          <w:sz w:val="32"/>
          <w:szCs w:val="32"/>
        </w:rPr>
        <w:t xml:space="preserve">         </w:t>
      </w:r>
    </w:p>
    <w:p w:rsidR="00FA7F0C" w:rsidRPr="00D24919" w:rsidRDefault="00FA158C" w:rsidP="00FA158C">
      <w:pPr>
        <w:pStyle w:val="p16"/>
        <w:ind w:firstLineChars="200" w:firstLine="640"/>
        <w:rPr>
          <w:rFonts w:ascii="仿宋" w:eastAsia="仿宋" w:hAnsi="仿宋" w:cs="仿宋"/>
          <w:bCs/>
          <w:sz w:val="32"/>
          <w:szCs w:val="32"/>
        </w:rPr>
      </w:pPr>
      <w:r w:rsidRPr="00FA158C">
        <w:rPr>
          <w:rFonts w:ascii="仿宋" w:eastAsia="仿宋" w:hAnsi="仿宋" w:hint="eastAsia"/>
          <w:bCs/>
          <w:sz w:val="32"/>
          <w:szCs w:val="32"/>
        </w:rPr>
        <w:t>三、</w:t>
      </w:r>
      <w:r w:rsidR="00535B9D" w:rsidRPr="00FA7F0C">
        <w:rPr>
          <w:rFonts w:ascii="黑体" w:eastAsia="黑体" w:hAnsi="黑体" w:hint="eastAsia"/>
          <w:b/>
          <w:bCs/>
          <w:sz w:val="32"/>
          <w:szCs w:val="32"/>
        </w:rPr>
        <w:t>简要说明</w:t>
      </w:r>
      <w:r w:rsidR="00535B9D" w:rsidRPr="00FA7F0C">
        <w:rPr>
          <w:rFonts w:ascii="仿宋" w:eastAsia="仿宋" w:hAnsi="仿宋" w:hint="eastAsia"/>
          <w:b/>
          <w:bCs/>
          <w:sz w:val="32"/>
          <w:szCs w:val="32"/>
        </w:rPr>
        <w:t>：</w:t>
      </w:r>
      <w:r w:rsidR="007C34AC" w:rsidRPr="005F1CE5">
        <w:rPr>
          <w:rFonts w:ascii="仿宋" w:eastAsia="仿宋" w:hAnsi="仿宋" w:cs="仿宋" w:hint="eastAsia"/>
          <w:sz w:val="32"/>
          <w:szCs w:val="32"/>
        </w:rPr>
        <w:t>襄城县人民检察院会议室设备改造项目</w:t>
      </w:r>
      <w:r w:rsidR="007C34AC">
        <w:rPr>
          <w:rFonts w:ascii="仿宋" w:eastAsia="仿宋" w:hAnsi="仿宋" w:cs="仿宋" w:hint="eastAsia"/>
          <w:color w:val="000000"/>
          <w:sz w:val="32"/>
          <w:szCs w:val="32"/>
          <w:shd w:val="clear" w:color="auto" w:fill="FFFFFF"/>
        </w:rPr>
        <w:t>，需采购拼接屏、视频处理器等。</w:t>
      </w:r>
      <w:r w:rsidR="007C34AC">
        <w:rPr>
          <w:rFonts w:ascii="仿宋" w:eastAsia="仿宋" w:hAnsi="仿宋" w:cs="仿宋" w:hint="eastAsia"/>
          <w:b/>
          <w:color w:val="000000"/>
          <w:sz w:val="32"/>
          <w:szCs w:val="32"/>
          <w:shd w:val="clear" w:color="auto" w:fill="FFFFFF"/>
        </w:rPr>
        <w:t>预算金额：290000元（超出者为无效投标）（</w:t>
      </w:r>
      <w:r w:rsidR="00017A9B" w:rsidRPr="00017A9B">
        <w:rPr>
          <w:rFonts w:ascii="仿宋" w:eastAsia="仿宋" w:hAnsi="仿宋" w:cs="仿宋" w:hint="eastAsia"/>
          <w:bCs/>
          <w:sz w:val="32"/>
          <w:szCs w:val="32"/>
        </w:rPr>
        <w:t>具体要求和未尽事宜详见询价通知书</w:t>
      </w:r>
      <w:r w:rsidR="007C34AC">
        <w:rPr>
          <w:rFonts w:ascii="仿宋" w:eastAsia="仿宋" w:hAnsi="仿宋" w:cs="仿宋" w:hint="eastAsia"/>
          <w:bCs/>
          <w:sz w:val="32"/>
          <w:szCs w:val="32"/>
        </w:rPr>
        <w:t>及参数要求）</w:t>
      </w:r>
      <w:r w:rsidR="00017A9B" w:rsidRPr="00017A9B">
        <w:rPr>
          <w:rFonts w:ascii="仿宋" w:eastAsia="仿宋" w:hAnsi="仿宋" w:cs="仿宋" w:hint="eastAsia"/>
          <w:bCs/>
          <w:sz w:val="32"/>
          <w:szCs w:val="32"/>
        </w:rPr>
        <w:t>。</w:t>
      </w:r>
    </w:p>
    <w:p w:rsidR="00541158" w:rsidRDefault="00FA158C" w:rsidP="00FA158C">
      <w:pPr>
        <w:pStyle w:val="p16"/>
        <w:spacing w:before="0" w:after="0" w:line="360" w:lineRule="auto"/>
        <w:ind w:firstLineChars="200" w:firstLine="643"/>
        <w:jc w:val="both"/>
        <w:rPr>
          <w:rFonts w:ascii="仿宋" w:eastAsia="仿宋" w:hAnsi="仿宋"/>
          <w:color w:val="000000"/>
          <w:sz w:val="32"/>
          <w:szCs w:val="32"/>
        </w:rPr>
      </w:pPr>
      <w:r w:rsidRPr="00FA158C">
        <w:rPr>
          <w:rFonts w:ascii="仿宋" w:eastAsia="仿宋" w:hAnsi="仿宋" w:hint="eastAsia"/>
          <w:b/>
          <w:sz w:val="32"/>
          <w:szCs w:val="32"/>
        </w:rPr>
        <w:t>四、</w:t>
      </w:r>
      <w:r w:rsidR="00535B9D" w:rsidRPr="00FA7F0C">
        <w:rPr>
          <w:rFonts w:ascii="黑体" w:eastAsia="黑体" w:hAnsi="黑体" w:hint="eastAsia"/>
          <w:b/>
          <w:sz w:val="32"/>
          <w:szCs w:val="32"/>
        </w:rPr>
        <w:t>投标人</w:t>
      </w:r>
      <w:r w:rsidR="00535B9D" w:rsidRPr="00FA7F0C">
        <w:rPr>
          <w:rFonts w:ascii="黑体" w:eastAsia="黑体" w:hAnsi="黑体" w:hint="eastAsia"/>
          <w:b/>
          <w:bCs/>
          <w:sz w:val="32"/>
          <w:szCs w:val="32"/>
        </w:rPr>
        <w:t>资格要求</w:t>
      </w:r>
      <w:r w:rsidR="00535B9D" w:rsidRPr="00FA7F0C">
        <w:rPr>
          <w:rFonts w:ascii="仿宋" w:eastAsia="仿宋" w:hAnsi="仿宋" w:hint="eastAsia"/>
          <w:b/>
          <w:bCs/>
          <w:sz w:val="32"/>
          <w:szCs w:val="32"/>
        </w:rPr>
        <w:t>：</w:t>
      </w:r>
    </w:p>
    <w:p w:rsidR="007C34AC" w:rsidRDefault="007C34AC" w:rsidP="007C34AC">
      <w:pPr>
        <w:ind w:firstLineChars="200" w:firstLine="600"/>
        <w:jc w:val="left"/>
        <w:rPr>
          <w:rFonts w:ascii="仿宋" w:eastAsia="仿宋" w:hAnsi="仿宋"/>
          <w:sz w:val="32"/>
          <w:szCs w:val="32"/>
        </w:rPr>
      </w:pPr>
      <w:r>
        <w:rPr>
          <w:rFonts w:ascii="仿宋" w:eastAsia="仿宋" w:hAnsi="仿宋" w:cs="仿宋" w:hint="eastAsia"/>
          <w:sz w:val="30"/>
          <w:szCs w:val="30"/>
        </w:rPr>
        <w:t>（一）</w:t>
      </w:r>
      <w:r>
        <w:rPr>
          <w:rFonts w:ascii="仿宋" w:eastAsia="仿宋" w:hAnsi="仿宋" w:cs="仿宋" w:hint="eastAsia"/>
          <w:color w:val="000000"/>
          <w:sz w:val="32"/>
          <w:szCs w:val="32"/>
          <w:shd w:val="clear" w:color="auto" w:fill="FFFFFF"/>
        </w:rPr>
        <w:t>投标人须符合《中华人民共和国政府采购法》第二十二条第一款规定并提供相关材料</w:t>
      </w:r>
      <w:r>
        <w:rPr>
          <w:rFonts w:ascii="仿宋" w:eastAsia="仿宋" w:hAnsi="仿宋" w:cs="仿宋" w:hint="eastAsia"/>
          <w:sz w:val="32"/>
          <w:szCs w:val="32"/>
        </w:rPr>
        <w:t>；</w:t>
      </w:r>
    </w:p>
    <w:p w:rsidR="007C34AC" w:rsidRDefault="007C34AC" w:rsidP="007C34AC">
      <w:pPr>
        <w:ind w:firstLineChars="200" w:firstLine="640"/>
        <w:jc w:val="lef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法人或者其他组织的营业执照等证明文件，自然人的身份证明；</w:t>
      </w:r>
    </w:p>
    <w:p w:rsidR="007C34AC" w:rsidRDefault="007C34AC" w:rsidP="007C34AC">
      <w:pPr>
        <w:ind w:firstLineChars="200" w:firstLine="640"/>
        <w:jc w:val="lef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财务状况报告，依法缴纳税收和社会保障资金的相关材料；</w:t>
      </w:r>
    </w:p>
    <w:p w:rsidR="007C34AC" w:rsidRDefault="007C34AC" w:rsidP="007C34AC">
      <w:pPr>
        <w:ind w:firstLineChars="200" w:firstLine="640"/>
        <w:jc w:val="left"/>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具备履行合同所必需的设备和专业技术能力的证明材料；</w:t>
      </w:r>
    </w:p>
    <w:p w:rsidR="007C34AC" w:rsidRDefault="007C34AC" w:rsidP="007C34AC">
      <w:pPr>
        <w:ind w:firstLineChars="200" w:firstLine="640"/>
        <w:jc w:val="left"/>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参加政府采购活动前3年内在经营活动中没有重大违法记录的书面声明；</w:t>
      </w:r>
    </w:p>
    <w:p w:rsidR="007C34AC" w:rsidRDefault="007C34AC" w:rsidP="007C34AC">
      <w:pPr>
        <w:ind w:firstLineChars="200" w:firstLine="640"/>
        <w:jc w:val="left"/>
        <w:rPr>
          <w:rFonts w:ascii="仿宋" w:eastAsia="仿宋" w:hAnsi="仿宋" w:cs="仿宋"/>
          <w:sz w:val="32"/>
          <w:szCs w:val="32"/>
        </w:rPr>
      </w:pPr>
      <w:r>
        <w:rPr>
          <w:rFonts w:ascii="仿宋" w:eastAsia="仿宋" w:hAnsi="仿宋" w:hint="eastAsia"/>
          <w:sz w:val="32"/>
          <w:szCs w:val="32"/>
        </w:rPr>
        <w:t>5、</w:t>
      </w:r>
      <w:r>
        <w:rPr>
          <w:rFonts w:ascii="仿宋" w:eastAsia="仿宋" w:hAnsi="仿宋"/>
          <w:sz w:val="32"/>
          <w:szCs w:val="32"/>
        </w:rPr>
        <w:t>具备法律、行政法规规定的其他条件的证明材料。</w:t>
      </w:r>
    </w:p>
    <w:p w:rsidR="007C34AC" w:rsidRPr="005F1CE5" w:rsidRDefault="007C34AC" w:rsidP="007C34AC">
      <w:pPr>
        <w:ind w:firstLine="200"/>
        <w:jc w:val="left"/>
        <w:rPr>
          <w:rFonts w:ascii="仿宋" w:eastAsia="仿宋" w:hAnsi="仿宋" w:cs="仿宋" w:hint="eastAsia"/>
          <w:kern w:val="0"/>
          <w:sz w:val="32"/>
          <w:szCs w:val="32"/>
          <w:shd w:val="clear" w:color="auto" w:fill="FFFFFF"/>
          <w:lang/>
        </w:rPr>
      </w:pPr>
      <w:r>
        <w:rPr>
          <w:rFonts w:ascii="仿宋" w:eastAsia="仿宋" w:hAnsi="仿宋" w:cs="仿宋" w:hint="eastAsia"/>
          <w:sz w:val="32"/>
          <w:szCs w:val="32"/>
        </w:rPr>
        <w:t>（二）</w:t>
      </w:r>
      <w:r w:rsidRPr="005F1CE5">
        <w:rPr>
          <w:rFonts w:ascii="仿宋" w:eastAsia="仿宋" w:hAnsi="仿宋" w:hint="eastAsia"/>
          <w:color w:val="000000"/>
          <w:sz w:val="32"/>
          <w:szCs w:val="32"/>
        </w:rPr>
        <w:t>投标人必须具有独立的法人资格，并持有有效的营业执照，</w:t>
      </w:r>
      <w:r w:rsidRPr="005F1CE5">
        <w:rPr>
          <w:rFonts w:ascii="仿宋" w:eastAsia="仿宋" w:hAnsi="仿宋" w:hint="eastAsia"/>
          <w:color w:val="000000"/>
          <w:sz w:val="32"/>
          <w:szCs w:val="32"/>
        </w:rPr>
        <w:lastRenderedPageBreak/>
        <w:t>税务登记证、组织机构代码证（或三证合一的营业执照），</w:t>
      </w:r>
      <w:r w:rsidRPr="005F1CE5">
        <w:rPr>
          <w:rFonts w:ascii="仿宋" w:eastAsia="仿宋" w:hAnsi="仿宋" w:cs="宋体" w:hint="eastAsia"/>
          <w:sz w:val="32"/>
          <w:szCs w:val="32"/>
        </w:rPr>
        <w:t>具有与本项目相关的经营范围</w:t>
      </w:r>
      <w:r w:rsidRPr="005F1CE5">
        <w:rPr>
          <w:rFonts w:ascii="仿宋" w:eastAsia="仿宋" w:hAnsi="仿宋" w:hint="eastAsia"/>
          <w:color w:val="000000"/>
          <w:sz w:val="32"/>
          <w:szCs w:val="32"/>
        </w:rPr>
        <w:t>；</w:t>
      </w:r>
    </w:p>
    <w:p w:rsidR="007C34AC" w:rsidRDefault="007C34AC" w:rsidP="007C34AC">
      <w:pPr>
        <w:adjustRightInd w:val="0"/>
        <w:snapToGrid w:val="0"/>
        <w:ind w:firstLine="200"/>
        <w:jc w:val="left"/>
        <w:rPr>
          <w:rFonts w:ascii="仿宋" w:eastAsia="仿宋" w:hAnsi="仿宋"/>
          <w:sz w:val="32"/>
          <w:szCs w:val="32"/>
        </w:rPr>
      </w:pPr>
      <w:r>
        <w:rPr>
          <w:rFonts w:ascii="仿宋" w:eastAsia="仿宋" w:hAnsi="仿宋" w:cs="仿宋_GB2312" w:hint="eastAsia"/>
          <w:sz w:val="32"/>
          <w:szCs w:val="32"/>
        </w:rPr>
        <w:t>（三）</w:t>
      </w:r>
      <w:r>
        <w:rPr>
          <w:rFonts w:ascii="仿宋" w:eastAsia="仿宋" w:hAnsi="仿宋" w:cs="仿宋_GB2312" w:hint="eastAsia"/>
          <w:color w:val="31353B"/>
          <w:kern w:val="0"/>
          <w:sz w:val="32"/>
          <w:szCs w:val="32"/>
        </w:rPr>
        <w:t>投标人不得被列入失信被执行人、重大税收违法案件当事人名单、政府采购严重违法失信行为记录名单（查询网站：信用中国和中国政府采购网，并提供报名时间内网站截图为准 ）；未被列入经营异常名录信息、列入严重违法失信企业名单（黑名单）（查询网站：国家企业信用信息公示系统，并提供报名时间内网站截图为准 ）；</w:t>
      </w:r>
    </w:p>
    <w:p w:rsidR="007C34AC" w:rsidRDefault="007C34AC" w:rsidP="007C34AC">
      <w:pPr>
        <w:ind w:firstLine="200"/>
        <w:jc w:val="left"/>
        <w:rPr>
          <w:rFonts w:ascii="仿宋" w:eastAsia="仿宋" w:hAnsi="仿宋" w:cs="仿宋"/>
          <w:sz w:val="32"/>
          <w:szCs w:val="32"/>
        </w:rPr>
      </w:pPr>
      <w:r>
        <w:rPr>
          <w:rFonts w:ascii="仿宋" w:eastAsia="仿宋" w:hAnsi="仿宋" w:cs="仿宋" w:hint="eastAsia"/>
          <w:sz w:val="32"/>
          <w:szCs w:val="32"/>
        </w:rPr>
        <w:t xml:space="preserve">（四）本次招标不接受联合体投标。                    </w:t>
      </w:r>
    </w:p>
    <w:p w:rsidR="00FA7F0C" w:rsidRDefault="007C34AC" w:rsidP="007C34AC">
      <w:pPr>
        <w:pStyle w:val="p16"/>
        <w:spacing w:line="360" w:lineRule="auto"/>
        <w:ind w:firstLineChars="100" w:firstLine="320"/>
        <w:rPr>
          <w:rFonts w:ascii="仿宋" w:eastAsia="仿宋" w:hAnsi="仿宋" w:cs="Times New Roman"/>
          <w:color w:val="000000"/>
          <w:sz w:val="32"/>
          <w:szCs w:val="32"/>
        </w:rPr>
      </w:pPr>
      <w:r>
        <w:rPr>
          <w:rFonts w:ascii="仿宋" w:eastAsia="仿宋" w:hAnsi="仿宋" w:cs="仿宋" w:hint="eastAsia"/>
          <w:sz w:val="32"/>
          <w:szCs w:val="32"/>
        </w:rPr>
        <w:t>（五）询价开标、资格后审。</w:t>
      </w:r>
    </w:p>
    <w:p w:rsidR="005A4309" w:rsidRDefault="00FA158C" w:rsidP="00541158">
      <w:pPr>
        <w:autoSpaceDE w:val="0"/>
        <w:autoSpaceDN w:val="0"/>
        <w:adjustRightInd w:val="0"/>
        <w:spacing w:line="360" w:lineRule="auto"/>
        <w:ind w:firstLineChars="200" w:firstLine="643"/>
        <w:jc w:val="lef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五、</w:t>
      </w:r>
      <w:r w:rsidR="00535B9D">
        <w:rPr>
          <w:rFonts w:ascii="仿宋" w:eastAsia="仿宋" w:hAnsi="仿宋" w:cs="宋体" w:hint="eastAsia"/>
          <w:b/>
          <w:bCs/>
          <w:color w:val="000000"/>
          <w:kern w:val="0"/>
          <w:sz w:val="32"/>
          <w:szCs w:val="32"/>
        </w:rPr>
        <w:t>报名方式：网上报名</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供应商</w:t>
      </w:r>
      <w:proofErr w:type="gramStart"/>
      <w:r>
        <w:rPr>
          <w:rFonts w:ascii="仿宋" w:eastAsia="仿宋" w:hAnsi="仿宋" w:cs="宋体" w:hint="eastAsia"/>
          <w:bCs/>
          <w:color w:val="000000"/>
          <w:kern w:val="0"/>
          <w:sz w:val="32"/>
          <w:szCs w:val="32"/>
        </w:rPr>
        <w:t>须加入</w:t>
      </w:r>
      <w:proofErr w:type="gramEnd"/>
      <w:r>
        <w:rPr>
          <w:rFonts w:ascii="仿宋" w:eastAsia="仿宋" w:hAnsi="仿宋" w:cs="宋体" w:hint="eastAsia"/>
          <w:bCs/>
          <w:color w:val="000000"/>
          <w:kern w:val="0"/>
          <w:sz w:val="32"/>
          <w:szCs w:val="32"/>
        </w:rPr>
        <w:t>许昌公共资源交易中心供应商库，报名期限内在</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网上报名。详情查看</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w:t>
      </w:r>
      <w:r w:rsidR="00017A9B" w:rsidRPr="00017A9B">
        <w:rPr>
          <w:rFonts w:ascii="仿宋" w:eastAsia="仿宋" w:hAnsi="仿宋" w:cs="宋体" w:hint="eastAsia"/>
          <w:bCs/>
          <w:color w:val="000000"/>
          <w:kern w:val="0"/>
          <w:sz w:val="32"/>
          <w:szCs w:val="32"/>
        </w:rPr>
        <w:t>ggzy.xuchang.gov.cn</w:t>
      </w:r>
      <w:r>
        <w:rPr>
          <w:rFonts w:ascii="仿宋" w:eastAsia="仿宋" w:hAnsi="仿宋" w:cs="宋体" w:hint="eastAsia"/>
          <w:bCs/>
          <w:color w:val="000000"/>
          <w:kern w:val="0"/>
          <w:sz w:val="32"/>
          <w:szCs w:val="32"/>
        </w:rPr>
        <w:t>）首页</w:t>
      </w:r>
      <w:r w:rsidR="007C34AC">
        <w:rPr>
          <w:rFonts w:ascii="仿宋" w:eastAsia="仿宋" w:hAnsi="仿宋" w:cs="宋体" w:hint="eastAsia"/>
          <w:bCs/>
          <w:color w:val="000000"/>
          <w:kern w:val="0"/>
          <w:sz w:val="32"/>
          <w:szCs w:val="32"/>
        </w:rPr>
        <w:t>中的</w:t>
      </w:r>
      <w:r>
        <w:rPr>
          <w:rFonts w:ascii="仿宋" w:eastAsia="仿宋" w:hAnsi="仿宋" w:cs="宋体" w:hint="eastAsia"/>
          <w:bCs/>
          <w:color w:val="000000"/>
          <w:kern w:val="0"/>
          <w:sz w:val="32"/>
          <w:szCs w:val="32"/>
        </w:rPr>
        <w:t>办事指南，网上报名后，自行下载通知书。</w:t>
      </w:r>
    </w:p>
    <w:p w:rsidR="005A4309" w:rsidRDefault="00535B9D" w:rsidP="00F01328">
      <w:pPr>
        <w:autoSpaceDE w:val="0"/>
        <w:autoSpaceDN w:val="0"/>
        <w:adjustRightInd w:val="0"/>
        <w:spacing w:line="360" w:lineRule="auto"/>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六、领取询价通知书的方式、时间与递交：</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领取方式：网上下载；</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领取时间：自公告在网上发出之日起至提交询价表截止时均可报名、下载询价通知书，在下载询价通知书期间，有可能会出现变更信息，请下载通知书的供应商自行关注，否则自行承担相应责任；</w:t>
      </w:r>
    </w:p>
    <w:p w:rsidR="005A4309" w:rsidRDefault="00535B9D" w:rsidP="00F01328">
      <w:pPr>
        <w:autoSpaceDE w:val="0"/>
        <w:autoSpaceDN w:val="0"/>
        <w:adjustRightInd w:val="0"/>
        <w:spacing w:line="360" w:lineRule="auto"/>
        <w:ind w:firstLineChars="200" w:firstLine="640"/>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递交询价表：请于</w:t>
      </w:r>
      <w:r w:rsidR="006E0145">
        <w:rPr>
          <w:rFonts w:ascii="仿宋" w:eastAsia="仿宋" w:hAnsi="仿宋" w:cs="宋体" w:hint="eastAsia"/>
          <w:bCs/>
          <w:color w:val="000000"/>
          <w:kern w:val="0"/>
          <w:sz w:val="32"/>
          <w:szCs w:val="32"/>
        </w:rPr>
        <w:t>2019年</w:t>
      </w:r>
      <w:r w:rsidR="007C34AC">
        <w:rPr>
          <w:rFonts w:ascii="仿宋" w:eastAsia="仿宋" w:hAnsi="仿宋" w:cs="宋体" w:hint="eastAsia"/>
          <w:bCs/>
          <w:color w:val="000000"/>
          <w:kern w:val="0"/>
          <w:sz w:val="32"/>
          <w:szCs w:val="32"/>
        </w:rPr>
        <w:t>7</w:t>
      </w:r>
      <w:r w:rsidR="00017A9B" w:rsidRPr="00017A9B">
        <w:rPr>
          <w:rFonts w:ascii="仿宋" w:eastAsia="仿宋" w:hAnsi="仿宋" w:cs="宋体" w:hint="eastAsia"/>
          <w:bCs/>
          <w:color w:val="000000"/>
          <w:kern w:val="0"/>
          <w:sz w:val="32"/>
          <w:szCs w:val="32"/>
        </w:rPr>
        <w:t>月</w:t>
      </w:r>
      <w:r w:rsidR="007C34AC">
        <w:rPr>
          <w:rFonts w:ascii="仿宋" w:eastAsia="仿宋" w:hAnsi="仿宋" w:cs="宋体" w:hint="eastAsia"/>
          <w:bCs/>
          <w:color w:val="000000"/>
          <w:kern w:val="0"/>
          <w:sz w:val="32"/>
          <w:szCs w:val="32"/>
        </w:rPr>
        <w:t>5</w:t>
      </w:r>
      <w:r w:rsidR="00017A9B" w:rsidRPr="00017A9B">
        <w:rPr>
          <w:rFonts w:ascii="仿宋" w:eastAsia="仿宋" w:hAnsi="仿宋" w:cs="宋体" w:hint="eastAsia"/>
          <w:bCs/>
          <w:color w:val="000000"/>
          <w:kern w:val="0"/>
          <w:sz w:val="32"/>
          <w:szCs w:val="32"/>
        </w:rPr>
        <w:t>日</w:t>
      </w:r>
      <w:r w:rsidR="007C34AC">
        <w:rPr>
          <w:rFonts w:ascii="仿宋" w:eastAsia="仿宋" w:hAnsi="仿宋" w:cs="宋体" w:hint="eastAsia"/>
          <w:bCs/>
          <w:color w:val="000000"/>
          <w:kern w:val="0"/>
          <w:sz w:val="32"/>
          <w:szCs w:val="32"/>
        </w:rPr>
        <w:t>10</w:t>
      </w:r>
      <w:r w:rsidR="00017A9B" w:rsidRPr="00017A9B">
        <w:rPr>
          <w:rFonts w:ascii="仿宋" w:eastAsia="仿宋" w:hAnsi="仿宋" w:cs="宋体" w:hint="eastAsia"/>
          <w:bCs/>
          <w:color w:val="000000"/>
          <w:kern w:val="0"/>
          <w:sz w:val="32"/>
          <w:szCs w:val="32"/>
        </w:rPr>
        <w:t>：</w:t>
      </w:r>
      <w:r w:rsidR="007C34AC">
        <w:rPr>
          <w:rFonts w:ascii="仿宋" w:eastAsia="仿宋" w:hAnsi="仿宋" w:cs="宋体" w:hint="eastAsia"/>
          <w:bCs/>
          <w:color w:val="000000"/>
          <w:kern w:val="0"/>
          <w:sz w:val="32"/>
          <w:szCs w:val="32"/>
        </w:rPr>
        <w:t>0</w:t>
      </w:r>
      <w:r w:rsidR="00017A9B" w:rsidRPr="00017A9B">
        <w:rPr>
          <w:rFonts w:ascii="仿宋" w:eastAsia="仿宋" w:hAnsi="仿宋" w:cs="宋体" w:hint="eastAsia"/>
          <w:bCs/>
          <w:color w:val="000000"/>
          <w:kern w:val="0"/>
          <w:sz w:val="32"/>
          <w:szCs w:val="32"/>
        </w:rPr>
        <w:t>0</w:t>
      </w:r>
      <w:r>
        <w:rPr>
          <w:rFonts w:ascii="仿宋" w:eastAsia="仿宋" w:hAnsi="仿宋" w:cs="宋体" w:hint="eastAsia"/>
          <w:bCs/>
          <w:color w:val="000000"/>
          <w:kern w:val="0"/>
          <w:sz w:val="32"/>
          <w:szCs w:val="32"/>
        </w:rPr>
        <w:t>前密封递交到襄城县</w:t>
      </w:r>
      <w:proofErr w:type="gramStart"/>
      <w:r>
        <w:rPr>
          <w:rFonts w:ascii="仿宋" w:eastAsia="仿宋" w:hAnsi="仿宋" w:cs="宋体" w:hint="eastAsia"/>
          <w:bCs/>
          <w:color w:val="000000"/>
          <w:kern w:val="0"/>
          <w:sz w:val="32"/>
          <w:szCs w:val="32"/>
        </w:rPr>
        <w:t>八七</w:t>
      </w:r>
      <w:proofErr w:type="gramEnd"/>
      <w:r>
        <w:rPr>
          <w:rFonts w:ascii="仿宋" w:eastAsia="仿宋" w:hAnsi="仿宋" w:cs="宋体" w:hint="eastAsia"/>
          <w:bCs/>
          <w:color w:val="000000"/>
          <w:kern w:val="0"/>
          <w:sz w:val="32"/>
          <w:szCs w:val="32"/>
        </w:rPr>
        <w:t>路东段电子商务产业园12楼</w:t>
      </w:r>
      <w:r w:rsidR="007C34AC">
        <w:rPr>
          <w:rFonts w:ascii="仿宋" w:eastAsia="仿宋" w:hAnsi="仿宋" w:cs="宋体" w:hint="eastAsia"/>
          <w:bCs/>
          <w:color w:val="000000"/>
          <w:kern w:val="0"/>
          <w:sz w:val="32"/>
          <w:szCs w:val="32"/>
        </w:rPr>
        <w:t>开标一</w:t>
      </w:r>
      <w:r>
        <w:rPr>
          <w:rFonts w:ascii="仿宋" w:eastAsia="仿宋" w:hAnsi="仿宋" w:cs="宋体" w:hint="eastAsia"/>
          <w:bCs/>
          <w:color w:val="000000"/>
          <w:kern w:val="0"/>
          <w:sz w:val="32"/>
          <w:szCs w:val="32"/>
        </w:rPr>
        <w:t>室；</w:t>
      </w:r>
    </w:p>
    <w:p w:rsidR="005A4309" w:rsidRDefault="00535B9D" w:rsidP="00F01328">
      <w:pPr>
        <w:spacing w:line="360" w:lineRule="auto"/>
        <w:ind w:firstLineChars="200" w:firstLine="643"/>
        <w:jc w:val="left"/>
        <w:rPr>
          <w:rFonts w:ascii="仿宋" w:eastAsia="仿宋" w:hAnsi="仿宋" w:cs="宋体"/>
          <w:bCs/>
          <w:color w:val="000000"/>
          <w:kern w:val="0"/>
          <w:sz w:val="32"/>
          <w:szCs w:val="32"/>
        </w:rPr>
      </w:pPr>
      <w:r>
        <w:rPr>
          <w:rFonts w:ascii="仿宋" w:eastAsia="仿宋" w:hAnsi="仿宋" w:cs="宋体" w:hint="eastAsia"/>
          <w:b/>
          <w:bCs/>
          <w:color w:val="000000"/>
          <w:kern w:val="0"/>
          <w:sz w:val="32"/>
          <w:szCs w:val="32"/>
        </w:rPr>
        <w:t>六、特别提示：</w:t>
      </w:r>
      <w:r>
        <w:rPr>
          <w:rFonts w:ascii="仿宋" w:eastAsia="仿宋" w:hAnsi="仿宋" w:cs="宋体" w:hint="eastAsia"/>
          <w:bCs/>
          <w:color w:val="000000"/>
          <w:kern w:val="0"/>
          <w:sz w:val="32"/>
          <w:szCs w:val="32"/>
        </w:rPr>
        <w:t>未通过</w:t>
      </w:r>
      <w:r w:rsidR="00165FDA">
        <w:rPr>
          <w:rFonts w:ascii="仿宋" w:eastAsia="仿宋" w:hAnsi="仿宋" w:cs="仿宋" w:hint="eastAsia"/>
          <w:color w:val="000000"/>
          <w:sz w:val="32"/>
          <w:szCs w:val="32"/>
        </w:rPr>
        <w:t>全国公共资源交易平台（河南省·许昌市）</w:t>
      </w:r>
      <w:r>
        <w:rPr>
          <w:rFonts w:ascii="仿宋" w:eastAsia="仿宋" w:hAnsi="仿宋" w:cs="宋体" w:hint="eastAsia"/>
          <w:bCs/>
          <w:color w:val="000000"/>
          <w:kern w:val="0"/>
          <w:sz w:val="32"/>
          <w:szCs w:val="32"/>
        </w:rPr>
        <w:t>下载询价通知书的投标人，拒收其递交的投标文件。</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lastRenderedPageBreak/>
        <w:t>七、投标保证金的提交：</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7.1投标保证金为投标文件的组成部分之一。</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7.2投标人向招标人提交</w:t>
      </w:r>
      <w:r w:rsidR="00541158">
        <w:rPr>
          <w:rFonts w:ascii="宋体" w:hAnsi="宋体" w:cs="仿宋" w:hint="eastAsia"/>
          <w:b/>
          <w:color w:val="000000"/>
          <w:sz w:val="28"/>
          <w:szCs w:val="28"/>
        </w:rPr>
        <w:t xml:space="preserve"> </w:t>
      </w:r>
      <w:r w:rsidR="00513C15">
        <w:rPr>
          <w:rFonts w:ascii="宋体" w:hAnsi="宋体" w:cs="仿宋" w:hint="eastAsia"/>
          <w:b/>
          <w:color w:val="000000"/>
          <w:sz w:val="28"/>
          <w:szCs w:val="28"/>
          <w:u w:val="single"/>
        </w:rPr>
        <w:t>5</w:t>
      </w:r>
      <w:r w:rsidR="00981483">
        <w:rPr>
          <w:rFonts w:ascii="宋体" w:hAnsi="宋体" w:cs="仿宋" w:hint="eastAsia"/>
          <w:b/>
          <w:color w:val="000000"/>
          <w:sz w:val="28"/>
          <w:szCs w:val="28"/>
          <w:u w:val="single"/>
        </w:rPr>
        <w:t>000</w:t>
      </w:r>
      <w:r w:rsidR="00A4450A">
        <w:rPr>
          <w:rFonts w:ascii="宋体" w:hAnsi="宋体" w:cs="仿宋" w:hint="eastAsia"/>
          <w:b/>
          <w:color w:val="000000"/>
          <w:sz w:val="28"/>
          <w:szCs w:val="28"/>
        </w:rPr>
        <w:t>元</w:t>
      </w:r>
      <w:r w:rsidRPr="00165FDA">
        <w:rPr>
          <w:rFonts w:ascii="宋体" w:hAnsi="宋体" w:cs="仿宋" w:hint="eastAsia"/>
          <w:b/>
          <w:color w:val="000000"/>
          <w:sz w:val="28"/>
          <w:szCs w:val="28"/>
        </w:rPr>
        <w:t xml:space="preserve">的投标保证金。                  </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7.3投标保证金用于保护本次招标人免受投标人的行为而引起的风险。</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 提交投标保证金</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7.4.1投标保证金缴纳方式：</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投标人可根据提示情况决定是否重新缴纳。</w:t>
      </w:r>
    </w:p>
    <w:p w:rsidR="00165FDA" w:rsidRPr="00165FDA" w:rsidRDefault="00165FDA" w:rsidP="00F01328">
      <w:pPr>
        <w:spacing w:line="360" w:lineRule="auto"/>
        <w:ind w:firstLineChars="200" w:firstLine="562"/>
        <w:jc w:val="left"/>
        <w:rPr>
          <w:rFonts w:ascii="仿宋" w:eastAsia="仿宋" w:hAnsi="仿宋" w:cs="宋体"/>
          <w:b/>
          <w:bCs/>
          <w:sz w:val="32"/>
          <w:szCs w:val="32"/>
        </w:rPr>
      </w:pPr>
      <w:r w:rsidRPr="00165FDA">
        <w:rPr>
          <w:rFonts w:ascii="宋体" w:hAnsi="宋体" w:cs="仿宋" w:hint="eastAsia"/>
          <w:b/>
          <w:color w:val="000000"/>
          <w:sz w:val="28"/>
          <w:szCs w:val="28"/>
        </w:rPr>
        <w:t>保证金缴纳绑定问题咨询电话:0374-2961598</w:t>
      </w:r>
      <w:r w:rsidRPr="00165FDA">
        <w:rPr>
          <w:rFonts w:ascii="仿宋" w:eastAsia="仿宋" w:hAnsi="仿宋" w:cs="宋体" w:hint="eastAsia"/>
          <w:b/>
          <w:bCs/>
          <w:sz w:val="32"/>
          <w:szCs w:val="32"/>
        </w:rPr>
        <w:t>。</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7.4.2投标人的投标保证金须从其公司注册银行账户转出并不接受现金方式缴纳，否则由投标人自行负责。</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7.4.3要一次足额缴纳并成功绑定投标保证金，每个投标人每个项目每个标段只有唯一缴纳账号。</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7.4.4投标人严格按照“保证金缴纳说明单”内容缴纳投标保证金，并保留缴纳凭证以备查询，汇款凭证无须备注项目编号和项目名称。</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7.4.5 提交保证金截止时间与开标时间一致，并以到账时间为准（投标人应承担节假日、异地、跨行等带来的银行系统不能支付的风险）。</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7.4.6投标人所提交的投标保证金仅限当次投标项目（标段）有效，不得</w:t>
      </w:r>
      <w:r w:rsidRPr="00165FDA">
        <w:rPr>
          <w:rFonts w:ascii="宋体" w:hAnsi="宋体" w:cs="仿宋" w:hint="eastAsia"/>
          <w:b/>
          <w:color w:val="000000"/>
          <w:sz w:val="28"/>
          <w:szCs w:val="28"/>
        </w:rPr>
        <w:lastRenderedPageBreak/>
        <w:t>重复替代使用。一个招标项目有多个标段或者有多个项目同时招标的，投标人必须按项目、标段分别提交投标保证金。</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7.4.7中心</w:t>
      </w:r>
      <w:proofErr w:type="gramStart"/>
      <w:r w:rsidRPr="00165FDA">
        <w:rPr>
          <w:rFonts w:ascii="宋体" w:hAnsi="宋体" w:cs="仿宋" w:hint="eastAsia"/>
          <w:b/>
          <w:color w:val="000000"/>
          <w:sz w:val="28"/>
          <w:szCs w:val="28"/>
        </w:rPr>
        <w:t>不</w:t>
      </w:r>
      <w:proofErr w:type="gramEnd"/>
      <w:r w:rsidRPr="00165FDA">
        <w:rPr>
          <w:rFonts w:ascii="宋体" w:hAnsi="宋体" w:cs="仿宋" w:hint="eastAsia"/>
          <w:b/>
          <w:color w:val="000000"/>
          <w:sz w:val="28"/>
          <w:szCs w:val="28"/>
        </w:rPr>
        <w:t>开具保证金收款收据。</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 退还投标保证金时，区别成交与否，按不同时序由银行按来款途径原账户。</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7.5.1 未成交的供应商的投标保证金，在成交通知书发出后5个工作日内退还投标保证金及银行同期活期存款利息。</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7.5.2成交的供应商的投标保证金，在签订合同之日起5个工作日内退还投标保证金及银行同期活期存款利息。</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以上事项，请投标人仔细研读，未按规定操作引起的无效投标，由投标人自行负责。</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 特殊情况处理</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165FDA" w:rsidRPr="00165FDA" w:rsidRDefault="00165FDA" w:rsidP="00F01328">
      <w:pPr>
        <w:spacing w:line="360" w:lineRule="auto"/>
        <w:ind w:firstLineChars="200" w:firstLine="562"/>
        <w:jc w:val="left"/>
        <w:rPr>
          <w:rFonts w:ascii="宋体" w:hAnsi="宋体" w:cs="仿宋"/>
          <w:b/>
          <w:color w:val="000000"/>
          <w:sz w:val="28"/>
          <w:szCs w:val="28"/>
        </w:rPr>
      </w:pPr>
      <w:r w:rsidRPr="00165FDA">
        <w:rPr>
          <w:rFonts w:ascii="宋体" w:hAnsi="宋体" w:cs="仿宋" w:hint="eastAsia"/>
          <w:b/>
          <w:color w:val="000000"/>
          <w:sz w:val="28"/>
          <w:szCs w:val="28"/>
        </w:rPr>
        <w:t>7.6.2因供应商自身原因无法及时退还投标保证金、滞留三年以上的，投标保证金上缴财政。</w:t>
      </w:r>
    </w:p>
    <w:p w:rsidR="005A4309" w:rsidRDefault="00535B9D" w:rsidP="00F01328">
      <w:pPr>
        <w:spacing w:line="360" w:lineRule="auto"/>
        <w:ind w:firstLineChars="200" w:firstLine="643"/>
        <w:jc w:val="left"/>
        <w:rPr>
          <w:rFonts w:ascii="仿宋" w:eastAsia="仿宋" w:hAnsi="仿宋" w:cs="Times New Roman"/>
          <w:b/>
          <w:color w:val="000000"/>
          <w:kern w:val="0"/>
          <w:sz w:val="32"/>
          <w:szCs w:val="32"/>
        </w:rPr>
      </w:pPr>
      <w:r>
        <w:rPr>
          <w:rFonts w:ascii="仿宋" w:eastAsia="仿宋" w:hAnsi="仿宋" w:cs="Times New Roman" w:hint="eastAsia"/>
          <w:b/>
          <w:color w:val="000000"/>
          <w:kern w:val="0"/>
          <w:sz w:val="32"/>
          <w:szCs w:val="32"/>
        </w:rPr>
        <w:t>八：开标日期</w:t>
      </w:r>
    </w:p>
    <w:p w:rsidR="005A4309" w:rsidRDefault="00535B9D" w:rsidP="00F01328">
      <w:pPr>
        <w:spacing w:line="360" w:lineRule="auto"/>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开标时间：</w:t>
      </w:r>
      <w:r w:rsidR="006E0145">
        <w:rPr>
          <w:rFonts w:ascii="仿宋" w:eastAsia="仿宋" w:hAnsi="仿宋" w:cs="宋体" w:hint="eastAsia"/>
          <w:bCs/>
          <w:color w:val="000000"/>
          <w:kern w:val="0"/>
          <w:sz w:val="32"/>
          <w:szCs w:val="32"/>
        </w:rPr>
        <w:t>2019年</w:t>
      </w:r>
      <w:r w:rsidR="00513C15">
        <w:rPr>
          <w:rFonts w:ascii="仿宋" w:eastAsia="仿宋" w:hAnsi="仿宋" w:cs="宋体" w:hint="eastAsia"/>
          <w:bCs/>
          <w:color w:val="000000"/>
          <w:kern w:val="0"/>
          <w:sz w:val="32"/>
          <w:szCs w:val="32"/>
        </w:rPr>
        <w:t>7</w:t>
      </w:r>
      <w:r w:rsidR="00017A9B" w:rsidRPr="00017A9B">
        <w:rPr>
          <w:rFonts w:ascii="仿宋" w:eastAsia="仿宋" w:hAnsi="仿宋" w:cs="宋体" w:hint="eastAsia"/>
          <w:bCs/>
          <w:color w:val="000000"/>
          <w:kern w:val="0"/>
          <w:sz w:val="32"/>
          <w:szCs w:val="32"/>
        </w:rPr>
        <w:t>月</w:t>
      </w:r>
      <w:r w:rsidR="00513C15">
        <w:rPr>
          <w:rFonts w:ascii="仿宋" w:eastAsia="仿宋" w:hAnsi="仿宋" w:cs="宋体" w:hint="eastAsia"/>
          <w:bCs/>
          <w:color w:val="000000"/>
          <w:kern w:val="0"/>
          <w:sz w:val="32"/>
          <w:szCs w:val="32"/>
        </w:rPr>
        <w:t>5</w:t>
      </w:r>
      <w:r w:rsidR="00017A9B" w:rsidRPr="00017A9B">
        <w:rPr>
          <w:rFonts w:ascii="仿宋" w:eastAsia="仿宋" w:hAnsi="仿宋" w:cs="宋体" w:hint="eastAsia"/>
          <w:bCs/>
          <w:color w:val="000000"/>
          <w:kern w:val="0"/>
          <w:sz w:val="32"/>
          <w:szCs w:val="32"/>
        </w:rPr>
        <w:t>日</w:t>
      </w:r>
      <w:r w:rsidR="00513C15">
        <w:rPr>
          <w:rFonts w:ascii="仿宋" w:eastAsia="仿宋" w:hAnsi="仿宋" w:cs="宋体" w:hint="eastAsia"/>
          <w:bCs/>
          <w:color w:val="000000"/>
          <w:kern w:val="0"/>
          <w:sz w:val="32"/>
          <w:szCs w:val="32"/>
        </w:rPr>
        <w:t>10</w:t>
      </w:r>
      <w:r w:rsidR="00017A9B" w:rsidRPr="00017A9B">
        <w:rPr>
          <w:rFonts w:ascii="仿宋" w:eastAsia="仿宋" w:hAnsi="仿宋" w:cs="宋体" w:hint="eastAsia"/>
          <w:bCs/>
          <w:color w:val="000000"/>
          <w:kern w:val="0"/>
          <w:sz w:val="32"/>
          <w:szCs w:val="32"/>
        </w:rPr>
        <w:t>：</w:t>
      </w:r>
      <w:r w:rsidR="00513C15">
        <w:rPr>
          <w:rFonts w:ascii="仿宋" w:eastAsia="仿宋" w:hAnsi="仿宋" w:cs="宋体" w:hint="eastAsia"/>
          <w:bCs/>
          <w:color w:val="000000"/>
          <w:kern w:val="0"/>
          <w:sz w:val="32"/>
          <w:szCs w:val="32"/>
        </w:rPr>
        <w:t>0</w:t>
      </w:r>
      <w:r w:rsidR="00017A9B" w:rsidRPr="00017A9B">
        <w:rPr>
          <w:rFonts w:ascii="仿宋" w:eastAsia="仿宋" w:hAnsi="仿宋" w:cs="宋体" w:hint="eastAsia"/>
          <w:bCs/>
          <w:color w:val="000000"/>
          <w:kern w:val="0"/>
          <w:sz w:val="32"/>
          <w:szCs w:val="32"/>
        </w:rPr>
        <w:t>0</w:t>
      </w:r>
      <w:r>
        <w:rPr>
          <w:rFonts w:ascii="仿宋" w:eastAsia="仿宋" w:hAnsi="仿宋" w:cs="宋体" w:hint="eastAsia"/>
          <w:bCs/>
          <w:color w:val="000000"/>
          <w:kern w:val="0"/>
          <w:sz w:val="32"/>
          <w:szCs w:val="32"/>
        </w:rPr>
        <w:t>（迟到按自动放弃处理）；</w:t>
      </w:r>
    </w:p>
    <w:p w:rsidR="005A4309" w:rsidRDefault="00535B9D" w:rsidP="00F01328">
      <w:pPr>
        <w:spacing w:line="360" w:lineRule="auto"/>
        <w:ind w:firstLineChars="200" w:firstLine="640"/>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开标地点：襄城县</w:t>
      </w:r>
      <w:proofErr w:type="gramStart"/>
      <w:r>
        <w:rPr>
          <w:rFonts w:ascii="仿宋" w:eastAsia="仿宋" w:hAnsi="仿宋" w:cs="宋体" w:hint="eastAsia"/>
          <w:bCs/>
          <w:color w:val="000000"/>
          <w:kern w:val="0"/>
          <w:sz w:val="32"/>
          <w:szCs w:val="32"/>
        </w:rPr>
        <w:t>八七</w:t>
      </w:r>
      <w:proofErr w:type="gramEnd"/>
      <w:r>
        <w:rPr>
          <w:rFonts w:ascii="仿宋" w:eastAsia="仿宋" w:hAnsi="仿宋" w:cs="宋体" w:hint="eastAsia"/>
          <w:bCs/>
          <w:color w:val="000000"/>
          <w:kern w:val="0"/>
          <w:sz w:val="32"/>
          <w:szCs w:val="32"/>
        </w:rPr>
        <w:t>路东段电子商务产业园12楼</w:t>
      </w:r>
      <w:r w:rsidR="00513C15">
        <w:rPr>
          <w:rFonts w:ascii="仿宋" w:eastAsia="仿宋" w:hAnsi="仿宋" w:cs="宋体" w:hint="eastAsia"/>
          <w:bCs/>
          <w:color w:val="000000"/>
          <w:kern w:val="0"/>
          <w:sz w:val="32"/>
          <w:szCs w:val="32"/>
        </w:rPr>
        <w:t>开标一</w:t>
      </w:r>
      <w:r>
        <w:rPr>
          <w:rFonts w:ascii="仿宋" w:eastAsia="仿宋" w:hAnsi="仿宋" w:cs="宋体" w:hint="eastAsia"/>
          <w:bCs/>
          <w:color w:val="000000"/>
          <w:kern w:val="0"/>
          <w:sz w:val="32"/>
          <w:szCs w:val="32"/>
        </w:rPr>
        <w:t>室；</w:t>
      </w:r>
    </w:p>
    <w:p w:rsidR="005A4309" w:rsidRDefault="00535B9D" w:rsidP="00F01328">
      <w:pPr>
        <w:spacing w:line="360" w:lineRule="auto"/>
        <w:ind w:firstLineChars="200" w:firstLine="562"/>
        <w:jc w:val="left"/>
        <w:rPr>
          <w:rFonts w:ascii="宋体" w:hAnsi="宋体" w:cs="仿宋"/>
          <w:b/>
          <w:color w:val="000000"/>
          <w:sz w:val="28"/>
          <w:szCs w:val="28"/>
        </w:rPr>
      </w:pPr>
      <w:r>
        <w:rPr>
          <w:rFonts w:ascii="宋体" w:hAnsi="宋体" w:cs="仿宋" w:hint="eastAsia"/>
          <w:b/>
          <w:color w:val="000000"/>
          <w:sz w:val="28"/>
          <w:szCs w:val="28"/>
        </w:rPr>
        <w:t>九、参加询价时必须提供以下证明原件及复印件一份：（复印件须加盖公章）</w:t>
      </w:r>
    </w:p>
    <w:p w:rsidR="00513C15" w:rsidRDefault="00513C15" w:rsidP="00513C15">
      <w:pPr>
        <w:spacing w:line="440" w:lineRule="exact"/>
        <w:ind w:firstLineChars="150" w:firstLine="48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 xml:space="preserve">(一）法人授权函（原件）及被授权人身份证（正、反面复印件）； </w:t>
      </w:r>
      <w:r>
        <w:rPr>
          <w:rFonts w:ascii="仿宋" w:eastAsia="仿宋" w:hAnsi="仿宋" w:cs="仿宋" w:hint="eastAsia"/>
          <w:bCs/>
          <w:color w:val="000000"/>
          <w:kern w:val="0"/>
          <w:sz w:val="32"/>
          <w:szCs w:val="32"/>
        </w:rPr>
        <w:br/>
      </w:r>
      <w:r>
        <w:rPr>
          <w:rFonts w:ascii="仿宋" w:eastAsia="仿宋" w:hAnsi="仿宋" w:cs="仿宋" w:hint="eastAsia"/>
          <w:bCs/>
          <w:color w:val="000000"/>
          <w:kern w:val="0"/>
          <w:sz w:val="32"/>
          <w:szCs w:val="32"/>
        </w:rPr>
        <w:lastRenderedPageBreak/>
        <w:t xml:space="preserve">    （二）具有相关经营范围的企业法人营业执照、税务登记证、组织机构代码证或三证合一的营业执照;</w:t>
      </w:r>
    </w:p>
    <w:p w:rsidR="00513C15" w:rsidRDefault="00513C15" w:rsidP="00513C15">
      <w:pPr>
        <w:spacing w:line="44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（三）投标保证金缴纳回执单；</w:t>
      </w:r>
    </w:p>
    <w:p w:rsidR="005A4309" w:rsidRDefault="00513C15" w:rsidP="00513C15">
      <w:pPr>
        <w:spacing w:line="360" w:lineRule="auto"/>
        <w:ind w:firstLineChars="200" w:firstLine="640"/>
        <w:jc w:val="left"/>
        <w:rPr>
          <w:rFonts w:ascii="宋体" w:hAnsi="宋体" w:cs="仿宋"/>
          <w:color w:val="000000"/>
          <w:sz w:val="28"/>
          <w:szCs w:val="28"/>
        </w:rPr>
      </w:pPr>
      <w:r>
        <w:rPr>
          <w:rFonts w:ascii="仿宋" w:eastAsia="仿宋" w:hAnsi="仿宋" w:cs="仿宋" w:hint="eastAsia"/>
          <w:bCs/>
          <w:color w:val="000000"/>
          <w:sz w:val="32"/>
          <w:szCs w:val="32"/>
        </w:rPr>
        <w:t xml:space="preserve"> (四）询价表（</w:t>
      </w:r>
      <w:r>
        <w:rPr>
          <w:rFonts w:ascii="仿宋" w:eastAsia="仿宋" w:hAnsi="仿宋" w:cs="仿宋" w:hint="eastAsia"/>
          <w:sz w:val="32"/>
          <w:szCs w:val="32"/>
        </w:rPr>
        <w:t>须单独密封</w:t>
      </w: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br/>
        <w:t xml:space="preserve">    （五）其它要求的相关资质、资料。</w:t>
      </w:r>
    </w:p>
    <w:p w:rsidR="00513C15" w:rsidRDefault="00535B9D" w:rsidP="00513C15">
      <w:pPr>
        <w:spacing w:line="440" w:lineRule="exact"/>
        <w:ind w:firstLineChars="150" w:firstLine="482"/>
        <w:jc w:val="left"/>
        <w:rPr>
          <w:rFonts w:ascii="仿宋" w:eastAsia="仿宋" w:hAnsi="仿宋" w:cs="仿宋"/>
          <w:bCs/>
          <w:color w:val="000000"/>
          <w:kern w:val="0"/>
          <w:sz w:val="32"/>
          <w:szCs w:val="32"/>
        </w:rPr>
      </w:pPr>
      <w:r w:rsidRPr="00513C15">
        <w:rPr>
          <w:rFonts w:ascii="仿宋" w:eastAsia="仿宋" w:hAnsi="仿宋" w:cs="仿宋"/>
          <w:b/>
          <w:color w:val="000000"/>
          <w:sz w:val="32"/>
          <w:szCs w:val="32"/>
        </w:rPr>
        <w:t>特别提示</w:t>
      </w:r>
      <w:r w:rsidRPr="00513C15">
        <w:rPr>
          <w:rFonts w:ascii="仿宋" w:eastAsia="仿宋" w:hAnsi="仿宋" w:cs="仿宋" w:hint="eastAsia"/>
          <w:b/>
          <w:color w:val="000000"/>
          <w:sz w:val="32"/>
          <w:szCs w:val="32"/>
        </w:rPr>
        <w:t>：</w:t>
      </w:r>
      <w:r w:rsidR="00513C15">
        <w:rPr>
          <w:rFonts w:ascii="仿宋" w:eastAsia="仿宋" w:hAnsi="仿宋" w:cs="仿宋" w:hint="eastAsia"/>
          <w:bCs/>
          <w:color w:val="000000"/>
          <w:kern w:val="0"/>
          <w:sz w:val="32"/>
          <w:szCs w:val="32"/>
        </w:rPr>
        <w:t>1、询价表及密封处需加盖公司公章，并有法人或委托代理人的签名，无公章、签名的列为无效标；</w:t>
      </w:r>
    </w:p>
    <w:p w:rsidR="00513C15" w:rsidRDefault="00513C15" w:rsidP="00513C15">
      <w:pPr>
        <w:spacing w:line="440" w:lineRule="exact"/>
        <w:ind w:firstLineChars="150" w:firstLine="482"/>
        <w:jc w:val="left"/>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2、本项目采购</w:t>
      </w:r>
      <w:r>
        <w:rPr>
          <w:rFonts w:ascii="仿宋" w:eastAsia="仿宋" w:hAnsi="仿宋" w:cs="仿宋_GB2312" w:hint="eastAsia"/>
          <w:b/>
          <w:sz w:val="32"/>
          <w:szCs w:val="32"/>
        </w:rPr>
        <w:t>预算金额：290000元</w:t>
      </w:r>
      <w:r>
        <w:rPr>
          <w:rFonts w:ascii="仿宋" w:eastAsia="仿宋" w:hAnsi="仿宋" w:cs="仿宋" w:hint="eastAsia"/>
          <w:b/>
          <w:bCs/>
          <w:color w:val="000000"/>
          <w:kern w:val="0"/>
          <w:sz w:val="32"/>
          <w:szCs w:val="32"/>
        </w:rPr>
        <w:t>，超出者无效投标；</w:t>
      </w:r>
    </w:p>
    <w:p w:rsidR="00513C15" w:rsidRDefault="00513C15" w:rsidP="00513C15">
      <w:pPr>
        <w:spacing w:line="440" w:lineRule="exact"/>
        <w:ind w:firstLineChars="150" w:firstLine="48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3、本采购文件所列需求为最低要求，投标标准不得低于最低要求。未尽之处，以国家有关规定为准；</w:t>
      </w:r>
    </w:p>
    <w:p w:rsidR="00513C15" w:rsidRDefault="00513C15" w:rsidP="00513C15">
      <w:pPr>
        <w:spacing w:line="440" w:lineRule="exact"/>
        <w:ind w:firstLineChars="150" w:firstLine="480"/>
        <w:jc w:val="left"/>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4、本次询价采购根据质量和服务均能满足实质性采购要求,且报价最低的原则,确定成交候选人；</w:t>
      </w:r>
    </w:p>
    <w:p w:rsidR="00513C15" w:rsidRDefault="00513C15" w:rsidP="00513C15">
      <w:pPr>
        <w:spacing w:line="440" w:lineRule="exact"/>
        <w:ind w:firstLineChars="150" w:firstLine="480"/>
        <w:jc w:val="left"/>
        <w:rPr>
          <w:rFonts w:ascii="仿宋" w:eastAsia="仿宋" w:hAnsi="仿宋" w:cs="仿宋" w:hint="eastAsia"/>
          <w:bCs/>
          <w:color w:val="000000"/>
          <w:kern w:val="0"/>
          <w:sz w:val="32"/>
          <w:szCs w:val="32"/>
        </w:rPr>
      </w:pPr>
      <w:r>
        <w:rPr>
          <w:rFonts w:ascii="仿宋" w:eastAsia="仿宋" w:hAnsi="仿宋" w:cs="仿宋" w:hint="eastAsia"/>
          <w:bCs/>
          <w:color w:val="000000"/>
          <w:kern w:val="0"/>
          <w:sz w:val="32"/>
          <w:szCs w:val="32"/>
        </w:rPr>
        <w:t>5、须在询价表中标明所投货物明确投标产品的厂家、品名、技术参数等所要求的相关数据；</w:t>
      </w:r>
    </w:p>
    <w:p w:rsidR="00513C15" w:rsidRDefault="00513C15" w:rsidP="00513C15">
      <w:pPr>
        <w:spacing w:line="540" w:lineRule="exact"/>
        <w:ind w:firstLineChars="150" w:firstLine="480"/>
        <w:rPr>
          <w:rFonts w:ascii="仿宋_GB2312" w:eastAsia="仿宋_GB2312" w:hint="eastAsia"/>
          <w:sz w:val="32"/>
          <w:szCs w:val="32"/>
        </w:rPr>
      </w:pPr>
      <w:r>
        <w:rPr>
          <w:rFonts w:ascii="仿宋" w:eastAsia="仿宋" w:hAnsi="仿宋" w:cs="仿宋_GB2312" w:hint="eastAsia"/>
          <w:sz w:val="32"/>
          <w:szCs w:val="32"/>
        </w:rPr>
        <w:t>6、付款时间及条件：</w:t>
      </w:r>
      <w:r w:rsidRPr="00513C15">
        <w:rPr>
          <w:rFonts w:ascii="仿宋" w:eastAsia="仿宋" w:hAnsi="仿宋" w:cs="宋体" w:hint="eastAsia"/>
          <w:sz w:val="32"/>
          <w:szCs w:val="32"/>
        </w:rPr>
        <w:t>验收合格后</w:t>
      </w:r>
      <w:proofErr w:type="gramStart"/>
      <w:r w:rsidRPr="00513C15">
        <w:rPr>
          <w:rFonts w:ascii="仿宋" w:eastAsia="仿宋" w:hAnsi="仿宋" w:cs="宋体" w:hint="eastAsia"/>
          <w:sz w:val="32"/>
          <w:szCs w:val="32"/>
        </w:rPr>
        <w:t>付合同</w:t>
      </w:r>
      <w:proofErr w:type="gramEnd"/>
      <w:r w:rsidRPr="00513C15">
        <w:rPr>
          <w:rFonts w:ascii="仿宋" w:eastAsia="仿宋" w:hAnsi="仿宋" w:cs="宋体" w:hint="eastAsia"/>
          <w:sz w:val="32"/>
          <w:szCs w:val="32"/>
        </w:rPr>
        <w:t>金额的95%，一年无质量问题无息支付剩余5%</w:t>
      </w:r>
      <w:r w:rsidRPr="00513C15">
        <w:rPr>
          <w:rFonts w:ascii="仿宋" w:eastAsia="仿宋" w:hAnsi="仿宋" w:hint="eastAsia"/>
          <w:sz w:val="32"/>
          <w:szCs w:val="32"/>
        </w:rPr>
        <w:t xml:space="preserve"> </w:t>
      </w:r>
    </w:p>
    <w:p w:rsidR="00541158" w:rsidRDefault="00513C15" w:rsidP="00513C15">
      <w:pPr>
        <w:spacing w:line="360" w:lineRule="auto"/>
        <w:ind w:firstLineChars="200" w:firstLine="640"/>
        <w:jc w:val="left"/>
        <w:rPr>
          <w:rFonts w:ascii="仿宋" w:eastAsia="仿宋" w:hAnsi="仿宋" w:hint="eastAsia"/>
          <w:sz w:val="32"/>
          <w:szCs w:val="32"/>
        </w:rPr>
      </w:pPr>
      <w:r>
        <w:rPr>
          <w:rFonts w:ascii="仿宋_GB2312" w:eastAsia="仿宋_GB2312" w:hint="eastAsia"/>
          <w:sz w:val="32"/>
          <w:szCs w:val="32"/>
        </w:rPr>
        <w:t xml:space="preserve">   </w:t>
      </w:r>
      <w:r>
        <w:rPr>
          <w:rFonts w:ascii="仿宋" w:eastAsia="仿宋" w:hAnsi="仿宋" w:hint="eastAsia"/>
          <w:sz w:val="32"/>
          <w:szCs w:val="32"/>
        </w:rPr>
        <w:t>付款方式：转账支付。</w:t>
      </w:r>
    </w:p>
    <w:p w:rsidR="00513C15" w:rsidRPr="00981483" w:rsidRDefault="00513C15" w:rsidP="00513C15">
      <w:pPr>
        <w:spacing w:line="360" w:lineRule="auto"/>
        <w:ind w:firstLineChars="200" w:firstLine="640"/>
        <w:jc w:val="left"/>
        <w:rPr>
          <w:rFonts w:ascii="宋体" w:hAnsi="宋体" w:cs="宋体"/>
          <w:b/>
          <w:bCs/>
          <w:sz w:val="28"/>
          <w:szCs w:val="28"/>
        </w:rPr>
      </w:pPr>
      <w:r>
        <w:rPr>
          <w:rFonts w:ascii="仿宋" w:eastAsia="仿宋" w:hAnsi="仿宋" w:hint="eastAsia"/>
          <w:sz w:val="32"/>
          <w:szCs w:val="32"/>
        </w:rPr>
        <w:t>7、供货期（工期）：30日历天。</w:t>
      </w:r>
    </w:p>
    <w:p w:rsidR="005A4309" w:rsidRPr="00513C15" w:rsidRDefault="00541158" w:rsidP="00A62BBA">
      <w:pPr>
        <w:spacing w:line="360" w:lineRule="auto"/>
        <w:ind w:firstLineChars="200" w:firstLine="560"/>
        <w:jc w:val="left"/>
        <w:rPr>
          <w:rFonts w:ascii="仿宋" w:eastAsia="仿宋" w:hAnsi="仿宋" w:cs="仿宋"/>
          <w:color w:val="000000"/>
          <w:sz w:val="32"/>
          <w:szCs w:val="32"/>
        </w:rPr>
      </w:pPr>
      <w:r>
        <w:rPr>
          <w:rFonts w:ascii="宋体" w:hAnsi="宋体" w:cs="仿宋" w:hint="eastAsia"/>
          <w:color w:val="000000"/>
          <w:sz w:val="28"/>
          <w:szCs w:val="28"/>
        </w:rPr>
        <w:t xml:space="preserve"> </w:t>
      </w:r>
      <w:r w:rsidR="00535B9D" w:rsidRPr="00513C15">
        <w:rPr>
          <w:rFonts w:ascii="仿宋" w:eastAsia="仿宋" w:hAnsi="仿宋" w:cs="仿宋"/>
          <w:color w:val="000000"/>
          <w:sz w:val="32"/>
          <w:szCs w:val="32"/>
        </w:rPr>
        <w:t>本次公告及相关信息发布媒体：河南省政府采购网、</w:t>
      </w:r>
      <w:r w:rsidR="00DD26DB" w:rsidRPr="00513C15">
        <w:rPr>
          <w:rFonts w:ascii="仿宋" w:eastAsia="仿宋" w:hAnsi="仿宋" w:cs="仿宋" w:hint="eastAsia"/>
          <w:color w:val="000000"/>
          <w:sz w:val="32"/>
          <w:szCs w:val="32"/>
        </w:rPr>
        <w:t>全国公共资源交易平台（河南省·许昌市）</w:t>
      </w:r>
      <w:r w:rsidR="00535B9D" w:rsidRPr="00513C15">
        <w:rPr>
          <w:rFonts w:ascii="仿宋" w:eastAsia="仿宋" w:hAnsi="仿宋" w:cs="仿宋" w:hint="eastAsia"/>
          <w:color w:val="000000"/>
          <w:sz w:val="32"/>
          <w:szCs w:val="32"/>
        </w:rPr>
        <w:t>、许昌市政府采购网</w:t>
      </w:r>
      <w:r w:rsidR="00A62BBA" w:rsidRPr="00513C15">
        <w:rPr>
          <w:rFonts w:ascii="仿宋" w:eastAsia="仿宋" w:hAnsi="仿宋" w:cs="仿宋" w:hint="eastAsia"/>
          <w:color w:val="000000"/>
          <w:sz w:val="32"/>
          <w:szCs w:val="32"/>
        </w:rPr>
        <w:t>。</w:t>
      </w:r>
    </w:p>
    <w:p w:rsidR="005A4309" w:rsidRPr="00513C15" w:rsidRDefault="00535B9D" w:rsidP="00513C15">
      <w:pPr>
        <w:spacing w:before="100" w:after="100" w:line="280" w:lineRule="auto"/>
        <w:ind w:firstLineChars="200" w:firstLine="640"/>
        <w:jc w:val="left"/>
        <w:rPr>
          <w:rFonts w:ascii="仿宋" w:eastAsia="仿宋" w:hAnsi="仿宋" w:cs="仿宋"/>
          <w:color w:val="000000"/>
          <w:sz w:val="32"/>
          <w:szCs w:val="32"/>
        </w:rPr>
      </w:pPr>
      <w:r w:rsidRPr="00513C15">
        <w:rPr>
          <w:rFonts w:ascii="仿宋" w:eastAsia="仿宋" w:hAnsi="仿宋" w:cs="仿宋" w:hint="eastAsia"/>
          <w:color w:val="000000"/>
          <w:sz w:val="32"/>
          <w:szCs w:val="32"/>
        </w:rPr>
        <w:t>采购机构：襄城县政府采购中心</w:t>
      </w:r>
    </w:p>
    <w:p w:rsidR="005A4309" w:rsidRPr="00513C15" w:rsidRDefault="00535B9D" w:rsidP="00513C15">
      <w:pPr>
        <w:spacing w:before="100" w:after="100" w:line="280" w:lineRule="auto"/>
        <w:ind w:firstLineChars="200" w:firstLine="640"/>
        <w:jc w:val="left"/>
        <w:rPr>
          <w:rFonts w:ascii="仿宋" w:eastAsia="仿宋" w:hAnsi="仿宋" w:cs="仿宋"/>
          <w:color w:val="000000"/>
          <w:sz w:val="32"/>
          <w:szCs w:val="32"/>
        </w:rPr>
      </w:pPr>
      <w:r w:rsidRPr="00513C15">
        <w:rPr>
          <w:rFonts w:ascii="仿宋" w:eastAsia="仿宋" w:hAnsi="仿宋" w:cs="仿宋" w:hint="eastAsia"/>
          <w:color w:val="000000"/>
          <w:sz w:val="32"/>
          <w:szCs w:val="32"/>
        </w:rPr>
        <w:t>联系地址：襄城县</w:t>
      </w:r>
      <w:proofErr w:type="gramStart"/>
      <w:r w:rsidRPr="00513C15">
        <w:rPr>
          <w:rFonts w:ascii="仿宋" w:eastAsia="仿宋" w:hAnsi="仿宋" w:cs="仿宋" w:hint="eastAsia"/>
          <w:color w:val="000000"/>
          <w:sz w:val="32"/>
          <w:szCs w:val="32"/>
        </w:rPr>
        <w:t>八七</w:t>
      </w:r>
      <w:proofErr w:type="gramEnd"/>
      <w:r w:rsidRPr="00513C15">
        <w:rPr>
          <w:rFonts w:ascii="仿宋" w:eastAsia="仿宋" w:hAnsi="仿宋" w:cs="仿宋" w:hint="eastAsia"/>
          <w:color w:val="000000"/>
          <w:sz w:val="32"/>
          <w:szCs w:val="32"/>
        </w:rPr>
        <w:t>路东段电子商务产业园</w:t>
      </w:r>
    </w:p>
    <w:p w:rsidR="005A4309" w:rsidRPr="00513C15" w:rsidRDefault="00535B9D" w:rsidP="00513C15">
      <w:pPr>
        <w:spacing w:before="100" w:after="100" w:line="280" w:lineRule="auto"/>
        <w:ind w:firstLineChars="200" w:firstLine="640"/>
        <w:jc w:val="left"/>
        <w:rPr>
          <w:rFonts w:ascii="仿宋" w:eastAsia="仿宋" w:hAnsi="仿宋" w:cs="仿宋"/>
          <w:color w:val="000000"/>
          <w:sz w:val="32"/>
          <w:szCs w:val="32"/>
        </w:rPr>
      </w:pPr>
      <w:r w:rsidRPr="00513C15">
        <w:rPr>
          <w:rFonts w:ascii="仿宋" w:eastAsia="仿宋" w:hAnsi="仿宋" w:cs="仿宋" w:hint="eastAsia"/>
          <w:color w:val="000000"/>
          <w:sz w:val="32"/>
          <w:szCs w:val="32"/>
        </w:rPr>
        <w:t>联系电话：0374-3998026</w:t>
      </w:r>
    </w:p>
    <w:p w:rsidR="00B74B9A" w:rsidRPr="00513C15" w:rsidRDefault="00B74B9A" w:rsidP="00513C15">
      <w:pPr>
        <w:spacing w:before="100" w:after="100" w:line="280" w:lineRule="auto"/>
        <w:ind w:firstLineChars="200" w:firstLine="640"/>
        <w:jc w:val="left"/>
        <w:rPr>
          <w:rFonts w:ascii="仿宋" w:eastAsia="仿宋" w:hAnsi="仿宋" w:cs="仿宋"/>
          <w:bCs/>
          <w:color w:val="000000"/>
          <w:sz w:val="32"/>
          <w:szCs w:val="32"/>
        </w:rPr>
      </w:pPr>
      <w:r w:rsidRPr="00513C15">
        <w:rPr>
          <w:rFonts w:ascii="仿宋" w:eastAsia="仿宋" w:hAnsi="仿宋" w:cs="仿宋" w:hint="eastAsia"/>
          <w:bCs/>
          <w:color w:val="000000"/>
          <w:sz w:val="32"/>
          <w:szCs w:val="32"/>
        </w:rPr>
        <w:t>采购单位：</w:t>
      </w:r>
      <w:r w:rsidRPr="00513C15">
        <w:rPr>
          <w:rFonts w:ascii="仿宋" w:eastAsia="仿宋" w:hAnsi="仿宋" w:cs="仿宋" w:hint="eastAsia"/>
          <w:color w:val="000000"/>
          <w:sz w:val="32"/>
          <w:szCs w:val="32"/>
        </w:rPr>
        <w:t>襄城县</w:t>
      </w:r>
      <w:r w:rsidR="00513C15">
        <w:rPr>
          <w:rFonts w:ascii="仿宋" w:eastAsia="仿宋" w:hAnsi="仿宋" w:cs="仿宋" w:hint="eastAsia"/>
          <w:color w:val="000000"/>
          <w:sz w:val="32"/>
          <w:szCs w:val="32"/>
        </w:rPr>
        <w:t>人民检察院</w:t>
      </w:r>
    </w:p>
    <w:p w:rsidR="00B74B9A" w:rsidRPr="00513C15" w:rsidRDefault="00B74B9A" w:rsidP="00513C15">
      <w:pPr>
        <w:spacing w:before="100" w:after="100" w:line="280" w:lineRule="auto"/>
        <w:ind w:firstLineChars="200" w:firstLine="640"/>
        <w:jc w:val="left"/>
        <w:rPr>
          <w:rFonts w:ascii="仿宋" w:eastAsia="仿宋" w:hAnsi="仿宋" w:cs="仿宋"/>
          <w:bCs/>
          <w:color w:val="000000"/>
          <w:sz w:val="32"/>
          <w:szCs w:val="32"/>
        </w:rPr>
      </w:pPr>
      <w:r w:rsidRPr="00513C15">
        <w:rPr>
          <w:rFonts w:ascii="仿宋" w:eastAsia="仿宋" w:hAnsi="仿宋" w:cs="仿宋" w:hint="eastAsia"/>
          <w:bCs/>
          <w:color w:val="000000"/>
          <w:sz w:val="32"/>
          <w:szCs w:val="32"/>
        </w:rPr>
        <w:t xml:space="preserve">联系地址：襄城县 </w:t>
      </w:r>
    </w:p>
    <w:p w:rsidR="005A4309" w:rsidRPr="00513C15" w:rsidRDefault="00B74B9A" w:rsidP="00513C15">
      <w:pPr>
        <w:spacing w:before="100" w:after="100" w:line="280" w:lineRule="auto"/>
        <w:ind w:firstLineChars="200" w:firstLine="640"/>
        <w:jc w:val="left"/>
        <w:rPr>
          <w:rFonts w:ascii="仿宋" w:eastAsia="仿宋" w:hAnsi="仿宋" w:cs="仿宋"/>
          <w:color w:val="000000"/>
          <w:sz w:val="32"/>
          <w:szCs w:val="32"/>
        </w:rPr>
      </w:pPr>
      <w:r w:rsidRPr="00513C15">
        <w:rPr>
          <w:rFonts w:ascii="仿宋" w:eastAsia="仿宋" w:hAnsi="仿宋" w:cs="仿宋" w:hint="eastAsia"/>
          <w:bCs/>
          <w:color w:val="000000"/>
          <w:sz w:val="32"/>
          <w:szCs w:val="32"/>
        </w:rPr>
        <w:lastRenderedPageBreak/>
        <w:t>联系电话：</w:t>
      </w:r>
      <w:r w:rsidR="00513C15">
        <w:rPr>
          <w:rFonts w:ascii="仿宋" w:eastAsia="仿宋" w:hAnsi="仿宋" w:cs="仿宋" w:hint="eastAsia"/>
          <w:bCs/>
          <w:color w:val="000000"/>
          <w:sz w:val="32"/>
          <w:szCs w:val="32"/>
        </w:rPr>
        <w:t>0374-3817511</w:t>
      </w:r>
      <w:r w:rsidRPr="00513C15">
        <w:rPr>
          <w:rFonts w:ascii="仿宋" w:eastAsia="仿宋" w:hAnsi="仿宋" w:cs="仿宋" w:hint="eastAsia"/>
          <w:bCs/>
          <w:color w:val="000000"/>
          <w:sz w:val="32"/>
          <w:szCs w:val="32"/>
        </w:rPr>
        <w:t xml:space="preserve"> </w:t>
      </w:r>
      <w:r w:rsidR="00535B9D" w:rsidRPr="00513C15">
        <w:rPr>
          <w:rFonts w:ascii="仿宋" w:eastAsia="仿宋" w:hAnsi="仿宋" w:cs="仿宋" w:hint="eastAsia"/>
          <w:color w:val="000000"/>
          <w:sz w:val="32"/>
          <w:szCs w:val="32"/>
        </w:rPr>
        <w:t xml:space="preserve">                                      </w:t>
      </w:r>
      <w:r w:rsidR="00535B9D" w:rsidRPr="00513C15">
        <w:rPr>
          <w:rFonts w:ascii="仿宋" w:eastAsia="仿宋" w:hAnsi="仿宋" w:cs="仿宋"/>
          <w:sz w:val="32"/>
          <w:szCs w:val="32"/>
        </w:rPr>
        <w:t xml:space="preserve">        </w:t>
      </w:r>
    </w:p>
    <w:p w:rsidR="00966179" w:rsidRDefault="00966179" w:rsidP="00513C15">
      <w:pPr>
        <w:ind w:firstLineChars="200" w:firstLine="640"/>
        <w:rPr>
          <w:rFonts w:ascii="仿宋" w:eastAsia="仿宋" w:hAnsi="仿宋" w:cs="仿宋" w:hint="eastAsia"/>
          <w:sz w:val="32"/>
          <w:szCs w:val="32"/>
        </w:rPr>
      </w:pPr>
    </w:p>
    <w:p w:rsidR="0017432F" w:rsidRDefault="0017432F" w:rsidP="00513C15">
      <w:pPr>
        <w:ind w:firstLineChars="200" w:firstLine="640"/>
        <w:rPr>
          <w:rFonts w:ascii="仿宋" w:eastAsia="仿宋" w:hAnsi="仿宋" w:cs="仿宋" w:hint="eastAsia"/>
          <w:sz w:val="32"/>
          <w:szCs w:val="32"/>
        </w:rPr>
      </w:pPr>
    </w:p>
    <w:p w:rsidR="0017432F" w:rsidRDefault="0017432F" w:rsidP="00513C15">
      <w:pPr>
        <w:ind w:firstLineChars="200" w:firstLine="640"/>
        <w:rPr>
          <w:rFonts w:ascii="仿宋" w:eastAsia="仿宋" w:hAnsi="仿宋" w:cs="仿宋" w:hint="eastAsia"/>
          <w:sz w:val="32"/>
          <w:szCs w:val="32"/>
        </w:rPr>
      </w:pPr>
    </w:p>
    <w:p w:rsidR="0017432F" w:rsidRDefault="0017432F" w:rsidP="00513C15">
      <w:pPr>
        <w:ind w:firstLineChars="200" w:firstLine="640"/>
        <w:rPr>
          <w:rFonts w:ascii="仿宋" w:eastAsia="仿宋" w:hAnsi="仿宋" w:cs="仿宋" w:hint="eastAsia"/>
          <w:sz w:val="32"/>
          <w:szCs w:val="32"/>
        </w:rPr>
      </w:pPr>
    </w:p>
    <w:p w:rsidR="0017432F" w:rsidRDefault="0017432F" w:rsidP="00513C15">
      <w:pPr>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                                 襄城县政府采购中心</w:t>
      </w:r>
    </w:p>
    <w:p w:rsidR="0017432F" w:rsidRDefault="0017432F" w:rsidP="00513C15">
      <w:pPr>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                                  </w:t>
      </w:r>
      <w:r>
        <w:rPr>
          <w:rFonts w:ascii="仿宋" w:eastAsia="仿宋" w:hAnsi="仿宋" w:cs="仿宋"/>
          <w:sz w:val="32"/>
          <w:szCs w:val="32"/>
        </w:rPr>
        <w:t>2019年7月1日</w:t>
      </w:r>
    </w:p>
    <w:p w:rsidR="0017432F" w:rsidRDefault="0017432F" w:rsidP="00513C15">
      <w:pPr>
        <w:ind w:firstLineChars="200" w:firstLine="640"/>
        <w:rPr>
          <w:rFonts w:ascii="仿宋" w:eastAsia="仿宋" w:hAnsi="仿宋" w:cs="仿宋" w:hint="eastAsia"/>
          <w:sz w:val="32"/>
          <w:szCs w:val="32"/>
        </w:rPr>
      </w:pPr>
    </w:p>
    <w:p w:rsidR="0017432F" w:rsidRDefault="0017432F" w:rsidP="00513C15">
      <w:pPr>
        <w:ind w:firstLineChars="200" w:firstLine="640"/>
        <w:rPr>
          <w:rFonts w:ascii="仿宋" w:eastAsia="仿宋" w:hAnsi="仿宋" w:cs="仿宋" w:hint="eastAsia"/>
          <w:sz w:val="32"/>
          <w:szCs w:val="32"/>
        </w:rPr>
      </w:pPr>
    </w:p>
    <w:p w:rsidR="0017432F" w:rsidRDefault="0017432F" w:rsidP="00513C15">
      <w:pPr>
        <w:ind w:firstLineChars="200" w:firstLine="640"/>
        <w:rPr>
          <w:rFonts w:ascii="仿宋" w:eastAsia="仿宋" w:hAnsi="仿宋" w:cs="仿宋" w:hint="eastAsia"/>
          <w:sz w:val="32"/>
          <w:szCs w:val="32"/>
        </w:rPr>
      </w:pPr>
    </w:p>
    <w:p w:rsidR="0017432F" w:rsidRDefault="0017432F" w:rsidP="00513C15">
      <w:pPr>
        <w:ind w:firstLineChars="200" w:firstLine="640"/>
        <w:rPr>
          <w:rFonts w:ascii="仿宋" w:eastAsia="仿宋" w:hAnsi="仿宋" w:cs="仿宋" w:hint="eastAsia"/>
          <w:sz w:val="32"/>
          <w:szCs w:val="32"/>
        </w:rPr>
      </w:pPr>
    </w:p>
    <w:p w:rsidR="0017432F" w:rsidRDefault="0017432F" w:rsidP="00513C15">
      <w:pPr>
        <w:ind w:firstLineChars="200" w:firstLine="640"/>
        <w:rPr>
          <w:rFonts w:ascii="仿宋" w:eastAsia="仿宋" w:hAnsi="仿宋" w:cs="仿宋" w:hint="eastAsia"/>
          <w:sz w:val="32"/>
          <w:szCs w:val="32"/>
        </w:rPr>
      </w:pPr>
    </w:p>
    <w:p w:rsidR="0017432F" w:rsidRDefault="0017432F" w:rsidP="00513C15">
      <w:pPr>
        <w:ind w:firstLineChars="200" w:firstLine="640"/>
        <w:rPr>
          <w:rFonts w:ascii="仿宋" w:eastAsia="仿宋" w:hAnsi="仿宋" w:cs="仿宋" w:hint="eastAsia"/>
          <w:sz w:val="32"/>
          <w:szCs w:val="32"/>
        </w:rPr>
      </w:pPr>
    </w:p>
    <w:p w:rsidR="0017432F" w:rsidRDefault="0017432F" w:rsidP="00513C15">
      <w:pPr>
        <w:ind w:firstLineChars="200" w:firstLine="640"/>
        <w:rPr>
          <w:rFonts w:ascii="仿宋" w:eastAsia="仿宋" w:hAnsi="仿宋" w:cs="仿宋" w:hint="eastAsia"/>
          <w:sz w:val="32"/>
          <w:szCs w:val="32"/>
        </w:rPr>
      </w:pPr>
    </w:p>
    <w:p w:rsidR="0017432F" w:rsidRDefault="0017432F" w:rsidP="00513C15">
      <w:pPr>
        <w:ind w:firstLineChars="200" w:firstLine="640"/>
        <w:rPr>
          <w:rFonts w:ascii="仿宋" w:eastAsia="仿宋" w:hAnsi="仿宋" w:cs="仿宋" w:hint="eastAsia"/>
          <w:sz w:val="32"/>
          <w:szCs w:val="32"/>
        </w:rPr>
      </w:pPr>
    </w:p>
    <w:p w:rsidR="0017432F" w:rsidRDefault="0017432F" w:rsidP="00513C15">
      <w:pPr>
        <w:ind w:firstLineChars="200" w:firstLine="640"/>
        <w:rPr>
          <w:rFonts w:ascii="仿宋" w:eastAsia="仿宋" w:hAnsi="仿宋" w:cs="仿宋" w:hint="eastAsia"/>
          <w:sz w:val="32"/>
          <w:szCs w:val="32"/>
        </w:rPr>
      </w:pPr>
    </w:p>
    <w:p w:rsidR="0017432F" w:rsidRDefault="0017432F" w:rsidP="00513C15">
      <w:pPr>
        <w:ind w:firstLineChars="200" w:firstLine="640"/>
        <w:rPr>
          <w:rFonts w:ascii="仿宋" w:eastAsia="仿宋" w:hAnsi="仿宋" w:cs="仿宋" w:hint="eastAsia"/>
          <w:sz w:val="32"/>
          <w:szCs w:val="32"/>
        </w:rPr>
      </w:pPr>
    </w:p>
    <w:p w:rsidR="0017432F" w:rsidRDefault="0017432F" w:rsidP="00513C15">
      <w:pPr>
        <w:ind w:firstLineChars="200" w:firstLine="640"/>
        <w:rPr>
          <w:rFonts w:ascii="仿宋" w:eastAsia="仿宋" w:hAnsi="仿宋" w:cs="仿宋" w:hint="eastAsia"/>
          <w:sz w:val="32"/>
          <w:szCs w:val="32"/>
        </w:rPr>
      </w:pPr>
    </w:p>
    <w:p w:rsidR="0017432F" w:rsidRPr="00513C15" w:rsidRDefault="0017432F" w:rsidP="0017432F">
      <w:pPr>
        <w:rPr>
          <w:rFonts w:ascii="仿宋" w:eastAsia="仿宋" w:hAnsi="仿宋" w:cs="仿宋"/>
          <w:sz w:val="32"/>
          <w:szCs w:val="32"/>
        </w:rPr>
      </w:pPr>
    </w:p>
    <w:p w:rsidR="005A4309" w:rsidRPr="00513C15" w:rsidRDefault="00535B9D" w:rsidP="00513C15">
      <w:pPr>
        <w:ind w:firstLineChars="200" w:firstLine="640"/>
        <w:rPr>
          <w:rFonts w:ascii="仿宋" w:eastAsia="仿宋" w:hAnsi="仿宋" w:cs="仿宋"/>
          <w:sz w:val="32"/>
          <w:szCs w:val="32"/>
        </w:rPr>
      </w:pPr>
      <w:r w:rsidRPr="00513C15">
        <w:rPr>
          <w:rFonts w:ascii="仿宋" w:eastAsia="仿宋" w:hAnsi="仿宋" w:cs="仿宋"/>
          <w:sz w:val="32"/>
          <w:szCs w:val="32"/>
        </w:rPr>
        <w:t>附件1、项目需求</w:t>
      </w:r>
      <w:r w:rsidRPr="00513C15">
        <w:rPr>
          <w:rFonts w:ascii="仿宋" w:eastAsia="仿宋" w:hAnsi="仿宋" w:cs="仿宋" w:hint="eastAsia"/>
          <w:sz w:val="32"/>
          <w:szCs w:val="32"/>
        </w:rPr>
        <w:t>、</w:t>
      </w:r>
      <w:r w:rsidRPr="00513C15">
        <w:rPr>
          <w:rFonts w:ascii="仿宋" w:eastAsia="仿宋" w:hAnsi="仿宋" w:cs="仿宋"/>
          <w:sz w:val="32"/>
          <w:szCs w:val="32"/>
        </w:rPr>
        <w:t>技术</w:t>
      </w:r>
      <w:r w:rsidRPr="00513C15">
        <w:rPr>
          <w:rFonts w:ascii="仿宋" w:eastAsia="仿宋" w:hAnsi="仿宋" w:cs="仿宋" w:hint="eastAsia"/>
          <w:sz w:val="32"/>
          <w:szCs w:val="32"/>
        </w:rPr>
        <w:t>标准</w:t>
      </w:r>
      <w:r w:rsidRPr="00513C15">
        <w:rPr>
          <w:rFonts w:ascii="仿宋" w:eastAsia="仿宋" w:hAnsi="仿宋" w:cs="仿宋"/>
          <w:sz w:val="32"/>
          <w:szCs w:val="32"/>
        </w:rPr>
        <w:t>及规格</w:t>
      </w:r>
    </w:p>
    <w:p w:rsidR="005A4309" w:rsidRPr="00513C15" w:rsidRDefault="00535B9D" w:rsidP="00513C15">
      <w:pPr>
        <w:ind w:firstLineChars="200" w:firstLine="640"/>
        <w:rPr>
          <w:rFonts w:ascii="仿宋" w:eastAsia="仿宋" w:hAnsi="仿宋" w:cs="仿宋"/>
          <w:sz w:val="32"/>
          <w:szCs w:val="32"/>
        </w:rPr>
      </w:pPr>
      <w:r w:rsidRPr="00513C15">
        <w:rPr>
          <w:rFonts w:ascii="仿宋" w:eastAsia="仿宋" w:hAnsi="仿宋" w:cs="仿宋"/>
          <w:sz w:val="32"/>
          <w:szCs w:val="32"/>
        </w:rPr>
        <w:t>附件2、</w:t>
      </w:r>
      <w:r w:rsidR="00686EB6" w:rsidRPr="00513C15">
        <w:rPr>
          <w:rFonts w:ascii="仿宋" w:eastAsia="仿宋" w:hAnsi="仿宋" w:cs="仿宋" w:hint="eastAsia"/>
          <w:sz w:val="32"/>
          <w:szCs w:val="32"/>
        </w:rPr>
        <w:t>询价</w:t>
      </w:r>
      <w:r w:rsidR="00966179" w:rsidRPr="00513C15">
        <w:rPr>
          <w:rFonts w:ascii="仿宋" w:eastAsia="仿宋" w:hAnsi="仿宋" w:cs="仿宋" w:hint="eastAsia"/>
          <w:sz w:val="32"/>
          <w:szCs w:val="32"/>
        </w:rPr>
        <w:t>表</w:t>
      </w:r>
      <w:r w:rsidR="00841F4D" w:rsidRPr="00513C15">
        <w:rPr>
          <w:rFonts w:ascii="仿宋" w:eastAsia="仿宋" w:hAnsi="仿宋" w:cs="仿宋" w:hint="eastAsia"/>
          <w:sz w:val="32"/>
          <w:szCs w:val="32"/>
        </w:rPr>
        <w:t xml:space="preserve"> </w:t>
      </w:r>
      <w:r w:rsidR="00686EB6" w:rsidRPr="00513C15">
        <w:rPr>
          <w:rFonts w:ascii="仿宋" w:eastAsia="仿宋" w:hAnsi="仿宋" w:cs="仿宋" w:hint="eastAsia"/>
          <w:sz w:val="32"/>
          <w:szCs w:val="32"/>
        </w:rPr>
        <w:t xml:space="preserve"> </w:t>
      </w:r>
    </w:p>
    <w:p w:rsidR="005A4309" w:rsidRPr="00513C15" w:rsidRDefault="00535B9D" w:rsidP="00513C15">
      <w:pPr>
        <w:ind w:firstLineChars="200" w:firstLine="640"/>
        <w:rPr>
          <w:rFonts w:ascii="仿宋" w:eastAsia="仿宋" w:hAnsi="仿宋" w:cs="仿宋"/>
          <w:sz w:val="32"/>
          <w:szCs w:val="32"/>
        </w:rPr>
      </w:pPr>
      <w:r w:rsidRPr="00513C15">
        <w:rPr>
          <w:rFonts w:ascii="仿宋" w:eastAsia="仿宋" w:hAnsi="仿宋" w:cs="仿宋" w:hint="eastAsia"/>
          <w:sz w:val="32"/>
          <w:szCs w:val="32"/>
        </w:rPr>
        <w:t>附件3</w:t>
      </w:r>
      <w:r w:rsidR="00A62BBA" w:rsidRPr="00513C15">
        <w:rPr>
          <w:rFonts w:ascii="仿宋" w:eastAsia="仿宋" w:hAnsi="仿宋" w:cs="仿宋" w:hint="eastAsia"/>
          <w:sz w:val="32"/>
          <w:szCs w:val="32"/>
        </w:rPr>
        <w:t>、服务承诺</w:t>
      </w:r>
    </w:p>
    <w:p w:rsidR="00580F6A" w:rsidRDefault="00580F6A" w:rsidP="00A62BBA">
      <w:pPr>
        <w:ind w:firstLineChars="200" w:firstLine="560"/>
        <w:rPr>
          <w:rFonts w:ascii="宋体" w:hAnsi="宋体" w:cs="仿宋"/>
          <w:sz w:val="28"/>
          <w:szCs w:val="28"/>
        </w:rPr>
        <w:sectPr w:rsidR="00580F6A" w:rsidSect="00F01328">
          <w:pgSz w:w="11906" w:h="16838"/>
          <w:pgMar w:top="1440" w:right="1080" w:bottom="1440" w:left="1080" w:header="851" w:footer="992" w:gutter="0"/>
          <w:cols w:space="720"/>
          <w:docGrid w:type="lines" w:linePitch="312"/>
        </w:sectPr>
      </w:pPr>
    </w:p>
    <w:p w:rsidR="00841F4D" w:rsidRPr="0017432F" w:rsidRDefault="00B74B9A" w:rsidP="00B74B9A">
      <w:pPr>
        <w:rPr>
          <w:rFonts w:ascii="仿宋" w:eastAsia="仿宋" w:hAnsi="仿宋" w:cs="仿宋"/>
          <w:sz w:val="28"/>
          <w:szCs w:val="28"/>
        </w:rPr>
      </w:pPr>
      <w:r w:rsidRPr="0017432F">
        <w:rPr>
          <w:rFonts w:ascii="仿宋" w:eastAsia="仿宋" w:hAnsi="仿宋" w:cs="仿宋"/>
          <w:sz w:val="28"/>
          <w:szCs w:val="28"/>
        </w:rPr>
        <w:lastRenderedPageBreak/>
        <w:t>附件1、项目需求</w:t>
      </w:r>
      <w:r w:rsidRPr="0017432F">
        <w:rPr>
          <w:rFonts w:ascii="仿宋" w:eastAsia="仿宋" w:hAnsi="仿宋" w:cs="仿宋" w:hint="eastAsia"/>
          <w:sz w:val="28"/>
          <w:szCs w:val="28"/>
        </w:rPr>
        <w:t>、</w:t>
      </w:r>
      <w:r w:rsidRPr="0017432F">
        <w:rPr>
          <w:rFonts w:ascii="仿宋" w:eastAsia="仿宋" w:hAnsi="仿宋" w:cs="仿宋"/>
          <w:sz w:val="28"/>
          <w:szCs w:val="28"/>
        </w:rPr>
        <w:t>技术</w:t>
      </w:r>
      <w:r w:rsidRPr="0017432F">
        <w:rPr>
          <w:rFonts w:ascii="仿宋" w:eastAsia="仿宋" w:hAnsi="仿宋" w:cs="仿宋" w:hint="eastAsia"/>
          <w:sz w:val="28"/>
          <w:szCs w:val="28"/>
        </w:rPr>
        <w:t>标准</w:t>
      </w:r>
      <w:r w:rsidRPr="0017432F">
        <w:rPr>
          <w:rFonts w:ascii="仿宋" w:eastAsia="仿宋" w:hAnsi="仿宋" w:cs="仿宋"/>
          <w:sz w:val="28"/>
          <w:szCs w:val="28"/>
        </w:rPr>
        <w:t>及规格</w:t>
      </w:r>
    </w:p>
    <w:tbl>
      <w:tblPr>
        <w:tblW w:w="14620" w:type="dxa"/>
        <w:tblInd w:w="93" w:type="dxa"/>
        <w:tblLayout w:type="fixed"/>
        <w:tblLook w:val="04A0"/>
      </w:tblPr>
      <w:tblGrid>
        <w:gridCol w:w="196"/>
        <w:gridCol w:w="324"/>
        <w:gridCol w:w="1880"/>
        <w:gridCol w:w="876"/>
        <w:gridCol w:w="3827"/>
        <w:gridCol w:w="992"/>
        <w:gridCol w:w="1134"/>
        <w:gridCol w:w="1134"/>
        <w:gridCol w:w="1701"/>
        <w:gridCol w:w="796"/>
        <w:gridCol w:w="338"/>
        <w:gridCol w:w="162"/>
        <w:gridCol w:w="580"/>
        <w:gridCol w:w="352"/>
        <w:gridCol w:w="328"/>
      </w:tblGrid>
      <w:tr w:rsidR="0017432F" w:rsidRPr="0017432F" w:rsidTr="0017432F">
        <w:trPr>
          <w:gridBefore w:val="1"/>
          <w:gridAfter w:val="1"/>
          <w:wBefore w:w="196" w:type="dxa"/>
          <w:wAfter w:w="328" w:type="dxa"/>
          <w:trHeight w:val="1419"/>
        </w:trPr>
        <w:tc>
          <w:tcPr>
            <w:tcW w:w="14096" w:type="dxa"/>
            <w:gridSpan w:val="13"/>
            <w:tcBorders>
              <w:top w:val="nil"/>
              <w:left w:val="nil"/>
              <w:bottom w:val="nil"/>
              <w:right w:val="nil"/>
            </w:tcBorders>
            <w:shd w:val="clear" w:color="auto" w:fill="auto"/>
            <w:vAlign w:val="center"/>
          </w:tcPr>
          <w:p w:rsidR="0017432F" w:rsidRPr="0017432F" w:rsidRDefault="0017432F" w:rsidP="0017432F">
            <w:pPr>
              <w:widowControl/>
              <w:jc w:val="left"/>
              <w:rPr>
                <w:rFonts w:ascii="宋体" w:hAnsi="宋体" w:cs="宋体"/>
                <w:bCs/>
                <w:kern w:val="0"/>
                <w:sz w:val="56"/>
                <w:szCs w:val="56"/>
              </w:rPr>
            </w:pPr>
            <w:r w:rsidRPr="0017432F">
              <w:rPr>
                <w:rFonts w:ascii="宋体" w:hAnsi="宋体" w:cs="宋体" w:hint="eastAsia"/>
                <w:bCs/>
                <w:kern w:val="0"/>
                <w:sz w:val="56"/>
                <w:szCs w:val="56"/>
              </w:rPr>
              <w:t>襄城县人民检察院五楼会议室设备改造清单</w:t>
            </w:r>
          </w:p>
        </w:tc>
      </w:tr>
      <w:tr w:rsidR="0017432F" w:rsidRPr="0017432F" w:rsidTr="0017432F">
        <w:trPr>
          <w:trHeight w:val="623"/>
        </w:trPr>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432F" w:rsidRPr="0017432F" w:rsidRDefault="0017432F" w:rsidP="0017432F">
            <w:pPr>
              <w:widowControl/>
              <w:jc w:val="center"/>
              <w:rPr>
                <w:rFonts w:ascii="宋体" w:hAnsi="宋体" w:cs="宋体"/>
                <w:kern w:val="0"/>
                <w:sz w:val="18"/>
                <w:szCs w:val="20"/>
              </w:rPr>
            </w:pPr>
            <w:r w:rsidRPr="0017432F">
              <w:rPr>
                <w:rFonts w:ascii="宋体" w:hAnsi="宋体" w:cs="宋体" w:hint="eastAsia"/>
                <w:kern w:val="0"/>
                <w:sz w:val="18"/>
                <w:szCs w:val="20"/>
              </w:rPr>
              <w:t>序号</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left"/>
              <w:rPr>
                <w:rFonts w:ascii="宋体" w:hAnsi="宋体" w:cs="宋体"/>
                <w:kern w:val="0"/>
                <w:sz w:val="18"/>
                <w:szCs w:val="20"/>
              </w:rPr>
            </w:pPr>
            <w:r w:rsidRPr="0017432F">
              <w:rPr>
                <w:rFonts w:ascii="宋体" w:hAnsi="宋体" w:cs="宋体" w:hint="eastAsia"/>
                <w:kern w:val="0"/>
                <w:sz w:val="18"/>
                <w:szCs w:val="20"/>
              </w:rPr>
              <w:t>品名</w:t>
            </w:r>
          </w:p>
        </w:tc>
        <w:tc>
          <w:tcPr>
            <w:tcW w:w="10460" w:type="dxa"/>
            <w:gridSpan w:val="7"/>
            <w:tcBorders>
              <w:top w:val="single" w:sz="4" w:space="0" w:color="auto"/>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left"/>
              <w:rPr>
                <w:rFonts w:ascii="宋体" w:hAnsi="宋体" w:cs="宋体"/>
                <w:kern w:val="0"/>
                <w:sz w:val="18"/>
                <w:szCs w:val="20"/>
              </w:rPr>
            </w:pPr>
            <w:r w:rsidRPr="0017432F">
              <w:rPr>
                <w:rFonts w:ascii="宋体" w:hAnsi="宋体" w:cs="宋体" w:hint="eastAsia"/>
                <w:kern w:val="0"/>
                <w:sz w:val="18"/>
                <w:szCs w:val="20"/>
              </w:rPr>
              <w:t>产品描述</w:t>
            </w:r>
          </w:p>
        </w:tc>
        <w:tc>
          <w:tcPr>
            <w:tcW w:w="500" w:type="dxa"/>
            <w:gridSpan w:val="2"/>
            <w:tcBorders>
              <w:top w:val="single" w:sz="4" w:space="0" w:color="auto"/>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center"/>
              <w:rPr>
                <w:rFonts w:ascii="宋体" w:hAnsi="宋体" w:cs="宋体"/>
                <w:kern w:val="0"/>
                <w:sz w:val="20"/>
                <w:szCs w:val="20"/>
              </w:rPr>
            </w:pPr>
            <w:r w:rsidRPr="0017432F">
              <w:rPr>
                <w:rFonts w:ascii="宋体" w:hAnsi="宋体" w:cs="宋体" w:hint="eastAsia"/>
                <w:kern w:val="0"/>
                <w:sz w:val="20"/>
                <w:szCs w:val="20"/>
              </w:rPr>
              <w:t>单位</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center"/>
              <w:rPr>
                <w:rFonts w:ascii="宋体" w:hAnsi="宋体" w:cs="宋体"/>
                <w:kern w:val="0"/>
                <w:sz w:val="20"/>
                <w:szCs w:val="20"/>
              </w:rPr>
            </w:pPr>
            <w:r w:rsidRPr="0017432F">
              <w:rPr>
                <w:rFonts w:ascii="宋体" w:hAnsi="宋体" w:cs="宋体" w:hint="eastAsia"/>
                <w:kern w:val="0"/>
                <w:sz w:val="20"/>
                <w:szCs w:val="20"/>
              </w:rPr>
              <w:t>数量</w:t>
            </w:r>
          </w:p>
        </w:tc>
        <w:tc>
          <w:tcPr>
            <w:tcW w:w="680" w:type="dxa"/>
            <w:gridSpan w:val="2"/>
            <w:tcBorders>
              <w:top w:val="single" w:sz="4" w:space="0" w:color="auto"/>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left"/>
              <w:rPr>
                <w:rFonts w:ascii="宋体" w:hAnsi="宋体" w:cs="宋体"/>
                <w:kern w:val="0"/>
                <w:sz w:val="20"/>
                <w:szCs w:val="20"/>
              </w:rPr>
            </w:pPr>
            <w:r w:rsidRPr="0017432F">
              <w:rPr>
                <w:rFonts w:ascii="宋体" w:hAnsi="宋体" w:cs="宋体" w:hint="eastAsia"/>
                <w:kern w:val="0"/>
                <w:sz w:val="20"/>
                <w:szCs w:val="20"/>
              </w:rPr>
              <w:t>备注</w:t>
            </w:r>
          </w:p>
        </w:tc>
      </w:tr>
      <w:tr w:rsidR="0017432F" w:rsidRPr="0017432F" w:rsidTr="0017432F">
        <w:trPr>
          <w:trHeight w:val="5970"/>
        </w:trPr>
        <w:tc>
          <w:tcPr>
            <w:tcW w:w="520" w:type="dxa"/>
            <w:gridSpan w:val="2"/>
            <w:tcBorders>
              <w:top w:val="nil"/>
              <w:left w:val="single" w:sz="4" w:space="0" w:color="auto"/>
              <w:bottom w:val="single" w:sz="4" w:space="0" w:color="auto"/>
              <w:right w:val="single" w:sz="4" w:space="0" w:color="auto"/>
            </w:tcBorders>
            <w:shd w:val="clear" w:color="auto" w:fill="auto"/>
            <w:vAlign w:val="center"/>
            <w:hideMark/>
          </w:tcPr>
          <w:p w:rsidR="0017432F" w:rsidRPr="0017432F" w:rsidRDefault="0017432F" w:rsidP="0017432F">
            <w:pPr>
              <w:widowControl/>
              <w:jc w:val="center"/>
              <w:rPr>
                <w:rFonts w:ascii="宋体" w:hAnsi="宋体" w:cs="宋体"/>
                <w:kern w:val="0"/>
                <w:sz w:val="18"/>
                <w:szCs w:val="20"/>
              </w:rPr>
            </w:pPr>
            <w:r w:rsidRPr="0017432F">
              <w:rPr>
                <w:rFonts w:ascii="宋体" w:hAnsi="宋体" w:cs="宋体" w:hint="eastAsia"/>
                <w:kern w:val="0"/>
                <w:sz w:val="18"/>
                <w:szCs w:val="20"/>
              </w:rPr>
              <w:t xml:space="preserve">1 </w:t>
            </w:r>
          </w:p>
        </w:tc>
        <w:tc>
          <w:tcPr>
            <w:tcW w:w="1880" w:type="dxa"/>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left"/>
              <w:rPr>
                <w:rFonts w:ascii="宋体" w:hAnsi="宋体" w:cs="宋体"/>
                <w:kern w:val="0"/>
                <w:sz w:val="18"/>
                <w:szCs w:val="20"/>
              </w:rPr>
            </w:pPr>
            <w:r w:rsidRPr="0017432F">
              <w:rPr>
                <w:rFonts w:ascii="宋体" w:hAnsi="宋体" w:cs="宋体" w:hint="eastAsia"/>
                <w:kern w:val="0"/>
                <w:sz w:val="18"/>
                <w:szCs w:val="20"/>
              </w:rPr>
              <w:t>小间距LED拼接屏</w:t>
            </w:r>
          </w:p>
        </w:tc>
        <w:tc>
          <w:tcPr>
            <w:tcW w:w="10460" w:type="dxa"/>
            <w:gridSpan w:val="7"/>
            <w:tcBorders>
              <w:top w:val="nil"/>
              <w:left w:val="nil"/>
              <w:bottom w:val="single" w:sz="4" w:space="0" w:color="auto"/>
              <w:right w:val="single" w:sz="4" w:space="0" w:color="auto"/>
            </w:tcBorders>
            <w:shd w:val="clear" w:color="auto" w:fill="auto"/>
            <w:hideMark/>
          </w:tcPr>
          <w:p w:rsidR="0017432F" w:rsidRPr="0017432F" w:rsidRDefault="0017432F" w:rsidP="0017432F">
            <w:pPr>
              <w:widowControl/>
              <w:spacing w:after="240"/>
              <w:jc w:val="left"/>
              <w:rPr>
                <w:rFonts w:ascii="宋体" w:hAnsi="宋体" w:cs="宋体"/>
                <w:kern w:val="0"/>
                <w:sz w:val="18"/>
                <w:szCs w:val="20"/>
              </w:rPr>
            </w:pPr>
            <w:r w:rsidRPr="0017432F">
              <w:rPr>
                <w:rFonts w:ascii="宋体" w:hAnsi="宋体" w:cs="宋体" w:hint="eastAsia"/>
                <w:kern w:val="0"/>
                <w:sz w:val="18"/>
                <w:szCs w:val="20"/>
              </w:rPr>
              <w:t>宽6.5m高1.86m</w:t>
            </w:r>
            <w:r w:rsidRPr="0017432F">
              <w:rPr>
                <w:rFonts w:ascii="宋体" w:hAnsi="宋体" w:cs="宋体" w:hint="eastAsia"/>
                <w:kern w:val="0"/>
                <w:sz w:val="18"/>
                <w:szCs w:val="20"/>
              </w:rPr>
              <w:br/>
              <w:t>1.像素间距：小于等于2.0mm</w:t>
            </w:r>
            <w:r w:rsidRPr="0017432F">
              <w:rPr>
                <w:rFonts w:ascii="宋体" w:hAnsi="宋体" w:cs="宋体" w:hint="eastAsia"/>
                <w:kern w:val="0"/>
                <w:sz w:val="18"/>
                <w:szCs w:val="20"/>
              </w:rPr>
              <w:br/>
              <w:t>2.像素组成：红+1纯绿+1纯蓝（表贴三合一）</w:t>
            </w:r>
            <w:r w:rsidRPr="0017432F">
              <w:rPr>
                <w:rFonts w:ascii="宋体" w:hAnsi="宋体" w:cs="宋体" w:hint="eastAsia"/>
                <w:kern w:val="0"/>
                <w:sz w:val="18"/>
                <w:szCs w:val="20"/>
              </w:rPr>
              <w:br/>
              <w:t>3.像素密度：250000点/㎡</w:t>
            </w:r>
            <w:r w:rsidRPr="0017432F">
              <w:rPr>
                <w:rFonts w:ascii="宋体" w:hAnsi="宋体" w:cs="宋体" w:hint="eastAsia"/>
                <w:kern w:val="0"/>
                <w:sz w:val="18"/>
                <w:szCs w:val="20"/>
              </w:rPr>
              <w:br/>
              <w:t>4.发光管：SMD1515</w:t>
            </w:r>
            <w:r w:rsidRPr="0017432F">
              <w:rPr>
                <w:rFonts w:ascii="宋体" w:hAnsi="宋体" w:cs="宋体" w:hint="eastAsia"/>
                <w:kern w:val="0"/>
                <w:sz w:val="18"/>
                <w:szCs w:val="20"/>
              </w:rPr>
              <w:br/>
              <w:t>5.亮度：≥500cd/㎡</w:t>
            </w:r>
            <w:r w:rsidRPr="0017432F">
              <w:rPr>
                <w:rFonts w:ascii="宋体" w:hAnsi="宋体" w:cs="宋体" w:hint="eastAsia"/>
                <w:kern w:val="0"/>
                <w:sz w:val="18"/>
                <w:szCs w:val="20"/>
              </w:rPr>
              <w:br/>
              <w:t>6.亮度均匀性：&gt;95%；</w:t>
            </w:r>
            <w:r w:rsidRPr="0017432F">
              <w:rPr>
                <w:rFonts w:ascii="宋体" w:hAnsi="宋体" w:cs="宋体" w:hint="eastAsia"/>
                <w:kern w:val="0"/>
                <w:sz w:val="18"/>
                <w:szCs w:val="20"/>
              </w:rPr>
              <w:br/>
              <w:t>7.驱动方式：高性能驱动芯片</w:t>
            </w:r>
            <w:r w:rsidRPr="0017432F">
              <w:rPr>
                <w:rFonts w:ascii="宋体" w:hAnsi="宋体" w:cs="宋体" w:hint="eastAsia"/>
                <w:kern w:val="0"/>
                <w:sz w:val="18"/>
                <w:szCs w:val="20"/>
              </w:rPr>
              <w:br/>
              <w:t>8.屏体视角：水平≥140±10度、垂直≥130±10度</w:t>
            </w:r>
            <w:r w:rsidRPr="0017432F">
              <w:rPr>
                <w:rFonts w:ascii="宋体" w:hAnsi="宋体" w:cs="宋体" w:hint="eastAsia"/>
                <w:kern w:val="0"/>
                <w:sz w:val="18"/>
                <w:szCs w:val="20"/>
              </w:rPr>
              <w:br/>
              <w:t>9.尺寸：320mm*160mm</w:t>
            </w:r>
            <w:r w:rsidRPr="0017432F">
              <w:rPr>
                <w:rFonts w:ascii="宋体" w:hAnsi="宋体" w:cs="宋体" w:hint="eastAsia"/>
                <w:kern w:val="0"/>
                <w:sz w:val="18"/>
                <w:szCs w:val="20"/>
              </w:rPr>
              <w:br/>
              <w:t>10.模组</w:t>
            </w:r>
            <w:proofErr w:type="gramStart"/>
            <w:r w:rsidRPr="0017432F">
              <w:rPr>
                <w:rFonts w:ascii="宋体" w:hAnsi="宋体" w:cs="宋体" w:hint="eastAsia"/>
                <w:kern w:val="0"/>
                <w:sz w:val="18"/>
                <w:szCs w:val="20"/>
              </w:rPr>
              <w:t>分辩率</w:t>
            </w:r>
            <w:proofErr w:type="gramEnd"/>
            <w:r w:rsidRPr="0017432F">
              <w:rPr>
                <w:rFonts w:ascii="宋体" w:hAnsi="宋体" w:cs="宋体" w:hint="eastAsia"/>
                <w:kern w:val="0"/>
                <w:sz w:val="18"/>
                <w:szCs w:val="20"/>
              </w:rPr>
              <w:t>：160*80</w:t>
            </w:r>
            <w:r w:rsidRPr="0017432F">
              <w:rPr>
                <w:rFonts w:ascii="宋体" w:hAnsi="宋体" w:cs="宋体" w:hint="eastAsia"/>
                <w:kern w:val="0"/>
                <w:sz w:val="18"/>
                <w:szCs w:val="20"/>
              </w:rPr>
              <w:br/>
              <w:t>11.LED寿命：≥10万小时；平均无故障时间：≥1万小时。</w:t>
            </w:r>
            <w:r w:rsidRPr="0017432F">
              <w:rPr>
                <w:rFonts w:ascii="宋体" w:hAnsi="宋体" w:cs="宋体" w:hint="eastAsia"/>
                <w:kern w:val="0"/>
                <w:sz w:val="18"/>
                <w:szCs w:val="20"/>
              </w:rPr>
              <w:br/>
              <w:t>12.最大功耗：≤439W/㎡；</w:t>
            </w:r>
            <w:r w:rsidRPr="0017432F">
              <w:rPr>
                <w:rFonts w:ascii="宋体" w:hAnsi="宋体" w:cs="宋体" w:hint="eastAsia"/>
                <w:kern w:val="0"/>
                <w:sz w:val="18"/>
                <w:szCs w:val="20"/>
              </w:rPr>
              <w:br/>
              <w:t>13.灰度等级：红、绿、</w:t>
            </w:r>
            <w:proofErr w:type="gramStart"/>
            <w:r w:rsidRPr="0017432F">
              <w:rPr>
                <w:rFonts w:ascii="宋体" w:hAnsi="宋体" w:cs="宋体" w:hint="eastAsia"/>
                <w:kern w:val="0"/>
                <w:sz w:val="18"/>
                <w:szCs w:val="20"/>
              </w:rPr>
              <w:t>蓝各</w:t>
            </w:r>
            <w:proofErr w:type="gramEnd"/>
            <w:r w:rsidRPr="0017432F">
              <w:rPr>
                <w:rFonts w:ascii="宋体" w:hAnsi="宋体" w:cs="宋体" w:hint="eastAsia"/>
                <w:kern w:val="0"/>
                <w:sz w:val="18"/>
                <w:szCs w:val="20"/>
              </w:rPr>
              <w:t>12-16bits</w:t>
            </w:r>
            <w:r w:rsidRPr="0017432F">
              <w:rPr>
                <w:rFonts w:ascii="宋体" w:hAnsi="宋体" w:cs="宋体" w:hint="eastAsia"/>
                <w:kern w:val="0"/>
                <w:sz w:val="18"/>
                <w:szCs w:val="20"/>
              </w:rPr>
              <w:br/>
              <w:t>14.刷新频率：≥3200HZ；屏幕显示图像色彩柔和逼真，层次感和立体感强，具有模块级的单像素亮度、色度自适应校正技术，亮度色彩显示均匀一致；</w:t>
            </w:r>
            <w:r w:rsidRPr="0017432F">
              <w:rPr>
                <w:rFonts w:ascii="宋体" w:hAnsi="宋体" w:cs="宋体" w:hint="eastAsia"/>
                <w:kern w:val="0"/>
                <w:sz w:val="18"/>
                <w:szCs w:val="20"/>
              </w:rPr>
              <w:br/>
              <w:t>15.衰减率：≤15%；盲点率：＜1/10000（出厂时为0）</w:t>
            </w:r>
            <w:r w:rsidRPr="0017432F">
              <w:rPr>
                <w:rFonts w:ascii="宋体" w:hAnsi="宋体" w:cs="宋体" w:hint="eastAsia"/>
                <w:kern w:val="0"/>
                <w:sz w:val="18"/>
                <w:szCs w:val="20"/>
              </w:rPr>
              <w:br/>
              <w:t>16.开关电源负荷：4.5V/40A</w:t>
            </w:r>
            <w:r w:rsidRPr="0017432F">
              <w:rPr>
                <w:rFonts w:ascii="宋体" w:hAnsi="宋体" w:cs="宋体" w:hint="eastAsia"/>
                <w:kern w:val="0"/>
                <w:sz w:val="18"/>
                <w:szCs w:val="20"/>
              </w:rPr>
              <w:br/>
              <w:t>17.输入信号：DVI/VGA，视频(多种制式)、RGBHV、复合视频信号、S-VIDEO、</w:t>
            </w:r>
            <w:proofErr w:type="spellStart"/>
            <w:r w:rsidRPr="0017432F">
              <w:rPr>
                <w:rFonts w:ascii="宋体" w:hAnsi="宋体" w:cs="宋体" w:hint="eastAsia"/>
                <w:kern w:val="0"/>
                <w:sz w:val="18"/>
                <w:szCs w:val="20"/>
              </w:rPr>
              <w:t>YpbPr</w:t>
            </w:r>
            <w:proofErr w:type="spellEnd"/>
            <w:r w:rsidRPr="0017432F">
              <w:rPr>
                <w:rFonts w:ascii="宋体" w:hAnsi="宋体" w:cs="宋体" w:hint="eastAsia"/>
                <w:kern w:val="0"/>
                <w:sz w:val="18"/>
                <w:szCs w:val="20"/>
              </w:rPr>
              <w:t>(HDTV)</w:t>
            </w:r>
            <w:r w:rsidRPr="0017432F">
              <w:rPr>
                <w:rFonts w:ascii="宋体" w:hAnsi="宋体" w:cs="宋体" w:hint="eastAsia"/>
                <w:kern w:val="0"/>
                <w:sz w:val="18"/>
                <w:szCs w:val="20"/>
              </w:rPr>
              <w:br/>
              <w:t>18.扫描方式；1/40扫描；</w:t>
            </w:r>
            <w:r w:rsidRPr="0017432F">
              <w:rPr>
                <w:rFonts w:ascii="宋体" w:hAnsi="宋体" w:cs="宋体" w:hint="eastAsia"/>
                <w:kern w:val="0"/>
                <w:sz w:val="18"/>
                <w:szCs w:val="20"/>
              </w:rPr>
              <w:br/>
              <w:t>19.防护性能：超温/过载/掉电/图像补偿/各种校正技术/过流/过压/防雷(可选项)</w:t>
            </w:r>
            <w:r w:rsidRPr="0017432F">
              <w:rPr>
                <w:rFonts w:ascii="宋体" w:hAnsi="宋体" w:cs="宋体" w:hint="eastAsia"/>
                <w:kern w:val="0"/>
                <w:sz w:val="18"/>
                <w:szCs w:val="20"/>
              </w:rPr>
              <w:br/>
              <w:t>20.屏幕水平平整度，屏幕垂直平整度：＜1mm/㎡</w:t>
            </w:r>
            <w:r w:rsidRPr="0017432F">
              <w:rPr>
                <w:rFonts w:ascii="宋体" w:hAnsi="宋体" w:cs="宋体" w:hint="eastAsia"/>
                <w:kern w:val="0"/>
                <w:sz w:val="18"/>
                <w:szCs w:val="20"/>
              </w:rPr>
              <w:br/>
              <w:t>★投标产品需提供产品的</w:t>
            </w:r>
            <w:proofErr w:type="gramStart"/>
            <w:r w:rsidRPr="0017432F">
              <w:rPr>
                <w:rFonts w:ascii="宋体" w:hAnsi="宋体" w:cs="宋体" w:hint="eastAsia"/>
                <w:kern w:val="0"/>
                <w:sz w:val="18"/>
                <w:szCs w:val="20"/>
              </w:rPr>
              <w:t>出厂加测报告</w:t>
            </w:r>
            <w:proofErr w:type="gramEnd"/>
            <w:r w:rsidRPr="0017432F">
              <w:rPr>
                <w:rFonts w:ascii="宋体" w:hAnsi="宋体" w:cs="宋体" w:hint="eastAsia"/>
                <w:kern w:val="0"/>
                <w:sz w:val="18"/>
                <w:szCs w:val="20"/>
              </w:rPr>
              <w:t>。</w:t>
            </w:r>
            <w:r w:rsidRPr="0017432F">
              <w:rPr>
                <w:rFonts w:ascii="宋体" w:hAnsi="宋体" w:cs="宋体" w:hint="eastAsia"/>
                <w:kern w:val="0"/>
                <w:sz w:val="18"/>
                <w:szCs w:val="20"/>
              </w:rPr>
              <w:br/>
              <w:t>★提供国家火炬计划项目证书 提供全国质量检验稳定合格产品证明 提供冷热冲击实验检测报告</w:t>
            </w:r>
            <w:r w:rsidRPr="0017432F">
              <w:rPr>
                <w:rFonts w:ascii="宋体" w:hAnsi="宋体" w:cs="宋体" w:hint="eastAsia"/>
                <w:kern w:val="0"/>
                <w:sz w:val="18"/>
                <w:szCs w:val="20"/>
              </w:rPr>
              <w:br/>
              <w:t>★所提供产品证明需要提供产品复印件加盖厂家公章</w:t>
            </w:r>
          </w:p>
        </w:tc>
        <w:tc>
          <w:tcPr>
            <w:tcW w:w="500" w:type="dxa"/>
            <w:gridSpan w:val="2"/>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center"/>
              <w:rPr>
                <w:rFonts w:ascii="宋体" w:hAnsi="宋体" w:cs="宋体"/>
                <w:kern w:val="0"/>
                <w:sz w:val="20"/>
                <w:szCs w:val="20"/>
              </w:rPr>
            </w:pPr>
            <w:r w:rsidRPr="0017432F">
              <w:rPr>
                <w:rFonts w:ascii="宋体" w:hAnsi="宋体" w:cs="宋体" w:hint="eastAsia"/>
                <w:kern w:val="0"/>
                <w:sz w:val="20"/>
                <w:szCs w:val="20"/>
              </w:rPr>
              <w:t>平方米</w:t>
            </w:r>
          </w:p>
        </w:tc>
        <w:tc>
          <w:tcPr>
            <w:tcW w:w="580" w:type="dxa"/>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center"/>
              <w:rPr>
                <w:rFonts w:ascii="宋体" w:hAnsi="宋体" w:cs="宋体"/>
                <w:kern w:val="0"/>
                <w:sz w:val="20"/>
                <w:szCs w:val="20"/>
              </w:rPr>
            </w:pPr>
            <w:r w:rsidRPr="0017432F">
              <w:rPr>
                <w:rFonts w:ascii="宋体" w:hAnsi="宋体" w:cs="宋体" w:hint="eastAsia"/>
                <w:kern w:val="0"/>
                <w:sz w:val="20"/>
                <w:szCs w:val="20"/>
              </w:rPr>
              <w:t>12.9</w:t>
            </w:r>
          </w:p>
        </w:tc>
        <w:tc>
          <w:tcPr>
            <w:tcW w:w="680" w:type="dxa"/>
            <w:gridSpan w:val="2"/>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left"/>
              <w:rPr>
                <w:rFonts w:ascii="宋体" w:hAnsi="宋体" w:cs="宋体"/>
                <w:kern w:val="0"/>
                <w:sz w:val="20"/>
                <w:szCs w:val="20"/>
              </w:rPr>
            </w:pPr>
            <w:r w:rsidRPr="0017432F">
              <w:rPr>
                <w:rFonts w:ascii="宋体" w:hAnsi="宋体" w:cs="宋体" w:hint="eastAsia"/>
                <w:kern w:val="0"/>
                <w:sz w:val="20"/>
                <w:szCs w:val="20"/>
              </w:rPr>
              <w:t xml:space="preserve">　</w:t>
            </w:r>
          </w:p>
        </w:tc>
      </w:tr>
      <w:tr w:rsidR="0017432F" w:rsidRPr="0017432F" w:rsidTr="0017432F">
        <w:trPr>
          <w:trHeight w:val="6030"/>
        </w:trPr>
        <w:tc>
          <w:tcPr>
            <w:tcW w:w="520" w:type="dxa"/>
            <w:gridSpan w:val="2"/>
            <w:tcBorders>
              <w:top w:val="nil"/>
              <w:left w:val="single" w:sz="4" w:space="0" w:color="auto"/>
              <w:bottom w:val="single" w:sz="4" w:space="0" w:color="auto"/>
              <w:right w:val="single" w:sz="4" w:space="0" w:color="auto"/>
            </w:tcBorders>
            <w:shd w:val="clear" w:color="auto" w:fill="auto"/>
            <w:vAlign w:val="center"/>
            <w:hideMark/>
          </w:tcPr>
          <w:p w:rsidR="0017432F" w:rsidRPr="0017432F" w:rsidRDefault="0017432F" w:rsidP="0017432F">
            <w:pPr>
              <w:widowControl/>
              <w:jc w:val="center"/>
              <w:rPr>
                <w:rFonts w:ascii="宋体" w:hAnsi="宋体" w:cs="宋体"/>
                <w:kern w:val="0"/>
                <w:sz w:val="18"/>
                <w:szCs w:val="20"/>
              </w:rPr>
            </w:pPr>
            <w:r w:rsidRPr="0017432F">
              <w:rPr>
                <w:rFonts w:ascii="宋体" w:hAnsi="宋体" w:cs="宋体" w:hint="eastAsia"/>
                <w:kern w:val="0"/>
                <w:sz w:val="18"/>
                <w:szCs w:val="20"/>
              </w:rPr>
              <w:lastRenderedPageBreak/>
              <w:t xml:space="preserve">2 </w:t>
            </w:r>
          </w:p>
        </w:tc>
        <w:tc>
          <w:tcPr>
            <w:tcW w:w="1880" w:type="dxa"/>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left"/>
              <w:rPr>
                <w:rFonts w:ascii="宋体" w:hAnsi="宋体" w:cs="宋体"/>
                <w:kern w:val="0"/>
                <w:sz w:val="18"/>
                <w:szCs w:val="20"/>
              </w:rPr>
            </w:pPr>
            <w:r w:rsidRPr="0017432F">
              <w:rPr>
                <w:rFonts w:ascii="宋体" w:hAnsi="宋体" w:cs="宋体" w:hint="eastAsia"/>
                <w:kern w:val="0"/>
                <w:sz w:val="18"/>
                <w:szCs w:val="20"/>
              </w:rPr>
              <w:t>LED视频处理器</w:t>
            </w:r>
          </w:p>
        </w:tc>
        <w:tc>
          <w:tcPr>
            <w:tcW w:w="10460" w:type="dxa"/>
            <w:gridSpan w:val="7"/>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left"/>
              <w:rPr>
                <w:rFonts w:ascii="宋体" w:hAnsi="宋体" w:cs="宋体"/>
                <w:kern w:val="0"/>
                <w:sz w:val="18"/>
                <w:szCs w:val="20"/>
              </w:rPr>
            </w:pPr>
            <w:r w:rsidRPr="0017432F">
              <w:rPr>
                <w:rFonts w:ascii="宋体" w:hAnsi="宋体" w:cs="宋体" w:hint="eastAsia"/>
                <w:kern w:val="0"/>
                <w:sz w:val="18"/>
                <w:szCs w:val="20"/>
              </w:rPr>
              <w:t>专业级的LED显示屏多画面拼接处理器，其除了显示屏控制外还具有功能强大的前端视频处理功能。以优秀的图像质量和灵活的图像控制极大地满足了媒体行业的需求，广泛应用于租赁演出、异型，超大LED显示屏，混合LED显示屏（不同点间距）等、其产品特性如下：</w:t>
            </w:r>
            <w:r w:rsidRPr="0017432F">
              <w:rPr>
                <w:rFonts w:ascii="宋体" w:hAnsi="宋体" w:cs="宋体" w:hint="eastAsia"/>
                <w:kern w:val="0"/>
                <w:sz w:val="18"/>
                <w:szCs w:val="20"/>
              </w:rPr>
              <w:br/>
              <w:t>1）具有矩阵的DVI输入接口，包括8路DVI输入。</w:t>
            </w:r>
            <w:r w:rsidRPr="0017432F">
              <w:rPr>
                <w:rFonts w:ascii="宋体" w:hAnsi="宋体" w:cs="宋体" w:hint="eastAsia"/>
                <w:kern w:val="0"/>
                <w:sz w:val="18"/>
                <w:szCs w:val="20"/>
              </w:rPr>
              <w:br/>
              <w:t>2）通过上位机软件配置，所有操作几步即可完成。</w:t>
            </w:r>
            <w:r w:rsidRPr="0017432F">
              <w:rPr>
                <w:rFonts w:ascii="宋体" w:hAnsi="宋体" w:cs="宋体" w:hint="eastAsia"/>
                <w:kern w:val="0"/>
                <w:sz w:val="18"/>
                <w:szCs w:val="20"/>
              </w:rPr>
              <w:br/>
              <w:t xml:space="preserve">3）新一代控制器的系列产品，强大的图像处理、专业的图像控制、以及友好的人机界面，使显示屏控制工作从未如此轻松和愉快。 </w:t>
            </w:r>
            <w:r w:rsidRPr="0017432F">
              <w:rPr>
                <w:rFonts w:ascii="宋体" w:hAnsi="宋体" w:cs="宋体" w:hint="eastAsia"/>
                <w:kern w:val="0"/>
                <w:sz w:val="18"/>
                <w:szCs w:val="20"/>
              </w:rPr>
              <w:br/>
              <w:t xml:space="preserve">4）采用创新型架构，实现智能配置，屏幕调试可在数分钟内完成，极大缩短舞台准备时间； </w:t>
            </w:r>
            <w:r w:rsidRPr="0017432F">
              <w:rPr>
                <w:rFonts w:ascii="宋体" w:hAnsi="宋体" w:cs="宋体" w:hint="eastAsia"/>
                <w:kern w:val="0"/>
                <w:sz w:val="18"/>
                <w:szCs w:val="20"/>
              </w:rPr>
              <w:br/>
              <w:t>5）支持任意信号间做无缝切换</w:t>
            </w:r>
            <w:proofErr w:type="gramStart"/>
            <w:r w:rsidRPr="0017432F">
              <w:rPr>
                <w:rFonts w:ascii="宋体" w:hAnsi="宋体" w:cs="宋体" w:hint="eastAsia"/>
                <w:kern w:val="0"/>
                <w:sz w:val="18"/>
                <w:szCs w:val="20"/>
              </w:rPr>
              <w:t>切换</w:t>
            </w:r>
            <w:proofErr w:type="gramEnd"/>
            <w:r w:rsidRPr="0017432F">
              <w:rPr>
                <w:rFonts w:ascii="宋体" w:hAnsi="宋体" w:cs="宋体" w:hint="eastAsia"/>
                <w:kern w:val="0"/>
                <w:sz w:val="18"/>
                <w:szCs w:val="20"/>
              </w:rPr>
              <w:t xml:space="preserve">，无黑屏，无闪烁，无花屏，以增强并呈现专业品质的演示画面； </w:t>
            </w:r>
            <w:r w:rsidRPr="0017432F">
              <w:rPr>
                <w:rFonts w:ascii="宋体" w:hAnsi="宋体" w:cs="宋体" w:hint="eastAsia"/>
                <w:kern w:val="0"/>
                <w:sz w:val="18"/>
                <w:szCs w:val="20"/>
              </w:rPr>
              <w:br/>
              <w:t xml:space="preserve">6）画中画的位置、大小等均可调节，可以随心所欲的控制 </w:t>
            </w:r>
            <w:r w:rsidRPr="0017432F">
              <w:rPr>
                <w:rFonts w:ascii="宋体" w:hAnsi="宋体" w:cs="宋体" w:hint="eastAsia"/>
                <w:kern w:val="0"/>
                <w:sz w:val="18"/>
                <w:szCs w:val="20"/>
              </w:rPr>
              <w:br/>
              <w:t>7）支持 LCD 界面显示，清晰的按键灯提示, 支持画中画功能，支持8路画面输出，可以快速的切换到用户保存过的多种场景；</w:t>
            </w:r>
            <w:r w:rsidRPr="0017432F">
              <w:rPr>
                <w:rFonts w:ascii="宋体" w:hAnsi="宋体" w:cs="宋体" w:hint="eastAsia"/>
                <w:kern w:val="0"/>
                <w:sz w:val="18"/>
                <w:szCs w:val="20"/>
              </w:rPr>
              <w:br/>
              <w:t>8）矩阵模式任意输出可切换到任意输入，输出分辨率和输入分辨率无关，可自由组合拼接输出。</w:t>
            </w:r>
            <w:r w:rsidRPr="0017432F">
              <w:rPr>
                <w:rFonts w:ascii="宋体" w:hAnsi="宋体" w:cs="宋体" w:hint="eastAsia"/>
                <w:kern w:val="0"/>
                <w:sz w:val="18"/>
                <w:szCs w:val="20"/>
              </w:rPr>
              <w:br/>
              <w:t>9）不同输入源仍可以同步拼接，画面无撕裂。</w:t>
            </w:r>
            <w:r w:rsidRPr="0017432F">
              <w:rPr>
                <w:rFonts w:ascii="宋体" w:hAnsi="宋体" w:cs="宋体" w:hint="eastAsia"/>
                <w:kern w:val="0"/>
                <w:sz w:val="18"/>
                <w:szCs w:val="20"/>
              </w:rPr>
              <w:br/>
              <w:t>10）支持8K*2K点对点超大同步拼接</w:t>
            </w:r>
            <w:r w:rsidRPr="0017432F">
              <w:rPr>
                <w:rFonts w:ascii="宋体" w:hAnsi="宋体" w:cs="宋体" w:hint="eastAsia"/>
                <w:kern w:val="0"/>
                <w:sz w:val="18"/>
                <w:szCs w:val="20"/>
              </w:rPr>
              <w:br/>
              <w:t>11）支持视频无缝切换，支持</w:t>
            </w:r>
            <w:proofErr w:type="gramStart"/>
            <w:r w:rsidRPr="0017432F">
              <w:rPr>
                <w:rFonts w:ascii="宋体" w:hAnsi="宋体" w:cs="宋体" w:hint="eastAsia"/>
                <w:kern w:val="0"/>
                <w:sz w:val="18"/>
                <w:szCs w:val="20"/>
              </w:rPr>
              <w:t>多独立</w:t>
            </w:r>
            <w:proofErr w:type="gramEnd"/>
            <w:r w:rsidRPr="0017432F">
              <w:rPr>
                <w:rFonts w:ascii="宋体" w:hAnsi="宋体" w:cs="宋体" w:hint="eastAsia"/>
                <w:kern w:val="0"/>
                <w:sz w:val="18"/>
                <w:szCs w:val="20"/>
              </w:rPr>
              <w:t>输出矩阵功能。</w:t>
            </w:r>
            <w:r w:rsidRPr="0017432F">
              <w:rPr>
                <w:rFonts w:ascii="宋体" w:hAnsi="宋体" w:cs="宋体" w:hint="eastAsia"/>
                <w:kern w:val="0"/>
                <w:sz w:val="18"/>
                <w:szCs w:val="20"/>
              </w:rPr>
              <w:br/>
              <w:t>12）解决拼接错位、单元不同步问题，拼接 图像完全同步，无撕裂，</w:t>
            </w:r>
            <w:proofErr w:type="gramStart"/>
            <w:r w:rsidRPr="0017432F">
              <w:rPr>
                <w:rFonts w:ascii="宋体" w:hAnsi="宋体" w:cs="宋体" w:hint="eastAsia"/>
                <w:kern w:val="0"/>
                <w:sz w:val="18"/>
                <w:szCs w:val="20"/>
              </w:rPr>
              <w:t>无丢帧</w:t>
            </w:r>
            <w:proofErr w:type="gramEnd"/>
            <w:r w:rsidRPr="0017432F">
              <w:rPr>
                <w:rFonts w:ascii="宋体" w:hAnsi="宋体" w:cs="宋体" w:hint="eastAsia"/>
                <w:kern w:val="0"/>
                <w:sz w:val="18"/>
                <w:szCs w:val="20"/>
              </w:rPr>
              <w:t>，无卡顿。</w:t>
            </w:r>
            <w:r w:rsidRPr="0017432F">
              <w:rPr>
                <w:rFonts w:ascii="宋体" w:hAnsi="宋体" w:cs="宋体" w:hint="eastAsia"/>
                <w:kern w:val="0"/>
                <w:sz w:val="18"/>
                <w:szCs w:val="20"/>
              </w:rPr>
              <w:br/>
              <w:t>13）多种可选固定分辨率和自定义分辨率，支持多画面显示，单口最大支持四画面任意显示，每个画面透明度可调。</w:t>
            </w:r>
            <w:r w:rsidRPr="0017432F">
              <w:rPr>
                <w:rFonts w:ascii="宋体" w:hAnsi="宋体" w:cs="宋体" w:hint="eastAsia"/>
                <w:kern w:val="0"/>
                <w:sz w:val="18"/>
                <w:szCs w:val="20"/>
              </w:rPr>
              <w:br/>
              <w:t>14）支持8路画面输出，支持8路DVI 1600</w:t>
            </w:r>
            <w:proofErr w:type="gramStart"/>
            <w:r w:rsidRPr="0017432F">
              <w:rPr>
                <w:rFonts w:ascii="宋体" w:hAnsi="宋体" w:cs="宋体" w:hint="eastAsia"/>
                <w:kern w:val="0"/>
                <w:sz w:val="18"/>
                <w:szCs w:val="20"/>
              </w:rPr>
              <w:t>万像</w:t>
            </w:r>
            <w:proofErr w:type="gramEnd"/>
            <w:r w:rsidRPr="0017432F">
              <w:rPr>
                <w:rFonts w:ascii="宋体" w:hAnsi="宋体" w:cs="宋体" w:hint="eastAsia"/>
                <w:kern w:val="0"/>
                <w:sz w:val="18"/>
                <w:szCs w:val="20"/>
              </w:rPr>
              <w:t>素输出，水平最大30720点，垂直最大15360点。</w:t>
            </w:r>
            <w:r w:rsidRPr="0017432F">
              <w:rPr>
                <w:rFonts w:ascii="宋体" w:hAnsi="宋体" w:cs="宋体" w:hint="eastAsia"/>
                <w:kern w:val="0"/>
                <w:sz w:val="18"/>
                <w:szCs w:val="20"/>
              </w:rPr>
              <w:br/>
              <w:t>15）支持键盘锁功能，防止施工调试后现场人员的误操作；</w:t>
            </w:r>
            <w:r w:rsidRPr="0017432F">
              <w:rPr>
                <w:rFonts w:ascii="宋体" w:hAnsi="宋体" w:cs="宋体" w:hint="eastAsia"/>
                <w:kern w:val="0"/>
                <w:sz w:val="18"/>
                <w:szCs w:val="20"/>
              </w:rPr>
              <w:br/>
              <w:t>16）支持上位机软件控制，实现可视化快捷操作，软件操作与大屏显示同步；</w:t>
            </w:r>
            <w:r w:rsidRPr="0017432F">
              <w:rPr>
                <w:rFonts w:ascii="宋体" w:hAnsi="宋体" w:cs="宋体" w:hint="eastAsia"/>
                <w:kern w:val="0"/>
                <w:sz w:val="18"/>
                <w:szCs w:val="20"/>
              </w:rPr>
              <w:br/>
            </w:r>
            <w:r w:rsidRPr="0017432F">
              <w:rPr>
                <w:rFonts w:ascii="宋体" w:hAnsi="宋体" w:cs="宋体" w:hint="eastAsia"/>
                <w:kern w:val="0"/>
                <w:sz w:val="18"/>
                <w:szCs w:val="20"/>
              </w:rPr>
              <w:br/>
              <w:t>★1）提供全彩LED显示系统嵌入式软件著作权；</w:t>
            </w:r>
            <w:r w:rsidRPr="0017432F">
              <w:rPr>
                <w:rFonts w:ascii="宋体" w:hAnsi="宋体" w:cs="宋体" w:hint="eastAsia"/>
                <w:kern w:val="0"/>
                <w:sz w:val="18"/>
                <w:szCs w:val="20"/>
              </w:rPr>
              <w:br/>
              <w:t xml:space="preserve">★2）符合欧盟 </w:t>
            </w:r>
            <w:proofErr w:type="spellStart"/>
            <w:r w:rsidRPr="0017432F">
              <w:rPr>
                <w:rFonts w:ascii="宋体" w:hAnsi="宋体" w:cs="宋体" w:hint="eastAsia"/>
                <w:kern w:val="0"/>
                <w:sz w:val="18"/>
                <w:szCs w:val="20"/>
              </w:rPr>
              <w:t>RoHs</w:t>
            </w:r>
            <w:proofErr w:type="spellEnd"/>
            <w:r w:rsidRPr="0017432F">
              <w:rPr>
                <w:rFonts w:ascii="宋体" w:hAnsi="宋体" w:cs="宋体" w:hint="eastAsia"/>
                <w:kern w:val="0"/>
                <w:sz w:val="18"/>
                <w:szCs w:val="20"/>
              </w:rPr>
              <w:t xml:space="preserve"> 标准，提供</w:t>
            </w:r>
            <w:proofErr w:type="spellStart"/>
            <w:r w:rsidRPr="0017432F">
              <w:rPr>
                <w:rFonts w:ascii="宋体" w:hAnsi="宋体" w:cs="宋体" w:hint="eastAsia"/>
                <w:kern w:val="0"/>
                <w:sz w:val="18"/>
                <w:szCs w:val="20"/>
              </w:rPr>
              <w:t>RoHS</w:t>
            </w:r>
            <w:proofErr w:type="spellEnd"/>
            <w:r w:rsidRPr="0017432F">
              <w:rPr>
                <w:rFonts w:ascii="宋体" w:hAnsi="宋体" w:cs="宋体" w:hint="eastAsia"/>
                <w:kern w:val="0"/>
                <w:sz w:val="18"/>
                <w:szCs w:val="20"/>
              </w:rPr>
              <w:t>认证证书</w:t>
            </w:r>
            <w:r w:rsidRPr="0017432F">
              <w:rPr>
                <w:rFonts w:ascii="宋体" w:hAnsi="宋体" w:cs="宋体" w:hint="eastAsia"/>
                <w:kern w:val="0"/>
                <w:sz w:val="18"/>
                <w:szCs w:val="20"/>
              </w:rPr>
              <w:br/>
              <w:t>★3) 符合欧盟 CE-EMC 标准，提供CE-EMC认证证书</w:t>
            </w:r>
            <w:r w:rsidRPr="0017432F">
              <w:rPr>
                <w:rFonts w:ascii="宋体" w:hAnsi="宋体" w:cs="宋体" w:hint="eastAsia"/>
                <w:kern w:val="0"/>
                <w:sz w:val="18"/>
                <w:szCs w:val="20"/>
              </w:rPr>
              <w:br/>
              <w:t>★4) 提供ISO9001认证证书</w:t>
            </w:r>
            <w:r w:rsidRPr="0017432F">
              <w:rPr>
                <w:rFonts w:ascii="宋体" w:hAnsi="宋体" w:cs="宋体" w:hint="eastAsia"/>
                <w:kern w:val="0"/>
                <w:sz w:val="18"/>
                <w:szCs w:val="20"/>
              </w:rPr>
              <w:br/>
              <w:t>★5)提供三</w:t>
            </w:r>
            <w:proofErr w:type="gramStart"/>
            <w:r w:rsidRPr="0017432F">
              <w:rPr>
                <w:rFonts w:ascii="宋体" w:hAnsi="宋体" w:cs="宋体" w:hint="eastAsia"/>
                <w:kern w:val="0"/>
                <w:sz w:val="18"/>
                <w:szCs w:val="20"/>
              </w:rPr>
              <w:t>方专业</w:t>
            </w:r>
            <w:proofErr w:type="gramEnd"/>
            <w:r w:rsidRPr="0017432F">
              <w:rPr>
                <w:rFonts w:ascii="宋体" w:hAnsi="宋体" w:cs="宋体" w:hint="eastAsia"/>
                <w:kern w:val="0"/>
                <w:sz w:val="18"/>
                <w:szCs w:val="20"/>
              </w:rPr>
              <w:t>检测机构出具的高低温检测报告</w:t>
            </w:r>
            <w:r w:rsidRPr="0017432F">
              <w:rPr>
                <w:rFonts w:ascii="宋体" w:hAnsi="宋体" w:cs="宋体" w:hint="eastAsia"/>
                <w:kern w:val="0"/>
                <w:sz w:val="18"/>
                <w:szCs w:val="20"/>
              </w:rPr>
              <w:br/>
              <w:t>★为保证系统稳定，操作简单方便，以及售后服务统一可靠，控制系统（视频控制器）具备优秀的前端视频处理功能，不再另行配置其他品牌或同一品牌下其他型号的视频处理器。控制系统（含多画面拼接器、视频控制器、独立主控、同步接收卡）采用同一生产厂家同一品牌产品，严禁贴牌。</w:t>
            </w:r>
          </w:p>
        </w:tc>
        <w:tc>
          <w:tcPr>
            <w:tcW w:w="500" w:type="dxa"/>
            <w:gridSpan w:val="2"/>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center"/>
              <w:rPr>
                <w:rFonts w:ascii="宋体" w:hAnsi="宋体" w:cs="宋体"/>
                <w:kern w:val="0"/>
                <w:sz w:val="20"/>
                <w:szCs w:val="20"/>
              </w:rPr>
            </w:pPr>
            <w:r w:rsidRPr="0017432F">
              <w:rPr>
                <w:rFonts w:ascii="宋体" w:hAnsi="宋体" w:cs="宋体" w:hint="eastAsia"/>
                <w:kern w:val="0"/>
                <w:sz w:val="20"/>
                <w:szCs w:val="20"/>
              </w:rPr>
              <w:t>台</w:t>
            </w:r>
          </w:p>
        </w:tc>
        <w:tc>
          <w:tcPr>
            <w:tcW w:w="580" w:type="dxa"/>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center"/>
              <w:rPr>
                <w:rFonts w:ascii="宋体" w:hAnsi="宋体" w:cs="宋体"/>
                <w:kern w:val="0"/>
                <w:sz w:val="20"/>
                <w:szCs w:val="20"/>
              </w:rPr>
            </w:pPr>
            <w:r w:rsidRPr="0017432F">
              <w:rPr>
                <w:rFonts w:ascii="宋体" w:hAnsi="宋体" w:cs="宋体" w:hint="eastAsia"/>
                <w:kern w:val="0"/>
                <w:sz w:val="20"/>
                <w:szCs w:val="20"/>
              </w:rPr>
              <w:t>2</w:t>
            </w:r>
          </w:p>
        </w:tc>
        <w:tc>
          <w:tcPr>
            <w:tcW w:w="680" w:type="dxa"/>
            <w:gridSpan w:val="2"/>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left"/>
              <w:rPr>
                <w:rFonts w:ascii="宋体" w:hAnsi="宋体" w:cs="宋体"/>
                <w:kern w:val="0"/>
                <w:sz w:val="20"/>
                <w:szCs w:val="20"/>
              </w:rPr>
            </w:pPr>
            <w:r w:rsidRPr="0017432F">
              <w:rPr>
                <w:rFonts w:ascii="宋体" w:hAnsi="宋体" w:cs="宋体" w:hint="eastAsia"/>
                <w:kern w:val="0"/>
                <w:sz w:val="20"/>
                <w:szCs w:val="20"/>
              </w:rPr>
              <w:t xml:space="preserve">　</w:t>
            </w:r>
          </w:p>
        </w:tc>
      </w:tr>
      <w:tr w:rsidR="0017432F" w:rsidRPr="0017432F" w:rsidTr="0017432F">
        <w:trPr>
          <w:trHeight w:val="8192"/>
        </w:trPr>
        <w:tc>
          <w:tcPr>
            <w:tcW w:w="520" w:type="dxa"/>
            <w:gridSpan w:val="2"/>
            <w:tcBorders>
              <w:top w:val="nil"/>
              <w:left w:val="single" w:sz="4" w:space="0" w:color="auto"/>
              <w:bottom w:val="single" w:sz="4" w:space="0" w:color="auto"/>
              <w:right w:val="single" w:sz="4" w:space="0" w:color="auto"/>
            </w:tcBorders>
            <w:shd w:val="clear" w:color="auto" w:fill="auto"/>
            <w:vAlign w:val="center"/>
            <w:hideMark/>
          </w:tcPr>
          <w:p w:rsidR="0017432F" w:rsidRPr="0017432F" w:rsidRDefault="0017432F" w:rsidP="0017432F">
            <w:pPr>
              <w:widowControl/>
              <w:jc w:val="center"/>
              <w:rPr>
                <w:rFonts w:ascii="宋体" w:hAnsi="宋体" w:cs="宋体"/>
                <w:kern w:val="0"/>
                <w:sz w:val="18"/>
                <w:szCs w:val="20"/>
              </w:rPr>
            </w:pPr>
            <w:r w:rsidRPr="0017432F">
              <w:rPr>
                <w:rFonts w:ascii="宋体" w:hAnsi="宋体" w:cs="宋体" w:hint="eastAsia"/>
                <w:kern w:val="0"/>
                <w:sz w:val="18"/>
                <w:szCs w:val="20"/>
              </w:rPr>
              <w:lastRenderedPageBreak/>
              <w:t xml:space="preserve">3 </w:t>
            </w:r>
          </w:p>
        </w:tc>
        <w:tc>
          <w:tcPr>
            <w:tcW w:w="1880" w:type="dxa"/>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left"/>
              <w:rPr>
                <w:rFonts w:ascii="宋体" w:hAnsi="宋体" w:cs="宋体"/>
                <w:kern w:val="0"/>
                <w:sz w:val="18"/>
                <w:szCs w:val="20"/>
              </w:rPr>
            </w:pPr>
            <w:r w:rsidRPr="0017432F">
              <w:rPr>
                <w:rFonts w:ascii="宋体" w:hAnsi="宋体" w:cs="宋体" w:hint="eastAsia"/>
                <w:kern w:val="0"/>
                <w:sz w:val="18"/>
                <w:szCs w:val="20"/>
              </w:rPr>
              <w:t>HDMI八进四出数字矩阵切换器</w:t>
            </w:r>
          </w:p>
        </w:tc>
        <w:tc>
          <w:tcPr>
            <w:tcW w:w="10460" w:type="dxa"/>
            <w:gridSpan w:val="7"/>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left"/>
              <w:rPr>
                <w:rFonts w:ascii="宋体" w:hAnsi="宋体" w:cs="宋体"/>
                <w:kern w:val="0"/>
                <w:sz w:val="18"/>
                <w:szCs w:val="20"/>
              </w:rPr>
            </w:pPr>
            <w:r w:rsidRPr="0017432F">
              <w:rPr>
                <w:rFonts w:ascii="宋体" w:hAnsi="宋体" w:cs="宋体" w:hint="eastAsia"/>
                <w:kern w:val="0"/>
                <w:sz w:val="18"/>
                <w:szCs w:val="20"/>
              </w:rPr>
              <w:t>采用三星S3C2440处理器，运行速度更快，系统更稳定,采用FPGA可编程逻辑阵列电路XC3S200A，性能更稳定；</w:t>
            </w:r>
            <w:r w:rsidRPr="0017432F">
              <w:rPr>
                <w:rFonts w:ascii="宋体" w:hAnsi="宋体" w:cs="宋体" w:hint="eastAsia"/>
                <w:kern w:val="0"/>
                <w:sz w:val="18"/>
                <w:szCs w:val="20"/>
              </w:rPr>
              <w:br/>
              <w:t xml:space="preserve">采用高速数字交换技术，完美解决串扰、重影与拖尾现象。100%真实重现输入信号的视频效果；采用美国4.5GHz高带宽芯片，图像特别清晰； </w:t>
            </w:r>
            <w:r w:rsidRPr="0017432F">
              <w:rPr>
                <w:rFonts w:ascii="宋体" w:hAnsi="宋体" w:cs="宋体" w:hint="eastAsia"/>
                <w:kern w:val="0"/>
                <w:sz w:val="18"/>
                <w:szCs w:val="20"/>
              </w:rPr>
              <w:br/>
              <w:t>兼容 HDMI 1.4版本，符合 HDCP 标准；与包括1080p/60的所有HDTV分辨率和高达1920*1200的PC分辨率兼容；</w:t>
            </w:r>
            <w:r w:rsidRPr="0017432F">
              <w:rPr>
                <w:rFonts w:ascii="宋体" w:hAnsi="宋体" w:cs="宋体" w:hint="eastAsia"/>
                <w:kern w:val="0"/>
                <w:sz w:val="18"/>
                <w:szCs w:val="20"/>
              </w:rPr>
              <w:br/>
              <w:t>长线输入自动均衡-确保能对每个输入进行独立的自动的补偿由于长距离传输或者使用低质量线材造成的信号损耗；</w:t>
            </w:r>
            <w:r w:rsidRPr="0017432F">
              <w:rPr>
                <w:rFonts w:ascii="宋体" w:hAnsi="宋体" w:cs="宋体" w:hint="eastAsia"/>
                <w:kern w:val="0"/>
                <w:sz w:val="18"/>
                <w:szCs w:val="20"/>
              </w:rPr>
              <w:br/>
              <w:t>支持HDMI1.3a与及DVI1.0协议。支持高色深，以及高达4.5Gbps速率；</w:t>
            </w:r>
            <w:r w:rsidRPr="0017432F">
              <w:rPr>
                <w:rFonts w:ascii="宋体" w:hAnsi="宋体" w:cs="宋体" w:hint="eastAsia"/>
                <w:kern w:val="0"/>
                <w:sz w:val="18"/>
                <w:szCs w:val="20"/>
              </w:rPr>
              <w:br/>
              <w:t>HDCP兼容-确保有内容保护的媒体能正常显示与其它HDCP兼容设备的协调使用；</w:t>
            </w:r>
            <w:r w:rsidRPr="0017432F">
              <w:rPr>
                <w:rFonts w:ascii="宋体" w:hAnsi="宋体" w:cs="宋体" w:hint="eastAsia"/>
                <w:kern w:val="0"/>
                <w:sz w:val="18"/>
                <w:szCs w:val="20"/>
              </w:rPr>
              <w:br/>
              <w:t>支持信号时序重整, CEC, 36位真彩技术,采用数字同步识别处理（DSIP）技术,</w:t>
            </w:r>
            <w:r w:rsidRPr="0017432F">
              <w:rPr>
                <w:rFonts w:ascii="宋体" w:hAnsi="宋体" w:cs="宋体" w:hint="eastAsia"/>
                <w:kern w:val="0"/>
                <w:sz w:val="18"/>
                <w:szCs w:val="20"/>
              </w:rPr>
              <w:br/>
              <w:t>支持无缝集成CMMAW技术和CCSEB电源管理技术；采用3D全新蓝色矩阵式显示屏，全中文显示工作状态</w:t>
            </w:r>
            <w:r w:rsidRPr="0017432F">
              <w:rPr>
                <w:rFonts w:ascii="宋体" w:hAnsi="宋体" w:cs="宋体" w:hint="eastAsia"/>
                <w:kern w:val="0"/>
                <w:sz w:val="18"/>
                <w:szCs w:val="20"/>
              </w:rPr>
              <w:br/>
            </w:r>
            <w:proofErr w:type="gramStart"/>
            <w:r w:rsidRPr="0017432F">
              <w:rPr>
                <w:rFonts w:ascii="宋体" w:hAnsi="宋体" w:cs="宋体" w:hint="eastAsia"/>
                <w:kern w:val="0"/>
                <w:sz w:val="18"/>
                <w:szCs w:val="20"/>
              </w:rPr>
              <w:t>内置轮循切换</w:t>
            </w:r>
            <w:proofErr w:type="gramEnd"/>
            <w:r w:rsidRPr="0017432F">
              <w:rPr>
                <w:rFonts w:ascii="宋体" w:hAnsi="宋体" w:cs="宋体" w:hint="eastAsia"/>
                <w:kern w:val="0"/>
                <w:sz w:val="18"/>
                <w:szCs w:val="20"/>
              </w:rPr>
              <w:t>功能，能任意设定间隔时间和通道,内置32组场景存储功能，能直接在面板操作</w:t>
            </w:r>
            <w:r w:rsidRPr="0017432F">
              <w:rPr>
                <w:rFonts w:ascii="宋体" w:hAnsi="宋体" w:cs="宋体" w:hint="eastAsia"/>
                <w:kern w:val="0"/>
                <w:sz w:val="18"/>
                <w:szCs w:val="20"/>
              </w:rPr>
              <w:br/>
              <w:t>8路HDMI音视频信号输入；4路 HDMI音视频信号输出； 支持蓝光DVD24/50/60fs/HD-DVD/</w:t>
            </w:r>
            <w:proofErr w:type="spellStart"/>
            <w:r w:rsidRPr="0017432F">
              <w:rPr>
                <w:rFonts w:ascii="宋体" w:hAnsi="宋体" w:cs="宋体" w:hint="eastAsia"/>
                <w:kern w:val="0"/>
                <w:sz w:val="18"/>
                <w:szCs w:val="20"/>
              </w:rPr>
              <w:t>xvYCC</w:t>
            </w:r>
            <w:proofErr w:type="spellEnd"/>
            <w:r w:rsidRPr="0017432F">
              <w:rPr>
                <w:rFonts w:ascii="宋体" w:hAnsi="宋体" w:cs="宋体" w:hint="eastAsia"/>
                <w:kern w:val="0"/>
                <w:sz w:val="18"/>
                <w:szCs w:val="20"/>
              </w:rPr>
              <w:t>；</w:t>
            </w:r>
            <w:r w:rsidRPr="0017432F">
              <w:rPr>
                <w:rFonts w:ascii="宋体" w:hAnsi="宋体" w:cs="宋体" w:hint="eastAsia"/>
                <w:kern w:val="0"/>
                <w:sz w:val="18"/>
                <w:szCs w:val="20"/>
              </w:rPr>
              <w:br/>
              <w:t>支持音频格式DTS-HD/Dolby-</w:t>
            </w:r>
            <w:proofErr w:type="spellStart"/>
            <w:r w:rsidRPr="0017432F">
              <w:rPr>
                <w:rFonts w:ascii="宋体" w:hAnsi="宋体" w:cs="宋体" w:hint="eastAsia"/>
                <w:kern w:val="0"/>
                <w:sz w:val="18"/>
                <w:szCs w:val="20"/>
              </w:rPr>
              <w:t>trueHD</w:t>
            </w:r>
            <w:proofErr w:type="spellEnd"/>
            <w:r w:rsidRPr="0017432F">
              <w:rPr>
                <w:rFonts w:ascii="宋体" w:hAnsi="宋体" w:cs="宋体" w:hint="eastAsia"/>
                <w:kern w:val="0"/>
                <w:sz w:val="18"/>
                <w:szCs w:val="20"/>
              </w:rPr>
              <w:t>/LPCM7.1/DTS/DOLBY-AC3/DSD；</w:t>
            </w:r>
            <w:r w:rsidRPr="0017432F">
              <w:rPr>
                <w:rFonts w:ascii="宋体" w:hAnsi="宋体" w:cs="宋体" w:hint="eastAsia"/>
                <w:kern w:val="0"/>
                <w:sz w:val="18"/>
                <w:szCs w:val="20"/>
              </w:rPr>
              <w:br/>
              <w:t>使用高品质HDMI 1.3版本的线缆，输入传输距离可达20米，输出传输距离可达30米</w:t>
            </w:r>
            <w:r w:rsidRPr="0017432F">
              <w:rPr>
                <w:rFonts w:ascii="宋体" w:hAnsi="宋体" w:cs="宋体" w:hint="eastAsia"/>
                <w:kern w:val="0"/>
                <w:sz w:val="18"/>
                <w:szCs w:val="20"/>
              </w:rPr>
              <w:br/>
              <w:t>HDMI输入和输出</w:t>
            </w:r>
            <w:proofErr w:type="gramStart"/>
            <w:r w:rsidRPr="0017432F">
              <w:rPr>
                <w:rFonts w:ascii="宋体" w:hAnsi="宋体" w:cs="宋体" w:hint="eastAsia"/>
                <w:kern w:val="0"/>
                <w:sz w:val="18"/>
                <w:szCs w:val="20"/>
              </w:rPr>
              <w:t>端采用</w:t>
            </w:r>
            <w:proofErr w:type="gramEnd"/>
            <w:r w:rsidRPr="0017432F">
              <w:rPr>
                <w:rFonts w:ascii="宋体" w:hAnsi="宋体" w:cs="宋体" w:hint="eastAsia"/>
                <w:kern w:val="0"/>
                <w:sz w:val="18"/>
                <w:szCs w:val="20"/>
              </w:rPr>
              <w:t xml:space="preserve">进口HDMI接口； 专用端口，能直接和京邦无线触摸屏连接，即插即用； </w:t>
            </w:r>
            <w:r w:rsidRPr="0017432F">
              <w:rPr>
                <w:rFonts w:ascii="宋体" w:hAnsi="宋体" w:cs="宋体" w:hint="eastAsia"/>
                <w:kern w:val="0"/>
                <w:sz w:val="18"/>
                <w:szCs w:val="20"/>
              </w:rPr>
              <w:br/>
              <w:t xml:space="preserve">全贴片SMD工艺，特有ESD静电保护功能； </w:t>
            </w:r>
            <w:r w:rsidRPr="0017432F">
              <w:rPr>
                <w:rFonts w:ascii="宋体" w:hAnsi="宋体" w:cs="宋体" w:hint="eastAsia"/>
                <w:kern w:val="0"/>
                <w:sz w:val="18"/>
                <w:szCs w:val="20"/>
              </w:rPr>
              <w:br/>
              <w:t xml:space="preserve">京邦系列HDMI矩阵切换器是专门为HDMI视频信号的显示切换而设计的高清智能矩阵开关设备，用于将各路HDMI视频输出通道中的任一通道上，该系列产品广泛用于大屏幕投影显示工程、电化教学、指挥控制中心、多媒体会议室等场合； </w:t>
            </w:r>
            <w:r w:rsidRPr="0017432F">
              <w:rPr>
                <w:rFonts w:ascii="宋体" w:hAnsi="宋体" w:cs="宋体" w:hint="eastAsia"/>
                <w:kern w:val="0"/>
                <w:sz w:val="18"/>
                <w:szCs w:val="20"/>
              </w:rPr>
              <w:br/>
              <w:t xml:space="preserve">本产品是具有高可靠性的智能设备，设计中采用容错技术，并采用了高抗干扰能力的通信接口电路，保证了通信的可靠性，具有红外遥控功能和RS232通信功能，用户可以方便的完成演示过程中的信号切换； </w:t>
            </w:r>
            <w:r w:rsidRPr="0017432F">
              <w:rPr>
                <w:rFonts w:ascii="宋体" w:hAnsi="宋体" w:cs="宋体" w:hint="eastAsia"/>
                <w:kern w:val="0"/>
                <w:sz w:val="18"/>
                <w:szCs w:val="20"/>
              </w:rPr>
              <w:br/>
              <w:t>本产品带有断电</w:t>
            </w:r>
            <w:proofErr w:type="gramStart"/>
            <w:r w:rsidRPr="0017432F">
              <w:rPr>
                <w:rFonts w:ascii="宋体" w:hAnsi="宋体" w:cs="宋体" w:hint="eastAsia"/>
                <w:kern w:val="0"/>
                <w:sz w:val="18"/>
                <w:szCs w:val="20"/>
              </w:rPr>
              <w:t>现现场</w:t>
            </w:r>
            <w:proofErr w:type="gramEnd"/>
            <w:r w:rsidRPr="0017432F">
              <w:rPr>
                <w:rFonts w:ascii="宋体" w:hAnsi="宋体" w:cs="宋体" w:hint="eastAsia"/>
                <w:kern w:val="0"/>
                <w:sz w:val="18"/>
                <w:szCs w:val="20"/>
              </w:rPr>
              <w:t xml:space="preserve">切换记忆保护、视频同步或分离切换等功能，具备RS232通讯接口，可以方便与电脑、遥控系统或各种远端控制设备（如京邦和其他控制系统）配合使用； 全球通用宽电压设计，可适应交流100～240V，50/60Hz； </w:t>
            </w:r>
            <w:r w:rsidRPr="0017432F">
              <w:rPr>
                <w:rFonts w:ascii="宋体" w:hAnsi="宋体" w:cs="宋体" w:hint="eastAsia"/>
                <w:kern w:val="0"/>
                <w:sz w:val="18"/>
                <w:szCs w:val="20"/>
              </w:rPr>
              <w:br/>
              <w:t>高品质、大批量生产，有较高的兼容性和稳定性，有较高的性价比；尺寸：482*282*180mm标准4U</w:t>
            </w:r>
            <w:r w:rsidRPr="0017432F">
              <w:rPr>
                <w:rFonts w:ascii="宋体" w:hAnsi="宋体" w:cs="宋体" w:hint="eastAsia"/>
                <w:kern w:val="0"/>
                <w:sz w:val="18"/>
                <w:szCs w:val="20"/>
              </w:rPr>
              <w:br/>
              <w:t xml:space="preserve">★ 产品必须提供国家3C强制认证证书及ISO9001：2008质量管理体系认证证书，ISO14001：2015环境管理体系认证证书 ，OHSMS18001：2007职业健康安全管理体系认证证书，需提供查询网址并截图及复印件加盖厂家公章；                   </w:t>
            </w:r>
            <w:r w:rsidRPr="0017432F">
              <w:rPr>
                <w:rFonts w:ascii="宋体" w:hAnsi="宋体" w:cs="宋体" w:hint="eastAsia"/>
                <w:kern w:val="0"/>
                <w:sz w:val="18"/>
                <w:szCs w:val="20"/>
              </w:rPr>
              <w:br/>
              <w:t>★为保证产品质量，所投产</w:t>
            </w:r>
            <w:proofErr w:type="gramStart"/>
            <w:r w:rsidRPr="0017432F">
              <w:rPr>
                <w:rFonts w:ascii="宋体" w:hAnsi="宋体" w:cs="宋体" w:hint="eastAsia"/>
                <w:kern w:val="0"/>
                <w:sz w:val="18"/>
                <w:szCs w:val="20"/>
              </w:rPr>
              <w:t>品品牌</w:t>
            </w:r>
            <w:proofErr w:type="gramEnd"/>
            <w:r w:rsidRPr="0017432F">
              <w:rPr>
                <w:rFonts w:ascii="宋体" w:hAnsi="宋体" w:cs="宋体" w:hint="eastAsia"/>
                <w:kern w:val="0"/>
                <w:sz w:val="18"/>
                <w:szCs w:val="20"/>
              </w:rPr>
              <w:t>必须连续四年荣获过音响网（音响行业权威网站）十大会议系统品牌奖、十大公共广播品牌奖，所投产</w:t>
            </w:r>
            <w:proofErr w:type="gramStart"/>
            <w:r w:rsidRPr="0017432F">
              <w:rPr>
                <w:rFonts w:ascii="宋体" w:hAnsi="宋体" w:cs="宋体" w:hint="eastAsia"/>
                <w:kern w:val="0"/>
                <w:sz w:val="18"/>
                <w:szCs w:val="20"/>
              </w:rPr>
              <w:t>品品牌</w:t>
            </w:r>
            <w:proofErr w:type="gramEnd"/>
            <w:r w:rsidRPr="0017432F">
              <w:rPr>
                <w:rFonts w:ascii="宋体" w:hAnsi="宋体" w:cs="宋体" w:hint="eastAsia"/>
                <w:kern w:val="0"/>
                <w:sz w:val="18"/>
                <w:szCs w:val="20"/>
              </w:rPr>
              <w:t>必须需通过（中国质量认证网）全国音响行业质量领先品牌、全国质量诚信标杆典型企业、全国质量检验稳定合格产品的认证，并且提供证件复印件加盖厂家公章。</w:t>
            </w:r>
            <w:r w:rsidRPr="0017432F">
              <w:rPr>
                <w:rFonts w:ascii="宋体" w:hAnsi="宋体" w:cs="宋体" w:hint="eastAsia"/>
                <w:kern w:val="0"/>
                <w:sz w:val="18"/>
                <w:szCs w:val="20"/>
              </w:rPr>
              <w:br/>
              <w:t>★所投标产品厂家需具有“全国信息化工程师岗位技能证书-声频工程设计、安装调试及使用技术（高级）”，需提供查询网址并截图及复印件加盖厂家公章；</w:t>
            </w:r>
            <w:r w:rsidRPr="0017432F">
              <w:rPr>
                <w:rFonts w:ascii="宋体" w:hAnsi="宋体" w:cs="宋体" w:hint="eastAsia"/>
                <w:kern w:val="0"/>
                <w:sz w:val="18"/>
                <w:szCs w:val="20"/>
              </w:rPr>
              <w:br/>
              <w:t>为保证系统兼容性及稳定性，方便后期维护，整个系统必须为同一品牌。</w:t>
            </w:r>
            <w:r w:rsidRPr="0017432F">
              <w:rPr>
                <w:rFonts w:ascii="宋体" w:hAnsi="宋体" w:cs="宋体" w:hint="eastAsia"/>
                <w:kern w:val="0"/>
                <w:sz w:val="18"/>
                <w:szCs w:val="20"/>
              </w:rPr>
              <w:br/>
              <w:t>★为方便售后技术解答，生产厂家必须要有400全国服务电话。</w:t>
            </w:r>
            <w:r w:rsidRPr="0017432F">
              <w:rPr>
                <w:rFonts w:ascii="宋体" w:hAnsi="宋体" w:cs="宋体" w:hint="eastAsia"/>
                <w:kern w:val="0"/>
                <w:sz w:val="18"/>
                <w:szCs w:val="20"/>
              </w:rPr>
              <w:br/>
              <w:t xml:space="preserve">★软件必须拥有中华人民共和国国家版权局颁发的“计算机软件著作权登记证书”。  </w:t>
            </w:r>
            <w:r w:rsidRPr="0017432F">
              <w:rPr>
                <w:rFonts w:ascii="宋体" w:hAnsi="宋体" w:cs="宋体" w:hint="eastAsia"/>
                <w:kern w:val="0"/>
                <w:sz w:val="18"/>
                <w:szCs w:val="20"/>
              </w:rPr>
              <w:br/>
              <w:t>★所投标生产厂家属于国家高新技术企业和科技创新小巨人企业；</w:t>
            </w:r>
          </w:p>
        </w:tc>
        <w:tc>
          <w:tcPr>
            <w:tcW w:w="500" w:type="dxa"/>
            <w:gridSpan w:val="2"/>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center"/>
              <w:rPr>
                <w:rFonts w:ascii="宋体" w:hAnsi="宋体" w:cs="宋体"/>
                <w:kern w:val="0"/>
                <w:sz w:val="20"/>
                <w:szCs w:val="20"/>
              </w:rPr>
            </w:pPr>
            <w:r w:rsidRPr="0017432F">
              <w:rPr>
                <w:rFonts w:ascii="宋体" w:hAnsi="宋体" w:cs="宋体" w:hint="eastAsia"/>
                <w:kern w:val="0"/>
                <w:sz w:val="20"/>
                <w:szCs w:val="20"/>
              </w:rPr>
              <w:t>台</w:t>
            </w:r>
          </w:p>
        </w:tc>
        <w:tc>
          <w:tcPr>
            <w:tcW w:w="580" w:type="dxa"/>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center"/>
              <w:rPr>
                <w:rFonts w:ascii="宋体" w:hAnsi="宋体" w:cs="宋体"/>
                <w:kern w:val="0"/>
                <w:sz w:val="20"/>
                <w:szCs w:val="20"/>
              </w:rPr>
            </w:pPr>
            <w:r w:rsidRPr="0017432F">
              <w:rPr>
                <w:rFonts w:ascii="宋体" w:hAnsi="宋体" w:cs="宋体" w:hint="eastAsia"/>
                <w:kern w:val="0"/>
                <w:sz w:val="20"/>
                <w:szCs w:val="20"/>
              </w:rPr>
              <w:t xml:space="preserve">1 </w:t>
            </w:r>
          </w:p>
        </w:tc>
        <w:tc>
          <w:tcPr>
            <w:tcW w:w="680" w:type="dxa"/>
            <w:gridSpan w:val="2"/>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left"/>
              <w:rPr>
                <w:rFonts w:ascii="宋体" w:hAnsi="宋体" w:cs="宋体"/>
                <w:kern w:val="0"/>
                <w:sz w:val="20"/>
                <w:szCs w:val="20"/>
              </w:rPr>
            </w:pPr>
            <w:r w:rsidRPr="0017432F">
              <w:rPr>
                <w:rFonts w:ascii="宋体" w:hAnsi="宋体" w:cs="宋体" w:hint="eastAsia"/>
                <w:kern w:val="0"/>
                <w:sz w:val="20"/>
                <w:szCs w:val="20"/>
              </w:rPr>
              <w:t xml:space="preserve">　</w:t>
            </w:r>
          </w:p>
        </w:tc>
      </w:tr>
      <w:tr w:rsidR="0017432F" w:rsidRPr="0017432F" w:rsidTr="0017432F">
        <w:trPr>
          <w:trHeight w:val="7035"/>
        </w:trPr>
        <w:tc>
          <w:tcPr>
            <w:tcW w:w="520" w:type="dxa"/>
            <w:gridSpan w:val="2"/>
            <w:tcBorders>
              <w:top w:val="nil"/>
              <w:left w:val="single" w:sz="4" w:space="0" w:color="auto"/>
              <w:bottom w:val="single" w:sz="4" w:space="0" w:color="auto"/>
              <w:right w:val="single" w:sz="4" w:space="0" w:color="auto"/>
            </w:tcBorders>
            <w:shd w:val="clear" w:color="auto" w:fill="auto"/>
            <w:vAlign w:val="center"/>
            <w:hideMark/>
          </w:tcPr>
          <w:p w:rsidR="0017432F" w:rsidRPr="0017432F" w:rsidRDefault="0017432F" w:rsidP="0017432F">
            <w:pPr>
              <w:widowControl/>
              <w:jc w:val="center"/>
              <w:rPr>
                <w:rFonts w:ascii="宋体" w:hAnsi="宋体" w:cs="宋体"/>
                <w:kern w:val="0"/>
                <w:sz w:val="18"/>
                <w:szCs w:val="20"/>
              </w:rPr>
            </w:pPr>
            <w:r w:rsidRPr="0017432F">
              <w:rPr>
                <w:rFonts w:ascii="宋体" w:hAnsi="宋体" w:cs="宋体" w:hint="eastAsia"/>
                <w:kern w:val="0"/>
                <w:sz w:val="18"/>
                <w:szCs w:val="20"/>
              </w:rPr>
              <w:lastRenderedPageBreak/>
              <w:t xml:space="preserve">4 </w:t>
            </w:r>
          </w:p>
        </w:tc>
        <w:tc>
          <w:tcPr>
            <w:tcW w:w="1880" w:type="dxa"/>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left"/>
              <w:rPr>
                <w:rFonts w:ascii="宋体" w:hAnsi="宋体" w:cs="宋体"/>
                <w:kern w:val="0"/>
                <w:sz w:val="18"/>
                <w:szCs w:val="20"/>
              </w:rPr>
            </w:pPr>
            <w:r w:rsidRPr="0017432F">
              <w:rPr>
                <w:rFonts w:ascii="宋体" w:hAnsi="宋体" w:cs="宋体" w:hint="eastAsia"/>
                <w:kern w:val="0"/>
                <w:sz w:val="18"/>
                <w:szCs w:val="20"/>
              </w:rPr>
              <w:t>可编程中央控制主机</w:t>
            </w:r>
          </w:p>
        </w:tc>
        <w:tc>
          <w:tcPr>
            <w:tcW w:w="10460" w:type="dxa"/>
            <w:gridSpan w:val="7"/>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left"/>
              <w:rPr>
                <w:rFonts w:ascii="宋体" w:hAnsi="宋体" w:cs="宋体"/>
                <w:kern w:val="0"/>
                <w:sz w:val="18"/>
                <w:szCs w:val="20"/>
              </w:rPr>
            </w:pPr>
            <w:r w:rsidRPr="0017432F">
              <w:rPr>
                <w:rFonts w:ascii="宋体" w:hAnsi="宋体" w:cs="宋体" w:hint="eastAsia"/>
                <w:kern w:val="0"/>
                <w:sz w:val="18"/>
                <w:szCs w:val="20"/>
              </w:rPr>
              <w:t xml:space="preserve">功能特点： </w:t>
            </w:r>
            <w:r w:rsidRPr="0017432F">
              <w:rPr>
                <w:rFonts w:ascii="宋体" w:hAnsi="宋体" w:cs="宋体" w:hint="eastAsia"/>
                <w:kern w:val="0"/>
                <w:sz w:val="18"/>
                <w:szCs w:val="20"/>
              </w:rPr>
              <w:br/>
              <w:t>采用美国TI高端的OMAP3530处理器，处理速度高达1GHz；</w:t>
            </w:r>
            <w:r w:rsidRPr="0017432F">
              <w:rPr>
                <w:rFonts w:ascii="宋体" w:hAnsi="宋体" w:cs="宋体" w:hint="eastAsia"/>
                <w:kern w:val="0"/>
                <w:sz w:val="18"/>
                <w:szCs w:val="20"/>
              </w:rPr>
              <w:br/>
              <w:t>内置600MHz的DSP处理芯片，可处理大容量数据；</w:t>
            </w:r>
            <w:r w:rsidRPr="0017432F">
              <w:rPr>
                <w:rFonts w:ascii="宋体" w:hAnsi="宋体" w:cs="宋体" w:hint="eastAsia"/>
                <w:kern w:val="0"/>
                <w:sz w:val="18"/>
                <w:szCs w:val="20"/>
              </w:rPr>
              <w:br/>
              <w:t xml:space="preserve">采用FPGA可编程逻辑电路XC3S200A，运行速度更快，系统更稳定； </w:t>
            </w:r>
            <w:r w:rsidRPr="0017432F">
              <w:rPr>
                <w:rFonts w:ascii="宋体" w:hAnsi="宋体" w:cs="宋体" w:hint="eastAsia"/>
                <w:kern w:val="0"/>
                <w:sz w:val="18"/>
                <w:szCs w:val="20"/>
              </w:rPr>
              <w:br/>
              <w:t>主机内置1G容量DDR2内存及8G的大容量Flash存储器；</w:t>
            </w:r>
            <w:r w:rsidRPr="0017432F">
              <w:rPr>
                <w:rFonts w:ascii="宋体" w:hAnsi="宋体" w:cs="宋体" w:hint="eastAsia"/>
                <w:kern w:val="0"/>
                <w:sz w:val="18"/>
                <w:szCs w:val="20"/>
              </w:rPr>
              <w:br/>
              <w:t>变频式红外学习功能，覆盖所有频率的红外代码；</w:t>
            </w:r>
            <w:r w:rsidRPr="0017432F">
              <w:rPr>
                <w:rFonts w:ascii="宋体" w:hAnsi="宋体" w:cs="宋体" w:hint="eastAsia"/>
                <w:kern w:val="0"/>
                <w:sz w:val="18"/>
                <w:szCs w:val="20"/>
              </w:rPr>
              <w:br/>
              <w:t>支持无缝集成CMMAW技术和CCSEB电源管理技术；</w:t>
            </w:r>
            <w:r w:rsidRPr="0017432F">
              <w:rPr>
                <w:rFonts w:ascii="宋体" w:hAnsi="宋体" w:cs="宋体" w:hint="eastAsia"/>
                <w:kern w:val="0"/>
                <w:sz w:val="18"/>
                <w:szCs w:val="20"/>
              </w:rPr>
              <w:br/>
              <w:t>中</w:t>
            </w:r>
            <w:proofErr w:type="gramStart"/>
            <w:r w:rsidRPr="0017432F">
              <w:rPr>
                <w:rFonts w:ascii="宋体" w:hAnsi="宋体" w:cs="宋体" w:hint="eastAsia"/>
                <w:kern w:val="0"/>
                <w:sz w:val="18"/>
                <w:szCs w:val="20"/>
              </w:rPr>
              <w:t>控状态</w:t>
            </w:r>
            <w:proofErr w:type="gramEnd"/>
            <w:r w:rsidRPr="0017432F">
              <w:rPr>
                <w:rFonts w:ascii="宋体" w:hAnsi="宋体" w:cs="宋体" w:hint="eastAsia"/>
                <w:kern w:val="0"/>
                <w:sz w:val="18"/>
                <w:szCs w:val="20"/>
              </w:rPr>
              <w:t>控制模式，最大能存储32个中</w:t>
            </w:r>
            <w:proofErr w:type="gramStart"/>
            <w:r w:rsidRPr="0017432F">
              <w:rPr>
                <w:rFonts w:ascii="宋体" w:hAnsi="宋体" w:cs="宋体" w:hint="eastAsia"/>
                <w:kern w:val="0"/>
                <w:sz w:val="18"/>
                <w:szCs w:val="20"/>
              </w:rPr>
              <w:t>控控制</w:t>
            </w:r>
            <w:proofErr w:type="gramEnd"/>
            <w:r w:rsidRPr="0017432F">
              <w:rPr>
                <w:rFonts w:ascii="宋体" w:hAnsi="宋体" w:cs="宋体" w:hint="eastAsia"/>
                <w:kern w:val="0"/>
                <w:sz w:val="18"/>
                <w:szCs w:val="20"/>
              </w:rPr>
              <w:t xml:space="preserve">模式； </w:t>
            </w:r>
            <w:r w:rsidRPr="0017432F">
              <w:rPr>
                <w:rFonts w:ascii="宋体" w:hAnsi="宋体" w:cs="宋体" w:hint="eastAsia"/>
                <w:kern w:val="0"/>
                <w:sz w:val="18"/>
                <w:szCs w:val="20"/>
              </w:rPr>
              <w:br/>
              <w:t xml:space="preserve">9路独立可编程红外发射接口，可以支持高达60台不同的红外设备； </w:t>
            </w:r>
            <w:r w:rsidRPr="0017432F">
              <w:rPr>
                <w:rFonts w:ascii="宋体" w:hAnsi="宋体" w:cs="宋体" w:hint="eastAsia"/>
                <w:kern w:val="0"/>
                <w:sz w:val="18"/>
                <w:szCs w:val="20"/>
              </w:rPr>
              <w:br/>
              <w:t xml:space="preserve">9路可编程RS-232/485控制接口； </w:t>
            </w:r>
            <w:r w:rsidRPr="0017432F">
              <w:rPr>
                <w:rFonts w:ascii="宋体" w:hAnsi="宋体" w:cs="宋体" w:hint="eastAsia"/>
                <w:kern w:val="0"/>
                <w:sz w:val="18"/>
                <w:szCs w:val="20"/>
              </w:rPr>
              <w:br/>
              <w:t xml:space="preserve">8路自定义数字I/0控制口，可任意设置触发模式； </w:t>
            </w:r>
            <w:r w:rsidRPr="0017432F">
              <w:rPr>
                <w:rFonts w:ascii="宋体" w:hAnsi="宋体" w:cs="宋体" w:hint="eastAsia"/>
                <w:kern w:val="0"/>
                <w:sz w:val="18"/>
                <w:szCs w:val="20"/>
              </w:rPr>
              <w:br/>
              <w:t xml:space="preserve">8路弱电继电器24V/1A控制接口； </w:t>
            </w:r>
            <w:r w:rsidRPr="0017432F">
              <w:rPr>
                <w:rFonts w:ascii="宋体" w:hAnsi="宋体" w:cs="宋体" w:hint="eastAsia"/>
                <w:kern w:val="0"/>
                <w:sz w:val="18"/>
                <w:szCs w:val="20"/>
              </w:rPr>
              <w:br/>
              <w:t xml:space="preserve">支持1路KT-NET控制总线，可任意扩展控制模块，如多台调光器、多台射频无线接收器、多台电源控制器等，最大可支持256个网络设备； </w:t>
            </w:r>
            <w:r w:rsidRPr="0017432F">
              <w:rPr>
                <w:rFonts w:ascii="宋体" w:hAnsi="宋体" w:cs="宋体" w:hint="eastAsia"/>
                <w:kern w:val="0"/>
                <w:sz w:val="18"/>
                <w:szCs w:val="20"/>
              </w:rPr>
              <w:br/>
              <w:t xml:space="preserve">全面支持第三方设备及控制协议，客户可自行设置多种控制协议和代码； </w:t>
            </w:r>
            <w:r w:rsidRPr="0017432F">
              <w:rPr>
                <w:rFonts w:ascii="宋体" w:hAnsi="宋体" w:cs="宋体" w:hint="eastAsia"/>
                <w:kern w:val="0"/>
                <w:sz w:val="18"/>
                <w:szCs w:val="20"/>
              </w:rPr>
              <w:br/>
              <w:t xml:space="preserve">支持多代码的控制，即一键发多种代码（IR红外、RS-485代码、RS-232代码） </w:t>
            </w:r>
            <w:r w:rsidRPr="0017432F">
              <w:rPr>
                <w:rFonts w:ascii="宋体" w:hAnsi="宋体" w:cs="宋体" w:hint="eastAsia"/>
                <w:kern w:val="0"/>
                <w:sz w:val="18"/>
                <w:szCs w:val="20"/>
              </w:rPr>
              <w:br/>
              <w:t xml:space="preserve">采用国际流行全贴片式(SMT)生产工艺；国际通用电源(110V-240V),适合任何地区； </w:t>
            </w:r>
            <w:r w:rsidRPr="0017432F">
              <w:rPr>
                <w:rFonts w:ascii="宋体" w:hAnsi="宋体" w:cs="宋体" w:hint="eastAsia"/>
                <w:kern w:val="0"/>
                <w:sz w:val="18"/>
                <w:szCs w:val="20"/>
              </w:rPr>
              <w:br/>
              <w:t xml:space="preserve">高品质、大批量生产，有较高的兼容性和稳定性，有较高的性价比； </w:t>
            </w:r>
            <w:r w:rsidRPr="0017432F">
              <w:rPr>
                <w:rFonts w:ascii="宋体" w:hAnsi="宋体" w:cs="宋体" w:hint="eastAsia"/>
                <w:kern w:val="0"/>
                <w:sz w:val="18"/>
                <w:szCs w:val="20"/>
              </w:rPr>
              <w:br/>
              <w:t>同时支持无线触摸屏、有线触摸屏、电脑、网络、墙上面板等多种控制方式；</w:t>
            </w:r>
            <w:r w:rsidRPr="0017432F">
              <w:rPr>
                <w:rFonts w:ascii="宋体" w:hAnsi="宋体" w:cs="宋体" w:hint="eastAsia"/>
                <w:kern w:val="0"/>
                <w:sz w:val="18"/>
                <w:szCs w:val="20"/>
              </w:rPr>
              <w:br/>
              <w:t xml:space="preserve">外接多台调光器任意外接各类矩阵设备     </w:t>
            </w:r>
            <w:r w:rsidRPr="0017432F">
              <w:rPr>
                <w:rFonts w:ascii="宋体" w:hAnsi="宋体" w:cs="宋体" w:hint="eastAsia"/>
                <w:kern w:val="0"/>
                <w:sz w:val="18"/>
                <w:szCs w:val="20"/>
              </w:rPr>
              <w:br/>
              <w:t xml:space="preserve">外接音量控制，墙上面板。        </w:t>
            </w:r>
            <w:r w:rsidRPr="0017432F">
              <w:rPr>
                <w:rFonts w:ascii="宋体" w:hAnsi="宋体" w:cs="宋体" w:hint="eastAsia"/>
                <w:kern w:val="0"/>
                <w:sz w:val="18"/>
                <w:szCs w:val="20"/>
              </w:rPr>
              <w:br/>
              <w:t>的屏幕拼接处理器，</w:t>
            </w:r>
            <w:proofErr w:type="gramStart"/>
            <w:r w:rsidRPr="0017432F">
              <w:rPr>
                <w:rFonts w:ascii="宋体" w:hAnsi="宋体" w:cs="宋体" w:hint="eastAsia"/>
                <w:kern w:val="0"/>
                <w:sz w:val="18"/>
                <w:szCs w:val="20"/>
              </w:rPr>
              <w:t>分割器</w:t>
            </w:r>
            <w:proofErr w:type="gramEnd"/>
            <w:r w:rsidRPr="0017432F">
              <w:rPr>
                <w:rFonts w:ascii="宋体" w:hAnsi="宋体" w:cs="宋体" w:hint="eastAsia"/>
                <w:kern w:val="0"/>
                <w:sz w:val="18"/>
                <w:szCs w:val="20"/>
              </w:rPr>
              <w:t xml:space="preserve">处理。边缘融合处理器       </w:t>
            </w:r>
            <w:r w:rsidRPr="0017432F">
              <w:rPr>
                <w:rFonts w:ascii="宋体" w:hAnsi="宋体" w:cs="宋体" w:hint="eastAsia"/>
                <w:kern w:val="0"/>
                <w:sz w:val="18"/>
                <w:szCs w:val="20"/>
              </w:rPr>
              <w:br/>
              <w:t>配合软件：触摸屏编程软件、主机上传软件、无线接收器编程软件。</w:t>
            </w:r>
            <w:r w:rsidRPr="0017432F">
              <w:rPr>
                <w:rFonts w:ascii="宋体" w:hAnsi="宋体" w:cs="宋体" w:hint="eastAsia"/>
                <w:kern w:val="0"/>
                <w:sz w:val="18"/>
                <w:szCs w:val="20"/>
              </w:rPr>
              <w:br/>
              <w:t xml:space="preserve">★产品必须提供国家3C强制认证证书及ISO9001：2008质量管理体系认证证书，ISO14001：2015环境管理体系认证证书 ，OHSMS18001：2007职业健康★安全管理体系认证证书，需提供查询网址并截图及复印件加盖厂家公章；                   </w:t>
            </w:r>
            <w:r w:rsidRPr="0017432F">
              <w:rPr>
                <w:rFonts w:ascii="宋体" w:hAnsi="宋体" w:cs="宋体" w:hint="eastAsia"/>
                <w:kern w:val="0"/>
                <w:sz w:val="18"/>
                <w:szCs w:val="20"/>
              </w:rPr>
              <w:br/>
              <w:t>★为保证产品质量，所投产</w:t>
            </w:r>
            <w:proofErr w:type="gramStart"/>
            <w:r w:rsidRPr="0017432F">
              <w:rPr>
                <w:rFonts w:ascii="宋体" w:hAnsi="宋体" w:cs="宋体" w:hint="eastAsia"/>
                <w:kern w:val="0"/>
                <w:sz w:val="18"/>
                <w:szCs w:val="20"/>
              </w:rPr>
              <w:t>品品牌</w:t>
            </w:r>
            <w:proofErr w:type="gramEnd"/>
            <w:r w:rsidRPr="0017432F">
              <w:rPr>
                <w:rFonts w:ascii="宋体" w:hAnsi="宋体" w:cs="宋体" w:hint="eastAsia"/>
                <w:kern w:val="0"/>
                <w:sz w:val="18"/>
                <w:szCs w:val="20"/>
              </w:rPr>
              <w:t>必须连续四年荣获过音响网（音响行业权威网站）十大会议系统品牌奖、十大公共广播品牌奖，所投产</w:t>
            </w:r>
            <w:proofErr w:type="gramStart"/>
            <w:r w:rsidRPr="0017432F">
              <w:rPr>
                <w:rFonts w:ascii="宋体" w:hAnsi="宋体" w:cs="宋体" w:hint="eastAsia"/>
                <w:kern w:val="0"/>
                <w:sz w:val="18"/>
                <w:szCs w:val="20"/>
              </w:rPr>
              <w:t>品品牌</w:t>
            </w:r>
            <w:proofErr w:type="gramEnd"/>
            <w:r w:rsidRPr="0017432F">
              <w:rPr>
                <w:rFonts w:ascii="宋体" w:hAnsi="宋体" w:cs="宋体" w:hint="eastAsia"/>
                <w:kern w:val="0"/>
                <w:sz w:val="18"/>
                <w:szCs w:val="20"/>
              </w:rPr>
              <w:t>必须需★通过（中国质量认证网）全国音响行业质量领先品牌、全国质量诚信标杆典型企业、全国质量检验稳定合格产品的认证，并且提供证件复印件加盖厂家公章。</w:t>
            </w:r>
            <w:r w:rsidRPr="0017432F">
              <w:rPr>
                <w:rFonts w:ascii="宋体" w:hAnsi="宋体" w:cs="宋体" w:hint="eastAsia"/>
                <w:kern w:val="0"/>
                <w:sz w:val="18"/>
                <w:szCs w:val="20"/>
              </w:rPr>
              <w:br/>
              <w:t>★所投标产品厂家需具有“全国信息化工程师岗位技能证书-声频工程设计、安装调试及使用技术（高级）”，需提供查询网址并截图及复印件加盖厂家公章；</w:t>
            </w:r>
            <w:r w:rsidRPr="0017432F">
              <w:rPr>
                <w:rFonts w:ascii="宋体" w:hAnsi="宋体" w:cs="宋体" w:hint="eastAsia"/>
                <w:kern w:val="0"/>
                <w:sz w:val="18"/>
                <w:szCs w:val="20"/>
              </w:rPr>
              <w:br/>
              <w:t>为保证系统兼容性及稳定性，方便后期维护，整个系统必须为同一品牌。</w:t>
            </w:r>
            <w:r w:rsidRPr="0017432F">
              <w:rPr>
                <w:rFonts w:ascii="宋体" w:hAnsi="宋体" w:cs="宋体" w:hint="eastAsia"/>
                <w:kern w:val="0"/>
                <w:sz w:val="18"/>
                <w:szCs w:val="20"/>
              </w:rPr>
              <w:br/>
              <w:t>★为方便售后技术解答，生产厂家必须要有400全国服务电话。</w:t>
            </w:r>
            <w:r w:rsidRPr="0017432F">
              <w:rPr>
                <w:rFonts w:ascii="宋体" w:hAnsi="宋体" w:cs="宋体" w:hint="eastAsia"/>
                <w:kern w:val="0"/>
                <w:sz w:val="18"/>
                <w:szCs w:val="20"/>
              </w:rPr>
              <w:br/>
              <w:t xml:space="preserve">★软件必须拥有中华人民共和国国家版权局颁发的“计算机软件著作权登记证书”。  </w:t>
            </w:r>
            <w:r w:rsidRPr="0017432F">
              <w:rPr>
                <w:rFonts w:ascii="宋体" w:hAnsi="宋体" w:cs="宋体" w:hint="eastAsia"/>
                <w:kern w:val="0"/>
                <w:sz w:val="18"/>
                <w:szCs w:val="20"/>
              </w:rPr>
              <w:br/>
              <w:t>★所投标生产厂家属于国家高新技术企业和科技创新小巨人企业；</w:t>
            </w:r>
          </w:p>
        </w:tc>
        <w:tc>
          <w:tcPr>
            <w:tcW w:w="500" w:type="dxa"/>
            <w:gridSpan w:val="2"/>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center"/>
              <w:rPr>
                <w:rFonts w:ascii="宋体" w:hAnsi="宋体" w:cs="宋体"/>
                <w:kern w:val="0"/>
                <w:sz w:val="20"/>
                <w:szCs w:val="20"/>
              </w:rPr>
            </w:pPr>
            <w:r w:rsidRPr="0017432F">
              <w:rPr>
                <w:rFonts w:ascii="宋体" w:hAnsi="宋体" w:cs="宋体" w:hint="eastAsia"/>
                <w:kern w:val="0"/>
                <w:sz w:val="20"/>
                <w:szCs w:val="20"/>
              </w:rPr>
              <w:t>台</w:t>
            </w:r>
          </w:p>
        </w:tc>
        <w:tc>
          <w:tcPr>
            <w:tcW w:w="580" w:type="dxa"/>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center"/>
              <w:rPr>
                <w:rFonts w:ascii="宋体" w:hAnsi="宋体" w:cs="宋体"/>
                <w:kern w:val="0"/>
                <w:sz w:val="20"/>
                <w:szCs w:val="20"/>
              </w:rPr>
            </w:pPr>
            <w:r w:rsidRPr="0017432F">
              <w:rPr>
                <w:rFonts w:ascii="宋体" w:hAnsi="宋体" w:cs="宋体" w:hint="eastAsia"/>
                <w:kern w:val="0"/>
                <w:sz w:val="20"/>
                <w:szCs w:val="20"/>
              </w:rPr>
              <w:t xml:space="preserve">1 </w:t>
            </w:r>
          </w:p>
        </w:tc>
        <w:tc>
          <w:tcPr>
            <w:tcW w:w="680" w:type="dxa"/>
            <w:gridSpan w:val="2"/>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left"/>
              <w:rPr>
                <w:rFonts w:ascii="宋体" w:hAnsi="宋体" w:cs="宋体"/>
                <w:kern w:val="0"/>
                <w:sz w:val="20"/>
                <w:szCs w:val="20"/>
              </w:rPr>
            </w:pPr>
            <w:r w:rsidRPr="0017432F">
              <w:rPr>
                <w:rFonts w:ascii="宋体" w:hAnsi="宋体" w:cs="宋体" w:hint="eastAsia"/>
                <w:kern w:val="0"/>
                <w:sz w:val="20"/>
                <w:szCs w:val="20"/>
              </w:rPr>
              <w:t xml:space="preserve">　</w:t>
            </w:r>
          </w:p>
        </w:tc>
      </w:tr>
      <w:tr w:rsidR="0017432F" w:rsidRPr="0017432F" w:rsidTr="0017432F">
        <w:trPr>
          <w:trHeight w:val="435"/>
        </w:trPr>
        <w:tc>
          <w:tcPr>
            <w:tcW w:w="520" w:type="dxa"/>
            <w:gridSpan w:val="2"/>
            <w:tcBorders>
              <w:top w:val="nil"/>
              <w:left w:val="single" w:sz="4" w:space="0" w:color="auto"/>
              <w:bottom w:val="single" w:sz="4" w:space="0" w:color="auto"/>
              <w:right w:val="single" w:sz="4" w:space="0" w:color="auto"/>
            </w:tcBorders>
            <w:shd w:val="clear" w:color="auto" w:fill="auto"/>
            <w:vAlign w:val="center"/>
            <w:hideMark/>
          </w:tcPr>
          <w:p w:rsidR="0017432F" w:rsidRPr="0017432F" w:rsidRDefault="0017432F" w:rsidP="0017432F">
            <w:pPr>
              <w:widowControl/>
              <w:jc w:val="center"/>
              <w:rPr>
                <w:rFonts w:ascii="宋体" w:hAnsi="宋体" w:cs="宋体"/>
                <w:kern w:val="0"/>
                <w:sz w:val="18"/>
                <w:szCs w:val="20"/>
              </w:rPr>
            </w:pPr>
            <w:r w:rsidRPr="0017432F">
              <w:rPr>
                <w:rFonts w:ascii="宋体" w:hAnsi="宋体" w:cs="宋体" w:hint="eastAsia"/>
                <w:kern w:val="0"/>
                <w:sz w:val="18"/>
                <w:szCs w:val="20"/>
              </w:rPr>
              <w:t xml:space="preserve">5 </w:t>
            </w:r>
          </w:p>
        </w:tc>
        <w:tc>
          <w:tcPr>
            <w:tcW w:w="1880" w:type="dxa"/>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left"/>
              <w:rPr>
                <w:rFonts w:ascii="宋体" w:hAnsi="宋体" w:cs="宋体"/>
                <w:kern w:val="0"/>
                <w:sz w:val="18"/>
                <w:szCs w:val="20"/>
              </w:rPr>
            </w:pPr>
            <w:r w:rsidRPr="0017432F">
              <w:rPr>
                <w:rFonts w:ascii="宋体" w:hAnsi="宋体" w:cs="宋体" w:hint="eastAsia"/>
                <w:kern w:val="0"/>
                <w:sz w:val="18"/>
                <w:szCs w:val="20"/>
              </w:rPr>
              <w:t>主机软件</w:t>
            </w:r>
          </w:p>
        </w:tc>
        <w:tc>
          <w:tcPr>
            <w:tcW w:w="10460" w:type="dxa"/>
            <w:gridSpan w:val="7"/>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left"/>
              <w:rPr>
                <w:rFonts w:ascii="宋体" w:hAnsi="宋体" w:cs="宋体"/>
                <w:kern w:val="0"/>
                <w:sz w:val="18"/>
                <w:szCs w:val="20"/>
              </w:rPr>
            </w:pPr>
            <w:r w:rsidRPr="0017432F">
              <w:rPr>
                <w:rFonts w:ascii="宋体" w:hAnsi="宋体" w:cs="宋体" w:hint="eastAsia"/>
                <w:kern w:val="0"/>
                <w:sz w:val="18"/>
                <w:szCs w:val="20"/>
              </w:rPr>
              <w:t>可编程中央控制主机软件</w:t>
            </w:r>
          </w:p>
        </w:tc>
        <w:tc>
          <w:tcPr>
            <w:tcW w:w="500" w:type="dxa"/>
            <w:gridSpan w:val="2"/>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center"/>
              <w:rPr>
                <w:rFonts w:ascii="宋体" w:hAnsi="宋体" w:cs="宋体"/>
                <w:kern w:val="0"/>
                <w:sz w:val="20"/>
                <w:szCs w:val="20"/>
              </w:rPr>
            </w:pPr>
            <w:r w:rsidRPr="0017432F">
              <w:rPr>
                <w:rFonts w:ascii="宋体" w:hAnsi="宋体" w:cs="宋体" w:hint="eastAsia"/>
                <w:kern w:val="0"/>
                <w:sz w:val="20"/>
                <w:szCs w:val="20"/>
              </w:rPr>
              <w:t>套</w:t>
            </w:r>
          </w:p>
        </w:tc>
        <w:tc>
          <w:tcPr>
            <w:tcW w:w="580" w:type="dxa"/>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center"/>
              <w:rPr>
                <w:rFonts w:ascii="宋体" w:hAnsi="宋体" w:cs="宋体"/>
                <w:kern w:val="0"/>
                <w:sz w:val="20"/>
                <w:szCs w:val="20"/>
              </w:rPr>
            </w:pPr>
            <w:r w:rsidRPr="0017432F">
              <w:rPr>
                <w:rFonts w:ascii="宋体" w:hAnsi="宋体" w:cs="宋体" w:hint="eastAsia"/>
                <w:kern w:val="0"/>
                <w:sz w:val="20"/>
                <w:szCs w:val="20"/>
              </w:rPr>
              <w:t xml:space="preserve">1 </w:t>
            </w:r>
          </w:p>
        </w:tc>
        <w:tc>
          <w:tcPr>
            <w:tcW w:w="680" w:type="dxa"/>
            <w:gridSpan w:val="2"/>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left"/>
              <w:rPr>
                <w:rFonts w:ascii="宋体" w:hAnsi="宋体" w:cs="宋体"/>
                <w:kern w:val="0"/>
                <w:sz w:val="20"/>
                <w:szCs w:val="20"/>
              </w:rPr>
            </w:pPr>
            <w:r w:rsidRPr="0017432F">
              <w:rPr>
                <w:rFonts w:ascii="宋体" w:hAnsi="宋体" w:cs="宋体" w:hint="eastAsia"/>
                <w:kern w:val="0"/>
                <w:sz w:val="20"/>
                <w:szCs w:val="20"/>
              </w:rPr>
              <w:t xml:space="preserve">　</w:t>
            </w:r>
          </w:p>
        </w:tc>
      </w:tr>
      <w:tr w:rsidR="0017432F" w:rsidRPr="0017432F" w:rsidTr="0017432F">
        <w:trPr>
          <w:trHeight w:val="585"/>
        </w:trPr>
        <w:tc>
          <w:tcPr>
            <w:tcW w:w="520" w:type="dxa"/>
            <w:gridSpan w:val="2"/>
            <w:tcBorders>
              <w:top w:val="nil"/>
              <w:left w:val="single" w:sz="4" w:space="0" w:color="auto"/>
              <w:bottom w:val="single" w:sz="4" w:space="0" w:color="auto"/>
              <w:right w:val="single" w:sz="4" w:space="0" w:color="auto"/>
            </w:tcBorders>
            <w:shd w:val="clear" w:color="auto" w:fill="auto"/>
            <w:vAlign w:val="center"/>
            <w:hideMark/>
          </w:tcPr>
          <w:p w:rsidR="0017432F" w:rsidRPr="0017432F" w:rsidRDefault="0017432F" w:rsidP="0017432F">
            <w:pPr>
              <w:widowControl/>
              <w:jc w:val="center"/>
              <w:rPr>
                <w:rFonts w:ascii="宋体" w:hAnsi="宋体" w:cs="宋体"/>
                <w:kern w:val="0"/>
                <w:sz w:val="18"/>
                <w:szCs w:val="20"/>
              </w:rPr>
            </w:pPr>
            <w:r w:rsidRPr="0017432F">
              <w:rPr>
                <w:rFonts w:ascii="宋体" w:hAnsi="宋体" w:cs="宋体" w:hint="eastAsia"/>
                <w:kern w:val="0"/>
                <w:sz w:val="18"/>
                <w:szCs w:val="20"/>
              </w:rPr>
              <w:t xml:space="preserve">6 </w:t>
            </w:r>
          </w:p>
        </w:tc>
        <w:tc>
          <w:tcPr>
            <w:tcW w:w="1880" w:type="dxa"/>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left"/>
              <w:rPr>
                <w:rFonts w:ascii="宋体" w:hAnsi="宋体" w:cs="宋体"/>
                <w:kern w:val="0"/>
                <w:sz w:val="18"/>
                <w:szCs w:val="20"/>
              </w:rPr>
            </w:pPr>
            <w:r w:rsidRPr="0017432F">
              <w:rPr>
                <w:rFonts w:ascii="宋体" w:hAnsi="宋体" w:cs="宋体" w:hint="eastAsia"/>
                <w:kern w:val="0"/>
                <w:sz w:val="18"/>
                <w:szCs w:val="20"/>
              </w:rPr>
              <w:t>平板控制器</w:t>
            </w:r>
          </w:p>
        </w:tc>
        <w:tc>
          <w:tcPr>
            <w:tcW w:w="10460" w:type="dxa"/>
            <w:gridSpan w:val="7"/>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left"/>
              <w:rPr>
                <w:rFonts w:ascii="宋体" w:hAnsi="宋体" w:cs="宋体"/>
                <w:kern w:val="0"/>
                <w:sz w:val="18"/>
                <w:szCs w:val="20"/>
              </w:rPr>
            </w:pPr>
            <w:r w:rsidRPr="0017432F">
              <w:rPr>
                <w:rFonts w:ascii="宋体" w:hAnsi="宋体" w:cs="宋体" w:hint="eastAsia"/>
                <w:kern w:val="0"/>
                <w:sz w:val="18"/>
                <w:szCs w:val="20"/>
              </w:rPr>
              <w:t xml:space="preserve"> </w:t>
            </w:r>
            <w:proofErr w:type="gramStart"/>
            <w:r w:rsidRPr="0017432F">
              <w:rPr>
                <w:rFonts w:ascii="宋体" w:hAnsi="宋体" w:cs="宋体" w:hint="eastAsia"/>
                <w:kern w:val="0"/>
                <w:sz w:val="18"/>
                <w:szCs w:val="20"/>
              </w:rPr>
              <w:t>安卓</w:t>
            </w:r>
            <w:proofErr w:type="gramEnd"/>
            <w:r w:rsidRPr="0017432F">
              <w:rPr>
                <w:rFonts w:ascii="宋体" w:hAnsi="宋体" w:cs="宋体" w:hint="eastAsia"/>
                <w:kern w:val="0"/>
                <w:sz w:val="18"/>
                <w:szCs w:val="20"/>
              </w:rPr>
              <w:t>pad 8.4英寸</w:t>
            </w:r>
          </w:p>
        </w:tc>
        <w:tc>
          <w:tcPr>
            <w:tcW w:w="500" w:type="dxa"/>
            <w:gridSpan w:val="2"/>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center"/>
              <w:rPr>
                <w:rFonts w:ascii="宋体" w:hAnsi="宋体" w:cs="宋体"/>
                <w:kern w:val="0"/>
                <w:sz w:val="20"/>
                <w:szCs w:val="20"/>
              </w:rPr>
            </w:pPr>
            <w:r w:rsidRPr="0017432F">
              <w:rPr>
                <w:rFonts w:ascii="宋体" w:hAnsi="宋体" w:cs="宋体" w:hint="eastAsia"/>
                <w:kern w:val="0"/>
                <w:sz w:val="20"/>
                <w:szCs w:val="20"/>
              </w:rPr>
              <w:t>台</w:t>
            </w:r>
          </w:p>
        </w:tc>
        <w:tc>
          <w:tcPr>
            <w:tcW w:w="580" w:type="dxa"/>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center"/>
              <w:rPr>
                <w:rFonts w:ascii="宋体" w:hAnsi="宋体" w:cs="宋体"/>
                <w:kern w:val="0"/>
                <w:sz w:val="20"/>
                <w:szCs w:val="20"/>
              </w:rPr>
            </w:pPr>
            <w:r w:rsidRPr="0017432F">
              <w:rPr>
                <w:rFonts w:ascii="宋体" w:hAnsi="宋体" w:cs="宋体" w:hint="eastAsia"/>
                <w:kern w:val="0"/>
                <w:sz w:val="20"/>
                <w:szCs w:val="20"/>
              </w:rPr>
              <w:t xml:space="preserve">1 </w:t>
            </w:r>
          </w:p>
        </w:tc>
        <w:tc>
          <w:tcPr>
            <w:tcW w:w="680" w:type="dxa"/>
            <w:gridSpan w:val="2"/>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left"/>
              <w:rPr>
                <w:rFonts w:ascii="宋体" w:hAnsi="宋体" w:cs="宋体"/>
                <w:kern w:val="0"/>
                <w:sz w:val="20"/>
                <w:szCs w:val="20"/>
              </w:rPr>
            </w:pPr>
            <w:r w:rsidRPr="0017432F">
              <w:rPr>
                <w:rFonts w:ascii="宋体" w:hAnsi="宋体" w:cs="宋体" w:hint="eastAsia"/>
                <w:kern w:val="0"/>
                <w:sz w:val="20"/>
                <w:szCs w:val="20"/>
              </w:rPr>
              <w:t xml:space="preserve">　</w:t>
            </w:r>
          </w:p>
        </w:tc>
      </w:tr>
      <w:tr w:rsidR="0017432F" w:rsidRPr="0017432F" w:rsidTr="0017432F">
        <w:trPr>
          <w:trHeight w:val="1215"/>
        </w:trPr>
        <w:tc>
          <w:tcPr>
            <w:tcW w:w="520" w:type="dxa"/>
            <w:gridSpan w:val="2"/>
            <w:tcBorders>
              <w:top w:val="nil"/>
              <w:left w:val="single" w:sz="4" w:space="0" w:color="auto"/>
              <w:bottom w:val="single" w:sz="4" w:space="0" w:color="auto"/>
              <w:right w:val="single" w:sz="4" w:space="0" w:color="auto"/>
            </w:tcBorders>
            <w:shd w:val="clear" w:color="auto" w:fill="auto"/>
            <w:vAlign w:val="center"/>
            <w:hideMark/>
          </w:tcPr>
          <w:p w:rsidR="0017432F" w:rsidRPr="0017432F" w:rsidRDefault="0017432F" w:rsidP="0017432F">
            <w:pPr>
              <w:widowControl/>
              <w:jc w:val="center"/>
              <w:rPr>
                <w:rFonts w:ascii="宋体" w:hAnsi="宋体" w:cs="宋体"/>
                <w:kern w:val="0"/>
                <w:sz w:val="20"/>
                <w:szCs w:val="20"/>
              </w:rPr>
            </w:pPr>
            <w:r w:rsidRPr="0017432F">
              <w:rPr>
                <w:rFonts w:ascii="宋体" w:hAnsi="宋体" w:cs="宋体" w:hint="eastAsia"/>
                <w:kern w:val="0"/>
                <w:sz w:val="20"/>
                <w:szCs w:val="20"/>
              </w:rPr>
              <w:lastRenderedPageBreak/>
              <w:t xml:space="preserve">7 </w:t>
            </w:r>
          </w:p>
        </w:tc>
        <w:tc>
          <w:tcPr>
            <w:tcW w:w="1880" w:type="dxa"/>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left"/>
              <w:rPr>
                <w:rFonts w:ascii="宋体" w:hAnsi="宋体" w:cs="宋体"/>
                <w:kern w:val="0"/>
                <w:sz w:val="20"/>
                <w:szCs w:val="20"/>
              </w:rPr>
            </w:pPr>
            <w:r w:rsidRPr="0017432F">
              <w:rPr>
                <w:rFonts w:ascii="宋体" w:hAnsi="宋体" w:cs="宋体" w:hint="eastAsia"/>
                <w:kern w:val="0"/>
                <w:sz w:val="20"/>
                <w:szCs w:val="20"/>
              </w:rPr>
              <w:t>电动卷帘</w:t>
            </w:r>
          </w:p>
        </w:tc>
        <w:tc>
          <w:tcPr>
            <w:tcW w:w="10460" w:type="dxa"/>
            <w:gridSpan w:val="7"/>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left"/>
              <w:rPr>
                <w:rFonts w:ascii="宋体" w:hAnsi="宋体" w:cs="宋体"/>
                <w:kern w:val="0"/>
                <w:sz w:val="20"/>
                <w:szCs w:val="20"/>
              </w:rPr>
            </w:pPr>
            <w:r w:rsidRPr="0017432F">
              <w:rPr>
                <w:rFonts w:ascii="宋体" w:hAnsi="宋体" w:cs="宋体" w:hint="eastAsia"/>
                <w:kern w:val="0"/>
                <w:sz w:val="20"/>
                <w:szCs w:val="20"/>
              </w:rPr>
              <w:t>两套电机、一套卷帘</w:t>
            </w:r>
          </w:p>
        </w:tc>
        <w:tc>
          <w:tcPr>
            <w:tcW w:w="500" w:type="dxa"/>
            <w:gridSpan w:val="2"/>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center"/>
              <w:rPr>
                <w:rFonts w:ascii="宋体" w:hAnsi="宋体" w:cs="宋体"/>
                <w:kern w:val="0"/>
                <w:sz w:val="20"/>
                <w:szCs w:val="20"/>
              </w:rPr>
            </w:pPr>
            <w:r w:rsidRPr="0017432F">
              <w:rPr>
                <w:rFonts w:ascii="宋体" w:hAnsi="宋体" w:cs="宋体" w:hint="eastAsia"/>
                <w:kern w:val="0"/>
                <w:sz w:val="20"/>
                <w:szCs w:val="20"/>
              </w:rPr>
              <w:t>套</w:t>
            </w:r>
          </w:p>
        </w:tc>
        <w:tc>
          <w:tcPr>
            <w:tcW w:w="580" w:type="dxa"/>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center"/>
              <w:rPr>
                <w:rFonts w:ascii="宋体" w:hAnsi="宋体" w:cs="宋体"/>
                <w:kern w:val="0"/>
                <w:sz w:val="20"/>
                <w:szCs w:val="20"/>
              </w:rPr>
            </w:pPr>
            <w:r w:rsidRPr="0017432F">
              <w:rPr>
                <w:rFonts w:ascii="宋体" w:hAnsi="宋体" w:cs="宋体" w:hint="eastAsia"/>
                <w:kern w:val="0"/>
                <w:sz w:val="20"/>
                <w:szCs w:val="20"/>
              </w:rPr>
              <w:t>1</w:t>
            </w:r>
          </w:p>
        </w:tc>
        <w:tc>
          <w:tcPr>
            <w:tcW w:w="680" w:type="dxa"/>
            <w:gridSpan w:val="2"/>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left"/>
              <w:rPr>
                <w:rFonts w:ascii="宋体" w:hAnsi="宋体" w:cs="宋体"/>
                <w:kern w:val="0"/>
                <w:sz w:val="20"/>
                <w:szCs w:val="20"/>
              </w:rPr>
            </w:pPr>
            <w:r w:rsidRPr="0017432F">
              <w:rPr>
                <w:rFonts w:ascii="宋体" w:hAnsi="宋体" w:cs="宋体" w:hint="eastAsia"/>
                <w:kern w:val="0"/>
                <w:sz w:val="20"/>
                <w:szCs w:val="20"/>
              </w:rPr>
              <w:t>用于大屏不开启时遮挡大屏</w:t>
            </w:r>
          </w:p>
        </w:tc>
      </w:tr>
      <w:tr w:rsidR="0017432F" w:rsidRPr="0017432F" w:rsidTr="0017432F">
        <w:trPr>
          <w:trHeight w:val="600"/>
        </w:trPr>
        <w:tc>
          <w:tcPr>
            <w:tcW w:w="520" w:type="dxa"/>
            <w:gridSpan w:val="2"/>
            <w:tcBorders>
              <w:top w:val="nil"/>
              <w:left w:val="single" w:sz="4" w:space="0" w:color="auto"/>
              <w:bottom w:val="single" w:sz="4" w:space="0" w:color="auto"/>
              <w:right w:val="single" w:sz="4" w:space="0" w:color="auto"/>
            </w:tcBorders>
            <w:shd w:val="clear" w:color="auto" w:fill="auto"/>
            <w:vAlign w:val="center"/>
            <w:hideMark/>
          </w:tcPr>
          <w:p w:rsidR="0017432F" w:rsidRPr="0017432F" w:rsidRDefault="0017432F" w:rsidP="0017432F">
            <w:pPr>
              <w:widowControl/>
              <w:jc w:val="center"/>
              <w:rPr>
                <w:rFonts w:ascii="宋体" w:hAnsi="宋体" w:cs="宋体"/>
                <w:kern w:val="0"/>
                <w:sz w:val="20"/>
                <w:szCs w:val="20"/>
              </w:rPr>
            </w:pPr>
            <w:r w:rsidRPr="0017432F">
              <w:rPr>
                <w:rFonts w:ascii="宋体" w:hAnsi="宋体" w:cs="宋体" w:hint="eastAsia"/>
                <w:kern w:val="0"/>
                <w:sz w:val="20"/>
                <w:szCs w:val="20"/>
              </w:rPr>
              <w:t xml:space="preserve">8 </w:t>
            </w:r>
          </w:p>
        </w:tc>
        <w:tc>
          <w:tcPr>
            <w:tcW w:w="1880" w:type="dxa"/>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left"/>
              <w:rPr>
                <w:rFonts w:ascii="宋体" w:hAnsi="宋体" w:cs="宋体"/>
                <w:kern w:val="0"/>
                <w:sz w:val="20"/>
                <w:szCs w:val="20"/>
              </w:rPr>
            </w:pPr>
            <w:r w:rsidRPr="0017432F">
              <w:rPr>
                <w:rFonts w:ascii="宋体" w:hAnsi="宋体" w:cs="宋体" w:hint="eastAsia"/>
                <w:kern w:val="0"/>
                <w:sz w:val="20"/>
                <w:szCs w:val="20"/>
              </w:rPr>
              <w:t>电视</w:t>
            </w:r>
            <w:proofErr w:type="gramStart"/>
            <w:r w:rsidRPr="0017432F">
              <w:rPr>
                <w:rFonts w:ascii="宋体" w:hAnsi="宋体" w:cs="宋体" w:hint="eastAsia"/>
                <w:kern w:val="0"/>
                <w:sz w:val="20"/>
                <w:szCs w:val="20"/>
              </w:rPr>
              <w:t>墙背景</w:t>
            </w:r>
            <w:proofErr w:type="gramEnd"/>
            <w:r w:rsidRPr="0017432F">
              <w:rPr>
                <w:rFonts w:ascii="宋体" w:hAnsi="宋体" w:cs="宋体" w:hint="eastAsia"/>
                <w:kern w:val="0"/>
                <w:sz w:val="20"/>
                <w:szCs w:val="20"/>
              </w:rPr>
              <w:t>墙装修</w:t>
            </w:r>
          </w:p>
        </w:tc>
        <w:tc>
          <w:tcPr>
            <w:tcW w:w="10460" w:type="dxa"/>
            <w:gridSpan w:val="7"/>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left"/>
              <w:rPr>
                <w:rFonts w:ascii="宋体" w:hAnsi="宋体" w:cs="宋体"/>
                <w:kern w:val="0"/>
                <w:sz w:val="20"/>
                <w:szCs w:val="20"/>
              </w:rPr>
            </w:pPr>
            <w:r w:rsidRPr="0017432F">
              <w:rPr>
                <w:rFonts w:ascii="宋体" w:hAnsi="宋体" w:cs="宋体" w:hint="eastAsia"/>
                <w:kern w:val="0"/>
                <w:sz w:val="20"/>
                <w:szCs w:val="20"/>
              </w:rPr>
              <w:t>包含原有背景墙拆除后续包边费用</w:t>
            </w:r>
          </w:p>
        </w:tc>
        <w:tc>
          <w:tcPr>
            <w:tcW w:w="500" w:type="dxa"/>
            <w:gridSpan w:val="2"/>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center"/>
              <w:rPr>
                <w:rFonts w:ascii="宋体" w:hAnsi="宋体" w:cs="宋体"/>
                <w:kern w:val="0"/>
                <w:sz w:val="20"/>
                <w:szCs w:val="20"/>
              </w:rPr>
            </w:pPr>
            <w:r w:rsidRPr="0017432F">
              <w:rPr>
                <w:rFonts w:ascii="宋体" w:hAnsi="宋体" w:cs="宋体" w:hint="eastAsia"/>
                <w:kern w:val="0"/>
                <w:sz w:val="20"/>
                <w:szCs w:val="20"/>
              </w:rPr>
              <w:t>套</w:t>
            </w:r>
          </w:p>
        </w:tc>
        <w:tc>
          <w:tcPr>
            <w:tcW w:w="580" w:type="dxa"/>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center"/>
              <w:rPr>
                <w:rFonts w:ascii="宋体" w:hAnsi="宋体" w:cs="宋体"/>
                <w:kern w:val="0"/>
                <w:sz w:val="20"/>
                <w:szCs w:val="20"/>
              </w:rPr>
            </w:pPr>
            <w:r w:rsidRPr="0017432F">
              <w:rPr>
                <w:rFonts w:ascii="宋体" w:hAnsi="宋体" w:cs="宋体" w:hint="eastAsia"/>
                <w:kern w:val="0"/>
                <w:sz w:val="20"/>
                <w:szCs w:val="20"/>
              </w:rPr>
              <w:t>1</w:t>
            </w:r>
          </w:p>
        </w:tc>
        <w:tc>
          <w:tcPr>
            <w:tcW w:w="680" w:type="dxa"/>
            <w:gridSpan w:val="2"/>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left"/>
              <w:rPr>
                <w:rFonts w:ascii="宋体" w:hAnsi="宋体" w:cs="宋体"/>
                <w:kern w:val="0"/>
                <w:sz w:val="20"/>
                <w:szCs w:val="20"/>
              </w:rPr>
            </w:pPr>
            <w:r w:rsidRPr="0017432F">
              <w:rPr>
                <w:rFonts w:ascii="宋体" w:hAnsi="宋体" w:cs="宋体" w:hint="eastAsia"/>
                <w:kern w:val="0"/>
                <w:sz w:val="20"/>
                <w:szCs w:val="20"/>
              </w:rPr>
              <w:t xml:space="preserve">　</w:t>
            </w:r>
          </w:p>
        </w:tc>
      </w:tr>
      <w:tr w:rsidR="0017432F" w:rsidRPr="0017432F" w:rsidTr="0017432F">
        <w:trPr>
          <w:trHeight w:val="649"/>
        </w:trPr>
        <w:tc>
          <w:tcPr>
            <w:tcW w:w="520" w:type="dxa"/>
            <w:gridSpan w:val="2"/>
            <w:tcBorders>
              <w:top w:val="nil"/>
              <w:left w:val="single" w:sz="4" w:space="0" w:color="auto"/>
              <w:bottom w:val="single" w:sz="4" w:space="0" w:color="auto"/>
              <w:right w:val="single" w:sz="4" w:space="0" w:color="auto"/>
            </w:tcBorders>
            <w:shd w:val="clear" w:color="auto" w:fill="auto"/>
            <w:vAlign w:val="center"/>
            <w:hideMark/>
          </w:tcPr>
          <w:p w:rsidR="0017432F" w:rsidRPr="0017432F" w:rsidRDefault="0017432F" w:rsidP="0017432F">
            <w:pPr>
              <w:widowControl/>
              <w:jc w:val="center"/>
              <w:rPr>
                <w:rFonts w:ascii="宋体" w:hAnsi="宋体" w:cs="宋体"/>
                <w:kern w:val="0"/>
                <w:sz w:val="20"/>
                <w:szCs w:val="20"/>
              </w:rPr>
            </w:pPr>
            <w:r w:rsidRPr="0017432F">
              <w:rPr>
                <w:rFonts w:ascii="宋体" w:hAnsi="宋体" w:cs="宋体" w:hint="eastAsia"/>
                <w:kern w:val="0"/>
                <w:sz w:val="20"/>
                <w:szCs w:val="20"/>
              </w:rPr>
              <w:t xml:space="preserve">9 </w:t>
            </w:r>
          </w:p>
        </w:tc>
        <w:tc>
          <w:tcPr>
            <w:tcW w:w="1880" w:type="dxa"/>
            <w:tcBorders>
              <w:top w:val="nil"/>
              <w:left w:val="nil"/>
              <w:bottom w:val="single" w:sz="4" w:space="0" w:color="auto"/>
              <w:right w:val="single" w:sz="4" w:space="0" w:color="auto"/>
            </w:tcBorders>
            <w:shd w:val="clear" w:color="auto" w:fill="auto"/>
            <w:vAlign w:val="center"/>
            <w:hideMark/>
          </w:tcPr>
          <w:p w:rsidR="0017432F" w:rsidRPr="0017432F" w:rsidRDefault="0017432F" w:rsidP="0017432F">
            <w:pPr>
              <w:widowControl/>
              <w:jc w:val="left"/>
              <w:rPr>
                <w:rFonts w:ascii="宋体" w:hAnsi="宋体" w:cs="宋体"/>
                <w:b/>
                <w:bCs/>
                <w:color w:val="000000"/>
                <w:kern w:val="0"/>
                <w:sz w:val="20"/>
                <w:szCs w:val="20"/>
              </w:rPr>
            </w:pPr>
            <w:r w:rsidRPr="0017432F">
              <w:rPr>
                <w:rFonts w:ascii="宋体" w:hAnsi="宋体" w:cs="宋体" w:hint="eastAsia"/>
                <w:b/>
                <w:bCs/>
                <w:color w:val="000000"/>
                <w:kern w:val="0"/>
                <w:sz w:val="20"/>
                <w:szCs w:val="20"/>
              </w:rPr>
              <w:t>总价</w:t>
            </w:r>
          </w:p>
        </w:tc>
        <w:tc>
          <w:tcPr>
            <w:tcW w:w="12220" w:type="dxa"/>
            <w:gridSpan w:val="12"/>
            <w:tcBorders>
              <w:top w:val="single" w:sz="4" w:space="0" w:color="auto"/>
              <w:left w:val="nil"/>
              <w:bottom w:val="single" w:sz="4" w:space="0" w:color="auto"/>
              <w:right w:val="single" w:sz="4" w:space="0" w:color="000000"/>
            </w:tcBorders>
            <w:shd w:val="clear" w:color="auto" w:fill="auto"/>
            <w:vAlign w:val="center"/>
            <w:hideMark/>
          </w:tcPr>
          <w:p w:rsidR="0017432F" w:rsidRPr="0017432F" w:rsidRDefault="0017432F" w:rsidP="0017432F">
            <w:pPr>
              <w:widowControl/>
              <w:jc w:val="center"/>
              <w:rPr>
                <w:rFonts w:ascii="Arial" w:hAnsi="Arial" w:cs="Arial"/>
                <w:b/>
                <w:bCs/>
                <w:kern w:val="0"/>
                <w:sz w:val="20"/>
                <w:szCs w:val="20"/>
              </w:rPr>
            </w:pPr>
          </w:p>
        </w:tc>
      </w:tr>
      <w:tr w:rsidR="00841F4D" w:rsidTr="0017432F">
        <w:trPr>
          <w:gridBefore w:val="1"/>
          <w:gridAfter w:val="1"/>
          <w:wBefore w:w="196" w:type="dxa"/>
          <w:wAfter w:w="328" w:type="dxa"/>
          <w:trHeight w:val="1419"/>
        </w:trPr>
        <w:tc>
          <w:tcPr>
            <w:tcW w:w="14096" w:type="dxa"/>
            <w:gridSpan w:val="13"/>
            <w:tcBorders>
              <w:top w:val="nil"/>
              <w:left w:val="nil"/>
              <w:bottom w:val="nil"/>
              <w:right w:val="nil"/>
            </w:tcBorders>
            <w:vAlign w:val="center"/>
          </w:tcPr>
          <w:p w:rsidR="00584B3B" w:rsidRDefault="00584B3B" w:rsidP="00B81F5B">
            <w:pPr>
              <w:widowControl/>
              <w:jc w:val="left"/>
              <w:rPr>
                <w:rFonts w:ascii="宋体" w:hAnsi="宋体" w:cs="宋体" w:hint="eastAsia"/>
                <w:bCs/>
                <w:kern w:val="0"/>
                <w:sz w:val="56"/>
                <w:szCs w:val="56"/>
              </w:rPr>
            </w:pPr>
          </w:p>
          <w:p w:rsidR="00584B3B" w:rsidRDefault="00584B3B" w:rsidP="00B81F5B">
            <w:pPr>
              <w:widowControl/>
              <w:jc w:val="left"/>
              <w:rPr>
                <w:rFonts w:ascii="宋体" w:hAnsi="宋体" w:cs="宋体" w:hint="eastAsia"/>
                <w:bCs/>
                <w:kern w:val="0"/>
                <w:sz w:val="56"/>
                <w:szCs w:val="56"/>
              </w:rPr>
            </w:pPr>
          </w:p>
          <w:p w:rsidR="00584B3B" w:rsidRDefault="00584B3B" w:rsidP="00B81F5B">
            <w:pPr>
              <w:widowControl/>
              <w:jc w:val="left"/>
              <w:rPr>
                <w:rFonts w:ascii="宋体" w:hAnsi="宋体" w:cs="宋体" w:hint="eastAsia"/>
                <w:bCs/>
                <w:kern w:val="0"/>
                <w:sz w:val="56"/>
                <w:szCs w:val="56"/>
              </w:rPr>
            </w:pPr>
          </w:p>
          <w:p w:rsidR="00584B3B" w:rsidRDefault="00584B3B" w:rsidP="00B81F5B">
            <w:pPr>
              <w:widowControl/>
              <w:jc w:val="left"/>
              <w:rPr>
                <w:rFonts w:ascii="宋体" w:hAnsi="宋体" w:cs="宋体" w:hint="eastAsia"/>
                <w:bCs/>
                <w:kern w:val="0"/>
                <w:sz w:val="56"/>
                <w:szCs w:val="56"/>
              </w:rPr>
            </w:pPr>
          </w:p>
          <w:p w:rsidR="00584B3B" w:rsidRDefault="00584B3B" w:rsidP="00B81F5B">
            <w:pPr>
              <w:widowControl/>
              <w:jc w:val="left"/>
              <w:rPr>
                <w:rFonts w:ascii="宋体" w:hAnsi="宋体" w:cs="宋体" w:hint="eastAsia"/>
                <w:bCs/>
                <w:kern w:val="0"/>
                <w:sz w:val="56"/>
                <w:szCs w:val="56"/>
              </w:rPr>
            </w:pPr>
          </w:p>
          <w:p w:rsidR="00584B3B" w:rsidRDefault="00584B3B" w:rsidP="00B81F5B">
            <w:pPr>
              <w:widowControl/>
              <w:jc w:val="left"/>
              <w:rPr>
                <w:rFonts w:ascii="宋体" w:hAnsi="宋体" w:cs="宋体" w:hint="eastAsia"/>
                <w:bCs/>
                <w:kern w:val="0"/>
                <w:sz w:val="56"/>
                <w:szCs w:val="56"/>
              </w:rPr>
            </w:pPr>
          </w:p>
          <w:p w:rsidR="00584B3B" w:rsidRDefault="00584B3B" w:rsidP="00B81F5B">
            <w:pPr>
              <w:widowControl/>
              <w:jc w:val="left"/>
              <w:rPr>
                <w:rFonts w:ascii="宋体" w:hAnsi="宋体" w:cs="宋体" w:hint="eastAsia"/>
                <w:bCs/>
                <w:kern w:val="0"/>
                <w:sz w:val="56"/>
                <w:szCs w:val="56"/>
              </w:rPr>
            </w:pPr>
          </w:p>
          <w:p w:rsidR="00584B3B" w:rsidRDefault="00584B3B" w:rsidP="00B81F5B">
            <w:pPr>
              <w:widowControl/>
              <w:jc w:val="left"/>
              <w:rPr>
                <w:rFonts w:ascii="宋体" w:hAnsi="宋体" w:cs="宋体" w:hint="eastAsia"/>
                <w:bCs/>
                <w:kern w:val="0"/>
                <w:sz w:val="56"/>
                <w:szCs w:val="56"/>
              </w:rPr>
            </w:pPr>
          </w:p>
          <w:p w:rsidR="00584B3B" w:rsidRDefault="00584B3B" w:rsidP="00B81F5B">
            <w:pPr>
              <w:widowControl/>
              <w:jc w:val="left"/>
              <w:rPr>
                <w:rFonts w:ascii="宋体" w:hAnsi="宋体" w:cs="宋体" w:hint="eastAsia"/>
                <w:bCs/>
                <w:kern w:val="0"/>
                <w:sz w:val="56"/>
                <w:szCs w:val="56"/>
              </w:rPr>
            </w:pPr>
          </w:p>
          <w:p w:rsidR="00841F4D" w:rsidRPr="00584B3B" w:rsidRDefault="00841F4D" w:rsidP="00B81F5B">
            <w:pPr>
              <w:widowControl/>
              <w:jc w:val="left"/>
              <w:rPr>
                <w:rFonts w:ascii="仿宋" w:eastAsia="仿宋" w:hAnsi="仿宋" w:cs="宋体"/>
                <w:bCs/>
                <w:kern w:val="0"/>
                <w:sz w:val="28"/>
                <w:szCs w:val="28"/>
              </w:rPr>
            </w:pPr>
            <w:r w:rsidRPr="00584B3B">
              <w:rPr>
                <w:rFonts w:ascii="仿宋" w:eastAsia="仿宋" w:hAnsi="仿宋" w:cs="宋体" w:hint="eastAsia"/>
                <w:bCs/>
                <w:kern w:val="0"/>
                <w:sz w:val="28"/>
                <w:szCs w:val="28"/>
              </w:rPr>
              <w:t>附件2、</w:t>
            </w:r>
          </w:p>
          <w:p w:rsidR="00841F4D" w:rsidRPr="004F0681" w:rsidRDefault="00841F4D" w:rsidP="00B81F5B">
            <w:pPr>
              <w:widowControl/>
              <w:ind w:firstLineChars="200" w:firstLine="1120"/>
              <w:jc w:val="center"/>
              <w:rPr>
                <w:rFonts w:ascii="宋体" w:hAnsi="宋体" w:cs="宋体"/>
                <w:bCs/>
                <w:kern w:val="0"/>
                <w:sz w:val="56"/>
                <w:szCs w:val="56"/>
              </w:rPr>
            </w:pPr>
            <w:r w:rsidRPr="004F0681">
              <w:rPr>
                <w:rFonts w:ascii="宋体" w:hAnsi="宋体" w:cs="宋体" w:hint="eastAsia"/>
                <w:bCs/>
                <w:kern w:val="0"/>
                <w:sz w:val="56"/>
                <w:szCs w:val="56"/>
              </w:rPr>
              <w:t>襄城县政府采购中心询价表</w:t>
            </w:r>
          </w:p>
        </w:tc>
      </w:tr>
      <w:tr w:rsidR="00841F4D" w:rsidTr="0017432F">
        <w:trPr>
          <w:gridBefore w:val="1"/>
          <w:gridAfter w:val="1"/>
          <w:wBefore w:w="196" w:type="dxa"/>
          <w:wAfter w:w="328" w:type="dxa"/>
          <w:trHeight w:val="469"/>
        </w:trPr>
        <w:tc>
          <w:tcPr>
            <w:tcW w:w="14096" w:type="dxa"/>
            <w:gridSpan w:val="13"/>
            <w:tcBorders>
              <w:top w:val="nil"/>
              <w:left w:val="nil"/>
              <w:bottom w:val="single" w:sz="4" w:space="0" w:color="auto"/>
              <w:right w:val="nil"/>
            </w:tcBorders>
            <w:vAlign w:val="center"/>
          </w:tcPr>
          <w:p w:rsidR="00841F4D" w:rsidRDefault="00841F4D" w:rsidP="00B81F5B">
            <w:pPr>
              <w:widowControl/>
              <w:ind w:firstLineChars="200" w:firstLine="480"/>
              <w:rPr>
                <w:rFonts w:ascii="宋体" w:hAnsi="宋体" w:cs="宋体"/>
                <w:kern w:val="0"/>
                <w:sz w:val="24"/>
                <w:szCs w:val="24"/>
              </w:rPr>
            </w:pPr>
            <w:r>
              <w:rPr>
                <w:rFonts w:ascii="宋体" w:hAnsi="宋体" w:cs="宋体" w:hint="eastAsia"/>
                <w:kern w:val="0"/>
                <w:sz w:val="24"/>
                <w:szCs w:val="24"/>
              </w:rPr>
              <w:lastRenderedPageBreak/>
              <w:t>项目名称：                                                                             年     月     日</w:t>
            </w:r>
          </w:p>
        </w:tc>
      </w:tr>
      <w:tr w:rsidR="00841F4D" w:rsidTr="0017432F">
        <w:trPr>
          <w:gridBefore w:val="1"/>
          <w:gridAfter w:val="1"/>
          <w:wBefore w:w="196" w:type="dxa"/>
          <w:wAfter w:w="328" w:type="dxa"/>
          <w:trHeight w:val="986"/>
        </w:trPr>
        <w:tc>
          <w:tcPr>
            <w:tcW w:w="3080" w:type="dxa"/>
            <w:gridSpan w:val="3"/>
            <w:tcBorders>
              <w:top w:val="nil"/>
              <w:left w:val="single" w:sz="4" w:space="0" w:color="auto"/>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供应商名称（公章）</w:t>
            </w:r>
          </w:p>
        </w:tc>
        <w:tc>
          <w:tcPr>
            <w:tcW w:w="3827"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法人或委托代理人（签名）</w:t>
            </w:r>
          </w:p>
        </w:tc>
        <w:tc>
          <w:tcPr>
            <w:tcW w:w="2126" w:type="dxa"/>
            <w:gridSpan w:val="2"/>
            <w:tcBorders>
              <w:top w:val="single" w:sz="4" w:space="0" w:color="auto"/>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rPr>
                <w:rFonts w:ascii="宋体" w:hAnsi="宋体" w:cs="宋体"/>
                <w:kern w:val="0"/>
                <w:sz w:val="24"/>
                <w:szCs w:val="24"/>
              </w:rPr>
            </w:pPr>
            <w:r>
              <w:rPr>
                <w:rFonts w:ascii="宋体" w:hAnsi="宋体" w:cs="宋体" w:hint="eastAsia"/>
                <w:kern w:val="0"/>
                <w:sz w:val="24"/>
                <w:szCs w:val="24"/>
              </w:rPr>
              <w:t>电话</w:t>
            </w:r>
          </w:p>
        </w:tc>
        <w:tc>
          <w:tcPr>
            <w:tcW w:w="1701"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gridSpan w:val="2"/>
            <w:tcBorders>
              <w:top w:val="nil"/>
              <w:left w:val="nil"/>
              <w:bottom w:val="single" w:sz="4" w:space="0" w:color="auto"/>
              <w:right w:val="single" w:sz="4" w:space="0" w:color="auto"/>
            </w:tcBorders>
            <w:vAlign w:val="center"/>
          </w:tcPr>
          <w:p w:rsidR="00841F4D" w:rsidRDefault="00841F4D" w:rsidP="00B81F5B">
            <w:pPr>
              <w:widowControl/>
              <w:rPr>
                <w:rFonts w:ascii="宋体" w:hAnsi="宋体" w:cs="宋体"/>
                <w:kern w:val="0"/>
                <w:sz w:val="24"/>
                <w:szCs w:val="24"/>
              </w:rPr>
            </w:pPr>
            <w:r>
              <w:rPr>
                <w:rFonts w:ascii="宋体" w:hAnsi="宋体" w:cs="宋体" w:hint="eastAsia"/>
                <w:kern w:val="0"/>
                <w:sz w:val="24"/>
                <w:szCs w:val="24"/>
              </w:rPr>
              <w:t>联系人</w:t>
            </w:r>
          </w:p>
        </w:tc>
        <w:tc>
          <w:tcPr>
            <w:tcW w:w="1094" w:type="dxa"/>
            <w:gridSpan w:val="3"/>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r>
      <w:tr w:rsidR="00841F4D" w:rsidTr="0017432F">
        <w:trPr>
          <w:gridBefore w:val="1"/>
          <w:gridAfter w:val="1"/>
          <w:wBefore w:w="196" w:type="dxa"/>
          <w:wAfter w:w="328" w:type="dxa"/>
          <w:trHeight w:val="855"/>
        </w:trPr>
        <w:tc>
          <w:tcPr>
            <w:tcW w:w="3080" w:type="dxa"/>
            <w:gridSpan w:val="3"/>
            <w:tcBorders>
              <w:top w:val="nil"/>
              <w:left w:val="single" w:sz="4" w:space="0" w:color="auto"/>
              <w:bottom w:val="single" w:sz="4" w:space="0" w:color="auto"/>
              <w:right w:val="single" w:sz="4" w:space="0" w:color="auto"/>
              <w:tl2br w:val="single" w:sz="4" w:space="0" w:color="auto"/>
            </w:tcBorders>
            <w:vAlign w:val="center"/>
          </w:tcPr>
          <w:p w:rsidR="00841F4D" w:rsidRDefault="00841F4D" w:rsidP="00B81F5B">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项目   货物名称</w:t>
            </w:r>
          </w:p>
        </w:tc>
        <w:tc>
          <w:tcPr>
            <w:tcW w:w="3827" w:type="dxa"/>
            <w:tcBorders>
              <w:top w:val="single" w:sz="4" w:space="0" w:color="auto"/>
              <w:left w:val="nil"/>
              <w:bottom w:val="single" w:sz="4" w:space="0" w:color="auto"/>
              <w:right w:val="single" w:sz="4" w:space="0" w:color="000000"/>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品牌、型号、技术参数</w:t>
            </w:r>
          </w:p>
        </w:tc>
        <w:tc>
          <w:tcPr>
            <w:tcW w:w="992" w:type="dxa"/>
            <w:tcBorders>
              <w:top w:val="nil"/>
              <w:left w:val="nil"/>
              <w:bottom w:val="single" w:sz="4" w:space="0" w:color="auto"/>
              <w:right w:val="single" w:sz="4" w:space="0" w:color="auto"/>
            </w:tcBorders>
            <w:vAlign w:val="center"/>
          </w:tcPr>
          <w:p w:rsidR="00841F4D" w:rsidRDefault="00841F4D" w:rsidP="00B81F5B">
            <w:pPr>
              <w:widowControl/>
              <w:jc w:val="center"/>
              <w:rPr>
                <w:rFonts w:ascii="宋体" w:hAnsi="宋体" w:cs="宋体"/>
                <w:kern w:val="0"/>
                <w:sz w:val="24"/>
                <w:szCs w:val="24"/>
              </w:rPr>
            </w:pPr>
            <w:r>
              <w:rPr>
                <w:rFonts w:ascii="宋体" w:hAnsi="宋体" w:cs="宋体" w:hint="eastAsia"/>
                <w:kern w:val="0"/>
                <w:sz w:val="24"/>
                <w:szCs w:val="24"/>
              </w:rPr>
              <w:t>数量</w:t>
            </w:r>
          </w:p>
        </w:tc>
        <w:tc>
          <w:tcPr>
            <w:tcW w:w="1134" w:type="dxa"/>
            <w:tcBorders>
              <w:top w:val="nil"/>
              <w:left w:val="nil"/>
              <w:bottom w:val="single" w:sz="4" w:space="0" w:color="auto"/>
              <w:right w:val="single" w:sz="4" w:space="0" w:color="auto"/>
            </w:tcBorders>
            <w:vAlign w:val="center"/>
          </w:tcPr>
          <w:p w:rsidR="00841F4D" w:rsidRDefault="00841F4D" w:rsidP="00B81F5B">
            <w:pPr>
              <w:widowControl/>
              <w:jc w:val="center"/>
              <w:rPr>
                <w:rFonts w:ascii="宋体" w:hAnsi="宋体" w:cs="宋体"/>
                <w:kern w:val="0"/>
                <w:sz w:val="24"/>
                <w:szCs w:val="24"/>
              </w:rPr>
            </w:pPr>
            <w:r>
              <w:rPr>
                <w:rFonts w:ascii="宋体" w:hAnsi="宋体" w:cs="宋体" w:hint="eastAsia"/>
                <w:kern w:val="0"/>
                <w:sz w:val="24"/>
                <w:szCs w:val="24"/>
              </w:rPr>
              <w:t>单位</w:t>
            </w:r>
          </w:p>
        </w:tc>
        <w:tc>
          <w:tcPr>
            <w:tcW w:w="1134" w:type="dxa"/>
            <w:tcBorders>
              <w:top w:val="nil"/>
              <w:left w:val="nil"/>
              <w:bottom w:val="single" w:sz="4" w:space="0" w:color="auto"/>
              <w:right w:val="single" w:sz="4" w:space="0" w:color="auto"/>
            </w:tcBorders>
            <w:vAlign w:val="center"/>
          </w:tcPr>
          <w:p w:rsidR="00841F4D" w:rsidRDefault="00841F4D" w:rsidP="00B81F5B">
            <w:pPr>
              <w:widowControl/>
              <w:jc w:val="center"/>
              <w:rPr>
                <w:rFonts w:ascii="宋体" w:hAnsi="宋体" w:cs="宋体"/>
                <w:kern w:val="0"/>
                <w:sz w:val="24"/>
                <w:szCs w:val="24"/>
              </w:rPr>
            </w:pPr>
            <w:r>
              <w:rPr>
                <w:rFonts w:ascii="宋体" w:hAnsi="宋体" w:cs="宋体" w:hint="eastAsia"/>
                <w:kern w:val="0"/>
                <w:sz w:val="24"/>
                <w:szCs w:val="24"/>
              </w:rPr>
              <w:t>单价</w:t>
            </w:r>
          </w:p>
        </w:tc>
        <w:tc>
          <w:tcPr>
            <w:tcW w:w="1701"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总价</w:t>
            </w:r>
          </w:p>
        </w:tc>
        <w:tc>
          <w:tcPr>
            <w:tcW w:w="2228" w:type="dxa"/>
            <w:gridSpan w:val="5"/>
            <w:tcBorders>
              <w:top w:val="single" w:sz="4" w:space="0" w:color="auto"/>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备注</w:t>
            </w:r>
          </w:p>
        </w:tc>
      </w:tr>
      <w:tr w:rsidR="00841F4D" w:rsidTr="0017432F">
        <w:trPr>
          <w:gridBefore w:val="1"/>
          <w:gridAfter w:val="1"/>
          <w:wBefore w:w="196" w:type="dxa"/>
          <w:wAfter w:w="328" w:type="dxa"/>
          <w:trHeight w:val="664"/>
        </w:trPr>
        <w:tc>
          <w:tcPr>
            <w:tcW w:w="3080" w:type="dxa"/>
            <w:gridSpan w:val="3"/>
            <w:tcBorders>
              <w:top w:val="nil"/>
              <w:left w:val="single" w:sz="4" w:space="0" w:color="auto"/>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5"/>
            <w:vMerge w:val="restart"/>
            <w:tcBorders>
              <w:top w:val="single" w:sz="4" w:space="0" w:color="auto"/>
              <w:left w:val="single" w:sz="4" w:space="0" w:color="auto"/>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p>
        </w:tc>
      </w:tr>
      <w:tr w:rsidR="00841F4D" w:rsidTr="0017432F">
        <w:trPr>
          <w:gridBefore w:val="1"/>
          <w:gridAfter w:val="1"/>
          <w:wBefore w:w="196" w:type="dxa"/>
          <w:wAfter w:w="328" w:type="dxa"/>
          <w:trHeight w:val="664"/>
        </w:trPr>
        <w:tc>
          <w:tcPr>
            <w:tcW w:w="3080" w:type="dxa"/>
            <w:gridSpan w:val="3"/>
            <w:tcBorders>
              <w:top w:val="nil"/>
              <w:left w:val="single" w:sz="4" w:space="0" w:color="auto"/>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5"/>
            <w:vMerge/>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left"/>
              <w:rPr>
                <w:rFonts w:ascii="宋体" w:hAnsi="宋体" w:cs="宋体"/>
                <w:kern w:val="0"/>
                <w:sz w:val="24"/>
                <w:szCs w:val="24"/>
              </w:rPr>
            </w:pPr>
          </w:p>
        </w:tc>
      </w:tr>
      <w:tr w:rsidR="00841F4D" w:rsidTr="0017432F">
        <w:trPr>
          <w:gridBefore w:val="1"/>
          <w:gridAfter w:val="1"/>
          <w:wBefore w:w="196" w:type="dxa"/>
          <w:wAfter w:w="328" w:type="dxa"/>
          <w:trHeight w:val="664"/>
        </w:trPr>
        <w:tc>
          <w:tcPr>
            <w:tcW w:w="3080" w:type="dxa"/>
            <w:gridSpan w:val="3"/>
            <w:tcBorders>
              <w:top w:val="nil"/>
              <w:left w:val="single" w:sz="4" w:space="0" w:color="auto"/>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5"/>
            <w:vMerge/>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left"/>
              <w:rPr>
                <w:rFonts w:ascii="宋体" w:hAnsi="宋体" w:cs="宋体"/>
                <w:kern w:val="0"/>
                <w:sz w:val="24"/>
                <w:szCs w:val="24"/>
              </w:rPr>
            </w:pPr>
          </w:p>
        </w:tc>
      </w:tr>
      <w:tr w:rsidR="00841F4D" w:rsidTr="0017432F">
        <w:trPr>
          <w:gridBefore w:val="1"/>
          <w:gridAfter w:val="1"/>
          <w:wBefore w:w="196" w:type="dxa"/>
          <w:wAfter w:w="328" w:type="dxa"/>
          <w:trHeight w:val="605"/>
        </w:trPr>
        <w:tc>
          <w:tcPr>
            <w:tcW w:w="3080" w:type="dxa"/>
            <w:gridSpan w:val="3"/>
            <w:tcBorders>
              <w:top w:val="nil"/>
              <w:left w:val="single" w:sz="4" w:space="0" w:color="auto"/>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single" w:sz="4" w:space="0" w:color="auto"/>
              <w:left w:val="nil"/>
              <w:bottom w:val="single" w:sz="4" w:space="0" w:color="auto"/>
              <w:right w:val="single" w:sz="4" w:space="0" w:color="000000"/>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5"/>
            <w:vMerge/>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left"/>
              <w:rPr>
                <w:rFonts w:ascii="宋体" w:hAnsi="宋体" w:cs="宋体"/>
                <w:kern w:val="0"/>
                <w:sz w:val="24"/>
                <w:szCs w:val="24"/>
              </w:rPr>
            </w:pPr>
          </w:p>
        </w:tc>
      </w:tr>
      <w:tr w:rsidR="00841F4D" w:rsidTr="0017432F">
        <w:trPr>
          <w:gridBefore w:val="1"/>
          <w:gridAfter w:val="1"/>
          <w:wBefore w:w="196" w:type="dxa"/>
          <w:wAfter w:w="328" w:type="dxa"/>
          <w:trHeight w:val="628"/>
        </w:trPr>
        <w:tc>
          <w:tcPr>
            <w:tcW w:w="3080" w:type="dxa"/>
            <w:gridSpan w:val="3"/>
            <w:tcBorders>
              <w:top w:val="nil"/>
              <w:left w:val="single" w:sz="4" w:space="0" w:color="auto"/>
              <w:bottom w:val="single" w:sz="4" w:space="0" w:color="auto"/>
              <w:right w:val="single" w:sz="4" w:space="0" w:color="auto"/>
            </w:tcBorders>
            <w:vAlign w:val="center"/>
          </w:tcPr>
          <w:p w:rsidR="00841F4D" w:rsidRDefault="00841F4D" w:rsidP="00B81F5B">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992"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1701" w:type="dxa"/>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p>
        </w:tc>
        <w:tc>
          <w:tcPr>
            <w:tcW w:w="2228" w:type="dxa"/>
            <w:gridSpan w:val="5"/>
            <w:vMerge/>
            <w:tcBorders>
              <w:top w:val="nil"/>
              <w:left w:val="nil"/>
              <w:bottom w:val="single" w:sz="4" w:space="0" w:color="auto"/>
              <w:right w:val="single" w:sz="4" w:space="0" w:color="auto"/>
            </w:tcBorders>
            <w:vAlign w:val="center"/>
          </w:tcPr>
          <w:p w:rsidR="00841F4D" w:rsidRDefault="00841F4D" w:rsidP="00B81F5B">
            <w:pPr>
              <w:widowControl/>
              <w:ind w:firstLineChars="200" w:firstLine="480"/>
              <w:jc w:val="left"/>
              <w:rPr>
                <w:rFonts w:ascii="宋体" w:hAnsi="宋体" w:cs="宋体"/>
                <w:kern w:val="0"/>
                <w:sz w:val="24"/>
                <w:szCs w:val="24"/>
              </w:rPr>
            </w:pPr>
          </w:p>
        </w:tc>
      </w:tr>
      <w:tr w:rsidR="00841F4D" w:rsidTr="0017432F">
        <w:trPr>
          <w:gridBefore w:val="1"/>
          <w:gridAfter w:val="1"/>
          <w:wBefore w:w="196" w:type="dxa"/>
          <w:wAfter w:w="328" w:type="dxa"/>
          <w:trHeight w:val="664"/>
        </w:trPr>
        <w:tc>
          <w:tcPr>
            <w:tcW w:w="3080" w:type="dxa"/>
            <w:gridSpan w:val="3"/>
            <w:tcBorders>
              <w:top w:val="nil"/>
              <w:left w:val="single" w:sz="4" w:space="0" w:color="auto"/>
              <w:bottom w:val="single" w:sz="4" w:space="0" w:color="auto"/>
              <w:right w:val="single" w:sz="4" w:space="0" w:color="auto"/>
            </w:tcBorders>
            <w:vAlign w:val="center"/>
          </w:tcPr>
          <w:p w:rsidR="00841F4D" w:rsidRDefault="00841F4D" w:rsidP="00B81F5B">
            <w:pPr>
              <w:widowControl/>
              <w:ind w:firstLineChars="200" w:firstLine="480"/>
              <w:jc w:val="center"/>
              <w:rPr>
                <w:rFonts w:ascii="宋体" w:hAnsi="宋体" w:cs="宋体"/>
                <w:kern w:val="0"/>
                <w:sz w:val="24"/>
                <w:szCs w:val="24"/>
              </w:rPr>
            </w:pPr>
            <w:r>
              <w:rPr>
                <w:rFonts w:ascii="宋体" w:hAnsi="宋体" w:cs="宋体" w:hint="eastAsia"/>
                <w:kern w:val="0"/>
                <w:sz w:val="24"/>
                <w:szCs w:val="24"/>
              </w:rPr>
              <w:t>合计</w:t>
            </w:r>
          </w:p>
        </w:tc>
        <w:tc>
          <w:tcPr>
            <w:tcW w:w="11016" w:type="dxa"/>
            <w:gridSpan w:val="10"/>
            <w:tcBorders>
              <w:top w:val="single" w:sz="4" w:space="0" w:color="auto"/>
              <w:left w:val="nil"/>
              <w:bottom w:val="single" w:sz="4" w:space="0" w:color="auto"/>
              <w:right w:val="single" w:sz="4" w:space="0" w:color="auto"/>
            </w:tcBorders>
            <w:vAlign w:val="center"/>
          </w:tcPr>
          <w:p w:rsidR="00841F4D" w:rsidRDefault="00841F4D" w:rsidP="00B81F5B">
            <w:pPr>
              <w:widowControl/>
              <w:ind w:firstLineChars="200" w:firstLine="480"/>
              <w:jc w:val="left"/>
              <w:rPr>
                <w:rFonts w:ascii="宋体" w:hAnsi="宋体" w:cs="宋体"/>
                <w:kern w:val="0"/>
                <w:sz w:val="24"/>
                <w:szCs w:val="24"/>
              </w:rPr>
            </w:pPr>
            <w:r>
              <w:rPr>
                <w:rFonts w:ascii="宋体" w:hAnsi="宋体" w:cs="宋体" w:hint="eastAsia"/>
                <w:kern w:val="0"/>
                <w:sz w:val="24"/>
                <w:szCs w:val="24"/>
              </w:rPr>
              <w:t xml:space="preserve">     大写：                                                        小写：</w:t>
            </w:r>
          </w:p>
        </w:tc>
      </w:tr>
      <w:tr w:rsidR="00841F4D" w:rsidTr="0017432F">
        <w:trPr>
          <w:gridBefore w:val="1"/>
          <w:gridAfter w:val="1"/>
          <w:wBefore w:w="196" w:type="dxa"/>
          <w:wAfter w:w="328" w:type="dxa"/>
          <w:trHeight w:val="324"/>
        </w:trPr>
        <w:tc>
          <w:tcPr>
            <w:tcW w:w="14096" w:type="dxa"/>
            <w:gridSpan w:val="13"/>
            <w:tcBorders>
              <w:top w:val="nil"/>
              <w:left w:val="nil"/>
              <w:bottom w:val="nil"/>
              <w:right w:val="nil"/>
            </w:tcBorders>
            <w:vAlign w:val="center"/>
          </w:tcPr>
          <w:p w:rsidR="00841F4D" w:rsidRDefault="00841F4D" w:rsidP="00B81F5B">
            <w:pPr>
              <w:widowControl/>
              <w:ind w:firstLineChars="200" w:firstLine="480"/>
              <w:jc w:val="left"/>
              <w:rPr>
                <w:rFonts w:ascii="宋体" w:hAnsi="宋体" w:cs="宋体"/>
                <w:kern w:val="0"/>
                <w:sz w:val="24"/>
                <w:szCs w:val="24"/>
              </w:rPr>
            </w:pPr>
            <w:r>
              <w:rPr>
                <w:rFonts w:ascii="宋体" w:hAnsi="宋体" w:cs="宋体" w:hint="eastAsia"/>
                <w:kern w:val="0"/>
                <w:sz w:val="24"/>
                <w:szCs w:val="24"/>
              </w:rPr>
              <w:t>注：此表格可扩展，也可另附技术参数</w:t>
            </w:r>
          </w:p>
        </w:tc>
      </w:tr>
    </w:tbl>
    <w:p w:rsidR="00686EB6" w:rsidRPr="00966179" w:rsidRDefault="00686EB6" w:rsidP="00686EB6">
      <w:pPr>
        <w:rPr>
          <w:rFonts w:ascii="宋体" w:hAnsi="宋体" w:cs="仿宋"/>
          <w:sz w:val="32"/>
          <w:szCs w:val="28"/>
        </w:rPr>
        <w:sectPr w:rsidR="00686EB6" w:rsidRPr="00966179" w:rsidSect="00580F6A">
          <w:pgSz w:w="16838" w:h="11906" w:orient="landscape"/>
          <w:pgMar w:top="1440" w:right="1440" w:bottom="1440" w:left="1440" w:header="851" w:footer="992" w:gutter="0"/>
          <w:cols w:space="720"/>
          <w:docGrid w:linePitch="312"/>
        </w:sectPr>
      </w:pPr>
    </w:p>
    <w:p w:rsidR="00580F6A" w:rsidRPr="00584B3B" w:rsidRDefault="00580F6A" w:rsidP="00580F6A">
      <w:pPr>
        <w:rPr>
          <w:rFonts w:ascii="仿宋" w:eastAsia="仿宋" w:hAnsi="仿宋" w:cs="Times New Roman"/>
          <w:sz w:val="28"/>
          <w:szCs w:val="28"/>
        </w:rPr>
      </w:pPr>
      <w:r w:rsidRPr="00584B3B">
        <w:rPr>
          <w:rFonts w:ascii="仿宋" w:eastAsia="仿宋" w:hAnsi="仿宋" w:cs="Times New Roman"/>
          <w:sz w:val="28"/>
          <w:szCs w:val="28"/>
        </w:rPr>
        <w:lastRenderedPageBreak/>
        <w:t>附件</w:t>
      </w:r>
      <w:r w:rsidRPr="00584B3B">
        <w:rPr>
          <w:rFonts w:ascii="仿宋" w:eastAsia="仿宋" w:hAnsi="仿宋" w:cs="Times New Roman" w:hint="eastAsia"/>
          <w:sz w:val="28"/>
          <w:szCs w:val="28"/>
        </w:rPr>
        <w:t>3、</w:t>
      </w:r>
    </w:p>
    <w:p w:rsidR="00580F6A" w:rsidRPr="00584B3B" w:rsidRDefault="00580F6A" w:rsidP="00B77A20">
      <w:pPr>
        <w:ind w:firstLineChars="200" w:firstLine="560"/>
        <w:rPr>
          <w:rFonts w:ascii="仿宋" w:eastAsia="仿宋" w:hAnsi="仿宋" w:cs="Times New Roman"/>
          <w:sz w:val="32"/>
          <w:szCs w:val="32"/>
        </w:rPr>
        <w:sectPr w:rsidR="00580F6A" w:rsidRPr="00584B3B" w:rsidSect="00580F6A">
          <w:pgSz w:w="11906" w:h="16838"/>
          <w:pgMar w:top="1440" w:right="1440" w:bottom="1440" w:left="1440" w:header="851" w:footer="992" w:gutter="0"/>
          <w:cols w:space="720"/>
          <w:docGrid w:linePitch="312"/>
        </w:sectPr>
      </w:pPr>
      <w:r>
        <w:rPr>
          <w:rFonts w:ascii="宋体" w:hAnsi="宋体" w:cs="Times New Roman" w:hint="eastAsia"/>
          <w:sz w:val="28"/>
          <w:szCs w:val="28"/>
        </w:rPr>
        <w:t xml:space="preserve">                      </w:t>
      </w:r>
      <w:r w:rsidRPr="00584B3B">
        <w:rPr>
          <w:rFonts w:ascii="仿宋" w:eastAsia="仿宋" w:hAnsi="仿宋" w:cs="Times New Roman" w:hint="eastAsia"/>
          <w:sz w:val="32"/>
          <w:szCs w:val="32"/>
        </w:rPr>
        <w:t>服务承诺</w:t>
      </w:r>
    </w:p>
    <w:p w:rsidR="005A4309" w:rsidRDefault="00B77A20" w:rsidP="00B77A20">
      <w:pPr>
        <w:rPr>
          <w:rFonts w:ascii="宋体" w:hAnsi="宋体" w:cs="Times New Roman"/>
          <w:sz w:val="28"/>
          <w:szCs w:val="28"/>
        </w:rPr>
      </w:pPr>
      <w:bookmarkStart w:id="0" w:name="_GoBack"/>
      <w:bookmarkEnd w:id="0"/>
      <w:r>
        <w:rPr>
          <w:rFonts w:ascii="宋体" w:hAnsi="宋体" w:cs="Times New Roman" w:hint="eastAsia"/>
          <w:sz w:val="28"/>
          <w:szCs w:val="28"/>
        </w:rPr>
        <w:lastRenderedPageBreak/>
        <w:t xml:space="preserve"> </w:t>
      </w:r>
    </w:p>
    <w:sectPr w:rsidR="005A4309" w:rsidSect="00580F6A">
      <w:type w:val="continuous"/>
      <w:pgSz w:w="11906" w:h="16838"/>
      <w:pgMar w:top="1440" w:right="1440" w:bottom="1440" w:left="1440"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150" w:rsidRDefault="00043150" w:rsidP="00165FDA">
      <w:r>
        <w:separator/>
      </w:r>
    </w:p>
  </w:endnote>
  <w:endnote w:type="continuationSeparator" w:id="0">
    <w:p w:rsidR="00043150" w:rsidRDefault="00043150" w:rsidP="00165FDA">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150" w:rsidRDefault="00043150" w:rsidP="00165FDA">
      <w:r>
        <w:separator/>
      </w:r>
    </w:p>
  </w:footnote>
  <w:footnote w:type="continuationSeparator" w:id="0">
    <w:p w:rsidR="00043150" w:rsidRDefault="00043150" w:rsidP="00165F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3348AC9A"/>
    <w:lvl w:ilvl="0">
      <w:start w:val="1"/>
      <w:numFmt w:val="japaneseCounting"/>
      <w:suff w:val="nothing"/>
      <w:lvlText w:val="%1、"/>
      <w:lvlJc w:val="left"/>
      <w:rPr>
        <w:rFonts w:ascii="仿宋" w:eastAsia="仿宋" w:hAnsi="仿宋" w:cs="宋体"/>
        <w:b/>
      </w:rPr>
    </w:lvl>
  </w:abstractNum>
  <w:abstractNum w:abstractNumId="1">
    <w:nsid w:val="02CB650F"/>
    <w:multiLevelType w:val="hybridMultilevel"/>
    <w:tmpl w:val="12F49BE2"/>
    <w:lvl w:ilvl="0" w:tplc="CD46B2FC">
      <w:start w:val="1"/>
      <w:numFmt w:val="japaneseCounting"/>
      <w:lvlText w:val="(%1）"/>
      <w:lvlJc w:val="left"/>
      <w:pPr>
        <w:ind w:left="1465" w:hanging="825"/>
      </w:pPr>
      <w:rPr>
        <w:rFonts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69948EE"/>
    <w:multiLevelType w:val="hybridMultilevel"/>
    <w:tmpl w:val="244CDA4E"/>
    <w:lvl w:ilvl="0" w:tplc="92207460">
      <w:start w:val="3"/>
      <w:numFmt w:val="japaneseCounting"/>
      <w:lvlText w:val="%1、"/>
      <w:lvlJc w:val="left"/>
      <w:pPr>
        <w:ind w:left="1523" w:hanging="720"/>
      </w:pPr>
      <w:rPr>
        <w:rFonts w:ascii="黑体" w:eastAsia="黑体" w:hAnsi="黑体" w:cs="宋体" w:hint="default"/>
        <w:b/>
      </w:rPr>
    </w:lvl>
    <w:lvl w:ilvl="1" w:tplc="04090019" w:tentative="1">
      <w:start w:val="1"/>
      <w:numFmt w:val="lowerLetter"/>
      <w:lvlText w:val="%2)"/>
      <w:lvlJc w:val="left"/>
      <w:pPr>
        <w:ind w:left="1643" w:hanging="420"/>
      </w:pPr>
    </w:lvl>
    <w:lvl w:ilvl="2" w:tplc="0409001B" w:tentative="1">
      <w:start w:val="1"/>
      <w:numFmt w:val="lowerRoman"/>
      <w:lvlText w:val="%3."/>
      <w:lvlJc w:val="right"/>
      <w:pPr>
        <w:ind w:left="2063" w:hanging="420"/>
      </w:pPr>
    </w:lvl>
    <w:lvl w:ilvl="3" w:tplc="0409000F" w:tentative="1">
      <w:start w:val="1"/>
      <w:numFmt w:val="decimal"/>
      <w:lvlText w:val="%4."/>
      <w:lvlJc w:val="left"/>
      <w:pPr>
        <w:ind w:left="2483" w:hanging="420"/>
      </w:pPr>
    </w:lvl>
    <w:lvl w:ilvl="4" w:tplc="04090019" w:tentative="1">
      <w:start w:val="1"/>
      <w:numFmt w:val="lowerLetter"/>
      <w:lvlText w:val="%5)"/>
      <w:lvlJc w:val="left"/>
      <w:pPr>
        <w:ind w:left="2903" w:hanging="420"/>
      </w:pPr>
    </w:lvl>
    <w:lvl w:ilvl="5" w:tplc="0409001B" w:tentative="1">
      <w:start w:val="1"/>
      <w:numFmt w:val="lowerRoman"/>
      <w:lvlText w:val="%6."/>
      <w:lvlJc w:val="right"/>
      <w:pPr>
        <w:ind w:left="3323" w:hanging="420"/>
      </w:pPr>
    </w:lvl>
    <w:lvl w:ilvl="6" w:tplc="0409000F" w:tentative="1">
      <w:start w:val="1"/>
      <w:numFmt w:val="decimal"/>
      <w:lvlText w:val="%7."/>
      <w:lvlJc w:val="left"/>
      <w:pPr>
        <w:ind w:left="3743" w:hanging="420"/>
      </w:pPr>
    </w:lvl>
    <w:lvl w:ilvl="7" w:tplc="04090019" w:tentative="1">
      <w:start w:val="1"/>
      <w:numFmt w:val="lowerLetter"/>
      <w:lvlText w:val="%8)"/>
      <w:lvlJc w:val="left"/>
      <w:pPr>
        <w:ind w:left="4163" w:hanging="420"/>
      </w:pPr>
    </w:lvl>
    <w:lvl w:ilvl="8" w:tplc="0409001B" w:tentative="1">
      <w:start w:val="1"/>
      <w:numFmt w:val="lowerRoman"/>
      <w:lvlText w:val="%9."/>
      <w:lvlJc w:val="right"/>
      <w:pPr>
        <w:ind w:left="4583" w:hanging="420"/>
      </w:pPr>
    </w:lvl>
  </w:abstractNum>
  <w:abstractNum w:abstractNumId="3">
    <w:nsid w:val="137F2543"/>
    <w:multiLevelType w:val="hybridMultilevel"/>
    <w:tmpl w:val="0E5C3A2C"/>
    <w:lvl w:ilvl="0" w:tplc="D90AD56C">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ED4414A"/>
    <w:multiLevelType w:val="hybridMultilevel"/>
    <w:tmpl w:val="C7E656A2"/>
    <w:lvl w:ilvl="0" w:tplc="3C004112">
      <w:start w:val="1"/>
      <w:numFmt w:val="decimal"/>
      <w:lvlText w:val="%1."/>
      <w:lvlJc w:val="left"/>
      <w:pPr>
        <w:ind w:left="360" w:hanging="360"/>
      </w:pPr>
      <w:rPr>
        <w:rFonts w:ascii="Calibri" w:hAnsi="Calibri" w:cs="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9E2940"/>
    <w:multiLevelType w:val="singleLevel"/>
    <w:tmpl w:val="599E2940"/>
    <w:lvl w:ilvl="0">
      <w:start w:val="3"/>
      <w:numFmt w:val="chineseCounting"/>
      <w:suff w:val="nothing"/>
      <w:lvlText w:val="%1、"/>
      <w:lvlJc w:val="left"/>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4915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
  <w:rsids>
    <w:rsidRoot w:val="005A4309"/>
    <w:rsid w:val="00017A9B"/>
    <w:rsid w:val="00043150"/>
    <w:rsid w:val="00057C34"/>
    <w:rsid w:val="000E27F5"/>
    <w:rsid w:val="0011237B"/>
    <w:rsid w:val="00165FDA"/>
    <w:rsid w:val="0017432F"/>
    <w:rsid w:val="001B7E60"/>
    <w:rsid w:val="001E78DF"/>
    <w:rsid w:val="001F3F49"/>
    <w:rsid w:val="00214150"/>
    <w:rsid w:val="00235BFE"/>
    <w:rsid w:val="002F4A7C"/>
    <w:rsid w:val="00306707"/>
    <w:rsid w:val="003C4AD7"/>
    <w:rsid w:val="00407F97"/>
    <w:rsid w:val="0042192E"/>
    <w:rsid w:val="004733A8"/>
    <w:rsid w:val="004A43D6"/>
    <w:rsid w:val="004A53E0"/>
    <w:rsid w:val="00513C15"/>
    <w:rsid w:val="00521A04"/>
    <w:rsid w:val="00535B9D"/>
    <w:rsid w:val="00541158"/>
    <w:rsid w:val="005620E8"/>
    <w:rsid w:val="00580F6A"/>
    <w:rsid w:val="00584B3B"/>
    <w:rsid w:val="005A4309"/>
    <w:rsid w:val="005B1B46"/>
    <w:rsid w:val="005B7537"/>
    <w:rsid w:val="005D0985"/>
    <w:rsid w:val="00676044"/>
    <w:rsid w:val="00686EB6"/>
    <w:rsid w:val="006E0145"/>
    <w:rsid w:val="006E40E1"/>
    <w:rsid w:val="006E7E22"/>
    <w:rsid w:val="007B7DF7"/>
    <w:rsid w:val="007C34AC"/>
    <w:rsid w:val="008075D5"/>
    <w:rsid w:val="00834A87"/>
    <w:rsid w:val="00841F4D"/>
    <w:rsid w:val="008A7E3C"/>
    <w:rsid w:val="00926008"/>
    <w:rsid w:val="00957391"/>
    <w:rsid w:val="00957EF2"/>
    <w:rsid w:val="00966179"/>
    <w:rsid w:val="00981483"/>
    <w:rsid w:val="009A03F1"/>
    <w:rsid w:val="009E63D7"/>
    <w:rsid w:val="00A12723"/>
    <w:rsid w:val="00A4450A"/>
    <w:rsid w:val="00A62BBA"/>
    <w:rsid w:val="00B0601C"/>
    <w:rsid w:val="00B25AE4"/>
    <w:rsid w:val="00B74B9A"/>
    <w:rsid w:val="00B77A20"/>
    <w:rsid w:val="00C0562A"/>
    <w:rsid w:val="00C55B44"/>
    <w:rsid w:val="00CD122A"/>
    <w:rsid w:val="00D24919"/>
    <w:rsid w:val="00DD26DB"/>
    <w:rsid w:val="00DE2017"/>
    <w:rsid w:val="00E43338"/>
    <w:rsid w:val="00E95633"/>
    <w:rsid w:val="00F01328"/>
    <w:rsid w:val="00F037D7"/>
    <w:rsid w:val="00F24928"/>
    <w:rsid w:val="00F63468"/>
    <w:rsid w:val="00FA158C"/>
    <w:rsid w:val="00FA7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309"/>
    <w:pPr>
      <w:widowControl w:val="0"/>
      <w:jc w:val="both"/>
    </w:pPr>
    <w:rPr>
      <w:rFonts w:ascii="Calibri" w:hAnsi="Calibri" w:cs="黑体"/>
      <w:kern w:val="2"/>
      <w:sz w:val="21"/>
      <w:szCs w:val="22"/>
    </w:rPr>
  </w:style>
  <w:style w:type="paragraph" w:styleId="1">
    <w:name w:val="heading 1"/>
    <w:basedOn w:val="a"/>
    <w:next w:val="a"/>
    <w:link w:val="1Char"/>
    <w:uiPriority w:val="9"/>
    <w:qFormat/>
    <w:rsid w:val="005A430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A4309"/>
    <w:rPr>
      <w:sz w:val="18"/>
      <w:szCs w:val="18"/>
    </w:rPr>
  </w:style>
  <w:style w:type="paragraph" w:styleId="a4">
    <w:name w:val="footer"/>
    <w:basedOn w:val="a"/>
    <w:link w:val="Char0"/>
    <w:uiPriority w:val="99"/>
    <w:unhideWhenUsed/>
    <w:qFormat/>
    <w:rsid w:val="005A4309"/>
    <w:pPr>
      <w:tabs>
        <w:tab w:val="center" w:pos="4153"/>
        <w:tab w:val="right" w:pos="8306"/>
      </w:tabs>
      <w:snapToGrid w:val="0"/>
      <w:jc w:val="left"/>
    </w:pPr>
    <w:rPr>
      <w:sz w:val="18"/>
      <w:szCs w:val="18"/>
    </w:rPr>
  </w:style>
  <w:style w:type="paragraph" w:styleId="a5">
    <w:name w:val="header"/>
    <w:basedOn w:val="a"/>
    <w:link w:val="Char1"/>
    <w:uiPriority w:val="99"/>
    <w:qFormat/>
    <w:rsid w:val="005A430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sz w:val="18"/>
      <w:szCs w:val="20"/>
    </w:rPr>
  </w:style>
  <w:style w:type="paragraph" w:styleId="a6">
    <w:name w:val="Title"/>
    <w:basedOn w:val="1"/>
    <w:next w:val="a"/>
    <w:link w:val="Char2"/>
    <w:uiPriority w:val="10"/>
    <w:qFormat/>
    <w:rsid w:val="005A4309"/>
    <w:pPr>
      <w:widowControl/>
      <w:spacing w:before="240" w:after="60" w:line="240" w:lineRule="auto"/>
      <w:jc w:val="left"/>
    </w:pPr>
    <w:rPr>
      <w:rFonts w:ascii="Cambria" w:eastAsia="仿宋_GB2312" w:hAnsi="Cambria" w:cs="Times New Roman"/>
      <w:kern w:val="32"/>
      <w:sz w:val="28"/>
      <w:szCs w:val="28"/>
      <w:lang w:bidi="en-US"/>
    </w:rPr>
  </w:style>
  <w:style w:type="character" w:styleId="a7">
    <w:name w:val="Hyperlink"/>
    <w:basedOn w:val="a0"/>
    <w:uiPriority w:val="99"/>
    <w:semiHidden/>
    <w:unhideWhenUsed/>
    <w:rsid w:val="005A4309"/>
    <w:rPr>
      <w:color w:val="0000FF"/>
      <w:u w:val="single"/>
    </w:rPr>
  </w:style>
  <w:style w:type="paragraph" w:customStyle="1" w:styleId="p16">
    <w:name w:val="p16"/>
    <w:basedOn w:val="a"/>
    <w:qFormat/>
    <w:rsid w:val="005A4309"/>
    <w:pPr>
      <w:widowControl/>
      <w:spacing w:before="100" w:after="100"/>
      <w:jc w:val="left"/>
    </w:pPr>
    <w:rPr>
      <w:rFonts w:ascii="宋体" w:hAnsi="宋体" w:cs="宋体"/>
      <w:kern w:val="0"/>
      <w:sz w:val="24"/>
      <w:szCs w:val="24"/>
    </w:rPr>
  </w:style>
  <w:style w:type="paragraph" w:customStyle="1" w:styleId="10">
    <w:name w:val="列出段落1"/>
    <w:basedOn w:val="a"/>
    <w:uiPriority w:val="34"/>
    <w:qFormat/>
    <w:rsid w:val="005A4309"/>
    <w:pPr>
      <w:ind w:firstLineChars="200" w:firstLine="420"/>
    </w:pPr>
    <w:rPr>
      <w:rFonts w:ascii="宋体" w:hAnsi="宋体" w:cs="宋体"/>
      <w:sz w:val="24"/>
      <w:szCs w:val="24"/>
    </w:rPr>
  </w:style>
  <w:style w:type="paragraph" w:customStyle="1" w:styleId="p0">
    <w:name w:val="p0"/>
    <w:rsid w:val="005A4309"/>
    <w:rPr>
      <w:szCs w:val="21"/>
    </w:rPr>
  </w:style>
  <w:style w:type="character" w:customStyle="1" w:styleId="Char1">
    <w:name w:val="页眉 Char"/>
    <w:basedOn w:val="a0"/>
    <w:link w:val="a5"/>
    <w:uiPriority w:val="99"/>
    <w:rsid w:val="005A4309"/>
    <w:rPr>
      <w:rFonts w:ascii="Times New Roman" w:eastAsia="宋体" w:hAnsi="Times New Roman" w:cs="Times New Roman"/>
      <w:sz w:val="18"/>
      <w:szCs w:val="20"/>
    </w:rPr>
  </w:style>
  <w:style w:type="character" w:customStyle="1" w:styleId="Char0">
    <w:name w:val="页脚 Char"/>
    <w:basedOn w:val="a0"/>
    <w:link w:val="a4"/>
    <w:uiPriority w:val="99"/>
    <w:rsid w:val="005A4309"/>
    <w:rPr>
      <w:sz w:val="18"/>
      <w:szCs w:val="18"/>
    </w:rPr>
  </w:style>
  <w:style w:type="character" w:customStyle="1" w:styleId="Char2">
    <w:name w:val="标题 Char"/>
    <w:basedOn w:val="a0"/>
    <w:link w:val="a6"/>
    <w:uiPriority w:val="10"/>
    <w:rsid w:val="005A4309"/>
    <w:rPr>
      <w:rFonts w:ascii="Cambria" w:eastAsia="仿宋_GB2312" w:hAnsi="Cambria" w:cs="Times New Roman"/>
      <w:b/>
      <w:bCs/>
      <w:kern w:val="32"/>
      <w:sz w:val="28"/>
      <w:szCs w:val="28"/>
      <w:lang w:bidi="en-US"/>
    </w:rPr>
  </w:style>
  <w:style w:type="character" w:customStyle="1" w:styleId="1Char">
    <w:name w:val="标题 1 Char"/>
    <w:basedOn w:val="a0"/>
    <w:link w:val="1"/>
    <w:uiPriority w:val="9"/>
    <w:rsid w:val="005A4309"/>
    <w:rPr>
      <w:b/>
      <w:bCs/>
      <w:kern w:val="44"/>
      <w:sz w:val="44"/>
      <w:szCs w:val="44"/>
    </w:rPr>
  </w:style>
  <w:style w:type="character" w:customStyle="1" w:styleId="Char">
    <w:name w:val="批注框文本 Char"/>
    <w:basedOn w:val="a0"/>
    <w:link w:val="a3"/>
    <w:uiPriority w:val="99"/>
    <w:rsid w:val="005A4309"/>
    <w:rPr>
      <w:sz w:val="18"/>
      <w:szCs w:val="18"/>
    </w:rPr>
  </w:style>
  <w:style w:type="table" w:styleId="a8">
    <w:name w:val="Table Grid"/>
    <w:basedOn w:val="a1"/>
    <w:uiPriority w:val="99"/>
    <w:qFormat/>
    <w:rsid w:val="003067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5">
    <w:name w:val="p15"/>
    <w:basedOn w:val="a"/>
    <w:rsid w:val="00D24919"/>
    <w:pPr>
      <w:widowControl/>
      <w:ind w:firstLine="210"/>
    </w:pPr>
    <w:rPr>
      <w:rFonts w:ascii="Times New Roman" w:hAnsi="Times New Roman" w:cs="Times New Roman"/>
      <w:kern w:val="0"/>
      <w:sz w:val="28"/>
      <w:szCs w:val="28"/>
    </w:rPr>
  </w:style>
  <w:style w:type="paragraph" w:styleId="a9">
    <w:name w:val="List Paragraph"/>
    <w:basedOn w:val="a"/>
    <w:uiPriority w:val="34"/>
    <w:qFormat/>
    <w:rsid w:val="00926008"/>
    <w:pPr>
      <w:ind w:firstLineChars="200" w:firstLine="420"/>
    </w:pPr>
  </w:style>
  <w:style w:type="paragraph" w:styleId="aa">
    <w:name w:val="Body Text"/>
    <w:basedOn w:val="a"/>
    <w:link w:val="Char3"/>
    <w:qFormat/>
    <w:rsid w:val="00841F4D"/>
    <w:pPr>
      <w:snapToGrid w:val="0"/>
      <w:spacing w:line="360" w:lineRule="auto"/>
    </w:pPr>
    <w:rPr>
      <w:rFonts w:ascii="Arial" w:eastAsia="仿宋_GB2312" w:hAnsi="Arial" w:cs="Times New Roman"/>
      <w:sz w:val="31"/>
      <w:szCs w:val="24"/>
    </w:rPr>
  </w:style>
  <w:style w:type="character" w:customStyle="1" w:styleId="Char3">
    <w:name w:val="正文文本 Char"/>
    <w:basedOn w:val="a0"/>
    <w:link w:val="aa"/>
    <w:rsid w:val="00841F4D"/>
    <w:rPr>
      <w:rFonts w:ascii="Arial" w:eastAsia="仿宋_GB2312" w:hAnsi="Arial"/>
      <w:kern w:val="2"/>
      <w:sz w:val="31"/>
      <w:szCs w:val="24"/>
    </w:rPr>
  </w:style>
</w:styles>
</file>

<file path=word/webSettings.xml><?xml version="1.0" encoding="utf-8"?>
<w:webSettings xmlns:r="http://schemas.openxmlformats.org/officeDocument/2006/relationships" xmlns:w="http://schemas.openxmlformats.org/wordprocessingml/2006/main">
  <w:divs>
    <w:div w:id="1442877">
      <w:bodyDiv w:val="1"/>
      <w:marLeft w:val="0"/>
      <w:marRight w:val="0"/>
      <w:marTop w:val="0"/>
      <w:marBottom w:val="0"/>
      <w:divBdr>
        <w:top w:val="none" w:sz="0" w:space="0" w:color="auto"/>
        <w:left w:val="none" w:sz="0" w:space="0" w:color="auto"/>
        <w:bottom w:val="none" w:sz="0" w:space="0" w:color="auto"/>
        <w:right w:val="none" w:sz="0" w:space="0" w:color="auto"/>
      </w:divBdr>
    </w:div>
    <w:div w:id="38208657">
      <w:bodyDiv w:val="1"/>
      <w:marLeft w:val="0"/>
      <w:marRight w:val="0"/>
      <w:marTop w:val="0"/>
      <w:marBottom w:val="0"/>
      <w:divBdr>
        <w:top w:val="none" w:sz="0" w:space="0" w:color="auto"/>
        <w:left w:val="none" w:sz="0" w:space="0" w:color="auto"/>
        <w:bottom w:val="none" w:sz="0" w:space="0" w:color="auto"/>
        <w:right w:val="none" w:sz="0" w:space="0" w:color="auto"/>
      </w:divBdr>
    </w:div>
    <w:div w:id="131335518">
      <w:bodyDiv w:val="1"/>
      <w:marLeft w:val="0"/>
      <w:marRight w:val="0"/>
      <w:marTop w:val="0"/>
      <w:marBottom w:val="0"/>
      <w:divBdr>
        <w:top w:val="none" w:sz="0" w:space="0" w:color="auto"/>
        <w:left w:val="none" w:sz="0" w:space="0" w:color="auto"/>
        <w:bottom w:val="none" w:sz="0" w:space="0" w:color="auto"/>
        <w:right w:val="none" w:sz="0" w:space="0" w:color="auto"/>
      </w:divBdr>
    </w:div>
    <w:div w:id="174417308">
      <w:bodyDiv w:val="1"/>
      <w:marLeft w:val="0"/>
      <w:marRight w:val="0"/>
      <w:marTop w:val="0"/>
      <w:marBottom w:val="0"/>
      <w:divBdr>
        <w:top w:val="none" w:sz="0" w:space="0" w:color="auto"/>
        <w:left w:val="none" w:sz="0" w:space="0" w:color="auto"/>
        <w:bottom w:val="none" w:sz="0" w:space="0" w:color="auto"/>
        <w:right w:val="none" w:sz="0" w:space="0" w:color="auto"/>
      </w:divBdr>
    </w:div>
    <w:div w:id="273289205">
      <w:bodyDiv w:val="1"/>
      <w:marLeft w:val="0"/>
      <w:marRight w:val="0"/>
      <w:marTop w:val="0"/>
      <w:marBottom w:val="0"/>
      <w:divBdr>
        <w:top w:val="none" w:sz="0" w:space="0" w:color="auto"/>
        <w:left w:val="none" w:sz="0" w:space="0" w:color="auto"/>
        <w:bottom w:val="none" w:sz="0" w:space="0" w:color="auto"/>
        <w:right w:val="none" w:sz="0" w:space="0" w:color="auto"/>
      </w:divBdr>
    </w:div>
    <w:div w:id="297223431">
      <w:bodyDiv w:val="1"/>
      <w:marLeft w:val="0"/>
      <w:marRight w:val="0"/>
      <w:marTop w:val="0"/>
      <w:marBottom w:val="0"/>
      <w:divBdr>
        <w:top w:val="none" w:sz="0" w:space="0" w:color="auto"/>
        <w:left w:val="none" w:sz="0" w:space="0" w:color="auto"/>
        <w:bottom w:val="none" w:sz="0" w:space="0" w:color="auto"/>
        <w:right w:val="none" w:sz="0" w:space="0" w:color="auto"/>
      </w:divBdr>
    </w:div>
    <w:div w:id="581060872">
      <w:bodyDiv w:val="1"/>
      <w:marLeft w:val="0"/>
      <w:marRight w:val="0"/>
      <w:marTop w:val="0"/>
      <w:marBottom w:val="0"/>
      <w:divBdr>
        <w:top w:val="none" w:sz="0" w:space="0" w:color="auto"/>
        <w:left w:val="none" w:sz="0" w:space="0" w:color="auto"/>
        <w:bottom w:val="none" w:sz="0" w:space="0" w:color="auto"/>
        <w:right w:val="none" w:sz="0" w:space="0" w:color="auto"/>
      </w:divBdr>
    </w:div>
    <w:div w:id="609893037">
      <w:bodyDiv w:val="1"/>
      <w:marLeft w:val="0"/>
      <w:marRight w:val="0"/>
      <w:marTop w:val="0"/>
      <w:marBottom w:val="0"/>
      <w:divBdr>
        <w:top w:val="none" w:sz="0" w:space="0" w:color="auto"/>
        <w:left w:val="none" w:sz="0" w:space="0" w:color="auto"/>
        <w:bottom w:val="none" w:sz="0" w:space="0" w:color="auto"/>
        <w:right w:val="none" w:sz="0" w:space="0" w:color="auto"/>
      </w:divBdr>
    </w:div>
    <w:div w:id="639186936">
      <w:bodyDiv w:val="1"/>
      <w:marLeft w:val="0"/>
      <w:marRight w:val="0"/>
      <w:marTop w:val="0"/>
      <w:marBottom w:val="0"/>
      <w:divBdr>
        <w:top w:val="none" w:sz="0" w:space="0" w:color="auto"/>
        <w:left w:val="none" w:sz="0" w:space="0" w:color="auto"/>
        <w:bottom w:val="none" w:sz="0" w:space="0" w:color="auto"/>
        <w:right w:val="none" w:sz="0" w:space="0" w:color="auto"/>
      </w:divBdr>
    </w:div>
    <w:div w:id="728727338">
      <w:bodyDiv w:val="1"/>
      <w:marLeft w:val="0"/>
      <w:marRight w:val="0"/>
      <w:marTop w:val="0"/>
      <w:marBottom w:val="0"/>
      <w:divBdr>
        <w:top w:val="none" w:sz="0" w:space="0" w:color="auto"/>
        <w:left w:val="none" w:sz="0" w:space="0" w:color="auto"/>
        <w:bottom w:val="none" w:sz="0" w:space="0" w:color="auto"/>
        <w:right w:val="none" w:sz="0" w:space="0" w:color="auto"/>
      </w:divBdr>
    </w:div>
    <w:div w:id="849955437">
      <w:bodyDiv w:val="1"/>
      <w:marLeft w:val="0"/>
      <w:marRight w:val="0"/>
      <w:marTop w:val="0"/>
      <w:marBottom w:val="0"/>
      <w:divBdr>
        <w:top w:val="none" w:sz="0" w:space="0" w:color="auto"/>
        <w:left w:val="none" w:sz="0" w:space="0" w:color="auto"/>
        <w:bottom w:val="none" w:sz="0" w:space="0" w:color="auto"/>
        <w:right w:val="none" w:sz="0" w:space="0" w:color="auto"/>
      </w:divBdr>
    </w:div>
    <w:div w:id="925000142">
      <w:bodyDiv w:val="1"/>
      <w:marLeft w:val="0"/>
      <w:marRight w:val="0"/>
      <w:marTop w:val="0"/>
      <w:marBottom w:val="0"/>
      <w:divBdr>
        <w:top w:val="none" w:sz="0" w:space="0" w:color="auto"/>
        <w:left w:val="none" w:sz="0" w:space="0" w:color="auto"/>
        <w:bottom w:val="none" w:sz="0" w:space="0" w:color="auto"/>
        <w:right w:val="none" w:sz="0" w:space="0" w:color="auto"/>
      </w:divBdr>
    </w:div>
    <w:div w:id="968323482">
      <w:bodyDiv w:val="1"/>
      <w:marLeft w:val="0"/>
      <w:marRight w:val="0"/>
      <w:marTop w:val="0"/>
      <w:marBottom w:val="0"/>
      <w:divBdr>
        <w:top w:val="none" w:sz="0" w:space="0" w:color="auto"/>
        <w:left w:val="none" w:sz="0" w:space="0" w:color="auto"/>
        <w:bottom w:val="none" w:sz="0" w:space="0" w:color="auto"/>
        <w:right w:val="none" w:sz="0" w:space="0" w:color="auto"/>
      </w:divBdr>
    </w:div>
    <w:div w:id="969286576">
      <w:bodyDiv w:val="1"/>
      <w:marLeft w:val="0"/>
      <w:marRight w:val="0"/>
      <w:marTop w:val="0"/>
      <w:marBottom w:val="0"/>
      <w:divBdr>
        <w:top w:val="none" w:sz="0" w:space="0" w:color="auto"/>
        <w:left w:val="none" w:sz="0" w:space="0" w:color="auto"/>
        <w:bottom w:val="none" w:sz="0" w:space="0" w:color="auto"/>
        <w:right w:val="none" w:sz="0" w:space="0" w:color="auto"/>
      </w:divBdr>
    </w:div>
    <w:div w:id="998733713">
      <w:bodyDiv w:val="1"/>
      <w:marLeft w:val="0"/>
      <w:marRight w:val="0"/>
      <w:marTop w:val="0"/>
      <w:marBottom w:val="0"/>
      <w:divBdr>
        <w:top w:val="none" w:sz="0" w:space="0" w:color="auto"/>
        <w:left w:val="none" w:sz="0" w:space="0" w:color="auto"/>
        <w:bottom w:val="none" w:sz="0" w:space="0" w:color="auto"/>
        <w:right w:val="none" w:sz="0" w:space="0" w:color="auto"/>
      </w:divBdr>
    </w:div>
    <w:div w:id="1427263541">
      <w:bodyDiv w:val="1"/>
      <w:marLeft w:val="0"/>
      <w:marRight w:val="0"/>
      <w:marTop w:val="0"/>
      <w:marBottom w:val="0"/>
      <w:divBdr>
        <w:top w:val="none" w:sz="0" w:space="0" w:color="auto"/>
        <w:left w:val="none" w:sz="0" w:space="0" w:color="auto"/>
        <w:bottom w:val="none" w:sz="0" w:space="0" w:color="auto"/>
        <w:right w:val="none" w:sz="0" w:space="0" w:color="auto"/>
      </w:divBdr>
    </w:div>
    <w:div w:id="1542084634">
      <w:bodyDiv w:val="1"/>
      <w:marLeft w:val="0"/>
      <w:marRight w:val="0"/>
      <w:marTop w:val="0"/>
      <w:marBottom w:val="0"/>
      <w:divBdr>
        <w:top w:val="none" w:sz="0" w:space="0" w:color="auto"/>
        <w:left w:val="none" w:sz="0" w:space="0" w:color="auto"/>
        <w:bottom w:val="none" w:sz="0" w:space="0" w:color="auto"/>
        <w:right w:val="none" w:sz="0" w:space="0" w:color="auto"/>
      </w:divBdr>
    </w:div>
    <w:div w:id="1563832437">
      <w:bodyDiv w:val="1"/>
      <w:marLeft w:val="0"/>
      <w:marRight w:val="0"/>
      <w:marTop w:val="0"/>
      <w:marBottom w:val="0"/>
      <w:divBdr>
        <w:top w:val="none" w:sz="0" w:space="0" w:color="auto"/>
        <w:left w:val="none" w:sz="0" w:space="0" w:color="auto"/>
        <w:bottom w:val="none" w:sz="0" w:space="0" w:color="auto"/>
        <w:right w:val="none" w:sz="0" w:space="0" w:color="auto"/>
      </w:divBdr>
    </w:div>
    <w:div w:id="1619526342">
      <w:bodyDiv w:val="1"/>
      <w:marLeft w:val="0"/>
      <w:marRight w:val="0"/>
      <w:marTop w:val="0"/>
      <w:marBottom w:val="0"/>
      <w:divBdr>
        <w:top w:val="none" w:sz="0" w:space="0" w:color="auto"/>
        <w:left w:val="none" w:sz="0" w:space="0" w:color="auto"/>
        <w:bottom w:val="none" w:sz="0" w:space="0" w:color="auto"/>
        <w:right w:val="none" w:sz="0" w:space="0" w:color="auto"/>
      </w:divBdr>
    </w:div>
    <w:div w:id="1692409606">
      <w:bodyDiv w:val="1"/>
      <w:marLeft w:val="0"/>
      <w:marRight w:val="0"/>
      <w:marTop w:val="0"/>
      <w:marBottom w:val="0"/>
      <w:divBdr>
        <w:top w:val="none" w:sz="0" w:space="0" w:color="auto"/>
        <w:left w:val="none" w:sz="0" w:space="0" w:color="auto"/>
        <w:bottom w:val="none" w:sz="0" w:space="0" w:color="auto"/>
        <w:right w:val="none" w:sz="0" w:space="0" w:color="auto"/>
      </w:divBdr>
    </w:div>
    <w:div w:id="1791899077">
      <w:bodyDiv w:val="1"/>
      <w:marLeft w:val="0"/>
      <w:marRight w:val="0"/>
      <w:marTop w:val="0"/>
      <w:marBottom w:val="0"/>
      <w:divBdr>
        <w:top w:val="none" w:sz="0" w:space="0" w:color="auto"/>
        <w:left w:val="none" w:sz="0" w:space="0" w:color="auto"/>
        <w:bottom w:val="none" w:sz="0" w:space="0" w:color="auto"/>
        <w:right w:val="none" w:sz="0" w:space="0" w:color="auto"/>
      </w:divBdr>
    </w:div>
    <w:div w:id="1840995972">
      <w:bodyDiv w:val="1"/>
      <w:marLeft w:val="0"/>
      <w:marRight w:val="0"/>
      <w:marTop w:val="0"/>
      <w:marBottom w:val="0"/>
      <w:divBdr>
        <w:top w:val="none" w:sz="0" w:space="0" w:color="auto"/>
        <w:left w:val="none" w:sz="0" w:space="0" w:color="auto"/>
        <w:bottom w:val="none" w:sz="0" w:space="0" w:color="auto"/>
        <w:right w:val="none" w:sz="0" w:space="0" w:color="auto"/>
      </w:divBdr>
    </w:div>
    <w:div w:id="1865947473">
      <w:bodyDiv w:val="1"/>
      <w:marLeft w:val="0"/>
      <w:marRight w:val="0"/>
      <w:marTop w:val="0"/>
      <w:marBottom w:val="0"/>
      <w:divBdr>
        <w:top w:val="none" w:sz="0" w:space="0" w:color="auto"/>
        <w:left w:val="none" w:sz="0" w:space="0" w:color="auto"/>
        <w:bottom w:val="none" w:sz="0" w:space="0" w:color="auto"/>
        <w:right w:val="none" w:sz="0" w:space="0" w:color="auto"/>
      </w:divBdr>
    </w:div>
    <w:div w:id="1931770955">
      <w:bodyDiv w:val="1"/>
      <w:marLeft w:val="0"/>
      <w:marRight w:val="0"/>
      <w:marTop w:val="0"/>
      <w:marBottom w:val="0"/>
      <w:divBdr>
        <w:top w:val="none" w:sz="0" w:space="0" w:color="auto"/>
        <w:left w:val="none" w:sz="0" w:space="0" w:color="auto"/>
        <w:bottom w:val="none" w:sz="0" w:space="0" w:color="auto"/>
        <w:right w:val="none" w:sz="0" w:space="0" w:color="auto"/>
      </w:divBdr>
    </w:div>
    <w:div w:id="1964996594">
      <w:bodyDiv w:val="1"/>
      <w:marLeft w:val="0"/>
      <w:marRight w:val="0"/>
      <w:marTop w:val="0"/>
      <w:marBottom w:val="0"/>
      <w:divBdr>
        <w:top w:val="none" w:sz="0" w:space="0" w:color="auto"/>
        <w:left w:val="none" w:sz="0" w:space="0" w:color="auto"/>
        <w:bottom w:val="none" w:sz="0" w:space="0" w:color="auto"/>
        <w:right w:val="none" w:sz="0" w:space="0" w:color="auto"/>
      </w:divBdr>
    </w:div>
    <w:div w:id="2028559223">
      <w:bodyDiv w:val="1"/>
      <w:marLeft w:val="0"/>
      <w:marRight w:val="0"/>
      <w:marTop w:val="0"/>
      <w:marBottom w:val="0"/>
      <w:divBdr>
        <w:top w:val="none" w:sz="0" w:space="0" w:color="auto"/>
        <w:left w:val="none" w:sz="0" w:space="0" w:color="auto"/>
        <w:bottom w:val="none" w:sz="0" w:space="0" w:color="auto"/>
        <w:right w:val="none" w:sz="0" w:space="0" w:color="auto"/>
      </w:divBdr>
    </w:div>
    <w:div w:id="2076195185">
      <w:bodyDiv w:val="1"/>
      <w:marLeft w:val="0"/>
      <w:marRight w:val="0"/>
      <w:marTop w:val="0"/>
      <w:marBottom w:val="0"/>
      <w:divBdr>
        <w:top w:val="none" w:sz="0" w:space="0" w:color="auto"/>
        <w:left w:val="none" w:sz="0" w:space="0" w:color="auto"/>
        <w:bottom w:val="none" w:sz="0" w:space="0" w:color="auto"/>
        <w:right w:val="none" w:sz="0" w:space="0" w:color="auto"/>
      </w:divBdr>
    </w:div>
    <w:div w:id="2097628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13</Pages>
  <Words>1185</Words>
  <Characters>6760</Characters>
  <Application>Microsoft Office Word</Application>
  <DocSecurity>0</DocSecurity>
  <Lines>56</Lines>
  <Paragraphs>15</Paragraphs>
  <ScaleCrop>false</ScaleCrop>
  <Company>Microsoft</Company>
  <LinksUpToDate>false</LinksUpToDate>
  <CharactersWithSpaces>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襄城县工商局采购执法车执勤车项目</dc:title>
  <dc:creator>admin</dc:creator>
  <cp:lastModifiedBy>襄城县公共资源交易中心:温丹丹</cp:lastModifiedBy>
  <cp:revision>17</cp:revision>
  <cp:lastPrinted>2018-07-05T00:42:00Z</cp:lastPrinted>
  <dcterms:created xsi:type="dcterms:W3CDTF">2018-02-27T06:53:00Z</dcterms:created>
  <dcterms:modified xsi:type="dcterms:W3CDTF">2019-07-01T00:50:00Z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