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</w:p>
    <w:p>
      <w:pPr>
        <w:pStyle w:val="5"/>
        <w:spacing w:before="7"/>
        <w:rPr>
          <w:rFonts w:ascii="Times New Roman"/>
          <w:sz w:val="29"/>
        </w:rPr>
      </w:pPr>
    </w:p>
    <w:p>
      <w:pPr>
        <w:spacing w:before="50"/>
        <w:ind w:left="940" w:right="0" w:firstLine="0"/>
        <w:jc w:val="left"/>
        <w:rPr>
          <w:rFonts w:hint="eastAsia" w:ascii="宋体" w:eastAsia="宋体"/>
          <w:sz w:val="24"/>
        </w:rPr>
      </w:pPr>
      <w:bookmarkStart w:id="0" w:name="1.第一标段"/>
      <w:bookmarkEnd w:id="0"/>
      <w:bookmarkStart w:id="1" w:name="（三）二、开标一览表"/>
      <w:bookmarkEnd w:id="1"/>
      <w:r>
        <w:rPr>
          <w:rFonts w:hint="eastAsia" w:ascii="宋体" w:eastAsia="宋体"/>
          <w:b/>
          <w:w w:val="99"/>
          <w:sz w:val="36"/>
        </w:rPr>
        <w:t xml:space="preserve"> </w:t>
      </w:r>
      <w:r>
        <w:rPr>
          <w:rFonts w:hint="eastAsia" w:ascii="宋体" w:eastAsia="宋体"/>
          <w:b/>
          <w:sz w:val="36"/>
        </w:rPr>
        <w:t xml:space="preserve"> </w:t>
      </w:r>
      <w:r>
        <w:rPr>
          <w:rFonts w:hint="eastAsia" w:ascii="宋体" w:eastAsia="宋体"/>
          <w:b/>
          <w:w w:val="99"/>
          <w:sz w:val="36"/>
        </w:rPr>
        <w:t xml:space="preserve"> </w:t>
      </w:r>
      <w:r>
        <w:rPr>
          <w:rFonts w:hint="eastAsia" w:ascii="宋体" w:eastAsia="宋体"/>
          <w:b/>
          <w:sz w:val="36"/>
        </w:rPr>
        <w:t xml:space="preserve"> </w:t>
      </w:r>
      <w:r>
        <w:rPr>
          <w:rFonts w:hint="eastAsia" w:ascii="宋体" w:eastAsia="宋体"/>
          <w:b/>
          <w:w w:val="99"/>
          <w:sz w:val="36"/>
        </w:rPr>
        <w:t xml:space="preserve"> </w:t>
      </w:r>
      <w:r>
        <w:rPr>
          <w:rFonts w:hint="eastAsia" w:ascii="宋体" w:eastAsia="宋体"/>
          <w:b/>
          <w:sz w:val="36"/>
        </w:rPr>
        <w:t xml:space="preserve"> </w:t>
      </w:r>
      <w:r>
        <w:rPr>
          <w:rFonts w:hint="eastAsia" w:ascii="宋体" w:eastAsia="宋体"/>
          <w:b/>
          <w:w w:val="99"/>
          <w:sz w:val="36"/>
        </w:rPr>
        <w:t xml:space="preserve"> </w:t>
      </w:r>
      <w:r>
        <w:rPr>
          <w:rFonts w:hint="eastAsia" w:ascii="宋体" w:eastAsia="宋体"/>
          <w:b/>
          <w:sz w:val="36"/>
        </w:rPr>
        <w:t xml:space="preserve"> </w:t>
      </w:r>
      <w:r>
        <w:rPr>
          <w:rFonts w:hint="eastAsia" w:ascii="宋体" w:eastAsia="宋体"/>
          <w:b/>
          <w:w w:val="99"/>
          <w:sz w:val="36"/>
        </w:rPr>
        <w:t xml:space="preserve"> </w:t>
      </w:r>
      <w:r>
        <w:rPr>
          <w:rFonts w:hint="eastAsia" w:ascii="宋体" w:eastAsia="宋体"/>
          <w:b/>
          <w:sz w:val="36"/>
        </w:rPr>
        <w:t xml:space="preserve"> 开标一览表</w:t>
      </w:r>
      <w:r>
        <w:rPr>
          <w:rFonts w:hint="eastAsia" w:ascii="宋体" w:eastAsia="宋体"/>
          <w:sz w:val="24"/>
        </w:rPr>
        <w:t xml:space="preserve"> </w:t>
      </w:r>
    </w:p>
    <w:p>
      <w:pPr>
        <w:pStyle w:val="5"/>
        <w:spacing w:before="287"/>
        <w:ind w:left="940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项目编号：YZCG-G2019112 </w:t>
      </w:r>
    </w:p>
    <w:p>
      <w:pPr>
        <w:pStyle w:val="5"/>
        <w:spacing w:before="12"/>
        <w:rPr>
          <w:rFonts w:ascii="宋体"/>
          <w:sz w:val="30"/>
        </w:rPr>
      </w:pPr>
    </w:p>
    <w:p>
      <w:pPr>
        <w:pStyle w:val="5"/>
        <w:ind w:left="940"/>
        <w:rPr>
          <w:rFonts w:hint="eastAsia" w:ascii="宋体" w:eastAsia="宋体"/>
        </w:rPr>
      </w:pPr>
      <w:r>
        <w:rPr>
          <w:rFonts w:hint="eastAsia" w:ascii="宋体" w:eastAsia="宋体"/>
        </w:rPr>
        <w:t>项目名称：禹州市公安局动态人像识别系统三期及高空监控安装项</w:t>
      </w:r>
    </w:p>
    <w:p>
      <w:pPr>
        <w:pStyle w:val="5"/>
        <w:spacing w:before="161"/>
        <w:ind w:left="940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目                                                                 </w:t>
      </w:r>
    </w:p>
    <w:p>
      <w:pPr>
        <w:pStyle w:val="5"/>
        <w:spacing w:before="160"/>
        <w:ind w:left="940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                       单位：元（人民币） </w:t>
      </w:r>
    </w:p>
    <w:p>
      <w:pPr>
        <w:pStyle w:val="5"/>
        <w:rPr>
          <w:rFonts w:ascii="宋体"/>
          <w:sz w:val="20"/>
        </w:rPr>
      </w:pPr>
    </w:p>
    <w:p>
      <w:pPr>
        <w:pStyle w:val="5"/>
        <w:spacing w:before="2"/>
        <w:rPr>
          <w:rFonts w:ascii="宋体"/>
          <w:sz w:val="13"/>
        </w:rPr>
      </w:pPr>
    </w:p>
    <w:tbl>
      <w:tblPr>
        <w:tblStyle w:val="6"/>
        <w:tblW w:w="8526" w:type="dxa"/>
        <w:tblInd w:w="83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1652"/>
        <w:gridCol w:w="3464"/>
        <w:gridCol w:w="1727"/>
        <w:gridCol w:w="82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860" w:type="dxa"/>
            <w:shd w:val="clear" w:color="auto" w:fill="F1F1F1"/>
          </w:tcPr>
          <w:p>
            <w:pPr>
              <w:pStyle w:val="10"/>
              <w:spacing w:before="4"/>
              <w:rPr>
                <w:rFonts w:ascii="宋体"/>
                <w:sz w:val="32"/>
              </w:rPr>
            </w:pPr>
          </w:p>
          <w:p>
            <w:pPr>
              <w:pStyle w:val="10"/>
              <w:spacing w:before="1"/>
              <w:ind w:left="227" w:right="96"/>
              <w:jc w:val="center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标段</w:t>
            </w:r>
            <w:r>
              <w:rPr>
                <w:rFonts w:hint="eastAsia" w:ascii="宋体" w:eastAsia="宋体"/>
                <w:sz w:val="24"/>
              </w:rPr>
              <w:t xml:space="preserve"> </w:t>
            </w:r>
          </w:p>
        </w:tc>
        <w:tc>
          <w:tcPr>
            <w:tcW w:w="1652" w:type="dxa"/>
            <w:shd w:val="clear" w:color="auto" w:fill="F1F1F1"/>
          </w:tcPr>
          <w:p>
            <w:pPr>
              <w:pStyle w:val="10"/>
              <w:spacing w:before="4"/>
              <w:rPr>
                <w:rFonts w:ascii="宋体"/>
                <w:sz w:val="32"/>
              </w:rPr>
            </w:pPr>
          </w:p>
          <w:p>
            <w:pPr>
              <w:pStyle w:val="10"/>
              <w:spacing w:before="1"/>
              <w:ind w:left="356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项目名称</w:t>
            </w:r>
            <w:r>
              <w:rPr>
                <w:rFonts w:hint="eastAsia" w:ascii="宋体" w:eastAsia="宋体"/>
                <w:sz w:val="24"/>
              </w:rPr>
              <w:t xml:space="preserve"> </w:t>
            </w:r>
          </w:p>
        </w:tc>
        <w:tc>
          <w:tcPr>
            <w:tcW w:w="3464" w:type="dxa"/>
            <w:shd w:val="clear" w:color="auto" w:fill="F1F1F1"/>
          </w:tcPr>
          <w:p>
            <w:pPr>
              <w:pStyle w:val="10"/>
              <w:spacing w:before="4"/>
              <w:rPr>
                <w:rFonts w:ascii="宋体"/>
                <w:sz w:val="32"/>
              </w:rPr>
            </w:pPr>
          </w:p>
          <w:p>
            <w:pPr>
              <w:pStyle w:val="10"/>
              <w:spacing w:before="1"/>
              <w:ind w:left="1265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投标报价</w:t>
            </w:r>
            <w:r>
              <w:rPr>
                <w:rFonts w:hint="eastAsia" w:ascii="宋体" w:eastAsia="宋体"/>
                <w:sz w:val="24"/>
              </w:rPr>
              <w:t xml:space="preserve"> </w:t>
            </w:r>
          </w:p>
        </w:tc>
        <w:tc>
          <w:tcPr>
            <w:tcW w:w="1727" w:type="dxa"/>
            <w:shd w:val="clear" w:color="auto" w:fill="F1F1F1"/>
          </w:tcPr>
          <w:p>
            <w:pPr>
              <w:pStyle w:val="10"/>
              <w:spacing w:before="174"/>
              <w:ind w:left="398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交付日期</w:t>
            </w:r>
          </w:p>
          <w:p>
            <w:pPr>
              <w:pStyle w:val="10"/>
              <w:spacing w:before="173" w:line="283" w:lineRule="exact"/>
              <w:ind w:left="518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（天）</w:t>
            </w:r>
            <w:r>
              <w:rPr>
                <w:rFonts w:hint="eastAsia" w:ascii="宋体" w:eastAsia="宋体"/>
                <w:sz w:val="24"/>
              </w:rPr>
              <w:t xml:space="preserve"> </w:t>
            </w:r>
          </w:p>
        </w:tc>
        <w:tc>
          <w:tcPr>
            <w:tcW w:w="823" w:type="dxa"/>
            <w:shd w:val="clear" w:color="auto" w:fill="F1F1F1"/>
          </w:tcPr>
          <w:p>
            <w:pPr>
              <w:pStyle w:val="10"/>
              <w:spacing w:before="4"/>
              <w:rPr>
                <w:rFonts w:ascii="宋体"/>
                <w:sz w:val="32"/>
              </w:rPr>
            </w:pPr>
          </w:p>
          <w:p>
            <w:pPr>
              <w:pStyle w:val="10"/>
              <w:spacing w:before="1"/>
              <w:ind w:left="192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备注</w:t>
            </w:r>
            <w:r>
              <w:rPr>
                <w:rFonts w:hint="eastAsia" w:ascii="宋体" w:eastAsia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5" w:hRule="atLeast"/>
        </w:trPr>
        <w:tc>
          <w:tcPr>
            <w:tcW w:w="860" w:type="dxa"/>
          </w:tcPr>
          <w:p>
            <w:pPr>
              <w:pStyle w:val="10"/>
              <w:rPr>
                <w:rFonts w:ascii="宋体"/>
                <w:sz w:val="24"/>
              </w:rPr>
            </w:pPr>
          </w:p>
          <w:p>
            <w:pPr>
              <w:pStyle w:val="10"/>
              <w:spacing w:before="195" w:line="242" w:lineRule="auto"/>
              <w:ind w:left="108" w:right="134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第一标段 </w:t>
            </w:r>
          </w:p>
        </w:tc>
        <w:tc>
          <w:tcPr>
            <w:tcW w:w="1652" w:type="dxa"/>
          </w:tcPr>
          <w:p>
            <w:pPr>
              <w:pStyle w:val="10"/>
              <w:spacing w:before="38" w:line="242" w:lineRule="auto"/>
              <w:ind w:left="145" w:right="291"/>
              <w:jc w:val="both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pacing w:val="-4"/>
                <w:sz w:val="24"/>
              </w:rPr>
              <w:t>禹州市公安局动态人像识别系统三期及高空监</w:t>
            </w:r>
          </w:p>
          <w:p>
            <w:pPr>
              <w:pStyle w:val="10"/>
              <w:spacing w:before="2" w:line="282" w:lineRule="exact"/>
              <w:ind w:left="145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控安装项目 </w:t>
            </w:r>
          </w:p>
        </w:tc>
        <w:tc>
          <w:tcPr>
            <w:tcW w:w="3464" w:type="dxa"/>
          </w:tcPr>
          <w:p>
            <w:pPr>
              <w:pStyle w:val="10"/>
              <w:spacing w:before="6"/>
              <w:rPr>
                <w:rFonts w:ascii="宋体"/>
                <w:sz w:val="20"/>
              </w:rPr>
            </w:pPr>
          </w:p>
          <w:p>
            <w:pPr>
              <w:pStyle w:val="10"/>
              <w:spacing w:line="374" w:lineRule="auto"/>
              <w:ind w:left="141" w:right="185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大写：贰佰玖拾陆万零柒佰元整 小 写 ：</w:t>
            </w:r>
          </w:p>
          <w:p>
            <w:pPr>
              <w:pStyle w:val="10"/>
              <w:spacing w:before="1"/>
              <w:ind w:left="141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￥2,960,700.0000 </w:t>
            </w:r>
          </w:p>
        </w:tc>
        <w:tc>
          <w:tcPr>
            <w:tcW w:w="1727" w:type="dxa"/>
          </w:tcPr>
          <w:p>
            <w:pPr>
              <w:pStyle w:val="10"/>
              <w:rPr>
                <w:rFonts w:ascii="宋体"/>
                <w:sz w:val="24"/>
              </w:rPr>
            </w:pPr>
          </w:p>
          <w:p>
            <w:pPr>
              <w:pStyle w:val="10"/>
              <w:spacing w:before="195"/>
              <w:ind w:left="146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合同签订后</w:t>
            </w:r>
          </w:p>
          <w:p>
            <w:pPr>
              <w:pStyle w:val="10"/>
              <w:spacing w:before="4"/>
              <w:ind w:left="146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30 日内 </w:t>
            </w:r>
          </w:p>
        </w:tc>
        <w:tc>
          <w:tcPr>
            <w:tcW w:w="823" w:type="dxa"/>
          </w:tcPr>
          <w:p>
            <w:pPr>
              <w:pStyle w:val="10"/>
              <w:rPr>
                <w:rFonts w:ascii="宋体"/>
                <w:sz w:val="24"/>
              </w:rPr>
            </w:pPr>
          </w:p>
          <w:p>
            <w:pPr>
              <w:pStyle w:val="10"/>
              <w:spacing w:before="5"/>
              <w:rPr>
                <w:rFonts w:ascii="宋体"/>
                <w:sz w:val="27"/>
              </w:rPr>
            </w:pPr>
          </w:p>
          <w:p>
            <w:pPr>
              <w:pStyle w:val="10"/>
              <w:ind w:left="147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 xml:space="preserve">无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860" w:type="dxa"/>
          </w:tcPr>
          <w:p>
            <w:pPr>
              <w:pStyle w:val="10"/>
              <w:spacing w:before="10"/>
              <w:rPr>
                <w:rFonts w:ascii="宋体"/>
                <w:sz w:val="30"/>
              </w:rPr>
            </w:pPr>
          </w:p>
          <w:p>
            <w:pPr>
              <w:pStyle w:val="10"/>
              <w:ind w:left="227" w:right="1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… </w:t>
            </w:r>
          </w:p>
        </w:tc>
        <w:tc>
          <w:tcPr>
            <w:tcW w:w="1652" w:type="dxa"/>
          </w:tcPr>
          <w:p>
            <w:pPr>
              <w:pStyle w:val="10"/>
              <w:spacing w:before="5"/>
              <w:rPr>
                <w:rFonts w:ascii="宋体"/>
                <w:sz w:val="17"/>
              </w:rPr>
            </w:pPr>
          </w:p>
          <w:p>
            <w:pPr>
              <w:pStyle w:val="10"/>
              <w:ind w:left="145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3464" w:type="dxa"/>
          </w:tcPr>
          <w:p>
            <w:pPr>
              <w:pStyle w:val="10"/>
              <w:spacing w:before="10"/>
              <w:rPr>
                <w:rFonts w:ascii="宋体"/>
                <w:sz w:val="30"/>
              </w:rPr>
            </w:pPr>
          </w:p>
          <w:p>
            <w:pPr>
              <w:pStyle w:val="10"/>
              <w:ind w:left="141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      </w:t>
            </w:r>
          </w:p>
        </w:tc>
        <w:tc>
          <w:tcPr>
            <w:tcW w:w="1727" w:type="dxa"/>
          </w:tcPr>
          <w:p>
            <w:pPr>
              <w:pStyle w:val="10"/>
              <w:spacing w:before="5"/>
              <w:rPr>
                <w:rFonts w:ascii="宋体"/>
                <w:sz w:val="17"/>
              </w:rPr>
            </w:pPr>
          </w:p>
          <w:p>
            <w:pPr>
              <w:pStyle w:val="10"/>
              <w:ind w:left="146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</w:t>
            </w:r>
          </w:p>
        </w:tc>
        <w:tc>
          <w:tcPr>
            <w:tcW w:w="823" w:type="dxa"/>
          </w:tcPr>
          <w:p>
            <w:pPr>
              <w:pStyle w:val="10"/>
              <w:spacing w:before="5"/>
              <w:rPr>
                <w:rFonts w:ascii="宋体"/>
                <w:sz w:val="17"/>
              </w:rPr>
            </w:pPr>
          </w:p>
          <w:p>
            <w:pPr>
              <w:pStyle w:val="10"/>
              <w:ind w:left="147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</w:t>
            </w:r>
          </w:p>
        </w:tc>
      </w:tr>
    </w:tbl>
    <w:p>
      <w:pPr>
        <w:pStyle w:val="5"/>
        <w:spacing w:before="6"/>
        <w:rPr>
          <w:rFonts w:ascii="宋体"/>
          <w:sz w:val="19"/>
        </w:rPr>
      </w:pPr>
    </w:p>
    <w:p>
      <w:pPr>
        <w:pStyle w:val="5"/>
        <w:spacing w:before="66"/>
        <w:ind w:left="940"/>
        <w:rPr>
          <w:rFonts w:hint="eastAsia" w:ascii="宋体" w:eastAsia="宋体"/>
        </w:rPr>
      </w:pPr>
      <w:r>
        <w:pict>
          <v:shape id="_x0000_s1039" o:spid="_x0000_s1039" o:spt="136" type="#_x0000_t136" style="position:absolute;left:0pt;margin-left:36.55pt;margin-top:-51.5pt;height:34pt;width:510pt;mso-position-horizontal-relative:page;rotation:21626880f;z-index:-26647552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040" o:spid="_x0000_s1040" o:spt="136" type="#_x0000_t136" style="position:absolute;left:0pt;margin-left:88.75pt;margin-top:-12.45pt;height:28pt;width:448pt;mso-position-horizontal-relative:page;rotation:21626880f;z-index:-26647449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CE060540CA10478C979285F34D161BF3" style="font-family:&amp;quot;font-size:19pt;v-text-align:center;"/>
          </v:shape>
        </w:pict>
      </w:r>
      <w:r>
        <w:rPr>
          <w:rFonts w:hint="eastAsia" w:ascii="宋体" w:eastAsia="宋体"/>
        </w:rPr>
        <w:t>投标人名称：</w:t>
      </w:r>
      <w:r>
        <w:rPr>
          <w:rFonts w:hint="eastAsia" w:ascii="宋体" w:eastAsia="宋体"/>
          <w:u w:val="single"/>
        </w:rPr>
        <w:t>江苏航天大为科技股份有限公司</w:t>
      </w:r>
      <w:r>
        <w:rPr>
          <w:rFonts w:hint="eastAsia" w:ascii="宋体" w:eastAsia="宋体"/>
        </w:rPr>
        <w:t xml:space="preserve">（公章）： </w:t>
      </w:r>
    </w:p>
    <w:p>
      <w:pPr>
        <w:pStyle w:val="5"/>
        <w:rPr>
          <w:rFonts w:ascii="宋体"/>
          <w:sz w:val="20"/>
        </w:rPr>
      </w:pPr>
    </w:p>
    <w:p>
      <w:pPr>
        <w:pStyle w:val="5"/>
        <w:spacing w:before="5"/>
        <w:rPr>
          <w:rFonts w:ascii="宋体"/>
          <w:sz w:val="21"/>
        </w:rPr>
      </w:pPr>
    </w:p>
    <w:p>
      <w:pPr>
        <w:pStyle w:val="5"/>
        <w:spacing w:before="66" w:line="703" w:lineRule="auto"/>
        <w:ind w:left="940" w:right="5124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投标人法定代表人（或授权代表）签字：唐宁日 期 ： 2019 年 06 月 27 日 </w:t>
      </w:r>
    </w:p>
    <w:p>
      <w:pPr>
        <w:pStyle w:val="5"/>
        <w:spacing w:before="3"/>
        <w:ind w:left="940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注：交付日期指完成该项目的最终时间（日历天）。 </w:t>
      </w:r>
    </w:p>
    <w:p>
      <w:pPr>
        <w:pStyle w:val="5"/>
        <w:rPr>
          <w:rFonts w:ascii="宋体"/>
        </w:rPr>
      </w:pPr>
    </w:p>
    <w:p>
      <w:pPr>
        <w:pStyle w:val="5"/>
        <w:spacing w:before="7"/>
        <w:rPr>
          <w:rFonts w:ascii="宋体"/>
          <w:sz w:val="22"/>
        </w:rPr>
      </w:pPr>
    </w:p>
    <w:p>
      <w:pPr>
        <w:pStyle w:val="5"/>
        <w:spacing w:before="1"/>
        <w:ind w:left="940"/>
        <w:rPr>
          <w:rFonts w:ascii="宋体"/>
        </w:rPr>
      </w:pPr>
      <w:r>
        <w:rPr>
          <w:rFonts w:ascii="宋体"/>
        </w:rPr>
        <w:t xml:space="preserve"> </w:t>
      </w:r>
      <w:r>
        <w:rPr>
          <w:rFonts w:ascii="宋体"/>
          <w:spacing w:val="-1"/>
        </w:rPr>
        <w:t xml:space="preserve"> </w:t>
      </w:r>
      <w:r>
        <w:rPr>
          <w:rFonts w:ascii="宋体"/>
        </w:rPr>
        <w:t xml:space="preserve"> </w:t>
      </w:r>
    </w:p>
    <w:p>
      <w:pPr>
        <w:spacing w:after="0"/>
        <w:rPr>
          <w:rFonts w:ascii="宋体"/>
        </w:rPr>
        <w:sectPr>
          <w:footerReference r:id="rId3" w:type="default"/>
          <w:pgSz w:w="11910" w:h="16840"/>
          <w:pgMar w:top="20" w:right="0" w:bottom="800" w:left="860" w:header="0" w:footer="613" w:gutter="0"/>
        </w:sectPr>
      </w:pPr>
    </w:p>
    <w:p>
      <w:pPr>
        <w:pStyle w:val="5"/>
        <w:rPr>
          <w:rFonts w:ascii="宋体"/>
          <w:sz w:val="20"/>
        </w:rPr>
      </w:pPr>
    </w:p>
    <w:p>
      <w:pPr>
        <w:pStyle w:val="5"/>
        <w:spacing w:before="4"/>
        <w:rPr>
          <w:rFonts w:ascii="Times New Roman"/>
          <w:sz w:val="17"/>
        </w:rPr>
      </w:pPr>
      <w:r>
        <w:pict>
          <v:shape id="_x0000_s1099" o:spid="_x0000_s1099" o:spt="136" type="#_x0000_t136" style="position:absolute;left:0pt;margin-left:88.75pt;margin-top:432.3pt;height:28pt;width:448pt;mso-position-horizontal-relative:page;mso-position-vertical-relative:page;rotation:21626880f;z-index:25175449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CE060540CA10478C979285F34D161BF3" style="font-family:&amp;quot;font-size:19pt;v-text-align:center;"/>
          </v:shape>
        </w:pict>
      </w:r>
    </w:p>
    <w:p>
      <w:pPr>
        <w:pStyle w:val="5"/>
        <w:rPr>
          <w:rFonts w:ascii="Times New Roman"/>
          <w:sz w:val="20"/>
        </w:rPr>
      </w:pPr>
      <w:r>
        <w:pict>
          <v:shape id="_x0000_s1315" o:spid="_x0000_s1315" o:spt="136" type="#_x0000_t136" style="position:absolute;left:0pt;margin-left:36.55pt;margin-top:393.25pt;height:34pt;width:510pt;mso-position-horizontal-relative:page;mso-position-vertical-relative:page;rotation:21626880f;z-index:-26609049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16" o:spid="_x0000_s1316" o:spt="136" type="#_x0000_t136" style="position:absolute;left:0pt;margin-left:88.75pt;margin-top:432.3pt;height:28pt;width:448pt;mso-position-horizontal-relative:page;mso-position-vertical-relative:page;rotation:21626880f;z-index:-26608947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CE060540CA10478C979285F34D161BF3" style="font-family:&amp;quot;font-size:19pt;v-text-align:center;"/>
          </v:shape>
        </w:pict>
      </w:r>
    </w:p>
    <w:p>
      <w:pPr>
        <w:pStyle w:val="5"/>
        <w:rPr>
          <w:rFonts w:ascii="Times New Roman"/>
          <w:sz w:val="20"/>
        </w:rPr>
      </w:pPr>
    </w:p>
    <w:p>
      <w:pPr>
        <w:pStyle w:val="5"/>
        <w:rPr>
          <w:rFonts w:ascii="Times New Roman"/>
          <w:sz w:val="20"/>
        </w:rPr>
      </w:pPr>
      <w:r>
        <w:pict>
          <v:shape id="_x0000_s1331" o:spid="_x0000_s1331" o:spt="136" type="#_x0000_t136" style="position:absolute;left:0pt;margin-left:36.55pt;margin-top:393.25pt;height:34pt;width:510pt;mso-position-horizontal-relative:page;mso-position-vertical-relative:page;rotation:21626880f;z-index:-26607411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332" o:spid="_x0000_s1332" o:spt="136" type="#_x0000_t136" style="position:absolute;left:0pt;margin-left:88.75pt;margin-top:432.3pt;height:28pt;width:448pt;mso-position-horizontal-relative:page;mso-position-vertical-relative:page;rotation:21626880f;z-index:-26607308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CE060540CA10478C979285F34D161BF3" style="font-family:&amp;quot;font-size:19pt;v-text-align:center;"/>
          </v:shape>
        </w:pict>
      </w:r>
    </w:p>
    <w:p>
      <w:pPr>
        <w:pStyle w:val="5"/>
        <w:rPr>
          <w:sz w:val="20"/>
        </w:rPr>
      </w:pPr>
      <w:bookmarkStart w:id="2" w:name="_GoBack"/>
      <w:bookmarkEnd w:id="2"/>
    </w:p>
    <w:p>
      <w:pPr>
        <w:pStyle w:val="2"/>
        <w:spacing w:before="219" w:line="240" w:lineRule="auto"/>
        <w:ind w:left="220"/>
        <w:rPr>
          <w:rFonts w:hint="eastAsia" w:ascii="宋体" w:eastAsia="宋体"/>
        </w:rPr>
      </w:pPr>
      <w:r>
        <w:rPr>
          <w:rFonts w:hint="eastAsia" w:ascii="宋体" w:eastAsia="宋体"/>
        </w:rPr>
        <w:t>4.4售后服务方案</w:t>
      </w:r>
      <w:r>
        <w:rPr>
          <w:rFonts w:hint="eastAsia" w:ascii="宋体" w:eastAsia="宋体"/>
          <w:w w:val="99"/>
        </w:rPr>
        <w:t xml:space="preserve"> </w:t>
      </w:r>
    </w:p>
    <w:p>
      <w:pPr>
        <w:pStyle w:val="5"/>
        <w:rPr>
          <w:rFonts w:ascii="宋体"/>
          <w:b/>
          <w:sz w:val="20"/>
        </w:rPr>
      </w:pPr>
    </w:p>
    <w:p>
      <w:pPr>
        <w:pStyle w:val="5"/>
        <w:rPr>
          <w:rFonts w:ascii="宋体"/>
          <w:b/>
          <w:sz w:val="20"/>
        </w:rPr>
      </w:pPr>
    </w:p>
    <w:p>
      <w:pPr>
        <w:pStyle w:val="5"/>
        <w:spacing w:before="10"/>
        <w:rPr>
          <w:rFonts w:ascii="宋体"/>
          <w:b/>
          <w:sz w:val="20"/>
        </w:rPr>
      </w:pPr>
    </w:p>
    <w:p>
      <w:pPr>
        <w:pStyle w:val="3"/>
        <w:spacing w:before="61"/>
        <w:ind w:left="220" w:firstLine="0"/>
      </w:pPr>
      <w:r>
        <w:t>后续服务的安排及保证措施</w:t>
      </w:r>
    </w:p>
    <w:p>
      <w:pPr>
        <w:pStyle w:val="4"/>
        <w:spacing w:before="209"/>
        <w:ind w:left="220" w:firstLine="0"/>
      </w:pPr>
      <w:r>
        <w:t>维修点地址、负责人、联系人和联系电话，维修点具备的维修能力</w:t>
      </w:r>
    </w:p>
    <w:p>
      <w:pPr>
        <w:pStyle w:val="9"/>
        <w:numPr>
          <w:ilvl w:val="0"/>
          <w:numId w:val="1"/>
        </w:numPr>
        <w:tabs>
          <w:tab w:val="left" w:pos="641"/>
        </w:tabs>
        <w:spacing w:before="160" w:after="0" w:line="240" w:lineRule="auto"/>
        <w:ind w:left="640" w:right="0" w:hanging="421"/>
        <w:jc w:val="left"/>
        <w:rPr>
          <w:sz w:val="24"/>
        </w:rPr>
      </w:pPr>
      <w:r>
        <w:rPr>
          <w:sz w:val="24"/>
        </w:rPr>
        <w:t>售后服务机构名称：江苏航天大为科技股份有限公司河南分公司</w:t>
      </w:r>
    </w:p>
    <w:p>
      <w:pPr>
        <w:pStyle w:val="9"/>
        <w:numPr>
          <w:ilvl w:val="0"/>
          <w:numId w:val="1"/>
        </w:numPr>
        <w:tabs>
          <w:tab w:val="left" w:pos="641"/>
        </w:tabs>
        <w:spacing w:before="161" w:after="0" w:line="240" w:lineRule="auto"/>
        <w:ind w:left="640" w:right="0" w:hanging="421"/>
        <w:jc w:val="left"/>
        <w:rPr>
          <w:sz w:val="24"/>
        </w:rPr>
      </w:pPr>
      <w:r>
        <w:rPr>
          <w:spacing w:val="-17"/>
          <w:sz w:val="24"/>
        </w:rPr>
        <w:t>河南维修点地址：河南自贸试验区郑州片区</w:t>
      </w:r>
      <w:r>
        <w:rPr>
          <w:sz w:val="24"/>
        </w:rPr>
        <w:t>（郑东</w:t>
      </w:r>
      <w:r>
        <w:rPr>
          <w:spacing w:val="-113"/>
          <w:sz w:val="24"/>
        </w:rPr>
        <w:t>）</w:t>
      </w:r>
      <w:r>
        <w:rPr>
          <w:spacing w:val="-4"/>
          <w:sz w:val="24"/>
        </w:rPr>
        <w:t xml:space="preserve">金水路与东三环交叉口美侨世纪广场 </w:t>
      </w:r>
      <w:r>
        <w:rPr>
          <w:sz w:val="24"/>
        </w:rPr>
        <w:t>B</w:t>
      </w:r>
      <w:r>
        <w:rPr>
          <w:spacing w:val="-40"/>
          <w:sz w:val="24"/>
        </w:rPr>
        <w:t xml:space="preserve"> 座 </w:t>
      </w:r>
      <w:r>
        <w:rPr>
          <w:sz w:val="24"/>
        </w:rPr>
        <w:t>1008</w:t>
      </w:r>
    </w:p>
    <w:p>
      <w:pPr>
        <w:pStyle w:val="5"/>
        <w:spacing w:before="161"/>
        <w:ind w:left="644"/>
      </w:pPr>
      <w:r>
        <w:t>号</w:t>
      </w:r>
    </w:p>
    <w:p>
      <w:pPr>
        <w:pStyle w:val="9"/>
        <w:numPr>
          <w:ilvl w:val="0"/>
          <w:numId w:val="1"/>
        </w:numPr>
        <w:tabs>
          <w:tab w:val="left" w:pos="641"/>
        </w:tabs>
        <w:spacing w:before="160" w:after="0" w:line="240" w:lineRule="auto"/>
        <w:ind w:left="640" w:right="0" w:hanging="421"/>
        <w:jc w:val="left"/>
        <w:rPr>
          <w:sz w:val="24"/>
        </w:rPr>
      </w:pPr>
      <w:r>
        <w:rPr>
          <w:sz w:val="24"/>
        </w:rPr>
        <w:t>禹州市拟建维修地址：禹州市公安局附近办公楼或门面房</w:t>
      </w:r>
    </w:p>
    <w:p>
      <w:pPr>
        <w:pStyle w:val="9"/>
        <w:numPr>
          <w:ilvl w:val="0"/>
          <w:numId w:val="1"/>
        </w:numPr>
        <w:tabs>
          <w:tab w:val="left" w:pos="641"/>
        </w:tabs>
        <w:spacing w:before="161" w:after="0" w:line="240" w:lineRule="auto"/>
        <w:ind w:left="640" w:right="0" w:hanging="421"/>
        <w:jc w:val="left"/>
        <w:rPr>
          <w:sz w:val="24"/>
        </w:rPr>
      </w:pPr>
      <w:r>
        <w:rPr>
          <w:sz w:val="24"/>
        </w:rPr>
        <w:t>负责人：蒋皓</w:t>
      </w:r>
    </w:p>
    <w:p>
      <w:pPr>
        <w:pStyle w:val="5"/>
        <w:spacing w:before="161"/>
        <w:ind w:left="220"/>
      </w:pPr>
      <w:r>
        <w:t>(5) 联系电话：0371-55399678、188 0617 0028</w:t>
      </w:r>
    </w:p>
    <w:p>
      <w:pPr>
        <w:pStyle w:val="5"/>
        <w:spacing w:before="160" w:line="364" w:lineRule="auto"/>
        <w:ind w:left="644" w:right="599" w:hanging="425"/>
      </w:pPr>
      <w:r>
        <w:pict>
          <v:shape id="_x0000_s1716" o:spid="_x0000_s1716" o:spt="136" type="#_x0000_t136" style="position:absolute;left:0pt;margin-left:36.55pt;margin-top:26.8pt;height:34pt;width:510pt;mso-position-horizontal-relative:page;rotation:21626880f;z-index:-26573107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许昌市公共资源交易平台投标专用" style="font-family:&amp;quot;font-size:31pt;v-text-align:center;"/>
          </v:shape>
        </w:pict>
      </w:r>
      <w:r>
        <w:pict>
          <v:shape id="_x0000_s1717" o:spid="_x0000_s1717" o:spt="136" type="#_x0000_t136" style="position:absolute;left:0pt;margin-left:88.75pt;margin-top:65.85pt;height:28pt;width:448pt;mso-position-horizontal-relative:page;rotation:21626880f;z-index:-26573004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path="t" trim="t" xscale="f" string="CE060540CA10478C979285F34D161BF3" style="font-family:&amp;quot;font-size:19pt;v-text-align:center;"/>
          </v:shape>
        </w:pict>
      </w:r>
      <w:r>
        <w:t>(6)</w:t>
      </w:r>
      <w:r>
        <w:rPr>
          <w:spacing w:val="-12"/>
        </w:rPr>
        <w:t xml:space="preserve"> 维修点具备的维修能力：拥有在职员工 </w:t>
      </w:r>
      <w:r>
        <w:t>30</w:t>
      </w:r>
      <w:r>
        <w:rPr>
          <w:spacing w:val="-18"/>
        </w:rPr>
        <w:t xml:space="preserve"> 余人，</w:t>
      </w:r>
      <w:r>
        <w:rPr>
          <w:spacing w:val="-12"/>
        </w:rPr>
        <w:t>（</w:t>
      </w:r>
      <w:r>
        <w:rPr>
          <w:spacing w:val="-10"/>
        </w:rPr>
        <w:t xml:space="preserve">禹州市拟派 </w:t>
      </w:r>
      <w:r>
        <w:t>5</w:t>
      </w:r>
      <w:r>
        <w:rPr>
          <w:spacing w:val="-8"/>
        </w:rPr>
        <w:t xml:space="preserve"> 名专业人员负责售后运维工作</w:t>
      </w:r>
      <w:r>
        <w:rPr>
          <w:spacing w:val="-15"/>
        </w:rPr>
        <w:t xml:space="preserve">） </w:t>
      </w:r>
      <w:r>
        <w:rPr>
          <w:spacing w:val="-5"/>
        </w:rPr>
        <w:t>负责工程的运维与建设，建立有备品备件库。内部设置有备件存放架，文档存放柜，以及测试用的设备，能维修软硬件的升级，产品的测试，设备的更换、检修等工作。</w:t>
      </w:r>
    </w:p>
    <w:p>
      <w:pPr>
        <w:pStyle w:val="4"/>
        <w:spacing w:before="2"/>
        <w:ind w:left="220" w:firstLine="0"/>
      </w:pPr>
      <w:r>
        <w:t>免费包修期</w:t>
      </w:r>
    </w:p>
    <w:p>
      <w:pPr>
        <w:spacing w:before="161" w:line="364" w:lineRule="auto"/>
        <w:ind w:left="220" w:right="8895" w:firstLine="0"/>
        <w:jc w:val="left"/>
        <w:rPr>
          <w:b/>
          <w:sz w:val="24"/>
        </w:rPr>
      </w:pPr>
      <w:r>
        <w:rPr>
          <w:b/>
          <w:sz w:val="24"/>
        </w:rPr>
        <w:t xml:space="preserve">(1) </w:t>
      </w:r>
      <w:r>
        <w:rPr>
          <w:sz w:val="24"/>
        </w:rPr>
        <w:t>免费包修期：5年</w:t>
      </w:r>
      <w:r>
        <w:rPr>
          <w:b/>
          <w:sz w:val="24"/>
        </w:rPr>
        <w:t>故障响应时间</w:t>
      </w:r>
    </w:p>
    <w:p>
      <w:pPr>
        <w:pStyle w:val="9"/>
        <w:numPr>
          <w:ilvl w:val="0"/>
          <w:numId w:val="2"/>
        </w:numPr>
        <w:tabs>
          <w:tab w:val="left" w:pos="641"/>
        </w:tabs>
        <w:spacing w:before="1" w:after="0" w:line="240" w:lineRule="auto"/>
        <w:ind w:left="640" w:right="0" w:hanging="421"/>
        <w:jc w:val="left"/>
        <w:rPr>
          <w:sz w:val="24"/>
        </w:rPr>
      </w:pPr>
      <w:r>
        <w:rPr>
          <w:sz w:val="24"/>
        </w:rPr>
        <w:t>响应时间：10分钟以内。</w:t>
      </w:r>
    </w:p>
    <w:p>
      <w:pPr>
        <w:pStyle w:val="9"/>
        <w:numPr>
          <w:ilvl w:val="0"/>
          <w:numId w:val="2"/>
        </w:numPr>
        <w:tabs>
          <w:tab w:val="left" w:pos="641"/>
        </w:tabs>
        <w:spacing w:before="161" w:after="0" w:line="240" w:lineRule="auto"/>
        <w:ind w:left="640" w:right="0" w:hanging="421"/>
        <w:jc w:val="left"/>
        <w:rPr>
          <w:sz w:val="24"/>
        </w:rPr>
      </w:pPr>
      <w:r>
        <w:rPr>
          <w:sz w:val="24"/>
        </w:rPr>
        <w:t>到现场时间：60分钟以内。</w:t>
      </w:r>
    </w:p>
    <w:p>
      <w:pPr>
        <w:pStyle w:val="9"/>
        <w:numPr>
          <w:ilvl w:val="0"/>
          <w:numId w:val="2"/>
        </w:numPr>
        <w:tabs>
          <w:tab w:val="left" w:pos="641"/>
        </w:tabs>
        <w:spacing w:before="160" w:after="0" w:line="240" w:lineRule="auto"/>
        <w:ind w:left="640" w:right="0" w:hanging="421"/>
        <w:jc w:val="left"/>
        <w:rPr>
          <w:sz w:val="24"/>
        </w:rPr>
      </w:pPr>
      <w:r>
        <w:rPr>
          <w:sz w:val="24"/>
        </w:rPr>
        <w:t>故障解决时间：到现场后2小时以内。</w:t>
      </w:r>
    </w:p>
    <w:p>
      <w:pPr>
        <w:pStyle w:val="9"/>
        <w:numPr>
          <w:ilvl w:val="0"/>
          <w:numId w:val="2"/>
        </w:numPr>
        <w:tabs>
          <w:tab w:val="left" w:pos="641"/>
        </w:tabs>
        <w:spacing w:before="161" w:after="0" w:line="240" w:lineRule="auto"/>
        <w:ind w:left="640" w:right="0" w:hanging="421"/>
        <w:jc w:val="both"/>
        <w:rPr>
          <w:sz w:val="24"/>
        </w:rPr>
      </w:pPr>
      <w:r>
        <w:rPr>
          <w:sz w:val="24"/>
        </w:rPr>
        <w:t>在用户书面授权许可的情况下，公司通过互联网进行某些维护和故障诊断工作。同时终身提供7</w:t>
      </w:r>
    </w:p>
    <w:p>
      <w:pPr>
        <w:spacing w:before="161" w:line="364" w:lineRule="auto"/>
        <w:ind w:left="220" w:right="4640" w:firstLine="424"/>
        <w:jc w:val="both"/>
        <w:rPr>
          <w:b/>
          <w:sz w:val="24"/>
        </w:rPr>
      </w:pPr>
      <w:r>
        <w:rPr>
          <w:sz w:val="24"/>
        </w:rPr>
        <w:t>×24小时电话热线咨询服务；服务电话：188 0617 0028。</w:t>
      </w:r>
      <w:r>
        <w:rPr>
          <w:b/>
          <w:sz w:val="24"/>
        </w:rPr>
        <w:t>质保期内服务承诺：</w:t>
      </w:r>
    </w:p>
    <w:p>
      <w:pPr>
        <w:pStyle w:val="5"/>
        <w:spacing w:before="1" w:line="364" w:lineRule="auto"/>
        <w:ind w:left="220" w:right="721" w:firstLine="720"/>
        <w:jc w:val="both"/>
      </w:pPr>
      <w:r>
        <w:rPr>
          <w:spacing w:val="-6"/>
        </w:rPr>
        <w:t>公司在河南设有专门的签约售后网点，人员有工程师和高级技师，并配有专用车辆和工具，凡</w:t>
      </w:r>
      <w:r>
        <w:rPr>
          <w:spacing w:val="-7"/>
        </w:rPr>
        <w:t>有任何售后服务要求，可迅速到现场提供优质服务。我公司负责提供的产品保修期，在保修期内，设</w:t>
      </w:r>
      <w:r>
        <w:t>备发生故障，由我公司负责免费维修，直至更换。</w:t>
      </w:r>
    </w:p>
    <w:p>
      <w:pPr>
        <w:pStyle w:val="5"/>
        <w:spacing w:before="2"/>
        <w:ind w:left="220"/>
      </w:pPr>
      <w:r>
        <w:t>我公司承诺：</w:t>
      </w:r>
    </w:p>
    <w:p>
      <w:pPr>
        <w:pStyle w:val="5"/>
        <w:spacing w:before="161"/>
        <w:ind w:left="220"/>
        <w:jc w:val="both"/>
      </w:pPr>
      <w:r>
        <w:t>(1) 在免费包修期内，同一质量问题连续两次维修仍无法正常使用，投标人必须予以更换同品牌、同</w:t>
      </w:r>
    </w:p>
    <w:sectPr>
      <w:footerReference r:id="rId4" w:type="default"/>
      <w:pgSz w:w="11910" w:h="16840"/>
      <w:pgMar w:top="20" w:right="0" w:bottom="1160" w:left="500" w:header="0" w:footer="973" w:gutter="0"/>
      <w:pgNumType w:start="1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Helvetica">
    <w:panose1 w:val="020B0504020202030204"/>
    <w:charset w:val="00"/>
    <w:family w:val="swiss"/>
    <w:pitch w:val="default"/>
    <w:sig w:usb0="00000007" w:usb1="00000000" w:usb2="00000000" w:usb3="00000000" w:csb0="00000093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36828672" behindDoc="1" locked="0" layoutInCell="1" allowOverlap="1">
              <wp:simplePos x="0" y="0"/>
              <wp:positionH relativeFrom="page">
                <wp:posOffset>5777865</wp:posOffset>
              </wp:positionH>
              <wp:positionV relativeFrom="page">
                <wp:posOffset>10111105</wp:posOffset>
              </wp:positionV>
              <wp:extent cx="686435" cy="2813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6435" cy="281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428" w:lineRule="exact"/>
                            <w:ind w:left="20" w:right="0" w:firstLine="0"/>
                            <w:jc w:val="left"/>
                            <w:rPr>
                              <w:rFonts w:ascii="Helvetica"/>
                              <w:b/>
                              <w:sz w:val="36"/>
                            </w:rPr>
                          </w:pPr>
                          <w:r>
                            <w:rPr>
                              <w:rFonts w:ascii="Helvetica"/>
                              <w:b/>
                              <w:sz w:val="36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Helvetica"/>
                              <w:b/>
                              <w:sz w:val="3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Helvetica"/>
                              <w:b/>
                              <w:sz w:val="36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54.95pt;margin-top:796.15pt;height:22.15pt;width:54.05pt;mso-position-horizontal-relative:page;mso-position-vertical-relative:page;z-index:-266487808;mso-width-relative:page;mso-height-relative:page;" filled="f" stroked="f" coordsize="21600,21600" o:gfxdata="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OHr/3tsAAAAOAQAADwAAAAAA&#10;AAABACAAAAAiAAAAZHJzL2Rvd25yZXYueG1sUEsBAhQAFAAAAAgAh07iQFEq7YaeAQAAIwMAAA4A&#10;AAAAAAAAAQAgAAAAKg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428" w:lineRule="exact"/>
                      <w:ind w:left="20" w:right="0" w:firstLine="0"/>
                      <w:jc w:val="left"/>
                      <w:rPr>
                        <w:rFonts w:ascii="Helvetica"/>
                        <w:b/>
                        <w:sz w:val="36"/>
                      </w:rPr>
                    </w:pPr>
                    <w:r>
                      <w:rPr>
                        <w:rFonts w:ascii="Helvetica"/>
                        <w:b/>
                        <w:sz w:val="36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Helvetica"/>
                        <w:b/>
                        <w:sz w:val="3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100</w:t>
                    </w:r>
                    <w:r>
                      <w:fldChar w:fldCharType="end"/>
                    </w:r>
                    <w:r>
                      <w:rPr>
                        <w:rFonts w:ascii="Helvetica"/>
                        <w:b/>
                        <w:sz w:val="36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36980224" behindDoc="1" locked="0" layoutInCell="1" allowOverlap="1">
              <wp:simplePos x="0" y="0"/>
              <wp:positionH relativeFrom="page">
                <wp:posOffset>3539490</wp:posOffset>
              </wp:positionH>
              <wp:positionV relativeFrom="page">
                <wp:posOffset>9933305</wp:posOffset>
              </wp:positionV>
              <wp:extent cx="492760" cy="152400"/>
              <wp:effectExtent l="0" t="0" r="0" b="0"/>
              <wp:wrapNone/>
              <wp:docPr id="3" name="文本框 1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27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/>
                            <w:ind w:left="20" w:right="0" w:firstLine="0"/>
                            <w:jc w:val="left"/>
                            <w:rPr>
                              <w:rFonts w:hint="eastAsia" w:ascii="宋体" w:eastAsia="宋体"/>
                              <w:sz w:val="18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18"/>
                            </w:rP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108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eastAsia="Times New Roman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/>
                              <w:spacing w:val="-20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50" o:spid="_x0000_s1026" o:spt="202" type="#_x0000_t202" style="position:absolute;left:0pt;margin-left:278.7pt;margin-top:782.15pt;height:12pt;width:38.8pt;mso-position-horizontal-relative:page;mso-position-vertical-relative:page;z-index:-266336256;mso-width-relative:page;mso-height-relative:page;" filled="f" stroked="f" coordsize="21600,21600" o:gfxdata="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IGyBJ7bAAAADQEAAA8AAAAA&#10;AAAAAQAgAAAAIgAAAGRycy9kb3ducmV2LnhtbFBLAQIUABQAAAAIAIdO4kB5inSpnwEAACUDAAAO&#10;AAAAAAAAAAEAIAAAACo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/>
                      <w:ind w:left="20" w:right="0" w:firstLine="0"/>
                      <w:jc w:val="left"/>
                      <w:rPr>
                        <w:rFonts w:hint="eastAsia" w:ascii="宋体" w:eastAsia="宋体"/>
                        <w:sz w:val="18"/>
                      </w:rPr>
                    </w:pPr>
                    <w:r>
                      <w:rPr>
                        <w:rFonts w:hint="eastAsia" w:ascii="宋体" w:eastAsia="宋体"/>
                        <w:sz w:val="18"/>
                      </w:rPr>
                      <w:t xml:space="preserve">第 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108</w:t>
                    </w:r>
                    <w:r>
                      <w:fldChar w:fldCharType="end"/>
                    </w:r>
                    <w:r>
                      <w:rPr>
                        <w:rFonts w:ascii="Times New Roman" w:eastAsia="Times New Roman"/>
                        <w:sz w:val="18"/>
                      </w:rPr>
                      <w:t xml:space="preserve"> </w:t>
                    </w:r>
                    <w:r>
                      <w:rPr>
                        <w:rFonts w:hint="eastAsia" w:ascii="宋体" w:eastAsia="宋体"/>
                        <w:spacing w:val="-20"/>
                        <w:sz w:val="18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36981248" behindDoc="1" locked="0" layoutInCell="1" allowOverlap="1">
              <wp:simplePos x="0" y="0"/>
              <wp:positionH relativeFrom="page">
                <wp:posOffset>5777865</wp:posOffset>
              </wp:positionH>
              <wp:positionV relativeFrom="page">
                <wp:posOffset>10111105</wp:posOffset>
              </wp:positionV>
              <wp:extent cx="686435" cy="281305"/>
              <wp:effectExtent l="0" t="0" r="0" b="0"/>
              <wp:wrapNone/>
              <wp:docPr id="4" name="文本框 1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6435" cy="281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428" w:lineRule="exact"/>
                            <w:ind w:left="20" w:right="0" w:firstLine="0"/>
                            <w:jc w:val="left"/>
                            <w:rPr>
                              <w:rFonts w:ascii="Helvetica"/>
                              <w:b/>
                              <w:sz w:val="36"/>
                            </w:rPr>
                          </w:pPr>
                          <w:r>
                            <w:rPr>
                              <w:rFonts w:ascii="Helvetica"/>
                              <w:b/>
                              <w:sz w:val="36"/>
                            </w:rPr>
                            <w:t>- 254 -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51" o:spid="_x0000_s1026" o:spt="202" type="#_x0000_t202" style="position:absolute;left:0pt;margin-left:454.95pt;margin-top:796.15pt;height:22.15pt;width:54.05pt;mso-position-horizontal-relative:page;mso-position-vertical-relative:page;z-index:-266335232;mso-width-relative:page;mso-height-relative:page;" filled="f" stroked="f" coordsize="21600,21600" o:gfxdata="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OHr/3tsAAAAOAQAADwAA&#10;AAAAAAABACAAAAAiAAAAZHJzL2Rvd25yZXYueG1sUEsBAhQAFAAAAAgAh07iQLmnQFChAQAAJQMA&#10;AA4AAAAAAAAAAQAgAAAAK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428" w:lineRule="exact"/>
                      <w:ind w:left="20" w:right="0" w:firstLine="0"/>
                      <w:jc w:val="left"/>
                      <w:rPr>
                        <w:rFonts w:ascii="Helvetica"/>
                        <w:b/>
                        <w:sz w:val="36"/>
                      </w:rPr>
                    </w:pPr>
                    <w:r>
                      <w:rPr>
                        <w:rFonts w:ascii="Helvetica"/>
                        <w:b/>
                        <w:sz w:val="36"/>
                      </w:rPr>
                      <w:t>- 254 -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61FADE"/>
    <w:multiLevelType w:val="multilevel"/>
    <w:tmpl w:val="8461FADE"/>
    <w:lvl w:ilvl="0" w:tentative="0">
      <w:start w:val="1"/>
      <w:numFmt w:val="decimal"/>
      <w:lvlText w:val="(%1)"/>
      <w:lvlJc w:val="left"/>
      <w:pPr>
        <w:ind w:left="640" w:hanging="421"/>
        <w:jc w:val="left"/>
      </w:pPr>
      <w:rPr>
        <w:rFonts w:hint="default" w:ascii="黑体" w:hAnsi="黑体" w:eastAsia="黑体" w:cs="黑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16" w:hanging="4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93" w:hanging="4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70" w:hanging="4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47" w:hanging="4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24" w:hanging="4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100" w:hanging="4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77" w:hanging="4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254" w:hanging="421"/>
      </w:pPr>
      <w:rPr>
        <w:rFonts w:hint="default"/>
        <w:lang w:val="zh-CN" w:eastAsia="zh-CN" w:bidi="zh-CN"/>
      </w:rPr>
    </w:lvl>
  </w:abstractNum>
  <w:abstractNum w:abstractNumId="1">
    <w:nsid w:val="58765686"/>
    <w:multiLevelType w:val="multilevel"/>
    <w:tmpl w:val="58765686"/>
    <w:lvl w:ilvl="0" w:tentative="0">
      <w:start w:val="1"/>
      <w:numFmt w:val="decimal"/>
      <w:lvlText w:val="(%1)"/>
      <w:lvlJc w:val="left"/>
      <w:pPr>
        <w:ind w:left="640" w:hanging="421"/>
        <w:jc w:val="left"/>
      </w:pPr>
      <w:rPr>
        <w:rFonts w:hint="default" w:ascii="黑体" w:hAnsi="黑体" w:eastAsia="黑体" w:cs="黑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16" w:hanging="4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93" w:hanging="4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70" w:hanging="4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47" w:hanging="4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24" w:hanging="4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100" w:hanging="4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177" w:hanging="4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254" w:hanging="421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3475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黑体" w:hAnsi="黑体" w:eastAsia="黑体" w:cs="黑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428" w:lineRule="exact"/>
      <w:ind w:left="20"/>
      <w:outlineLvl w:val="1"/>
    </w:pPr>
    <w:rPr>
      <w:rFonts w:ascii="Helvetica" w:hAnsi="Helvetica" w:eastAsia="Helvetica" w:cs="Helvetica"/>
      <w:b/>
      <w:bCs/>
      <w:sz w:val="36"/>
      <w:szCs w:val="36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788" w:hanging="569"/>
      <w:outlineLvl w:val="2"/>
    </w:pPr>
    <w:rPr>
      <w:rFonts w:ascii="黑体" w:hAnsi="黑体" w:eastAsia="黑体" w:cs="黑体"/>
      <w:b/>
      <w:bCs/>
      <w:sz w:val="28"/>
      <w:szCs w:val="28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before="1"/>
      <w:ind w:left="1700" w:hanging="357"/>
      <w:outlineLvl w:val="3"/>
    </w:pPr>
    <w:rPr>
      <w:rFonts w:ascii="黑体" w:hAnsi="黑体" w:eastAsia="黑体" w:cs="黑体"/>
      <w:b/>
      <w:bCs/>
      <w:sz w:val="24"/>
      <w:szCs w:val="24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黑体" w:hAnsi="黑体" w:eastAsia="黑体" w:cs="黑体"/>
      <w:sz w:val="24"/>
      <w:szCs w:val="24"/>
      <w:lang w:val="zh-CN" w:eastAsia="zh-CN" w:bidi="zh-CN"/>
    </w:rPr>
  </w:style>
  <w:style w:type="table" w:customStyle="1" w:styleId="8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700" w:hanging="789"/>
    </w:pPr>
    <w:rPr>
      <w:rFonts w:ascii="黑体" w:hAnsi="黑体" w:eastAsia="黑体" w:cs="黑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微软雅黑" w:hAnsi="微软雅黑" w:eastAsia="微软雅黑" w:cs="微软雅黑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39"/>
    <customShpInfo spid="_x0000_s1040"/>
    <customShpInfo spid="_x0000_s1099"/>
    <customShpInfo spid="_x0000_s1315"/>
    <customShpInfo spid="_x0000_s1316"/>
    <customShpInfo spid="_x0000_s1331"/>
    <customShpInfo spid="_x0000_s1332"/>
    <customShpInfo spid="_x0000_s1716"/>
    <customShpInfo spid="_x0000_s171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2019-06-28T08:53:00Z</dcterms:created>
  <dc:creator>26520</dc:creator>
  <cp:lastModifiedBy>Mr Yang</cp:lastModifiedBy>
  <dcterms:modified xsi:type="dcterms:W3CDTF">2019-06-28T09:00:48Z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2019-06-26T00:00:00Z</vt:filetime>
  </property>
  <property fmtid="{D5CDD505-2E9C-101B-9397-08002B2CF9AE}" pid="3" name="Creator">
    <vt:lpwstr>Microsoft® Word 适用于 Office 365</vt:lpwstr>
  </property>
  <property fmtid="{D5CDD505-2E9C-101B-9397-08002B2CF9AE}" pid="4" name="LastSaved">
    <vt:filetime>2019-06-28T00:00:00Z</vt:filetime>
  </property>
  <property fmtid="{D5CDD505-2E9C-101B-9397-08002B2CF9AE}" pid="5" name="KSOProductBuildVer">
    <vt:lpwstr>2052-11.1.0.8806</vt:lpwstr>
  </property>
</Properties>
</file>