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EA" w:rsidRDefault="00BC73EA" w:rsidP="00BC73EA">
      <w:pPr>
        <w:pStyle w:val="1"/>
        <w:spacing w:before="0" w:after="0" w:line="400" w:lineRule="exact"/>
        <w:ind w:firstLineChars="175" w:firstLine="49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8.4.1采用综合评分法，满分100分。</w:t>
      </w:r>
    </w:p>
    <w:p w:rsidR="00BC73EA" w:rsidRDefault="00BC73EA" w:rsidP="00BC73EA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值构成（总分100分）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25"/>
        <w:gridCol w:w="6237"/>
        <w:gridCol w:w="1275"/>
      </w:tblGrid>
      <w:tr w:rsidR="00BC73EA" w:rsidTr="0038302F">
        <w:trPr>
          <w:trHeight w:val="1290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分值构成</w:t>
            </w:r>
          </w:p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(总分100分)</w:t>
            </w:r>
          </w:p>
        </w:tc>
        <w:tc>
          <w:tcPr>
            <w:tcW w:w="751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60" w:lineRule="atLeas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价格分值：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BC73EA" w:rsidRDefault="00BC73EA" w:rsidP="0038302F">
            <w:pPr>
              <w:spacing w:line="360" w:lineRule="atLeas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商务部分：  30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BC73EA" w:rsidRDefault="00BC73EA" w:rsidP="0038302F">
            <w:pPr>
              <w:spacing w:line="360" w:lineRule="atLeas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技术部分：  50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BC73EA" w:rsidTr="0038302F">
        <w:trPr>
          <w:trHeight w:val="591"/>
          <w:jc w:val="center"/>
        </w:trPr>
        <w:tc>
          <w:tcPr>
            <w:tcW w:w="89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一、价格部分（满分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BC73EA" w:rsidTr="0038302F">
        <w:trPr>
          <w:trHeight w:val="591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评分因素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</w:tr>
      <w:tr w:rsidR="00BC73EA" w:rsidTr="0038302F">
        <w:trPr>
          <w:trHeight w:val="90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投标报价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评标基准价：满足招标文件要求的价格最低的投标报价为评标基准价；评标基准价分值为满分。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投标报价得分=（评标基准价/投标报价）×20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BC73EA" w:rsidTr="0038302F">
        <w:trPr>
          <w:trHeight w:val="591"/>
          <w:jc w:val="center"/>
        </w:trPr>
        <w:tc>
          <w:tcPr>
            <w:tcW w:w="89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二、商务部分（满分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BC73EA" w:rsidTr="0038302F">
        <w:trPr>
          <w:trHeight w:val="591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评分因素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</w:tr>
      <w:tr w:rsidR="00BC73EA" w:rsidTr="0038302F">
        <w:trPr>
          <w:trHeight w:val="745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</w:t>
            </w:r>
          </w:p>
          <w:p w:rsidR="00BC73EA" w:rsidRDefault="00BC73EA" w:rsidP="0038302F">
            <w:pPr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AF1D28">
            <w:pPr>
              <w:pStyle w:val="ListParagraph1"/>
              <w:spacing w:line="276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2016年1月1日以来，投标人具有类似项目业绩者每项得2分，本项满分6分。（开标时提供</w:t>
            </w:r>
            <w:r w:rsidR="00AF1D28" w:rsidRPr="00AF1D28">
              <w:rPr>
                <w:rFonts w:ascii="仿宋" w:eastAsia="仿宋" w:hAnsi="仿宋" w:hint="eastAsia"/>
                <w:sz w:val="28"/>
                <w:szCs w:val="28"/>
              </w:rPr>
              <w:t>合同、中标通知书原件或建设单位履约评标意见、合同原件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，投标文件中附完整的复印件）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6分</w:t>
            </w:r>
          </w:p>
        </w:tc>
      </w:tr>
      <w:tr w:rsidR="00BC73EA" w:rsidTr="0038302F">
        <w:trPr>
          <w:trHeight w:val="745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企业实力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Pr="00BC73EA" w:rsidRDefault="00BC73EA" w:rsidP="00BC73EA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2016年1月1日以来，投标人具有省级及以上主管部门颁发的优秀设计企业奖的，每项得3分，本项满分6分。（以证书为准）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6分</w:t>
            </w:r>
          </w:p>
        </w:tc>
      </w:tr>
      <w:tr w:rsidR="00BC73EA" w:rsidTr="0038302F">
        <w:trPr>
          <w:trHeight w:val="745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项目设计组人员配备</w:t>
            </w:r>
          </w:p>
          <w:p w:rsidR="00BC73EA" w:rsidRDefault="00BC73EA" w:rsidP="0038302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1、投标单位项目班子配备中(项目负责人除外)具备中级及以上职称的，每有1人得3分，本项最高得6分。（以证书为准及近半年社保证明）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2、项目负责人2016年1月1日以来具有类似项目业绩的，每项得3分。本项最高得6分。</w:t>
            </w:r>
            <w:r w:rsidR="00AF1D28" w:rsidRPr="00AF1D28">
              <w:rPr>
                <w:rFonts w:ascii="仿宋" w:eastAsia="仿宋" w:hAnsi="仿宋" w:hint="eastAsia"/>
                <w:sz w:val="28"/>
                <w:szCs w:val="28"/>
              </w:rPr>
              <w:t>开标时提供合同、中标通知书</w:t>
            </w:r>
            <w:r w:rsidR="00AF1D28">
              <w:rPr>
                <w:rFonts w:ascii="仿宋" w:eastAsia="仿宋" w:hAnsi="仿宋" w:hint="eastAsia"/>
                <w:sz w:val="28"/>
                <w:szCs w:val="28"/>
              </w:rPr>
              <w:t>原件或建设单位履约评标意见、合同原件，投标文件中附完整的复印件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，合同中若不显示项目负责人姓名，须提供相关证明材料，项目负责人还须提供近半年内社保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证明）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12分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  <w:tr w:rsidR="00BC73EA" w:rsidTr="0038302F">
        <w:trPr>
          <w:trHeight w:val="745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服务承诺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1.投标人保证设计期限的服务承诺，投标人承诺对问题的解决方案；承诺</w:t>
            </w:r>
            <w:r>
              <w:rPr>
                <w:rFonts w:ascii="仿宋" w:eastAsia="仿宋" w:hAnsi="仿宋"/>
                <w:sz w:val="28"/>
                <w:szCs w:val="28"/>
              </w:rPr>
              <w:t>工程施工时，派驻工地设计代表，协助业主解决各种与设计有关的问题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。评委根据相关内容优得3分，良得2分，差得1分，未提供不得分。。</w:t>
            </w:r>
          </w:p>
          <w:p w:rsidR="00BC73EA" w:rsidRDefault="00BC73EA" w:rsidP="00BC73EA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 投标人承诺在本工程设计阶段、后期服务阶段及实施过程中，为了设计优化的需要，负责完善、优化设计方案及其他实质性的优惠条件。评委根据相关内容优得3分，良得2分，差得1分，未提供不得分。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6分</w:t>
            </w:r>
          </w:p>
        </w:tc>
      </w:tr>
      <w:tr w:rsidR="00BC73EA" w:rsidTr="0038302F">
        <w:trPr>
          <w:trHeight w:val="416"/>
          <w:jc w:val="center"/>
        </w:trPr>
        <w:tc>
          <w:tcPr>
            <w:tcW w:w="89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注：1.凡评标办法里涉及到的证书、证件及业绩材料等，均应在电子版投标文件中附其原件扫描件（或图片），否则该项得分应作0分处理。</w:t>
            </w:r>
          </w:p>
          <w:p w:rsidR="00BC73EA" w:rsidRDefault="00BC73EA" w:rsidP="0038302F">
            <w:pPr>
              <w:spacing w:line="330" w:lineRule="atLeast"/>
              <w:ind w:firstLineChars="196" w:firstLine="5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 业绩合同以合同签订日期为准，获奖证书以发证日期为准。</w:t>
            </w:r>
          </w:p>
          <w:p w:rsidR="00BC73EA" w:rsidRDefault="00BC73EA" w:rsidP="0038302F">
            <w:pPr>
              <w:spacing w:line="330" w:lineRule="atLeast"/>
              <w:ind w:firstLineChars="196" w:firstLine="5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3.企业业绩和项目负责人业绩可以重复使用。</w:t>
            </w:r>
          </w:p>
        </w:tc>
      </w:tr>
      <w:tr w:rsidR="00BC73EA" w:rsidTr="0038302F">
        <w:trPr>
          <w:trHeight w:val="623"/>
          <w:jc w:val="center"/>
        </w:trPr>
        <w:tc>
          <w:tcPr>
            <w:tcW w:w="8937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三、技术部分（满分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</w:tr>
      <w:tr w:rsidR="00BC73EA" w:rsidTr="0038302F">
        <w:trPr>
          <w:trHeight w:val="591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评分</w:t>
            </w:r>
          </w:p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因素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</w:tr>
      <w:tr w:rsidR="00BC73EA" w:rsidTr="0038302F">
        <w:trPr>
          <w:trHeight w:val="487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设计方案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1.对项目特点分析是否透彻、设计重点是否突出，根据文件内容综合对比打分，优得5分，良得3分，差得1分，未提供不得分。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.设计人对项目的理解程度，方案是否新颖,根据文件内容综合对比打分，优得5分，良得3分，差得1分，未提供不得分。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、使用功能与空间组合合理、总平面布置合理、平面功能设计合理，根据文件内容综合对比打分，优得5分，良得3分，差得1分，未提供不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得分。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建筑技术指标合理、工程投资估算合理，根据文件内容综合对比打分，优得5分，良得3分，差得1分，未提供不得分。。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.质量措施是否切实可行，根据文件内容综合对比打分，优得5分，良得3分，差得1分，未提供不得分。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.设计工作方案及保障设计周期是否切实可行，根据文件内容综合对比打分，优得5分，良得3分，差得1分，未提供不得分。</w:t>
            </w:r>
          </w:p>
          <w:p w:rsidR="00BC73EA" w:rsidRDefault="00BC73EA" w:rsidP="0038302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以上如有缺项，该项为0分。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30分</w:t>
            </w:r>
          </w:p>
        </w:tc>
      </w:tr>
      <w:tr w:rsidR="00BC73EA" w:rsidTr="0038302F">
        <w:trPr>
          <w:trHeight w:val="487"/>
          <w:jc w:val="center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pStyle w:val="378020"/>
              <w:keepNext w:val="0"/>
              <w:keepLines w:val="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/>
              </w:rPr>
              <w:lastRenderedPageBreak/>
              <w:t>保证措施</w:t>
            </w:r>
          </w:p>
        </w:tc>
        <w:tc>
          <w:tcPr>
            <w:tcW w:w="62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1、设计重点分析, 根据文件内容综合对比打分，优得5分，良得3分，差得1分，未提供不得分。</w:t>
            </w:r>
          </w:p>
          <w:p w:rsidR="00BC73EA" w:rsidRDefault="00BC73EA" w:rsidP="0038302F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2、保障设计质量的主要措施, 根据文件内容综合对比打分，优得5分，良得3分，差得1分，未提供不得分。</w:t>
            </w:r>
          </w:p>
          <w:p w:rsidR="00BC73EA" w:rsidRDefault="00BC73EA" w:rsidP="0038302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3、合理化建议, 根据文件内容综合对比打分，优得5分，良得3分，差得1分，未提供不得分。</w:t>
            </w:r>
          </w:p>
          <w:p w:rsidR="00BC73EA" w:rsidRDefault="00BC73EA" w:rsidP="0038302F">
            <w:pPr>
              <w:spacing w:line="360" w:lineRule="auto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4、后续服务工作安排, 根据文件内容综合对比打分，优得5分，良得3分，差得1分，未提供不得分。</w:t>
            </w:r>
          </w:p>
        </w:tc>
        <w:tc>
          <w:tcPr>
            <w:tcW w:w="127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C73EA" w:rsidRDefault="00BC73EA" w:rsidP="0038302F">
            <w:pPr>
              <w:spacing w:line="33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</w:tbl>
    <w:p w:rsidR="004358AB" w:rsidRPr="00BC73EA" w:rsidRDefault="004358AB" w:rsidP="00BC73EA"/>
    <w:sectPr w:rsidR="004358AB" w:rsidRPr="00BC73E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B" w:rsidRPr="00F81F53" w:rsidRDefault="002443AB" w:rsidP="00BC73EA">
      <w:pPr>
        <w:spacing w:after="0"/>
        <w:rPr>
          <w:szCs w:val="20"/>
        </w:rPr>
      </w:pPr>
      <w:r>
        <w:separator/>
      </w:r>
    </w:p>
  </w:endnote>
  <w:endnote w:type="continuationSeparator" w:id="0">
    <w:p w:rsidR="002443AB" w:rsidRPr="00F81F53" w:rsidRDefault="002443AB" w:rsidP="00BC73EA">
      <w:pPr>
        <w:spacing w:after="0"/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B" w:rsidRPr="00F81F53" w:rsidRDefault="002443AB" w:rsidP="00BC73EA">
      <w:pPr>
        <w:spacing w:after="0"/>
        <w:rPr>
          <w:szCs w:val="20"/>
        </w:rPr>
      </w:pPr>
      <w:r>
        <w:separator/>
      </w:r>
    </w:p>
  </w:footnote>
  <w:footnote w:type="continuationSeparator" w:id="0">
    <w:p w:rsidR="002443AB" w:rsidRPr="00F81F53" w:rsidRDefault="002443AB" w:rsidP="00BC73EA">
      <w:pPr>
        <w:spacing w:after="0"/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43AB"/>
    <w:rsid w:val="00323B43"/>
    <w:rsid w:val="003D37D8"/>
    <w:rsid w:val="00426133"/>
    <w:rsid w:val="004358AB"/>
    <w:rsid w:val="008B7726"/>
    <w:rsid w:val="00AF1D28"/>
    <w:rsid w:val="00BC73EA"/>
    <w:rsid w:val="00D31D50"/>
    <w:rsid w:val="00FD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C73EA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73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3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3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3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3E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BC73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378020">
    <w:name w:val="样式 标题 3 + (中文) 黑体 小四 非加粗 段前: 7.8 磅 段后: 0 磅 行距: 固定值 20 磅"/>
    <w:basedOn w:val="3"/>
    <w:rsid w:val="00BC73EA"/>
    <w:pPr>
      <w:widowControl w:val="0"/>
      <w:adjustRightInd/>
      <w:snapToGrid/>
      <w:spacing w:before="0" w:after="0" w:line="400" w:lineRule="exact"/>
      <w:jc w:val="both"/>
    </w:pPr>
    <w:rPr>
      <w:rFonts w:ascii="Calibri" w:eastAsia="黑体" w:hAnsi="Calibri" w:cs="宋体"/>
      <w:b w:val="0"/>
      <w:bCs w:val="0"/>
      <w:sz w:val="24"/>
      <w:szCs w:val="24"/>
      <w:lang w:val="en-GB"/>
    </w:rPr>
  </w:style>
  <w:style w:type="paragraph" w:customStyle="1" w:styleId="ListParagraph1">
    <w:name w:val="List Paragraph1"/>
    <w:basedOn w:val="a"/>
    <w:uiPriority w:val="99"/>
    <w:qFormat/>
    <w:rsid w:val="00BC73EA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C73EA"/>
    <w:rPr>
      <w:rFonts w:ascii="Tahoma" w:hAnsi="Tahom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中大国信工程管理有限公司:中大国信工程管理有限公司</cp:lastModifiedBy>
  <cp:revision>3</cp:revision>
  <dcterms:created xsi:type="dcterms:W3CDTF">2008-09-11T17:20:00Z</dcterms:created>
  <dcterms:modified xsi:type="dcterms:W3CDTF">2019-07-02T05:55:00Z</dcterms:modified>
</cp:coreProperties>
</file>