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52"/>
        </w:tabs>
        <w:jc w:val="left"/>
        <w:rPr>
          <w:rFonts w:hint="eastAsia" w:ascii="仿宋" w:hAnsi="仿宋" w:eastAsia="仿宋" w:cs="仿宋"/>
          <w:b/>
          <w:bCs/>
          <w:color w:val="000000"/>
          <w:sz w:val="48"/>
          <w:szCs w:val="48"/>
          <w:lang w:eastAsia="zh-CN"/>
        </w:rPr>
      </w:pPr>
    </w:p>
    <w:p>
      <w:pPr>
        <w:pStyle w:val="16"/>
        <w:spacing w:line="360" w:lineRule="auto"/>
        <w:jc w:val="center"/>
        <w:rPr>
          <w:rFonts w:hint="eastAsia" w:ascii="仿宋" w:hAnsi="仿宋" w:eastAsia="仿宋" w:cs="仿宋"/>
          <w:b/>
          <w:bCs/>
          <w:sz w:val="72"/>
          <w:szCs w:val="40"/>
          <w:lang w:eastAsia="zh-CN"/>
        </w:rPr>
      </w:pPr>
      <w:r>
        <w:rPr>
          <w:rFonts w:hint="eastAsia" w:ascii="仿宋" w:hAnsi="仿宋" w:eastAsia="仿宋" w:cs="仿宋"/>
          <w:b/>
          <w:bCs/>
          <w:sz w:val="48"/>
          <w:szCs w:val="28"/>
          <w:lang w:eastAsia="zh-CN"/>
        </w:rPr>
        <w:t>植物园西门停车场建设工程</w:t>
      </w:r>
    </w:p>
    <w:p>
      <w:pPr>
        <w:pStyle w:val="16"/>
        <w:spacing w:line="360" w:lineRule="auto"/>
        <w:rPr>
          <w:rFonts w:hint="eastAsia" w:ascii="仿宋" w:hAnsi="仿宋" w:eastAsia="仿宋" w:cs="仿宋"/>
          <w:b/>
          <w:bCs/>
          <w:sz w:val="36"/>
        </w:rPr>
      </w:pPr>
    </w:p>
    <w:p>
      <w:pPr>
        <w:pStyle w:val="16"/>
        <w:spacing w:line="360" w:lineRule="auto"/>
        <w:rPr>
          <w:rFonts w:hint="eastAsia" w:ascii="仿宋" w:hAnsi="仿宋" w:eastAsia="仿宋" w:cs="仿宋"/>
          <w:b/>
          <w:bCs/>
          <w:sz w:val="36"/>
        </w:rPr>
      </w:pPr>
    </w:p>
    <w:p>
      <w:pPr>
        <w:pStyle w:val="16"/>
        <w:spacing w:line="360" w:lineRule="auto"/>
        <w:rPr>
          <w:rFonts w:hint="eastAsia" w:ascii="仿宋" w:hAnsi="仿宋" w:eastAsia="仿宋" w:cs="仿宋"/>
          <w:b/>
          <w:bCs/>
          <w:sz w:val="36"/>
        </w:rPr>
      </w:pPr>
    </w:p>
    <w:p>
      <w:pPr>
        <w:pStyle w:val="16"/>
        <w:spacing w:line="360" w:lineRule="auto"/>
        <w:rPr>
          <w:rFonts w:hint="eastAsia" w:ascii="仿宋" w:hAnsi="仿宋" w:eastAsia="仿宋" w:cs="仿宋"/>
          <w:b/>
          <w:bCs/>
          <w:sz w:val="36"/>
        </w:rPr>
      </w:pPr>
    </w:p>
    <w:p>
      <w:pPr>
        <w:spacing w:line="360" w:lineRule="auto"/>
        <w:jc w:val="center"/>
        <w:rPr>
          <w:rFonts w:hint="eastAsia" w:ascii="仿宋" w:hAnsi="仿宋" w:eastAsia="仿宋" w:cs="仿宋"/>
          <w:b/>
          <w:bCs w:val="0"/>
          <w:sz w:val="84"/>
          <w:szCs w:val="112"/>
        </w:rPr>
      </w:pPr>
      <w:r>
        <w:rPr>
          <w:rFonts w:hint="eastAsia" w:ascii="仿宋" w:hAnsi="仿宋" w:eastAsia="仿宋" w:cs="仿宋"/>
          <w:b/>
          <w:bCs w:val="0"/>
          <w:sz w:val="84"/>
          <w:szCs w:val="112"/>
          <w:lang w:eastAsia="zh-CN"/>
        </w:rPr>
        <w:t>监理</w:t>
      </w:r>
      <w:r>
        <w:rPr>
          <w:rFonts w:hint="eastAsia" w:ascii="仿宋" w:hAnsi="仿宋" w:eastAsia="仿宋" w:cs="仿宋"/>
          <w:b/>
          <w:bCs w:val="0"/>
          <w:sz w:val="84"/>
          <w:szCs w:val="112"/>
        </w:rPr>
        <w:t>招标文件</w:t>
      </w:r>
    </w:p>
    <w:p>
      <w:pPr>
        <w:pStyle w:val="2"/>
        <w:rPr>
          <w:rFonts w:hint="eastAsia" w:ascii="仿宋" w:hAnsi="仿宋" w:eastAsia="仿宋" w:cs="仿宋"/>
        </w:rPr>
      </w:pPr>
    </w:p>
    <w:p>
      <w:pPr>
        <w:pStyle w:val="2"/>
        <w:rPr>
          <w:rFonts w:hint="eastAsia" w:ascii="仿宋" w:hAnsi="仿宋" w:eastAsia="仿宋" w:cs="仿宋"/>
        </w:rPr>
      </w:pPr>
    </w:p>
    <w:p>
      <w:pPr>
        <w:pStyle w:val="16"/>
        <w:spacing w:line="360" w:lineRule="auto"/>
        <w:ind w:firstLine="397"/>
        <w:jc w:val="center"/>
        <w:rPr>
          <w:rFonts w:hint="eastAsia" w:ascii="仿宋" w:hAnsi="仿宋" w:eastAsia="仿宋" w:cs="仿宋"/>
          <w:bCs/>
          <w:sz w:val="24"/>
        </w:rPr>
      </w:pPr>
    </w:p>
    <w:p>
      <w:pPr>
        <w:spacing w:line="360" w:lineRule="auto"/>
        <w:rPr>
          <w:rFonts w:hint="eastAsia" w:ascii="仿宋" w:hAnsi="仿宋" w:eastAsia="仿宋" w:cs="仿宋"/>
          <w:b/>
          <w:bCs/>
          <w:sz w:val="36"/>
        </w:rPr>
      </w:pPr>
    </w:p>
    <w:p>
      <w:pPr>
        <w:pStyle w:val="2"/>
        <w:ind w:left="0" w:leftChars="0" w:firstLine="0" w:firstLineChars="0"/>
        <w:rPr>
          <w:rFonts w:hint="eastAsia" w:ascii="仿宋" w:hAnsi="仿宋" w:eastAsia="仿宋" w:cs="仿宋"/>
          <w:b/>
          <w:bCs/>
          <w:sz w:val="36"/>
        </w:rPr>
      </w:pPr>
    </w:p>
    <w:p>
      <w:pPr>
        <w:pStyle w:val="2"/>
        <w:ind w:left="0" w:leftChars="0" w:firstLine="0" w:firstLineChars="0"/>
        <w:rPr>
          <w:rFonts w:hint="eastAsia" w:ascii="仿宋" w:hAnsi="仿宋" w:eastAsia="仿宋" w:cs="仿宋"/>
          <w:b/>
          <w:bCs/>
          <w:sz w:val="36"/>
        </w:rPr>
      </w:pPr>
    </w:p>
    <w:p>
      <w:pPr>
        <w:spacing w:line="360" w:lineRule="auto"/>
        <w:rPr>
          <w:rFonts w:hint="eastAsia" w:ascii="仿宋" w:hAnsi="仿宋" w:eastAsia="仿宋" w:cs="仿宋"/>
          <w:b/>
          <w:bCs/>
          <w:sz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1285" w:firstLineChars="4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 标 人：禹州市住房和城乡建设局</w:t>
      </w:r>
    </w:p>
    <w:p>
      <w:pPr>
        <w:keepNext w:val="0"/>
        <w:keepLines w:val="0"/>
        <w:pageBreakBefore w:val="0"/>
        <w:widowControl w:val="0"/>
        <w:kinsoku/>
        <w:wordWrap/>
        <w:overflowPunct/>
        <w:topLinePunct w:val="0"/>
        <w:autoSpaceDE/>
        <w:autoSpaceDN/>
        <w:bidi w:val="0"/>
        <w:adjustRightInd/>
        <w:snapToGrid/>
        <w:spacing w:line="360" w:lineRule="auto"/>
        <w:ind w:firstLine="1285" w:firstLineChars="4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监督单位：禹州市建设工程招投标管理办公室</w:t>
      </w:r>
    </w:p>
    <w:p>
      <w:pPr>
        <w:keepNext w:val="0"/>
        <w:keepLines w:val="0"/>
        <w:pageBreakBefore w:val="0"/>
        <w:widowControl w:val="0"/>
        <w:kinsoku/>
        <w:wordWrap/>
        <w:overflowPunct/>
        <w:topLinePunct w:val="0"/>
        <w:autoSpaceDE/>
        <w:autoSpaceDN/>
        <w:bidi w:val="0"/>
        <w:adjustRightInd/>
        <w:snapToGrid/>
        <w:spacing w:line="360" w:lineRule="auto"/>
        <w:ind w:firstLine="1285" w:firstLineChars="40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rPr>
        <w:t>招标代理：</w:t>
      </w:r>
      <w:r>
        <w:rPr>
          <w:rFonts w:hint="eastAsia" w:ascii="仿宋" w:hAnsi="仿宋" w:eastAsia="仿宋" w:cs="仿宋"/>
          <w:b/>
          <w:bCs/>
          <w:sz w:val="32"/>
          <w:szCs w:val="32"/>
          <w:lang w:eastAsia="zh-CN"/>
        </w:rPr>
        <w:t>山东齐信招标有限公司</w:t>
      </w:r>
    </w:p>
    <w:p>
      <w:pPr>
        <w:pStyle w:val="2"/>
        <w:keepNext w:val="0"/>
        <w:keepLines w:val="0"/>
        <w:pageBreakBefore w:val="0"/>
        <w:widowControl w:val="0"/>
        <w:kinsoku/>
        <w:wordWrap/>
        <w:overflowPunct/>
        <w:topLinePunct w:val="0"/>
        <w:autoSpaceDE/>
        <w:autoSpaceDN/>
        <w:bidi w:val="0"/>
        <w:adjustRightInd/>
        <w:snapToGrid/>
        <w:spacing w:line="360" w:lineRule="auto"/>
        <w:ind w:firstLine="1285" w:firstLineChars="400"/>
        <w:textAlignment w:val="auto"/>
        <w:outlineLvl w:val="9"/>
        <w:rPr>
          <w:rFonts w:hint="eastAsia" w:eastAsia="仿宋"/>
          <w:lang w:val="en-US" w:eastAsia="zh-CN"/>
        </w:rPr>
      </w:pPr>
      <w:r>
        <w:rPr>
          <w:rFonts w:hint="eastAsia" w:ascii="仿宋" w:hAnsi="仿宋" w:eastAsia="仿宋" w:cs="仿宋"/>
          <w:b/>
          <w:bCs/>
          <w:sz w:val="32"/>
          <w:szCs w:val="32"/>
        </w:rPr>
        <w:t>编制人：</w:t>
      </w:r>
      <w:r>
        <w:rPr>
          <w:rFonts w:hint="eastAsia" w:ascii="仿宋" w:hAnsi="仿宋" w:eastAsia="仿宋" w:cs="仿宋"/>
          <w:b/>
          <w:bCs/>
          <w:sz w:val="32"/>
          <w:szCs w:val="32"/>
          <w:lang w:eastAsia="zh-CN"/>
        </w:rPr>
        <w:t>王</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璐</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审核人：</w:t>
      </w:r>
      <w:r>
        <w:rPr>
          <w:rFonts w:hint="eastAsia" w:ascii="仿宋" w:hAnsi="仿宋" w:eastAsia="仿宋" w:cs="仿宋"/>
          <w:b/>
          <w:bCs/>
          <w:sz w:val="32"/>
          <w:szCs w:val="32"/>
          <w:lang w:eastAsia="zh-CN"/>
        </w:rPr>
        <w:t>许春萌</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bCs/>
          <w:sz w:val="32"/>
          <w:szCs w:val="32"/>
          <w:lang w:eastAsia="zh-CN"/>
        </w:rPr>
        <w:sectPr>
          <w:footerReference r:id="rId6" w:type="first"/>
          <w:headerReference r:id="rId3" w:type="default"/>
          <w:headerReference r:id="rId4" w:type="even"/>
          <w:footerReference r:id="rId5" w:type="even"/>
          <w:pgSz w:w="11906" w:h="16838"/>
          <w:pgMar w:top="1418" w:right="1418" w:bottom="1361" w:left="1418" w:header="451" w:footer="992" w:gutter="0"/>
          <w:pgNumType w:fmt="decimal" w:start="0"/>
          <w:cols w:space="720" w:num="1"/>
          <w:titlePg/>
          <w:rtlGutter w:val="1"/>
          <w:docGrid w:linePitch="312" w:charSpace="0"/>
        </w:sectPr>
      </w:pPr>
      <w:r>
        <w:rPr>
          <w:rFonts w:hint="eastAsia" w:ascii="仿宋" w:hAnsi="仿宋" w:eastAsia="仿宋" w:cs="仿宋"/>
          <w:b/>
          <w:bCs/>
          <w:sz w:val="32"/>
          <w:szCs w:val="32"/>
          <w:lang w:eastAsia="zh-CN"/>
        </w:rPr>
        <w:t>二○一九年六月</w:t>
      </w:r>
    </w:p>
    <w:p>
      <w:pPr>
        <w:ind w:firstLine="1767" w:firstLineChars="400"/>
        <w:rPr>
          <w:rFonts w:hint="eastAsia" w:ascii="新宋体" w:hAnsi="新宋体" w:eastAsia="新宋体" w:cs="隶书"/>
          <w:b/>
          <w:bCs/>
          <w:sz w:val="44"/>
          <w:szCs w:val="44"/>
          <w:lang w:val="zh-CN"/>
        </w:rPr>
      </w:pPr>
    </w:p>
    <w:p>
      <w:pPr>
        <w:spacing w:line="360" w:lineRule="auto"/>
        <w:ind w:firstLine="3534" w:firstLineChars="800"/>
        <w:rPr>
          <w:rFonts w:hint="eastAsia" w:ascii="新宋体" w:hAnsi="新宋体" w:eastAsia="新宋体" w:cs="隶书"/>
          <w:b/>
          <w:bCs/>
          <w:sz w:val="44"/>
          <w:szCs w:val="44"/>
          <w:lang w:val="zh-CN"/>
        </w:rPr>
      </w:pPr>
    </w:p>
    <w:p>
      <w:pPr>
        <w:spacing w:line="360" w:lineRule="auto"/>
        <w:ind w:firstLine="3534" w:firstLineChars="800"/>
        <w:rPr>
          <w:rFonts w:hint="eastAsia" w:ascii="新宋体" w:hAnsi="新宋体" w:eastAsia="新宋体" w:cs="隶书"/>
          <w:b/>
          <w:bCs/>
          <w:sz w:val="44"/>
          <w:szCs w:val="44"/>
          <w:lang w:val="zh-CN"/>
        </w:rPr>
      </w:pPr>
      <w:r>
        <w:rPr>
          <w:rFonts w:hint="eastAsia" w:ascii="新宋体" w:hAnsi="新宋体" w:eastAsia="新宋体" w:cs="隶书"/>
          <w:b/>
          <w:bCs/>
          <w:sz w:val="44"/>
          <w:szCs w:val="44"/>
          <w:lang w:val="zh-CN"/>
        </w:rPr>
        <w:t>目  录</w:t>
      </w:r>
    </w:p>
    <w:p>
      <w:pPr>
        <w:pStyle w:val="2"/>
        <w:ind w:firstLine="210"/>
        <w:rPr>
          <w:rFonts w:hint="eastAsia"/>
          <w:lang w:val="zh-CN"/>
        </w:rPr>
      </w:pPr>
    </w:p>
    <w:p>
      <w:pPr>
        <w:spacing w:line="800" w:lineRule="exact"/>
        <w:ind w:firstLine="641" w:firstLineChars="228"/>
        <w:rPr>
          <w:rFonts w:hint="eastAsia" w:ascii="宋体" w:hAnsi="宋体" w:cs="宋体"/>
          <w:b/>
        </w:rPr>
      </w:pPr>
      <w:r>
        <w:rPr>
          <w:rFonts w:hint="eastAsia" w:ascii="宋体" w:hAnsi="宋体" w:cs="宋体"/>
          <w:b/>
          <w:sz w:val="28"/>
          <w:szCs w:val="28"/>
        </w:rPr>
        <w:t>第一章  招标公告</w:t>
      </w:r>
      <w:r>
        <w:rPr>
          <w:rFonts w:hint="eastAsia" w:ascii="宋体" w:hAnsi="宋体" w:cs="宋体"/>
          <w:b/>
          <w:sz w:val="28"/>
        </w:rPr>
        <w:t>………………………………………………1</w:t>
      </w:r>
    </w:p>
    <w:p>
      <w:pPr>
        <w:spacing w:line="800" w:lineRule="exact"/>
        <w:ind w:firstLine="641" w:firstLineChars="228"/>
        <w:rPr>
          <w:rFonts w:hint="eastAsia" w:ascii="宋体" w:hAnsi="宋体" w:eastAsia="宋体" w:cs="宋体"/>
          <w:b/>
          <w:sz w:val="28"/>
          <w:lang w:eastAsia="zh-CN"/>
        </w:rPr>
      </w:pPr>
      <w:r>
        <w:rPr>
          <w:rFonts w:hint="eastAsia" w:ascii="宋体" w:hAnsi="宋体" w:cs="宋体"/>
          <w:b/>
          <w:sz w:val="28"/>
        </w:rPr>
        <w:t>第二章  投标人须知……………………………………………</w:t>
      </w:r>
      <w:r>
        <w:rPr>
          <w:rFonts w:hint="eastAsia" w:ascii="宋体" w:hAnsi="宋体" w:cs="宋体"/>
          <w:b/>
          <w:sz w:val="28"/>
          <w:lang w:val="en-US" w:eastAsia="zh-CN"/>
        </w:rPr>
        <w:t>4</w:t>
      </w:r>
    </w:p>
    <w:p>
      <w:pPr>
        <w:spacing w:line="800" w:lineRule="exact"/>
        <w:ind w:firstLine="641" w:firstLineChars="228"/>
        <w:rPr>
          <w:rFonts w:hint="default" w:ascii="宋体" w:hAnsi="宋体" w:eastAsia="宋体" w:cs="宋体"/>
          <w:b/>
          <w:sz w:val="28"/>
          <w:lang w:val="en-US" w:eastAsia="zh-CN"/>
        </w:rPr>
      </w:pPr>
      <w:r>
        <w:rPr>
          <w:rFonts w:hint="eastAsia" w:ascii="宋体" w:hAnsi="宋体" w:cs="宋体"/>
          <w:b/>
          <w:sz w:val="28"/>
        </w:rPr>
        <w:t>第三章  评标办法………………………………………………</w:t>
      </w:r>
      <w:r>
        <w:rPr>
          <w:rFonts w:hint="eastAsia" w:ascii="宋体" w:hAnsi="宋体" w:cs="宋体"/>
          <w:b/>
          <w:sz w:val="28"/>
          <w:lang w:val="en-US" w:eastAsia="zh-CN"/>
        </w:rPr>
        <w:t>23</w:t>
      </w:r>
    </w:p>
    <w:p>
      <w:pPr>
        <w:spacing w:line="800" w:lineRule="exact"/>
        <w:ind w:firstLine="641" w:firstLineChars="228"/>
        <w:rPr>
          <w:rFonts w:hint="eastAsia" w:ascii="宋体" w:hAnsi="宋体" w:cs="宋体"/>
          <w:b/>
          <w:sz w:val="28"/>
        </w:rPr>
      </w:pPr>
      <w:r>
        <w:rPr>
          <w:rFonts w:hint="eastAsia" w:ascii="宋体" w:hAnsi="宋体" w:cs="宋体"/>
          <w:b/>
          <w:sz w:val="28"/>
        </w:rPr>
        <w:t>第四章  合同条款及格式………………………………………</w:t>
      </w:r>
      <w:r>
        <w:rPr>
          <w:rFonts w:hint="eastAsia" w:ascii="宋体" w:hAnsi="宋体" w:cs="宋体"/>
          <w:b/>
          <w:sz w:val="28"/>
          <w:lang w:val="en-US" w:eastAsia="zh-CN"/>
        </w:rPr>
        <w:t>28</w:t>
      </w:r>
      <w:r>
        <w:rPr>
          <w:rFonts w:hint="eastAsia" w:ascii="宋体" w:hAnsi="宋体" w:cs="宋体"/>
          <w:b/>
          <w:sz w:val="28"/>
        </w:rPr>
        <w:t xml:space="preserve"> </w:t>
      </w:r>
    </w:p>
    <w:p>
      <w:pPr>
        <w:spacing w:line="800" w:lineRule="exact"/>
        <w:ind w:firstLine="641" w:firstLineChars="228"/>
        <w:rPr>
          <w:rFonts w:hint="default" w:ascii="宋体" w:hAnsi="宋体" w:eastAsia="宋体" w:cs="宋体"/>
          <w:b/>
          <w:sz w:val="28"/>
          <w:lang w:val="en-US" w:eastAsia="zh-CN"/>
        </w:rPr>
      </w:pPr>
      <w:r>
        <w:rPr>
          <w:rFonts w:hint="eastAsia" w:ascii="宋体" w:hAnsi="宋体" w:cs="宋体"/>
          <w:b/>
          <w:sz w:val="28"/>
        </w:rPr>
        <w:t>第五章  技术标准和要求………………………………………</w:t>
      </w:r>
      <w:r>
        <w:rPr>
          <w:rFonts w:hint="eastAsia" w:ascii="宋体" w:hAnsi="宋体" w:cs="宋体"/>
          <w:b/>
          <w:sz w:val="28"/>
          <w:lang w:val="en-US" w:eastAsia="zh-CN"/>
        </w:rPr>
        <w:t>44</w:t>
      </w:r>
    </w:p>
    <w:p>
      <w:pPr>
        <w:spacing w:line="800" w:lineRule="exact"/>
        <w:ind w:firstLine="641" w:firstLineChars="228"/>
        <w:rPr>
          <w:rFonts w:hint="eastAsia" w:ascii="宋体" w:hAnsi="宋体" w:cs="宋体"/>
          <w:b/>
          <w:sz w:val="28"/>
        </w:rPr>
      </w:pPr>
      <w:r>
        <w:rPr>
          <w:rFonts w:hint="eastAsia" w:ascii="宋体" w:hAnsi="宋体" w:cs="宋体"/>
          <w:b/>
          <w:sz w:val="28"/>
        </w:rPr>
        <w:t>第六章　投标文件格式…………………………………………4</w:t>
      </w:r>
      <w:r>
        <w:rPr>
          <w:rFonts w:hint="eastAsia" w:ascii="宋体" w:hAnsi="宋体" w:cs="宋体"/>
          <w:b/>
          <w:sz w:val="28"/>
          <w:lang w:val="en-US" w:eastAsia="zh-CN"/>
        </w:rPr>
        <w:t>5</w:t>
      </w:r>
      <w:r>
        <w:rPr>
          <w:rFonts w:hint="eastAsia" w:ascii="宋体" w:hAnsi="宋体" w:cs="宋体"/>
          <w:b/>
          <w:sz w:val="28"/>
        </w:rPr>
        <w:t>　</w:t>
      </w:r>
    </w:p>
    <w:p>
      <w:pPr>
        <w:spacing w:line="360" w:lineRule="auto"/>
        <w:ind w:firstLine="562" w:firstLineChars="200"/>
        <w:rPr>
          <w:rFonts w:hint="eastAsia" w:ascii="黑体" w:eastAsia="黑体"/>
          <w:b/>
          <w:sz w:val="28"/>
        </w:rPr>
      </w:pPr>
      <w:r>
        <w:rPr>
          <w:rFonts w:hint="eastAsia" w:ascii="黑体" w:eastAsia="黑体"/>
          <w:b/>
          <w:sz w:val="28"/>
        </w:rPr>
        <w:t xml:space="preserve"> </w:t>
      </w:r>
    </w:p>
    <w:p>
      <w:pPr>
        <w:spacing w:line="360" w:lineRule="auto"/>
        <w:ind w:firstLine="883" w:firstLineChars="200"/>
        <w:rPr>
          <w:rFonts w:hint="eastAsia" w:ascii="宋体"/>
          <w:b/>
          <w:sz w:val="44"/>
          <w:szCs w:val="44"/>
        </w:rPr>
      </w:pPr>
    </w:p>
    <w:p>
      <w:pPr>
        <w:autoSpaceDE w:val="0"/>
        <w:autoSpaceDN w:val="0"/>
        <w:adjustRightInd w:val="0"/>
        <w:spacing w:line="360" w:lineRule="auto"/>
        <w:jc w:val="center"/>
        <w:rPr>
          <w:rFonts w:hint="eastAsia" w:ascii="新宋体" w:hAnsi="新宋体" w:eastAsia="新宋体" w:cs="隶书"/>
          <w:b/>
          <w:bCs/>
          <w:sz w:val="32"/>
          <w:szCs w:val="32"/>
          <w:lang w:val="zh-CN"/>
        </w:rPr>
      </w:pPr>
    </w:p>
    <w:p>
      <w:pPr>
        <w:autoSpaceDE w:val="0"/>
        <w:autoSpaceDN w:val="0"/>
        <w:adjustRightInd w:val="0"/>
        <w:spacing w:line="360" w:lineRule="auto"/>
        <w:jc w:val="center"/>
        <w:rPr>
          <w:rFonts w:hint="eastAsia" w:ascii="新宋体" w:hAnsi="新宋体" w:eastAsia="新宋体" w:cs="隶书"/>
          <w:b/>
          <w:bCs/>
          <w:sz w:val="32"/>
          <w:szCs w:val="32"/>
          <w:lang w:val="zh-CN"/>
        </w:rPr>
      </w:pPr>
    </w:p>
    <w:p>
      <w:pPr>
        <w:autoSpaceDE w:val="0"/>
        <w:autoSpaceDN w:val="0"/>
        <w:adjustRightInd w:val="0"/>
        <w:spacing w:line="360" w:lineRule="auto"/>
        <w:jc w:val="center"/>
        <w:rPr>
          <w:rFonts w:hint="eastAsia" w:ascii="新宋体" w:hAnsi="新宋体" w:eastAsia="新宋体" w:cs="隶书"/>
          <w:b/>
          <w:bCs/>
          <w:sz w:val="32"/>
          <w:szCs w:val="32"/>
          <w:lang w:val="zh-CN"/>
        </w:rPr>
      </w:pPr>
    </w:p>
    <w:p>
      <w:pPr>
        <w:autoSpaceDE w:val="0"/>
        <w:autoSpaceDN w:val="0"/>
        <w:adjustRightInd w:val="0"/>
        <w:spacing w:line="360" w:lineRule="auto"/>
        <w:jc w:val="center"/>
        <w:rPr>
          <w:rFonts w:hint="eastAsia" w:ascii="新宋体" w:hAnsi="新宋体" w:eastAsia="新宋体" w:cs="隶书"/>
          <w:b/>
          <w:bCs/>
          <w:sz w:val="32"/>
          <w:szCs w:val="32"/>
          <w:lang w:val="zh-CN"/>
        </w:rPr>
      </w:pPr>
    </w:p>
    <w:p>
      <w:pPr>
        <w:autoSpaceDE w:val="0"/>
        <w:autoSpaceDN w:val="0"/>
        <w:adjustRightInd w:val="0"/>
        <w:spacing w:line="360" w:lineRule="auto"/>
        <w:jc w:val="center"/>
        <w:rPr>
          <w:rFonts w:hint="eastAsia" w:ascii="新宋体" w:hAnsi="新宋体" w:eastAsia="新宋体" w:cs="隶书"/>
          <w:b/>
          <w:bCs/>
          <w:sz w:val="32"/>
          <w:szCs w:val="32"/>
          <w:lang w:val="zh-CN"/>
        </w:rPr>
      </w:pPr>
    </w:p>
    <w:p>
      <w:pPr>
        <w:autoSpaceDE w:val="0"/>
        <w:autoSpaceDN w:val="0"/>
        <w:adjustRightInd w:val="0"/>
        <w:spacing w:line="360" w:lineRule="auto"/>
        <w:jc w:val="center"/>
        <w:rPr>
          <w:rFonts w:hint="eastAsia" w:ascii="新宋体" w:hAnsi="新宋体" w:eastAsia="新宋体" w:cs="隶书"/>
          <w:b/>
          <w:bCs/>
          <w:sz w:val="32"/>
          <w:szCs w:val="32"/>
          <w:lang w:val="zh-CN"/>
        </w:rPr>
      </w:pPr>
    </w:p>
    <w:p>
      <w:pPr>
        <w:autoSpaceDE w:val="0"/>
        <w:autoSpaceDN w:val="0"/>
        <w:adjustRightInd w:val="0"/>
        <w:spacing w:line="360" w:lineRule="auto"/>
        <w:jc w:val="center"/>
        <w:rPr>
          <w:rFonts w:hint="eastAsia" w:ascii="新宋体" w:hAnsi="新宋体" w:eastAsia="新宋体" w:cs="隶书"/>
          <w:b/>
          <w:bCs/>
          <w:sz w:val="32"/>
          <w:szCs w:val="32"/>
          <w:lang w:val="zh-CN"/>
        </w:rPr>
      </w:pPr>
    </w:p>
    <w:p>
      <w:pPr>
        <w:pStyle w:val="2"/>
        <w:ind w:firstLine="321"/>
        <w:rPr>
          <w:rFonts w:hint="eastAsia" w:ascii="新宋体" w:hAnsi="新宋体" w:eastAsia="新宋体" w:cs="隶书"/>
          <w:b/>
          <w:bCs/>
          <w:sz w:val="32"/>
          <w:szCs w:val="32"/>
          <w:lang w:val="zh-CN"/>
        </w:rPr>
      </w:pPr>
    </w:p>
    <w:p>
      <w:pPr>
        <w:autoSpaceDE w:val="0"/>
        <w:autoSpaceDN w:val="0"/>
        <w:adjustRightInd w:val="0"/>
        <w:spacing w:line="360" w:lineRule="auto"/>
        <w:jc w:val="center"/>
        <w:rPr>
          <w:rFonts w:hint="eastAsia" w:ascii="新宋体" w:hAnsi="新宋体" w:eastAsia="新宋体" w:cs="隶书"/>
          <w:b/>
          <w:bCs/>
          <w:sz w:val="32"/>
          <w:szCs w:val="32"/>
          <w:lang w:val="zh-CN"/>
        </w:rPr>
        <w:sectPr>
          <w:headerReference r:id="rId7" w:type="default"/>
          <w:footerReference r:id="rId8" w:type="default"/>
          <w:endnotePr>
            <w:numFmt w:val="decimal"/>
          </w:endnotePr>
          <w:pgSz w:w="11906" w:h="16838"/>
          <w:pgMar w:top="1134" w:right="1191" w:bottom="1134" w:left="1418" w:header="851" w:footer="992" w:gutter="0"/>
          <w:pgNumType w:start="1"/>
          <w:cols w:space="720" w:num="1"/>
          <w:docGrid w:type="lines" w:linePitch="312" w:charSpace="0"/>
        </w:sectPr>
      </w:pPr>
    </w:p>
    <w:p>
      <w:pPr>
        <w:numPr>
          <w:ilvl w:val="0"/>
          <w:numId w:val="1"/>
        </w:numPr>
        <w:snapToGrid w:val="0"/>
        <w:spacing w:beforeLines="50"/>
        <w:jc w:val="center"/>
        <w:rPr>
          <w:rFonts w:hint="eastAsia" w:hAnsi="宋体" w:cs="宋体"/>
          <w:b/>
          <w:sz w:val="36"/>
          <w:szCs w:val="36"/>
        </w:rPr>
      </w:pPr>
      <w:r>
        <w:rPr>
          <w:rFonts w:hAnsi="宋体" w:cs="宋体"/>
          <w:b/>
          <w:sz w:val="36"/>
          <w:szCs w:val="36"/>
        </w:rPr>
        <w:t xml:space="preserve"> </w:t>
      </w:r>
      <w:r>
        <w:rPr>
          <w:rFonts w:hint="eastAsia" w:hAnsi="宋体" w:cs="宋体"/>
          <w:b/>
          <w:sz w:val="36"/>
          <w:szCs w:val="36"/>
        </w:rPr>
        <w:t>招标公告</w:t>
      </w:r>
    </w:p>
    <w:p>
      <w:pPr>
        <w:pStyle w:val="4"/>
        <w:keepNext/>
        <w:keepLines/>
        <w:pageBreakBefore w:val="0"/>
        <w:widowControl w:val="0"/>
        <w:numPr>
          <w:ilvl w:val="0"/>
          <w:numId w:val="0"/>
        </w:numPr>
        <w:kinsoku/>
        <w:wordWrap/>
        <w:overflowPunct/>
        <w:topLinePunct w:val="0"/>
        <w:autoSpaceDE/>
        <w:autoSpaceDN/>
        <w:bidi w:val="0"/>
        <w:adjustRightInd/>
        <w:snapToGrid/>
        <w:spacing w:before="120" w:after="120" w:line="240" w:lineRule="auto"/>
        <w:ind w:leftChars="0"/>
        <w:jc w:val="center"/>
        <w:textAlignment w:val="auto"/>
        <w:outlineLvl w:val="0"/>
        <w:rPr>
          <w:rFonts w:hint="eastAsia"/>
          <w:sz w:val="30"/>
          <w:szCs w:val="30"/>
        </w:rPr>
      </w:pPr>
      <w:r>
        <w:rPr>
          <w:rFonts w:hint="eastAsia"/>
          <w:b/>
          <w:bCs/>
          <w:sz w:val="30"/>
          <w:szCs w:val="30"/>
          <w:lang w:eastAsia="zh-CN"/>
        </w:rPr>
        <w:t>植物园西门停车场建设工程</w:t>
      </w:r>
      <w:r>
        <w:rPr>
          <w:rFonts w:hint="eastAsia"/>
          <w:b/>
          <w:bCs/>
          <w:sz w:val="30"/>
          <w:szCs w:val="30"/>
        </w:rPr>
        <w:t>招标公告</w:t>
      </w:r>
    </w:p>
    <w:p>
      <w:pPr>
        <w:adjustRightInd w:val="0"/>
        <w:snapToGrid w:val="0"/>
        <w:spacing w:line="440" w:lineRule="exact"/>
        <w:rPr>
          <w:rFonts w:hAnsi="宋体"/>
          <w:b/>
          <w:sz w:val="21"/>
          <w:szCs w:val="21"/>
        </w:rPr>
      </w:pPr>
      <w:r>
        <w:rPr>
          <w:rFonts w:hint="eastAsia" w:hAnsi="宋体"/>
          <w:b/>
          <w:sz w:val="21"/>
          <w:szCs w:val="21"/>
        </w:rPr>
        <w:t>1.招标条件</w:t>
      </w:r>
    </w:p>
    <w:p>
      <w:pPr>
        <w:adjustRightInd w:val="0"/>
        <w:snapToGrid w:val="0"/>
        <w:spacing w:line="440" w:lineRule="exact"/>
        <w:ind w:firstLine="420" w:firstLineChars="200"/>
        <w:rPr>
          <w:rFonts w:hint="eastAsia" w:ascii="宋体" w:hAnsi="宋体" w:eastAsia="宋体" w:cs="宋体"/>
          <w:b w:val="0"/>
          <w:i w:val="0"/>
          <w:color w:val="000000"/>
          <w:kern w:val="0"/>
          <w:sz w:val="21"/>
          <w:szCs w:val="21"/>
          <w:highlight w:val="none"/>
          <w:u w:val="none"/>
          <w:shd w:val="clear" w:color="auto" w:fill="FFFFFF"/>
          <w:lang w:val="en-US" w:eastAsia="zh-CN" w:bidi="ar"/>
        </w:rPr>
      </w:pPr>
      <w:r>
        <w:rPr>
          <w:rFonts w:hint="eastAsia" w:ascii="宋体" w:hAnsi="宋体" w:eastAsia="宋体" w:cs="宋体"/>
          <w:b w:val="0"/>
          <w:i w:val="0"/>
          <w:color w:val="000000"/>
          <w:kern w:val="0"/>
          <w:sz w:val="21"/>
          <w:szCs w:val="21"/>
          <w:highlight w:val="none"/>
          <w:u w:val="none"/>
          <w:shd w:val="clear" w:color="auto" w:fill="FFFFFF"/>
          <w:lang w:val="en-US" w:eastAsia="zh-CN" w:bidi="ar"/>
        </w:rPr>
        <w:t>本招标项目</w:t>
      </w:r>
      <w:r>
        <w:rPr>
          <w:rFonts w:hint="eastAsia" w:hAnsi="宋体" w:cs="宋体"/>
          <w:b w:val="0"/>
          <w:i w:val="0"/>
          <w:color w:val="000000"/>
          <w:kern w:val="0"/>
          <w:sz w:val="21"/>
          <w:szCs w:val="21"/>
          <w:highlight w:val="none"/>
          <w:u w:val="none"/>
          <w:shd w:val="clear" w:color="auto" w:fill="FFFFFF"/>
          <w:lang w:val="en-US" w:eastAsia="zh-CN" w:bidi="ar"/>
        </w:rPr>
        <w:t>植物园西门停车场建设工程</w:t>
      </w:r>
      <w:r>
        <w:rPr>
          <w:rFonts w:hint="eastAsia" w:ascii="宋体" w:hAnsi="宋体" w:eastAsia="宋体" w:cs="宋体"/>
          <w:b w:val="0"/>
          <w:i w:val="0"/>
          <w:color w:val="000000"/>
          <w:kern w:val="0"/>
          <w:sz w:val="21"/>
          <w:szCs w:val="21"/>
          <w:highlight w:val="none"/>
          <w:u w:val="none"/>
          <w:shd w:val="clear" w:color="auto" w:fill="FFFFFF"/>
          <w:lang w:val="en-US" w:eastAsia="zh-CN" w:bidi="ar"/>
        </w:rPr>
        <w:t>由主管部门批准建设，招标人为禹州市住房和城乡建设局。建设资金为财政资金。项目已具备招标条件，现对该项目进行国内公开招标。</w:t>
      </w:r>
    </w:p>
    <w:p>
      <w:pPr>
        <w:numPr>
          <w:ilvl w:val="0"/>
          <w:numId w:val="2"/>
        </w:numPr>
        <w:adjustRightInd w:val="0"/>
        <w:snapToGrid w:val="0"/>
        <w:spacing w:line="440" w:lineRule="exact"/>
        <w:rPr>
          <w:rFonts w:hint="eastAsia" w:hAnsi="宋体"/>
          <w:b/>
          <w:sz w:val="21"/>
          <w:szCs w:val="21"/>
        </w:rPr>
      </w:pPr>
      <w:r>
        <w:rPr>
          <w:rFonts w:hint="eastAsia" w:hAnsi="宋体"/>
          <w:b/>
          <w:sz w:val="21"/>
          <w:szCs w:val="21"/>
        </w:rPr>
        <w:t>项目概况与招标内容</w:t>
      </w:r>
    </w:p>
    <w:p>
      <w:pPr>
        <w:numPr>
          <w:ilvl w:val="0"/>
          <w:numId w:val="0"/>
        </w:numPr>
        <w:adjustRightInd w:val="0"/>
        <w:snapToGrid w:val="0"/>
        <w:spacing w:line="440" w:lineRule="exact"/>
        <w:ind w:firstLine="420" w:firstLineChars="200"/>
        <w:rPr>
          <w:rFonts w:hint="eastAsia" w:hAnsi="宋体" w:eastAsia="宋体"/>
          <w:bCs/>
          <w:color w:val="000000"/>
          <w:sz w:val="21"/>
          <w:szCs w:val="21"/>
          <w:lang w:eastAsia="zh-CN"/>
        </w:rPr>
      </w:pPr>
      <w:r>
        <w:rPr>
          <w:rFonts w:hint="eastAsia" w:hAnsi="宋体"/>
          <w:bCs/>
          <w:sz w:val="21"/>
          <w:szCs w:val="21"/>
        </w:rPr>
        <w:t>2.1工程名称：</w:t>
      </w:r>
      <w:r>
        <w:rPr>
          <w:rFonts w:hint="eastAsia" w:hAnsi="宋体"/>
          <w:bCs/>
          <w:sz w:val="21"/>
          <w:szCs w:val="21"/>
          <w:lang w:eastAsia="zh-CN"/>
        </w:rPr>
        <w:t>植物园西门停车场建设工程</w:t>
      </w:r>
    </w:p>
    <w:p>
      <w:pPr>
        <w:adjustRightInd w:val="0"/>
        <w:snapToGrid w:val="0"/>
        <w:spacing w:line="440" w:lineRule="exact"/>
        <w:ind w:firstLine="420" w:firstLineChars="200"/>
        <w:rPr>
          <w:rFonts w:hint="default" w:hAnsi="宋体" w:eastAsia="宋体"/>
          <w:bCs/>
          <w:sz w:val="21"/>
          <w:szCs w:val="21"/>
          <w:lang w:val="en-US" w:eastAsia="zh-CN"/>
        </w:rPr>
      </w:pPr>
      <w:r>
        <w:rPr>
          <w:rFonts w:hint="eastAsia" w:hAnsi="宋体"/>
          <w:bCs/>
          <w:sz w:val="21"/>
          <w:szCs w:val="21"/>
        </w:rPr>
        <w:t>2.2工</w:t>
      </w:r>
      <w:r>
        <w:rPr>
          <w:rFonts w:hint="eastAsia" w:hAnsi="宋体"/>
          <w:bCs/>
          <w:color w:val="000000"/>
          <w:sz w:val="21"/>
          <w:szCs w:val="21"/>
        </w:rPr>
        <w:t>程编号：</w:t>
      </w:r>
      <w:r>
        <w:rPr>
          <w:rFonts w:hint="eastAsia" w:hAnsi="宋体"/>
          <w:bCs/>
          <w:color w:val="000000"/>
          <w:sz w:val="21"/>
          <w:szCs w:val="21"/>
          <w:lang w:val="en-US" w:eastAsia="zh-CN"/>
        </w:rPr>
        <w:t>JSGC-SZ-2019124</w:t>
      </w:r>
    </w:p>
    <w:p>
      <w:pPr>
        <w:adjustRightInd w:val="0"/>
        <w:snapToGrid w:val="0"/>
        <w:spacing w:line="440" w:lineRule="exact"/>
        <w:ind w:firstLine="420" w:firstLineChars="200"/>
        <w:rPr>
          <w:rFonts w:hAnsi="宋体"/>
          <w:bCs/>
          <w:sz w:val="32"/>
          <w:szCs w:val="32"/>
        </w:rPr>
      </w:pPr>
      <w:r>
        <w:rPr>
          <w:rFonts w:hint="eastAsia" w:hAnsi="宋体"/>
          <w:bCs/>
          <w:sz w:val="21"/>
          <w:szCs w:val="21"/>
        </w:rPr>
        <w:t>2.3工程地点：该项目位于禹州市境内。</w:t>
      </w:r>
    </w:p>
    <w:p>
      <w:pPr>
        <w:adjustRightInd w:val="0"/>
        <w:snapToGrid w:val="0"/>
        <w:spacing w:line="440" w:lineRule="exact"/>
        <w:ind w:firstLine="420" w:firstLineChars="200"/>
        <w:rPr>
          <w:rFonts w:hint="eastAsia" w:hAnsi="宋体"/>
          <w:bCs/>
          <w:sz w:val="21"/>
          <w:szCs w:val="21"/>
          <w:lang w:val="en-US" w:eastAsia="zh-CN"/>
        </w:rPr>
      </w:pPr>
      <w:r>
        <w:rPr>
          <w:rFonts w:hint="eastAsia" w:hAnsi="宋体"/>
          <w:bCs/>
          <w:sz w:val="21"/>
          <w:szCs w:val="21"/>
        </w:rPr>
        <w:t>2.4</w:t>
      </w:r>
      <w:r>
        <w:rPr>
          <w:rFonts w:hint="eastAsia" w:hAnsi="宋体"/>
          <w:bCs/>
          <w:sz w:val="21"/>
          <w:szCs w:val="21"/>
          <w:lang w:val="en-US" w:eastAsia="zh-CN"/>
        </w:rPr>
        <w:t>招标控制价：施工标段：4124895.95元（含规费、税金、安全文明措施费）；</w:t>
      </w:r>
    </w:p>
    <w:p>
      <w:pPr>
        <w:adjustRightInd w:val="0"/>
        <w:snapToGrid w:val="0"/>
        <w:spacing w:line="440" w:lineRule="exact"/>
        <w:ind w:left="10" w:leftChars="5" w:firstLine="2023" w:firstLineChars="0"/>
        <w:rPr>
          <w:rFonts w:ascii="微软雅黑" w:hAnsi="微软雅黑"/>
          <w:sz w:val="21"/>
          <w:szCs w:val="21"/>
          <w:shd w:val="clear" w:color="auto" w:fill="FFFFFF"/>
        </w:rPr>
      </w:pPr>
      <w:r>
        <w:rPr>
          <w:rFonts w:hint="eastAsia" w:hAnsi="宋体"/>
          <w:bCs/>
          <w:sz w:val="21"/>
          <w:szCs w:val="21"/>
          <w:lang w:val="en-US" w:eastAsia="zh-CN"/>
        </w:rPr>
        <w:t>监理标段：57000.00元。</w:t>
      </w:r>
    </w:p>
    <w:p>
      <w:pPr>
        <w:adjustRightInd w:val="0"/>
        <w:snapToGrid w:val="0"/>
        <w:spacing w:line="440" w:lineRule="exact"/>
        <w:ind w:firstLine="420" w:firstLineChars="200"/>
        <w:rPr>
          <w:rFonts w:hAnsi="宋体"/>
          <w:bCs/>
          <w:sz w:val="21"/>
          <w:szCs w:val="21"/>
        </w:rPr>
      </w:pPr>
      <w:r>
        <w:rPr>
          <w:rFonts w:hint="eastAsia" w:hAnsi="宋体"/>
          <w:bCs/>
          <w:sz w:val="21"/>
          <w:szCs w:val="21"/>
        </w:rPr>
        <w:t>2.5招标范围：图纸、工程量清单、答疑纪要及补充文件等范围内的所有工程内容。</w:t>
      </w:r>
    </w:p>
    <w:p>
      <w:pPr>
        <w:adjustRightInd w:val="0"/>
        <w:snapToGrid w:val="0"/>
        <w:spacing w:line="440" w:lineRule="exact"/>
        <w:ind w:firstLine="420" w:firstLineChars="200"/>
        <w:rPr>
          <w:rFonts w:hint="eastAsia" w:hAnsi="宋体" w:eastAsia="宋体"/>
          <w:bCs/>
          <w:sz w:val="21"/>
          <w:szCs w:val="21"/>
          <w:lang w:eastAsia="zh-CN"/>
        </w:rPr>
      </w:pPr>
      <w:r>
        <w:rPr>
          <w:rFonts w:hint="eastAsia" w:hAnsi="宋体"/>
          <w:bCs/>
          <w:sz w:val="21"/>
          <w:szCs w:val="21"/>
        </w:rPr>
        <w:t>2.6质量要求：合格</w:t>
      </w:r>
      <w:r>
        <w:rPr>
          <w:rFonts w:hint="eastAsia" w:hAnsi="宋体"/>
          <w:bCs/>
          <w:sz w:val="21"/>
          <w:szCs w:val="21"/>
          <w:lang w:eastAsia="zh-CN"/>
        </w:rPr>
        <w:t>；</w:t>
      </w:r>
    </w:p>
    <w:p>
      <w:pPr>
        <w:adjustRightInd w:val="0"/>
        <w:snapToGrid w:val="0"/>
        <w:spacing w:line="440" w:lineRule="exact"/>
        <w:ind w:firstLine="420" w:firstLineChars="200"/>
        <w:rPr>
          <w:rFonts w:hAnsi="宋体"/>
          <w:bCs/>
          <w:sz w:val="21"/>
          <w:szCs w:val="21"/>
        </w:rPr>
      </w:pPr>
      <w:r>
        <w:rPr>
          <w:rFonts w:hint="eastAsia" w:hAnsi="宋体"/>
          <w:bCs/>
          <w:sz w:val="21"/>
          <w:szCs w:val="21"/>
        </w:rPr>
        <w:t>2.7发包方式：总承包；</w:t>
      </w:r>
    </w:p>
    <w:p>
      <w:pPr>
        <w:adjustRightInd w:val="0"/>
        <w:snapToGrid w:val="0"/>
        <w:spacing w:line="440" w:lineRule="exact"/>
        <w:ind w:firstLine="420" w:firstLineChars="200"/>
        <w:rPr>
          <w:rFonts w:hint="eastAsia"/>
          <w:bCs/>
          <w:sz w:val="21"/>
          <w:szCs w:val="21"/>
        </w:rPr>
      </w:pPr>
      <w:r>
        <w:rPr>
          <w:rFonts w:hint="eastAsia"/>
          <w:bCs/>
          <w:sz w:val="21"/>
          <w:szCs w:val="21"/>
        </w:rPr>
        <w:t>2.8</w:t>
      </w:r>
      <w:r>
        <w:rPr>
          <w:rFonts w:hint="eastAsia"/>
          <w:bCs/>
          <w:sz w:val="21"/>
          <w:szCs w:val="21"/>
          <w:lang w:val="en-US" w:eastAsia="zh-CN"/>
        </w:rPr>
        <w:t>标段划分：共两个标段：</w:t>
      </w:r>
    </w:p>
    <w:p>
      <w:pPr>
        <w:adjustRightInd w:val="0"/>
        <w:snapToGrid w:val="0"/>
        <w:spacing w:line="440" w:lineRule="exact"/>
        <w:ind w:firstLine="420" w:firstLineChars="200"/>
        <w:rPr>
          <w:rFonts w:hint="eastAsia"/>
          <w:bCs/>
          <w:sz w:val="21"/>
          <w:szCs w:val="21"/>
        </w:rPr>
      </w:pPr>
      <w:r>
        <w:rPr>
          <w:rFonts w:hint="eastAsia"/>
          <w:bCs/>
          <w:sz w:val="21"/>
          <w:szCs w:val="21"/>
          <w:lang w:val="en-US" w:eastAsia="zh-CN"/>
        </w:rPr>
        <w:t>施工标段：植物园西门停车场建设工程施工；</w:t>
      </w:r>
    </w:p>
    <w:p>
      <w:pPr>
        <w:adjustRightInd w:val="0"/>
        <w:snapToGrid w:val="0"/>
        <w:spacing w:line="440" w:lineRule="exact"/>
        <w:ind w:firstLine="420" w:firstLineChars="200"/>
        <w:rPr>
          <w:bCs/>
          <w:sz w:val="21"/>
          <w:szCs w:val="21"/>
        </w:rPr>
      </w:pPr>
      <w:r>
        <w:rPr>
          <w:rFonts w:hint="eastAsia"/>
          <w:bCs/>
          <w:sz w:val="21"/>
          <w:szCs w:val="21"/>
          <w:lang w:val="en-US" w:eastAsia="zh-CN"/>
        </w:rPr>
        <w:t>监理标段：植物园西门停车场建设工程监理；</w:t>
      </w:r>
    </w:p>
    <w:p>
      <w:pPr>
        <w:adjustRightInd w:val="0"/>
        <w:snapToGrid w:val="0"/>
        <w:spacing w:line="440" w:lineRule="exact"/>
        <w:ind w:firstLine="420" w:firstLineChars="200"/>
        <w:rPr>
          <w:rFonts w:hint="eastAsia" w:hAnsi="宋体"/>
          <w:bCs/>
          <w:sz w:val="21"/>
          <w:szCs w:val="21"/>
          <w:lang w:val="en-US" w:eastAsia="zh-CN"/>
        </w:rPr>
      </w:pPr>
      <w:r>
        <w:rPr>
          <w:rFonts w:hint="eastAsia" w:hAnsi="宋体"/>
          <w:bCs/>
          <w:sz w:val="21"/>
          <w:szCs w:val="21"/>
        </w:rPr>
        <w:t>2.9计划工期：</w:t>
      </w:r>
      <w:r>
        <w:rPr>
          <w:rFonts w:hint="eastAsia" w:hAnsi="宋体"/>
          <w:bCs/>
          <w:sz w:val="21"/>
          <w:szCs w:val="21"/>
          <w:lang w:val="en-US" w:eastAsia="zh-CN"/>
        </w:rPr>
        <w:t>120日历天；</w:t>
      </w:r>
    </w:p>
    <w:p>
      <w:pPr>
        <w:adjustRightInd w:val="0"/>
        <w:snapToGrid w:val="0"/>
        <w:spacing w:line="440" w:lineRule="exact"/>
        <w:ind w:firstLine="420" w:firstLineChars="200"/>
        <w:rPr>
          <w:rFonts w:hAnsi="宋体"/>
          <w:bCs/>
          <w:sz w:val="21"/>
          <w:szCs w:val="21"/>
        </w:rPr>
      </w:pPr>
      <w:r>
        <w:rPr>
          <w:rFonts w:hint="eastAsia" w:hAnsi="宋体"/>
          <w:bCs/>
          <w:sz w:val="21"/>
          <w:szCs w:val="21"/>
          <w:lang w:val="en-US" w:eastAsia="zh-CN"/>
        </w:rPr>
        <w:t>2.10监理周期：</w:t>
      </w:r>
      <w:r>
        <w:rPr>
          <w:rFonts w:hint="eastAsia" w:ascii="宋体" w:hAnsi="宋体" w:cs="仿宋_GB2312"/>
          <w:kern w:val="0"/>
          <w:sz w:val="22"/>
          <w:szCs w:val="22"/>
        </w:rPr>
        <w:t>监理合同签订之日起到工程竣工验收完毕及质保期结束。</w:t>
      </w:r>
    </w:p>
    <w:p>
      <w:pPr>
        <w:adjustRightInd w:val="0"/>
        <w:snapToGrid w:val="0"/>
        <w:spacing w:line="440" w:lineRule="exact"/>
        <w:rPr>
          <w:rFonts w:hAnsi="宋体"/>
          <w:b/>
          <w:sz w:val="21"/>
          <w:szCs w:val="21"/>
        </w:rPr>
      </w:pPr>
      <w:r>
        <w:rPr>
          <w:rFonts w:hint="eastAsia" w:hAnsi="宋体"/>
          <w:b/>
          <w:sz w:val="21"/>
          <w:szCs w:val="21"/>
        </w:rPr>
        <w:t>3.投标人资格要求</w:t>
      </w:r>
    </w:p>
    <w:p>
      <w:pPr>
        <w:adjustRightInd w:val="0"/>
        <w:snapToGrid w:val="0"/>
        <w:spacing w:line="440" w:lineRule="exact"/>
        <w:ind w:firstLine="420" w:firstLineChars="200"/>
        <w:rPr>
          <w:rFonts w:hAnsi="宋体"/>
          <w:sz w:val="21"/>
          <w:szCs w:val="21"/>
        </w:rPr>
      </w:pPr>
      <w:r>
        <w:rPr>
          <w:rFonts w:hAnsi="宋体"/>
          <w:sz w:val="21"/>
          <w:szCs w:val="21"/>
          <w:lang w:val="en-US" w:eastAsia="zh-CN"/>
        </w:rPr>
        <w:t>3.1</w:t>
      </w:r>
      <w:r>
        <w:rPr>
          <w:rFonts w:hint="eastAsia" w:hAnsi="宋体"/>
          <w:sz w:val="21"/>
          <w:szCs w:val="21"/>
          <w:lang w:val="en-US" w:eastAsia="zh-CN"/>
        </w:rPr>
        <w:t>施工标段：</w:t>
      </w:r>
    </w:p>
    <w:p>
      <w:pPr>
        <w:adjustRightInd w:val="0"/>
        <w:snapToGrid w:val="0"/>
        <w:spacing w:line="440" w:lineRule="exact"/>
        <w:ind w:firstLine="420" w:firstLineChars="200"/>
        <w:rPr>
          <w:rFonts w:hAnsi="宋体"/>
          <w:sz w:val="21"/>
          <w:szCs w:val="21"/>
        </w:rPr>
      </w:pPr>
      <w:r>
        <w:rPr>
          <w:rFonts w:hint="eastAsia" w:hAnsi="宋体"/>
          <w:sz w:val="21"/>
          <w:szCs w:val="21"/>
          <w:lang w:val="en-US" w:eastAsia="zh-CN"/>
        </w:rPr>
        <w:t>3.1.1投标人具有独立法人资格（指投标人营业执照），投标人须具备市政公用工程施工总承包叁级及以上资质,且具有有效安全生产许可证。</w:t>
      </w:r>
    </w:p>
    <w:p>
      <w:pPr>
        <w:adjustRightInd w:val="0"/>
        <w:snapToGrid w:val="0"/>
        <w:spacing w:line="440" w:lineRule="exact"/>
        <w:ind w:firstLine="420" w:firstLineChars="200"/>
        <w:rPr>
          <w:rFonts w:hAnsi="宋体"/>
          <w:sz w:val="21"/>
          <w:szCs w:val="21"/>
        </w:rPr>
      </w:pPr>
      <w:r>
        <w:rPr>
          <w:rFonts w:hint="eastAsia" w:hAnsi="宋体"/>
          <w:sz w:val="21"/>
          <w:szCs w:val="21"/>
          <w:lang w:val="en-US" w:eastAsia="zh-CN"/>
        </w:rPr>
        <w:t>3.1.2拟派项目经理须为市政公用工程专业贰级及以上注册建造师执业资格并具有有效的安全生产考核合格证（B类），且未担任其他在施建设工程项目的项目经理。</w:t>
      </w:r>
    </w:p>
    <w:p>
      <w:pPr>
        <w:adjustRightInd w:val="0"/>
        <w:snapToGrid w:val="0"/>
        <w:spacing w:line="440" w:lineRule="exact"/>
        <w:ind w:firstLine="420" w:firstLineChars="200"/>
        <w:rPr>
          <w:rFonts w:hAnsi="宋体"/>
          <w:sz w:val="21"/>
          <w:szCs w:val="21"/>
        </w:rPr>
      </w:pPr>
      <w:r>
        <w:rPr>
          <w:rFonts w:hint="eastAsia" w:hAnsi="宋体"/>
          <w:sz w:val="21"/>
          <w:szCs w:val="21"/>
          <w:lang w:val="en-US" w:eastAsia="zh-CN"/>
        </w:rPr>
        <w:t>3.2监理标段：</w:t>
      </w:r>
    </w:p>
    <w:p>
      <w:pPr>
        <w:adjustRightInd w:val="0"/>
        <w:snapToGrid w:val="0"/>
        <w:spacing w:line="440" w:lineRule="exact"/>
        <w:ind w:firstLine="420" w:firstLineChars="200"/>
        <w:rPr>
          <w:rFonts w:hAnsi="宋体"/>
          <w:sz w:val="21"/>
          <w:szCs w:val="21"/>
        </w:rPr>
      </w:pPr>
      <w:r>
        <w:rPr>
          <w:rFonts w:hint="eastAsia" w:hAnsi="宋体"/>
          <w:sz w:val="21"/>
          <w:szCs w:val="21"/>
          <w:lang w:val="en-US" w:eastAsia="zh-CN"/>
        </w:rPr>
        <w:t>3.2.1投标人具有独立法人资格（指投标人营业执照），投标人须具备市政公用工程监理丙级及以上资质；</w:t>
      </w:r>
    </w:p>
    <w:p>
      <w:pPr>
        <w:adjustRightInd w:val="0"/>
        <w:snapToGrid w:val="0"/>
        <w:spacing w:line="440" w:lineRule="exact"/>
        <w:ind w:firstLine="420" w:firstLineChars="200"/>
        <w:rPr>
          <w:rFonts w:hAnsi="宋体"/>
          <w:sz w:val="21"/>
          <w:szCs w:val="21"/>
        </w:rPr>
      </w:pPr>
      <w:r>
        <w:rPr>
          <w:rFonts w:hint="eastAsia" w:hAnsi="宋体"/>
          <w:sz w:val="21"/>
          <w:szCs w:val="21"/>
          <w:lang w:val="en-US" w:eastAsia="zh-CN"/>
        </w:rPr>
        <w:t>3.2.2 拟派项目总监须具备市政公用工程专业注册监理工程师资格；</w:t>
      </w:r>
    </w:p>
    <w:p>
      <w:pPr>
        <w:adjustRightInd w:val="0"/>
        <w:snapToGrid w:val="0"/>
        <w:spacing w:line="440" w:lineRule="exact"/>
        <w:ind w:firstLine="420" w:firstLineChars="200"/>
        <w:rPr>
          <w:rFonts w:hint="default" w:hAnsi="宋体"/>
          <w:sz w:val="21"/>
          <w:szCs w:val="21"/>
          <w:lang w:val="en-US" w:eastAsia="zh-CN"/>
        </w:rPr>
      </w:pPr>
      <w:r>
        <w:rPr>
          <w:rFonts w:hint="eastAsia" w:hAnsi="宋体"/>
          <w:sz w:val="21"/>
          <w:szCs w:val="21"/>
          <w:lang w:val="en-US" w:eastAsia="zh-CN"/>
        </w:rPr>
        <w:t>3.3外省企业需在河南省建筑市场监管公共服务平台备案；</w:t>
      </w:r>
    </w:p>
    <w:p>
      <w:pPr>
        <w:adjustRightInd w:val="0"/>
        <w:snapToGrid w:val="0"/>
        <w:spacing w:line="440" w:lineRule="exact"/>
        <w:ind w:firstLine="420" w:firstLineChars="200"/>
        <w:rPr>
          <w:rFonts w:hint="default" w:hAnsi="宋体"/>
          <w:sz w:val="21"/>
          <w:szCs w:val="21"/>
          <w:lang w:val="en-US" w:eastAsia="zh-CN"/>
        </w:rPr>
      </w:pPr>
      <w:r>
        <w:rPr>
          <w:rFonts w:hint="eastAsia" w:hAnsi="宋体"/>
          <w:sz w:val="21"/>
          <w:szCs w:val="21"/>
          <w:lang w:val="en-US" w:eastAsia="zh-CN"/>
        </w:rPr>
        <w:t>3.4未被列入“信用中国”网站(www.creditchina.gov.cn)失信被执行人名单、“国家企业信用公示系统”网站（www.gsxt.gov.cn）严重违法失信企业名单（黑名单）的投标人（招标人或评标专家委员会于评标现场查询）；信用信息查询记录和证据留存具体方式：经评标委员会确认的查询结果截图作为查询记录和证据，与其他文件一并保存。</w:t>
      </w:r>
    </w:p>
    <w:p>
      <w:pPr>
        <w:adjustRightInd w:val="0"/>
        <w:snapToGrid w:val="0"/>
        <w:spacing w:line="440" w:lineRule="exact"/>
        <w:ind w:firstLine="420" w:firstLineChars="200"/>
        <w:rPr>
          <w:rFonts w:hAnsi="宋体"/>
          <w:sz w:val="21"/>
          <w:szCs w:val="21"/>
        </w:rPr>
      </w:pPr>
      <w:r>
        <w:rPr>
          <w:rFonts w:hint="eastAsia" w:hAnsi="宋体"/>
          <w:sz w:val="21"/>
          <w:szCs w:val="21"/>
          <w:lang w:val="en-US" w:eastAsia="zh-CN"/>
        </w:rPr>
        <w:t>3.5本次招标不接受联合体投标。</w:t>
      </w:r>
    </w:p>
    <w:p>
      <w:pPr>
        <w:adjustRightInd w:val="0"/>
        <w:snapToGrid w:val="0"/>
        <w:spacing w:line="440" w:lineRule="exact"/>
        <w:ind w:firstLine="420" w:firstLineChars="200"/>
        <w:rPr>
          <w:rFonts w:hAnsi="宋体"/>
          <w:sz w:val="21"/>
          <w:szCs w:val="21"/>
        </w:rPr>
      </w:pPr>
      <w:r>
        <w:rPr>
          <w:rFonts w:hint="eastAsia" w:hAnsi="宋体"/>
          <w:sz w:val="21"/>
          <w:szCs w:val="21"/>
          <w:lang w:val="en-US" w:eastAsia="zh-CN"/>
        </w:rPr>
        <w:t>注：项目经理（项目总监）如有已中标项目工期内变更情况，请按照豫建建〔2015〕23号文件规定提供《项目经理（项目总监）变更备案表》等官方手续。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left="0" w:right="-154"/>
        <w:jc w:val="left"/>
        <w:textAlignment w:val="auto"/>
        <w:rPr>
          <w:rFonts w:hint="eastAsia" w:ascii="宋体" w:hAnsi="宋体" w:eastAsia="宋体" w:cs="宋体"/>
          <w:b w:val="0"/>
          <w:i w:val="0"/>
          <w:sz w:val="21"/>
          <w:szCs w:val="21"/>
          <w:highlight w:val="none"/>
        </w:rPr>
      </w:pPr>
      <w:r>
        <w:rPr>
          <w:rFonts w:hint="eastAsia" w:ascii="宋体" w:hAnsi="宋体" w:eastAsia="宋体" w:cs="宋体"/>
          <w:b/>
          <w:i w:val="0"/>
          <w:color w:val="000000"/>
          <w:kern w:val="0"/>
          <w:sz w:val="21"/>
          <w:szCs w:val="21"/>
          <w:highlight w:val="none"/>
          <w:u w:val="none"/>
          <w:shd w:val="clear" w:color="auto" w:fill="FFFFFF"/>
          <w:lang w:val="en-US" w:eastAsia="zh-CN" w:bidi="ar"/>
        </w:rPr>
        <w:t>4.网上下载招标文件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firstLine="420" w:firstLineChars="200"/>
        <w:jc w:val="left"/>
        <w:textAlignment w:val="auto"/>
        <w:outlineLvl w:val="9"/>
        <w:rPr>
          <w:rFonts w:hint="eastAsia" w:ascii="宋体" w:hAnsi="宋体" w:eastAsia="宋体" w:cs="宋体"/>
          <w:b w:val="0"/>
          <w:i w:val="0"/>
          <w:color w:val="000000"/>
          <w:kern w:val="0"/>
          <w:sz w:val="21"/>
          <w:szCs w:val="21"/>
          <w:highlight w:val="none"/>
          <w:u w:val="none"/>
          <w:shd w:val="clear" w:color="auto" w:fill="FFFFFF"/>
          <w:lang w:val="en-US" w:eastAsia="zh-CN" w:bidi="ar"/>
        </w:rPr>
      </w:pPr>
      <w:r>
        <w:rPr>
          <w:rFonts w:hint="eastAsia" w:ascii="宋体" w:hAnsi="宋体" w:eastAsia="宋体" w:cs="宋体"/>
          <w:b w:val="0"/>
          <w:i w:val="0"/>
          <w:color w:val="000000"/>
          <w:kern w:val="0"/>
          <w:sz w:val="21"/>
          <w:szCs w:val="21"/>
          <w:highlight w:val="none"/>
          <w:u w:val="none"/>
          <w:shd w:val="clear" w:color="auto" w:fill="FFFFFF"/>
          <w:lang w:val="en-US" w:eastAsia="zh-CN" w:bidi="ar"/>
        </w:rPr>
        <w:t>4.1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uto"/>
        <w:ind w:right="0" w:firstLine="420" w:firstLineChars="200"/>
        <w:jc w:val="left"/>
        <w:textAlignment w:val="auto"/>
        <w:outlineLvl w:val="9"/>
        <w:rPr>
          <w:rFonts w:hint="eastAsia" w:ascii="宋体" w:hAnsi="宋体" w:eastAsia="宋体" w:cs="宋体"/>
          <w:b w:val="0"/>
          <w:i w:val="0"/>
          <w:color w:val="000000"/>
          <w:kern w:val="0"/>
          <w:sz w:val="21"/>
          <w:szCs w:val="21"/>
          <w:highlight w:val="none"/>
          <w:u w:val="none"/>
          <w:shd w:val="clear" w:color="auto" w:fill="FFFFFF"/>
          <w:lang w:val="en-US" w:eastAsia="zh-CN" w:bidi="ar"/>
        </w:rPr>
      </w:pPr>
      <w:r>
        <w:rPr>
          <w:rFonts w:hint="eastAsia" w:ascii="宋体" w:hAnsi="宋体" w:eastAsia="宋体" w:cs="宋体"/>
          <w:b w:val="0"/>
          <w:i w:val="0"/>
          <w:color w:val="000000"/>
          <w:kern w:val="0"/>
          <w:sz w:val="21"/>
          <w:szCs w:val="21"/>
          <w:highlight w:val="none"/>
          <w:u w:val="none"/>
          <w:shd w:val="clear" w:color="auto" w:fill="FFFFFF"/>
          <w:lang w:val="en-US" w:eastAsia="zh-CN" w:bidi="ar"/>
        </w:rPr>
        <w:t>4.2在投标截止时间前登录【全国公共资源交易平台（河南省·许昌市）】“投标人/供应商登录”入口（http://221.14.6.70:8088/ggzy/）自行下载招标文件（详见“常见问题解答-交易系统操作手册”）。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left="0" w:right="-154"/>
        <w:jc w:val="left"/>
        <w:textAlignment w:val="auto"/>
        <w:rPr>
          <w:rFonts w:hint="eastAsia" w:ascii="宋体" w:hAnsi="宋体" w:eastAsia="宋体" w:cs="宋体"/>
          <w:b w:val="0"/>
          <w:i w:val="0"/>
          <w:sz w:val="21"/>
          <w:szCs w:val="21"/>
          <w:highlight w:val="none"/>
        </w:rPr>
      </w:pPr>
      <w:r>
        <w:rPr>
          <w:rFonts w:hint="eastAsia" w:ascii="宋体" w:hAnsi="宋体" w:eastAsia="宋体" w:cs="宋体"/>
          <w:b/>
          <w:i w:val="0"/>
          <w:color w:val="000000"/>
          <w:kern w:val="0"/>
          <w:sz w:val="21"/>
          <w:szCs w:val="21"/>
          <w:highlight w:val="none"/>
          <w:u w:val="none"/>
          <w:shd w:val="clear" w:color="auto" w:fill="FFFFFF"/>
          <w:lang w:val="en-US" w:eastAsia="zh-CN" w:bidi="ar"/>
        </w:rPr>
        <w:t>5.招标文件、工程量清单和施工图纸的获取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firstLine="420" w:firstLineChars="200"/>
        <w:jc w:val="left"/>
        <w:textAlignment w:val="auto"/>
        <w:outlineLvl w:val="9"/>
        <w:rPr>
          <w:rFonts w:hint="eastAsia" w:ascii="宋体" w:hAnsi="宋体" w:eastAsia="宋体" w:cs="宋体"/>
          <w:b w:val="0"/>
          <w:i w:val="0"/>
          <w:sz w:val="21"/>
          <w:szCs w:val="21"/>
          <w:highlight w:val="none"/>
        </w:rPr>
      </w:pPr>
      <w:r>
        <w:rPr>
          <w:rFonts w:hint="eastAsia" w:ascii="宋体" w:hAnsi="宋体" w:eastAsia="宋体" w:cs="宋体"/>
          <w:b w:val="0"/>
          <w:i w:val="0"/>
          <w:color w:val="000000"/>
          <w:kern w:val="0"/>
          <w:sz w:val="21"/>
          <w:szCs w:val="21"/>
          <w:highlight w:val="none"/>
          <w:u w:val="none"/>
          <w:shd w:val="clear" w:color="auto" w:fill="FFFFFF"/>
          <w:lang w:val="en-US" w:eastAsia="zh-CN" w:bidi="ar"/>
        </w:rPr>
        <w:t>5.1招标文件和工程量清单的获取：投标人于投标文件递交截止时间前均可在全国公共资源交易平台（河南省·许昌市）自行下载。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firstLine="420" w:firstLineChars="200"/>
        <w:jc w:val="left"/>
        <w:textAlignment w:val="auto"/>
        <w:outlineLvl w:val="9"/>
        <w:rPr>
          <w:rFonts w:hint="eastAsia" w:ascii="宋体" w:hAnsi="宋体" w:eastAsia="宋体" w:cs="宋体"/>
          <w:b w:val="0"/>
          <w:i w:val="0"/>
          <w:sz w:val="21"/>
          <w:szCs w:val="21"/>
          <w:highlight w:val="none"/>
        </w:rPr>
      </w:pPr>
      <w:r>
        <w:rPr>
          <w:rFonts w:hint="eastAsia" w:ascii="宋体" w:hAnsi="宋体" w:eastAsia="宋体" w:cs="宋体"/>
          <w:b w:val="0"/>
          <w:i w:val="0"/>
          <w:color w:val="000000"/>
          <w:kern w:val="0"/>
          <w:sz w:val="21"/>
          <w:szCs w:val="21"/>
          <w:highlight w:val="none"/>
          <w:u w:val="none"/>
          <w:shd w:val="clear" w:color="auto" w:fill="FFFFFF"/>
          <w:lang w:val="en-US" w:eastAsia="zh-CN" w:bidi="ar"/>
        </w:rPr>
        <w:t>5.2施工图纸下载：按照招标文件中第二章投标人须知前附表第2.1项所给的网址自行下载。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uto"/>
        <w:ind w:right="0" w:firstLine="420" w:firstLineChars="200"/>
        <w:jc w:val="left"/>
        <w:textAlignment w:val="auto"/>
        <w:outlineLvl w:val="9"/>
        <w:rPr>
          <w:rFonts w:hint="eastAsia" w:ascii="宋体" w:hAnsi="宋体" w:eastAsia="宋体" w:cs="宋体"/>
          <w:b w:val="0"/>
          <w:i w:val="0"/>
          <w:sz w:val="21"/>
          <w:szCs w:val="21"/>
          <w:highlight w:val="none"/>
        </w:rPr>
      </w:pPr>
      <w:r>
        <w:rPr>
          <w:rFonts w:hint="eastAsia" w:ascii="宋体" w:hAnsi="宋体" w:eastAsia="宋体" w:cs="宋体"/>
          <w:b w:val="0"/>
          <w:i w:val="0"/>
          <w:color w:val="000000"/>
          <w:kern w:val="0"/>
          <w:sz w:val="21"/>
          <w:szCs w:val="21"/>
          <w:highlight w:val="none"/>
          <w:u w:val="none"/>
          <w:shd w:val="clear" w:color="auto" w:fill="FFFFFF"/>
          <w:lang w:val="en-US" w:eastAsia="zh-CN" w:bidi="ar"/>
        </w:rPr>
        <w:t>5.3招标文件每套售价500元，于递交投标文件时缴纳给招标代理机构，售后不退。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left="0" w:right="-154"/>
        <w:jc w:val="left"/>
        <w:textAlignment w:val="auto"/>
        <w:rPr>
          <w:rFonts w:hint="eastAsia" w:ascii="宋体" w:hAnsi="宋体" w:eastAsia="宋体" w:cs="宋体"/>
          <w:b w:val="0"/>
          <w:i w:val="0"/>
          <w:sz w:val="21"/>
          <w:szCs w:val="21"/>
          <w:highlight w:val="none"/>
        </w:rPr>
      </w:pPr>
      <w:r>
        <w:rPr>
          <w:rFonts w:hint="eastAsia" w:ascii="宋体" w:hAnsi="宋体" w:eastAsia="宋体" w:cs="宋体"/>
          <w:b/>
          <w:i w:val="0"/>
          <w:color w:val="000000"/>
          <w:kern w:val="0"/>
          <w:sz w:val="21"/>
          <w:szCs w:val="21"/>
          <w:highlight w:val="none"/>
          <w:u w:val="none"/>
          <w:shd w:val="clear" w:color="auto" w:fill="FFFFFF"/>
          <w:lang w:val="en-US" w:eastAsia="zh-CN" w:bidi="ar"/>
        </w:rPr>
        <w:t>6.投标文件的递交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firstLine="420" w:firstLineChars="200"/>
        <w:jc w:val="left"/>
        <w:textAlignment w:val="auto"/>
        <w:outlineLvl w:val="9"/>
        <w:rPr>
          <w:rFonts w:hint="eastAsia" w:ascii="宋体" w:hAnsi="宋体" w:eastAsia="宋体" w:cs="宋体"/>
          <w:b w:val="0"/>
          <w:i w:val="0"/>
          <w:color w:val="000000"/>
          <w:kern w:val="0"/>
          <w:sz w:val="21"/>
          <w:szCs w:val="21"/>
          <w:highlight w:val="none"/>
          <w:u w:val="none"/>
          <w:shd w:val="clear" w:color="auto" w:fill="FFFFFF"/>
          <w:lang w:val="en-US" w:eastAsia="zh-CN" w:bidi="ar"/>
        </w:rPr>
      </w:pPr>
      <w:r>
        <w:rPr>
          <w:rFonts w:hint="eastAsia" w:ascii="宋体" w:hAnsi="宋体" w:eastAsia="宋体" w:cs="宋体"/>
          <w:b w:val="0"/>
          <w:i w:val="0"/>
          <w:color w:val="000000"/>
          <w:kern w:val="0"/>
          <w:sz w:val="21"/>
          <w:szCs w:val="21"/>
          <w:highlight w:val="none"/>
          <w:u w:val="none"/>
          <w:shd w:val="clear" w:color="auto" w:fill="FFFFFF"/>
          <w:lang w:val="en-US" w:eastAsia="zh-CN" w:bidi="ar"/>
        </w:rPr>
        <w:t>6.1 本项目为全流程电子化交易项目，须提交电子投标文件和纸质投标文件（正本1份、副本4份）。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firstLine="420" w:firstLineChars="200"/>
        <w:jc w:val="left"/>
        <w:textAlignment w:val="auto"/>
        <w:outlineLvl w:val="9"/>
        <w:rPr>
          <w:rFonts w:hint="eastAsia" w:ascii="宋体" w:hAnsi="宋体" w:eastAsia="宋体" w:cs="宋体"/>
          <w:b w:val="0"/>
          <w:i w:val="0"/>
          <w:color w:val="000000"/>
          <w:kern w:val="0"/>
          <w:sz w:val="21"/>
          <w:szCs w:val="21"/>
          <w:highlight w:val="none"/>
          <w:u w:val="none"/>
          <w:shd w:val="clear" w:color="auto" w:fill="FFFFFF"/>
          <w:lang w:val="en-US" w:eastAsia="zh-CN" w:bidi="ar"/>
        </w:rPr>
      </w:pPr>
      <w:r>
        <w:rPr>
          <w:rFonts w:hint="eastAsia" w:ascii="宋体" w:hAnsi="宋体" w:eastAsia="宋体" w:cs="宋体"/>
          <w:b w:val="0"/>
          <w:i w:val="0"/>
          <w:color w:val="000000"/>
          <w:kern w:val="0"/>
          <w:sz w:val="21"/>
          <w:szCs w:val="21"/>
          <w:highlight w:val="none"/>
          <w:u w:val="none"/>
          <w:shd w:val="clear" w:color="auto" w:fill="FFFFFF"/>
          <w:lang w:val="en-US" w:eastAsia="zh-CN" w:bidi="ar"/>
        </w:rPr>
        <w:t>6.2 投标文件提交的截止时间及开标时间：2019年</w:t>
      </w:r>
      <w:r>
        <w:rPr>
          <w:rFonts w:hint="eastAsia" w:hAnsi="宋体" w:cs="宋体"/>
          <w:b w:val="0"/>
          <w:i w:val="0"/>
          <w:color w:val="000000"/>
          <w:kern w:val="0"/>
          <w:sz w:val="21"/>
          <w:szCs w:val="21"/>
          <w:highlight w:val="none"/>
          <w:u w:val="none"/>
          <w:shd w:val="clear" w:color="auto" w:fill="FFFFFF"/>
          <w:lang w:val="en-US" w:eastAsia="zh-CN" w:bidi="ar"/>
        </w:rPr>
        <w:t>7</w:t>
      </w:r>
      <w:r>
        <w:rPr>
          <w:rFonts w:hint="eastAsia" w:ascii="宋体" w:hAnsi="宋体" w:eastAsia="宋体" w:cs="宋体"/>
          <w:b w:val="0"/>
          <w:i w:val="0"/>
          <w:color w:val="000000"/>
          <w:kern w:val="0"/>
          <w:sz w:val="21"/>
          <w:szCs w:val="21"/>
          <w:highlight w:val="none"/>
          <w:u w:val="none"/>
          <w:shd w:val="clear" w:color="auto" w:fill="FFFFFF"/>
          <w:lang w:val="en-US" w:eastAsia="zh-CN" w:bidi="ar"/>
        </w:rPr>
        <w:t>月</w:t>
      </w:r>
      <w:r>
        <w:rPr>
          <w:rFonts w:hint="eastAsia" w:hAnsi="宋体" w:cs="宋体"/>
          <w:b w:val="0"/>
          <w:i w:val="0"/>
          <w:color w:val="000000"/>
          <w:kern w:val="0"/>
          <w:sz w:val="21"/>
          <w:szCs w:val="21"/>
          <w:highlight w:val="none"/>
          <w:u w:val="none"/>
          <w:shd w:val="clear" w:color="auto" w:fill="FFFFFF"/>
          <w:lang w:val="en-US" w:eastAsia="zh-CN" w:bidi="ar"/>
        </w:rPr>
        <w:t>24</w:t>
      </w:r>
      <w:r>
        <w:rPr>
          <w:rFonts w:hint="eastAsia" w:ascii="宋体" w:hAnsi="宋体" w:eastAsia="宋体" w:cs="宋体"/>
          <w:b w:val="0"/>
          <w:i w:val="0"/>
          <w:color w:val="000000"/>
          <w:kern w:val="0"/>
          <w:sz w:val="21"/>
          <w:szCs w:val="21"/>
          <w:highlight w:val="none"/>
          <w:u w:val="none"/>
          <w:shd w:val="clear" w:color="auto" w:fill="FFFFFF"/>
          <w:lang w:val="en-US" w:eastAsia="zh-CN" w:bidi="ar"/>
        </w:rPr>
        <w:t>日</w:t>
      </w:r>
      <w:r>
        <w:rPr>
          <w:rFonts w:hint="eastAsia" w:hAnsi="宋体" w:cs="宋体"/>
          <w:b w:val="0"/>
          <w:i w:val="0"/>
          <w:color w:val="000000"/>
          <w:kern w:val="0"/>
          <w:sz w:val="21"/>
          <w:szCs w:val="21"/>
          <w:highlight w:val="none"/>
          <w:u w:val="none"/>
          <w:shd w:val="clear" w:color="auto" w:fill="FFFFFF"/>
          <w:lang w:val="en-US" w:eastAsia="zh-CN" w:bidi="ar"/>
        </w:rPr>
        <w:t>8</w:t>
      </w:r>
      <w:r>
        <w:rPr>
          <w:rFonts w:hint="eastAsia" w:ascii="宋体" w:hAnsi="宋体" w:eastAsia="宋体" w:cs="宋体"/>
          <w:b w:val="0"/>
          <w:i w:val="0"/>
          <w:color w:val="000000"/>
          <w:kern w:val="0"/>
          <w:sz w:val="21"/>
          <w:szCs w:val="21"/>
          <w:highlight w:val="none"/>
          <w:u w:val="none"/>
          <w:shd w:val="clear" w:color="auto" w:fill="FFFFFF"/>
          <w:lang w:val="en-US" w:eastAsia="zh-CN" w:bidi="ar"/>
        </w:rPr>
        <w:t>时</w:t>
      </w:r>
      <w:r>
        <w:rPr>
          <w:rFonts w:hint="eastAsia" w:hAnsi="宋体" w:cs="宋体"/>
          <w:b w:val="0"/>
          <w:i w:val="0"/>
          <w:color w:val="000000"/>
          <w:kern w:val="0"/>
          <w:sz w:val="21"/>
          <w:szCs w:val="21"/>
          <w:highlight w:val="none"/>
          <w:u w:val="none"/>
          <w:shd w:val="clear" w:color="auto" w:fill="FFFFFF"/>
          <w:lang w:val="en-US" w:eastAsia="zh-CN" w:bidi="ar"/>
        </w:rPr>
        <w:t>30</w:t>
      </w:r>
      <w:r>
        <w:rPr>
          <w:rFonts w:hint="eastAsia" w:ascii="宋体" w:hAnsi="宋体" w:eastAsia="宋体" w:cs="宋体"/>
          <w:b w:val="0"/>
          <w:i w:val="0"/>
          <w:color w:val="000000"/>
          <w:kern w:val="0"/>
          <w:sz w:val="21"/>
          <w:szCs w:val="21"/>
          <w:highlight w:val="none"/>
          <w:u w:val="none"/>
          <w:shd w:val="clear" w:color="auto" w:fill="FFFFFF"/>
          <w:lang w:val="en-US" w:eastAsia="zh-CN" w:bidi="ar"/>
        </w:rPr>
        <w:t>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firstLine="420" w:firstLineChars="200"/>
        <w:jc w:val="left"/>
        <w:textAlignment w:val="auto"/>
        <w:outlineLvl w:val="9"/>
        <w:rPr>
          <w:rFonts w:hint="eastAsia" w:ascii="宋体" w:hAnsi="宋体" w:eastAsia="宋体" w:cs="宋体"/>
          <w:b w:val="0"/>
          <w:i w:val="0"/>
          <w:color w:val="000000"/>
          <w:kern w:val="0"/>
          <w:sz w:val="21"/>
          <w:szCs w:val="21"/>
          <w:highlight w:val="none"/>
          <w:u w:val="none"/>
          <w:shd w:val="clear" w:color="auto" w:fill="FFFFFF"/>
          <w:lang w:val="en-US" w:eastAsia="zh-CN" w:bidi="ar"/>
        </w:rPr>
      </w:pPr>
      <w:r>
        <w:rPr>
          <w:rFonts w:hint="eastAsia" w:ascii="宋体" w:hAnsi="宋体" w:eastAsia="宋体" w:cs="宋体"/>
          <w:b w:val="0"/>
          <w:i w:val="0"/>
          <w:color w:val="000000"/>
          <w:kern w:val="0"/>
          <w:sz w:val="21"/>
          <w:szCs w:val="21"/>
          <w:highlight w:val="none"/>
          <w:u w:val="none"/>
          <w:shd w:val="clear" w:color="auto" w:fill="FFFFFF"/>
          <w:lang w:val="en-US" w:eastAsia="zh-CN" w:bidi="ar"/>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firstLine="420" w:firstLineChars="200"/>
        <w:jc w:val="left"/>
        <w:textAlignment w:val="auto"/>
        <w:outlineLvl w:val="9"/>
        <w:rPr>
          <w:rFonts w:hint="eastAsia" w:ascii="宋体" w:hAnsi="宋体" w:eastAsia="宋体" w:cs="宋体"/>
          <w:b w:val="0"/>
          <w:i w:val="0"/>
          <w:color w:val="000000"/>
          <w:kern w:val="0"/>
          <w:sz w:val="21"/>
          <w:szCs w:val="21"/>
          <w:highlight w:val="none"/>
          <w:u w:val="none"/>
          <w:shd w:val="clear" w:color="auto" w:fill="FFFFFF"/>
          <w:lang w:val="en-US" w:eastAsia="zh-CN" w:bidi="ar"/>
        </w:rPr>
      </w:pPr>
      <w:r>
        <w:rPr>
          <w:rFonts w:hint="eastAsia" w:ascii="宋体" w:hAnsi="宋体" w:eastAsia="宋体" w:cs="宋体"/>
          <w:b w:val="0"/>
          <w:i w:val="0"/>
          <w:color w:val="000000"/>
          <w:kern w:val="0"/>
          <w:sz w:val="21"/>
          <w:szCs w:val="21"/>
          <w:highlight w:val="none"/>
          <w:u w:val="none"/>
          <w:shd w:val="clear" w:color="auto" w:fill="FFFFFF"/>
          <w:lang w:val="en-US" w:eastAsia="zh-CN" w:bidi="ar"/>
        </w:rPr>
        <w:t>6.4纸质投标文件提交地点：禹州市公共资源交易中心开标室（禹州市行政服务中心楼9楼）。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firstLine="420" w:firstLineChars="200"/>
        <w:jc w:val="left"/>
        <w:textAlignment w:val="auto"/>
        <w:outlineLvl w:val="9"/>
        <w:rPr>
          <w:rFonts w:hint="eastAsia" w:ascii="宋体" w:hAnsi="宋体" w:eastAsia="宋体" w:cs="宋体"/>
          <w:b w:val="0"/>
          <w:i w:val="0"/>
          <w:color w:val="000000"/>
          <w:kern w:val="0"/>
          <w:sz w:val="21"/>
          <w:szCs w:val="21"/>
          <w:highlight w:val="none"/>
          <w:u w:val="none"/>
          <w:shd w:val="clear" w:color="auto" w:fill="FFFFFF"/>
          <w:lang w:val="en-US" w:eastAsia="zh-CN" w:bidi="ar"/>
        </w:rPr>
      </w:pPr>
      <w:r>
        <w:rPr>
          <w:rFonts w:hint="eastAsia" w:ascii="宋体" w:hAnsi="宋体" w:eastAsia="宋体" w:cs="宋体"/>
          <w:b w:val="0"/>
          <w:i w:val="0"/>
          <w:color w:val="000000"/>
          <w:kern w:val="0"/>
          <w:sz w:val="21"/>
          <w:szCs w:val="21"/>
          <w:highlight w:val="none"/>
          <w:u w:val="none"/>
          <w:shd w:val="clear" w:color="auto" w:fill="FFFFFF"/>
          <w:lang w:val="en-US" w:eastAsia="zh-CN" w:bidi="ar"/>
        </w:rPr>
        <w:t>6.5未通过《全国公共资源交易平台(河南省▪许昌市)》公共资源交易系统下载招标文件的投标人，其投标文件将拒收。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uto"/>
        <w:ind w:right="0" w:firstLine="420" w:firstLineChars="200"/>
        <w:jc w:val="left"/>
        <w:textAlignment w:val="auto"/>
        <w:outlineLvl w:val="9"/>
        <w:rPr>
          <w:rFonts w:hint="eastAsia" w:ascii="宋体" w:hAnsi="宋体" w:eastAsia="宋体" w:cs="宋体"/>
          <w:b w:val="0"/>
          <w:i w:val="0"/>
          <w:color w:val="000000"/>
          <w:kern w:val="0"/>
          <w:sz w:val="21"/>
          <w:szCs w:val="21"/>
          <w:highlight w:val="none"/>
          <w:u w:val="none"/>
          <w:shd w:val="clear" w:color="auto" w:fill="FFFFFF"/>
          <w:lang w:val="en-US" w:eastAsia="zh-CN" w:bidi="ar"/>
        </w:rPr>
      </w:pPr>
      <w:r>
        <w:rPr>
          <w:rFonts w:hint="eastAsia" w:ascii="宋体" w:hAnsi="宋体" w:eastAsia="宋体" w:cs="宋体"/>
          <w:b w:val="0"/>
          <w:i w:val="0"/>
          <w:color w:val="000000"/>
          <w:kern w:val="0"/>
          <w:sz w:val="21"/>
          <w:szCs w:val="21"/>
          <w:highlight w:val="none"/>
          <w:u w:val="none"/>
          <w:shd w:val="clear" w:color="auto" w:fill="FFFFFF"/>
          <w:lang w:val="en-US" w:eastAsia="zh-CN" w:bidi="ar"/>
        </w:rPr>
        <w:t>6.6逾期送达的或者未送达指定地点的纸质投标文件、及仅提供纸质投标文件的，招标人不予受理。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153"/>
        <w:jc w:val="left"/>
        <w:textAlignment w:val="auto"/>
        <w:outlineLvl w:val="9"/>
        <w:rPr>
          <w:rFonts w:hint="eastAsia" w:ascii="宋体" w:hAnsi="宋体" w:eastAsia="宋体" w:cs="宋体"/>
          <w:b w:val="0"/>
          <w:i w:val="0"/>
          <w:sz w:val="21"/>
          <w:szCs w:val="21"/>
          <w:highlight w:val="none"/>
        </w:rPr>
      </w:pPr>
      <w:r>
        <w:rPr>
          <w:rFonts w:hint="eastAsia" w:ascii="宋体" w:hAnsi="宋体" w:eastAsia="宋体" w:cs="宋体"/>
          <w:b/>
          <w:i w:val="0"/>
          <w:color w:val="000000"/>
          <w:kern w:val="0"/>
          <w:sz w:val="21"/>
          <w:szCs w:val="21"/>
          <w:highlight w:val="none"/>
          <w:u w:val="none"/>
          <w:shd w:val="clear" w:color="auto" w:fill="FFFFFF"/>
          <w:lang w:val="en-US" w:eastAsia="zh-CN" w:bidi="ar"/>
        </w:rPr>
        <w:t>7.发布公告的媒介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60" w:lineRule="auto"/>
        <w:ind w:right="0" w:firstLine="420" w:firstLineChars="200"/>
        <w:jc w:val="left"/>
        <w:textAlignment w:val="auto"/>
        <w:outlineLvl w:val="9"/>
        <w:rPr>
          <w:rFonts w:hint="eastAsia" w:ascii="宋体" w:hAnsi="宋体" w:eastAsia="宋体" w:cs="宋体"/>
          <w:b w:val="0"/>
          <w:i w:val="0"/>
          <w:color w:val="000000"/>
          <w:kern w:val="0"/>
          <w:sz w:val="21"/>
          <w:szCs w:val="21"/>
          <w:highlight w:val="none"/>
          <w:u w:val="none"/>
          <w:shd w:val="clear" w:color="auto" w:fill="FFFFFF"/>
          <w:lang w:val="en-US" w:eastAsia="zh-CN" w:bidi="ar"/>
        </w:rPr>
      </w:pPr>
      <w:r>
        <w:rPr>
          <w:rFonts w:hint="eastAsia" w:ascii="宋体" w:hAnsi="宋体" w:eastAsia="宋体" w:cs="宋体"/>
          <w:b w:val="0"/>
          <w:i w:val="0"/>
          <w:color w:val="000000"/>
          <w:kern w:val="0"/>
          <w:sz w:val="21"/>
          <w:szCs w:val="21"/>
          <w:highlight w:val="none"/>
          <w:u w:val="none"/>
          <w:shd w:val="clear" w:color="auto" w:fill="FFFFFF"/>
          <w:lang w:val="en-US" w:eastAsia="zh-CN" w:bidi="ar"/>
        </w:rPr>
        <w:t>本公告同时在《全国公共资源交易平台（河南省·许昌市）》、《河南省电子招标投标公共服务平台》网上发布。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left="0" w:right="-154"/>
        <w:jc w:val="left"/>
        <w:textAlignment w:val="auto"/>
        <w:rPr>
          <w:rFonts w:hint="eastAsia" w:ascii="宋体" w:hAnsi="宋体" w:eastAsia="宋体" w:cs="宋体"/>
          <w:b w:val="0"/>
          <w:i w:val="0"/>
          <w:sz w:val="21"/>
          <w:szCs w:val="21"/>
          <w:highlight w:val="none"/>
        </w:rPr>
      </w:pPr>
      <w:r>
        <w:rPr>
          <w:rFonts w:hint="eastAsia" w:ascii="宋体" w:hAnsi="宋体" w:eastAsia="宋体" w:cs="宋体"/>
          <w:b/>
          <w:i w:val="0"/>
          <w:color w:val="000000"/>
          <w:kern w:val="0"/>
          <w:sz w:val="21"/>
          <w:szCs w:val="21"/>
          <w:highlight w:val="none"/>
          <w:u w:val="none"/>
          <w:shd w:val="clear" w:color="auto" w:fill="FFFFFF"/>
          <w:lang w:val="en-US" w:eastAsia="zh-CN" w:bidi="ar"/>
        </w:rPr>
        <w:t>8.联系方式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left="0" w:right="0" w:firstLine="641"/>
        <w:jc w:val="left"/>
        <w:textAlignment w:val="auto"/>
        <w:outlineLvl w:val="9"/>
        <w:rPr>
          <w:rFonts w:hint="eastAsia" w:ascii="宋体" w:hAnsi="宋体" w:eastAsia="宋体" w:cs="宋体"/>
          <w:b w:val="0"/>
          <w:i w:val="0"/>
          <w:sz w:val="21"/>
          <w:szCs w:val="21"/>
          <w:highlight w:val="none"/>
        </w:rPr>
      </w:pPr>
      <w:r>
        <w:rPr>
          <w:rFonts w:hint="eastAsia" w:ascii="宋体" w:hAnsi="宋体" w:eastAsia="宋体" w:cs="宋体"/>
          <w:b w:val="0"/>
          <w:i w:val="0"/>
          <w:color w:val="000000"/>
          <w:kern w:val="0"/>
          <w:sz w:val="21"/>
          <w:szCs w:val="21"/>
          <w:highlight w:val="none"/>
          <w:u w:val="none"/>
          <w:shd w:val="clear" w:color="auto" w:fill="FFFFFF"/>
          <w:lang w:val="en-US" w:eastAsia="zh-CN" w:bidi="ar"/>
        </w:rPr>
        <w:t>招标人：禹州市住房和城乡建设局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left="0" w:right="0" w:firstLine="641"/>
        <w:jc w:val="left"/>
        <w:textAlignment w:val="auto"/>
        <w:outlineLvl w:val="9"/>
        <w:rPr>
          <w:rFonts w:hint="eastAsia" w:ascii="宋体" w:hAnsi="宋体" w:eastAsia="宋体" w:cs="宋体"/>
          <w:b w:val="0"/>
          <w:i w:val="0"/>
          <w:sz w:val="21"/>
          <w:szCs w:val="21"/>
          <w:highlight w:val="none"/>
        </w:rPr>
      </w:pPr>
      <w:r>
        <w:rPr>
          <w:rFonts w:hint="eastAsia" w:ascii="宋体" w:hAnsi="宋体" w:eastAsia="宋体" w:cs="宋体"/>
          <w:b w:val="0"/>
          <w:i w:val="0"/>
          <w:color w:val="000000"/>
          <w:kern w:val="0"/>
          <w:sz w:val="21"/>
          <w:szCs w:val="21"/>
          <w:highlight w:val="none"/>
          <w:u w:val="none"/>
          <w:shd w:val="clear" w:color="auto" w:fill="FFFFFF"/>
          <w:lang w:val="en-US" w:eastAsia="zh-CN" w:bidi="ar"/>
        </w:rPr>
        <w:t xml:space="preserve">地  址：禹州市行政南路76号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left="0" w:right="0" w:firstLine="641"/>
        <w:jc w:val="left"/>
        <w:textAlignment w:val="auto"/>
        <w:outlineLvl w:val="9"/>
        <w:rPr>
          <w:rFonts w:hint="eastAsia" w:ascii="宋体" w:hAnsi="宋体" w:eastAsia="宋体" w:cs="宋体"/>
          <w:b w:val="0"/>
          <w:i w:val="0"/>
          <w:sz w:val="21"/>
          <w:szCs w:val="21"/>
          <w:highlight w:val="none"/>
        </w:rPr>
      </w:pPr>
      <w:r>
        <w:rPr>
          <w:rFonts w:hint="eastAsia" w:ascii="宋体" w:hAnsi="宋体" w:eastAsia="宋体" w:cs="宋体"/>
          <w:b w:val="0"/>
          <w:i w:val="0"/>
          <w:color w:val="000000"/>
          <w:kern w:val="0"/>
          <w:sz w:val="21"/>
          <w:szCs w:val="21"/>
          <w:highlight w:val="none"/>
          <w:u w:val="none"/>
          <w:shd w:val="clear" w:color="auto" w:fill="FFFFFF"/>
          <w:lang w:val="en-US" w:eastAsia="zh-CN" w:bidi="ar"/>
        </w:rPr>
        <w:t>联系人： 赵女士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left="0" w:right="0" w:firstLine="641"/>
        <w:jc w:val="left"/>
        <w:textAlignment w:val="auto"/>
        <w:outlineLvl w:val="9"/>
        <w:rPr>
          <w:rFonts w:hint="eastAsia" w:ascii="宋体" w:hAnsi="宋体" w:eastAsia="宋体" w:cs="宋体"/>
          <w:b w:val="0"/>
          <w:i w:val="0"/>
          <w:sz w:val="21"/>
          <w:szCs w:val="21"/>
          <w:highlight w:val="none"/>
        </w:rPr>
      </w:pPr>
      <w:r>
        <w:rPr>
          <w:rFonts w:hint="eastAsia" w:ascii="宋体" w:hAnsi="宋体" w:eastAsia="宋体" w:cs="宋体"/>
          <w:b w:val="0"/>
          <w:i w:val="0"/>
          <w:color w:val="000000"/>
          <w:kern w:val="0"/>
          <w:sz w:val="21"/>
          <w:szCs w:val="21"/>
          <w:highlight w:val="none"/>
          <w:u w:val="none"/>
          <w:shd w:val="clear" w:color="auto" w:fill="FFFFFF"/>
          <w:lang w:val="en-US" w:eastAsia="zh-CN" w:bidi="ar"/>
        </w:rPr>
        <w:t xml:space="preserve">联系电话：0374-8113131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left="0" w:right="0" w:firstLine="641"/>
        <w:jc w:val="left"/>
        <w:textAlignment w:val="auto"/>
        <w:outlineLvl w:val="9"/>
        <w:rPr>
          <w:rFonts w:hint="eastAsia" w:ascii="宋体" w:hAnsi="宋体" w:eastAsia="宋体" w:cs="宋体"/>
          <w:b w:val="0"/>
          <w:i w:val="0"/>
          <w:sz w:val="21"/>
          <w:szCs w:val="21"/>
          <w:highlight w:val="none"/>
        </w:rPr>
      </w:pPr>
      <w:r>
        <w:rPr>
          <w:rFonts w:hint="eastAsia" w:ascii="宋体" w:hAnsi="宋体" w:eastAsia="宋体" w:cs="宋体"/>
          <w:b w:val="0"/>
          <w:i w:val="0"/>
          <w:color w:val="000000"/>
          <w:kern w:val="0"/>
          <w:sz w:val="21"/>
          <w:szCs w:val="21"/>
          <w:highlight w:val="none"/>
          <w:u w:val="none"/>
          <w:shd w:val="clear" w:color="auto" w:fill="FFFFFF"/>
          <w:lang w:val="en-US" w:eastAsia="zh-CN" w:bidi="ar"/>
        </w:rPr>
        <w:t>招标代理机构：山东齐信招标有限公司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left="0" w:right="0" w:firstLine="641"/>
        <w:jc w:val="left"/>
        <w:textAlignment w:val="auto"/>
        <w:outlineLvl w:val="9"/>
        <w:rPr>
          <w:rFonts w:hint="eastAsia" w:ascii="宋体" w:hAnsi="宋体" w:eastAsia="宋体" w:cs="宋体"/>
          <w:b w:val="0"/>
          <w:i w:val="0"/>
          <w:color w:val="000000"/>
          <w:kern w:val="0"/>
          <w:sz w:val="21"/>
          <w:szCs w:val="21"/>
          <w:highlight w:val="none"/>
          <w:u w:val="none"/>
          <w:shd w:val="clear" w:color="auto" w:fill="FFFFFF"/>
          <w:lang w:val="en-US" w:eastAsia="zh-CN" w:bidi="ar"/>
        </w:rPr>
      </w:pPr>
      <w:r>
        <w:rPr>
          <w:rFonts w:hint="eastAsia" w:ascii="宋体" w:hAnsi="宋体" w:eastAsia="宋体" w:cs="宋体"/>
          <w:b w:val="0"/>
          <w:i w:val="0"/>
          <w:color w:val="000000"/>
          <w:kern w:val="0"/>
          <w:sz w:val="21"/>
          <w:szCs w:val="21"/>
          <w:highlight w:val="none"/>
          <w:u w:val="none"/>
          <w:shd w:val="clear" w:color="auto" w:fill="FFFFFF"/>
          <w:lang w:val="en-US" w:eastAsia="zh-CN" w:bidi="ar"/>
        </w:rPr>
        <w:t xml:space="preserve">地  址：郑州市郑东新区通泰路43号院1号楼1-4-8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left="0" w:right="0" w:firstLine="641"/>
        <w:jc w:val="left"/>
        <w:textAlignment w:val="auto"/>
        <w:outlineLvl w:val="9"/>
        <w:rPr>
          <w:rFonts w:hint="eastAsia" w:ascii="宋体" w:hAnsi="宋体" w:eastAsia="宋体" w:cs="宋体"/>
          <w:b w:val="0"/>
          <w:i w:val="0"/>
          <w:sz w:val="21"/>
          <w:szCs w:val="21"/>
          <w:highlight w:val="none"/>
        </w:rPr>
      </w:pPr>
      <w:r>
        <w:rPr>
          <w:rFonts w:hint="eastAsia" w:ascii="宋体" w:hAnsi="宋体" w:eastAsia="宋体" w:cs="宋体"/>
          <w:b w:val="0"/>
          <w:i w:val="0"/>
          <w:color w:val="000000"/>
          <w:kern w:val="0"/>
          <w:sz w:val="21"/>
          <w:szCs w:val="21"/>
          <w:highlight w:val="none"/>
          <w:u w:val="none"/>
          <w:shd w:val="clear" w:color="auto" w:fill="FFFFFF"/>
          <w:lang w:val="en-US" w:eastAsia="zh-CN" w:bidi="ar"/>
        </w:rPr>
        <w:t>联系人：王女士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left="0" w:right="0" w:firstLine="641"/>
        <w:jc w:val="left"/>
        <w:textAlignment w:val="auto"/>
        <w:outlineLvl w:val="9"/>
        <w:rPr>
          <w:color w:val="000000"/>
          <w:sz w:val="21"/>
          <w:szCs w:val="21"/>
        </w:rPr>
      </w:pPr>
      <w:r>
        <w:rPr>
          <w:rFonts w:hint="eastAsia" w:ascii="宋体" w:hAnsi="宋体" w:eastAsia="宋体" w:cs="宋体"/>
          <w:b w:val="0"/>
          <w:i w:val="0"/>
          <w:color w:val="000000"/>
          <w:kern w:val="0"/>
          <w:sz w:val="21"/>
          <w:szCs w:val="21"/>
          <w:highlight w:val="none"/>
          <w:u w:val="none"/>
          <w:shd w:val="clear" w:color="auto" w:fill="FFFFFF"/>
          <w:lang w:val="en-US" w:eastAsia="zh-CN" w:bidi="ar"/>
        </w:rPr>
        <w:t>联系电话：17737610008</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Ansi="宋体"/>
          <w:b/>
          <w:color w:val="000000"/>
          <w:sz w:val="21"/>
          <w:szCs w:val="21"/>
          <w:highlight w:val="none"/>
        </w:rPr>
      </w:pPr>
      <w:r>
        <w:rPr>
          <w:rFonts w:hint="eastAsia" w:hAnsi="宋体"/>
          <w:b/>
          <w:color w:val="000000"/>
          <w:sz w:val="21"/>
          <w:szCs w:val="21"/>
          <w:highlight w:val="none"/>
        </w:rPr>
        <w:t>温馨提示：</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outlineLvl w:val="9"/>
        <w:rPr>
          <w:rFonts w:hAnsi="宋体"/>
          <w:color w:val="000000"/>
          <w:sz w:val="21"/>
          <w:szCs w:val="21"/>
          <w:highlight w:val="none"/>
        </w:rPr>
      </w:pPr>
      <w:r>
        <w:rPr>
          <w:rFonts w:hint="eastAsia" w:hAnsi="宋体"/>
          <w:b/>
          <w:color w:val="000000"/>
          <w:sz w:val="21"/>
          <w:szCs w:val="21"/>
          <w:highlight w:val="none"/>
        </w:rPr>
        <w:t>本项目为全流程电子化交易项目，请认真阅读招标文件，并注意以下事项。</w:t>
      </w:r>
    </w:p>
    <w:p>
      <w:pPr>
        <w:keepNext w:val="0"/>
        <w:keepLines w:val="0"/>
        <w:pageBreakBefore w:val="0"/>
        <w:widowControl w:val="0"/>
        <w:tabs>
          <w:tab w:val="left" w:pos="7095"/>
        </w:tabs>
        <w:kinsoku/>
        <w:wordWrap/>
        <w:overflowPunct/>
        <w:topLinePunct w:val="0"/>
        <w:autoSpaceDE/>
        <w:autoSpaceDN/>
        <w:bidi w:val="0"/>
        <w:adjustRightInd/>
        <w:snapToGrid/>
        <w:spacing w:line="460" w:lineRule="exact"/>
        <w:ind w:firstLine="422" w:firstLineChars="200"/>
        <w:contextualSpacing/>
        <w:textAlignment w:val="auto"/>
        <w:outlineLvl w:val="9"/>
        <w:rPr>
          <w:rFonts w:hint="eastAsia" w:hAnsi="宋体"/>
          <w:b/>
          <w:color w:val="000000"/>
          <w:sz w:val="21"/>
          <w:szCs w:val="21"/>
          <w:highlight w:val="none"/>
        </w:rPr>
      </w:pPr>
      <w:r>
        <w:rPr>
          <w:rFonts w:hint="eastAsia" w:hAnsi="宋体"/>
          <w:b/>
          <w:color w:val="000000"/>
          <w:sz w:val="21"/>
          <w:szCs w:val="21"/>
          <w:highlight w:val="none"/>
        </w:rPr>
        <w:t>1.投标人应按招标文件规定下载、编制、提交电子投标文件和纸质投标文件。开、评标现场不接受投标人递交的电子投标文件和纸质投标文件以外的其他资料。</w:t>
      </w:r>
    </w:p>
    <w:p>
      <w:pPr>
        <w:keepNext w:val="0"/>
        <w:keepLines w:val="0"/>
        <w:pageBreakBefore w:val="0"/>
        <w:widowControl w:val="0"/>
        <w:tabs>
          <w:tab w:val="left" w:pos="7095"/>
        </w:tabs>
        <w:kinsoku/>
        <w:wordWrap/>
        <w:overflowPunct/>
        <w:topLinePunct w:val="0"/>
        <w:autoSpaceDE/>
        <w:autoSpaceDN/>
        <w:bidi w:val="0"/>
        <w:adjustRightInd/>
        <w:snapToGrid/>
        <w:spacing w:line="460" w:lineRule="exact"/>
        <w:ind w:firstLine="422" w:firstLineChars="200"/>
        <w:contextualSpacing/>
        <w:textAlignment w:val="auto"/>
        <w:outlineLvl w:val="9"/>
        <w:rPr>
          <w:rFonts w:hint="eastAsia" w:hAnsi="宋体"/>
          <w:b/>
          <w:color w:val="000000"/>
          <w:sz w:val="21"/>
          <w:szCs w:val="21"/>
          <w:highlight w:val="none"/>
        </w:rPr>
      </w:pPr>
      <w:r>
        <w:rPr>
          <w:rFonts w:hint="eastAsia" w:hAnsi="宋体"/>
          <w:b/>
          <w:color w:val="000000"/>
          <w:sz w:val="21"/>
          <w:szCs w:val="21"/>
          <w:highlight w:val="none"/>
        </w:rPr>
        <w:t>2.电子文件下载、制作、提交期间和开标（电子投标文件的解密）环节，</w:t>
      </w:r>
      <w:r>
        <w:rPr>
          <w:rFonts w:hint="eastAsia" w:hAnsi="宋体"/>
          <w:b/>
          <w:color w:val="000000"/>
          <w:sz w:val="21"/>
          <w:szCs w:val="21"/>
          <w:highlight w:val="none"/>
          <w:lang w:eastAsia="zh-CN"/>
        </w:rPr>
        <w:t>投标</w:t>
      </w:r>
      <w:r>
        <w:rPr>
          <w:rFonts w:hint="eastAsia" w:hAnsi="宋体"/>
          <w:b/>
          <w:color w:val="000000"/>
          <w:sz w:val="21"/>
          <w:szCs w:val="21"/>
          <w:highlight w:val="none"/>
        </w:rPr>
        <w:t>人须使用CA数字证书（证书须在有效期内）。</w:t>
      </w:r>
    </w:p>
    <w:p>
      <w:pPr>
        <w:keepNext w:val="0"/>
        <w:keepLines w:val="0"/>
        <w:pageBreakBefore w:val="0"/>
        <w:widowControl w:val="0"/>
        <w:tabs>
          <w:tab w:val="left" w:pos="7095"/>
        </w:tabs>
        <w:kinsoku/>
        <w:wordWrap/>
        <w:overflowPunct/>
        <w:topLinePunct w:val="0"/>
        <w:autoSpaceDE/>
        <w:autoSpaceDN/>
        <w:bidi w:val="0"/>
        <w:adjustRightInd/>
        <w:snapToGrid/>
        <w:spacing w:line="460" w:lineRule="exact"/>
        <w:ind w:firstLine="422" w:firstLineChars="200"/>
        <w:contextualSpacing/>
        <w:textAlignment w:val="auto"/>
        <w:outlineLvl w:val="9"/>
        <w:rPr>
          <w:rFonts w:hAnsi="宋体"/>
          <w:b/>
          <w:color w:val="000000"/>
          <w:sz w:val="21"/>
          <w:szCs w:val="21"/>
          <w:highlight w:val="none"/>
        </w:rPr>
      </w:pPr>
      <w:r>
        <w:rPr>
          <w:rFonts w:hAnsi="宋体"/>
          <w:b/>
          <w:color w:val="000000"/>
          <w:sz w:val="21"/>
          <w:szCs w:val="21"/>
          <w:highlight w:val="none"/>
        </w:rPr>
        <w:t>3</w:t>
      </w:r>
      <w:r>
        <w:rPr>
          <w:rFonts w:hint="eastAsia" w:hAnsi="宋体"/>
          <w:b/>
          <w:color w:val="000000"/>
          <w:sz w:val="21"/>
          <w:szCs w:val="21"/>
          <w:highlight w:val="none"/>
        </w:rPr>
        <w:t>.电子投标文件的制作</w:t>
      </w:r>
    </w:p>
    <w:p>
      <w:pPr>
        <w:keepNext w:val="0"/>
        <w:keepLines w:val="0"/>
        <w:pageBreakBefore w:val="0"/>
        <w:widowControl w:val="0"/>
        <w:tabs>
          <w:tab w:val="left" w:pos="7095"/>
        </w:tabs>
        <w:kinsoku/>
        <w:wordWrap/>
        <w:overflowPunct/>
        <w:topLinePunct w:val="0"/>
        <w:autoSpaceDE/>
        <w:autoSpaceDN/>
        <w:bidi w:val="0"/>
        <w:adjustRightInd/>
        <w:snapToGrid/>
        <w:spacing w:line="460" w:lineRule="exact"/>
        <w:ind w:firstLine="420" w:firstLineChars="200"/>
        <w:contextualSpacing/>
        <w:jc w:val="left"/>
        <w:textAlignment w:val="auto"/>
        <w:outlineLvl w:val="9"/>
        <w:rPr>
          <w:rFonts w:hint="eastAsia" w:hAnsi="宋体"/>
          <w:color w:val="000000"/>
          <w:sz w:val="21"/>
          <w:szCs w:val="21"/>
          <w:highlight w:val="none"/>
        </w:rPr>
      </w:pPr>
      <w:r>
        <w:rPr>
          <w:rFonts w:hAnsi="宋体"/>
          <w:color w:val="000000"/>
          <w:sz w:val="21"/>
          <w:szCs w:val="21"/>
          <w:highlight w:val="none"/>
        </w:rPr>
        <w:t>3</w:t>
      </w:r>
      <w:r>
        <w:rPr>
          <w:rFonts w:hint="eastAsia" w:hAnsi="宋体"/>
          <w:color w:val="000000"/>
          <w:sz w:val="21"/>
          <w:szCs w:val="21"/>
          <w:highlight w:val="none"/>
        </w:rPr>
        <w:t>.1 投标人登录【全国公共资源交易平台(河南省▪许昌市)】公共资源交易系统（</w:t>
      </w:r>
      <w:r>
        <w:rPr>
          <w:sz w:val="21"/>
          <w:szCs w:val="21"/>
          <w:highlight w:val="none"/>
        </w:rPr>
        <w:fldChar w:fldCharType="begin"/>
      </w:r>
      <w:r>
        <w:rPr>
          <w:sz w:val="21"/>
          <w:szCs w:val="21"/>
          <w:highlight w:val="none"/>
        </w:rPr>
        <w:instrText xml:space="preserve"> HYPERLINK "http://221.14.6.70:8088/ggzy/" </w:instrText>
      </w:r>
      <w:r>
        <w:rPr>
          <w:sz w:val="21"/>
          <w:szCs w:val="21"/>
          <w:highlight w:val="none"/>
        </w:rPr>
        <w:fldChar w:fldCharType="separate"/>
      </w:r>
      <w:r>
        <w:rPr>
          <w:rStyle w:val="36"/>
          <w:rFonts w:hAnsi="宋体"/>
          <w:sz w:val="21"/>
          <w:szCs w:val="21"/>
          <w:highlight w:val="none"/>
        </w:rPr>
        <w:t>http://221.14.6.70:8088/ggzy/</w:t>
      </w:r>
      <w:r>
        <w:rPr>
          <w:rFonts w:hAnsi="宋体"/>
          <w:sz w:val="21"/>
          <w:szCs w:val="21"/>
          <w:highlight w:val="none"/>
        </w:rPr>
        <w:fldChar w:fldCharType="end"/>
      </w:r>
      <w:r>
        <w:rPr>
          <w:rFonts w:hint="eastAsia" w:hAnsi="宋体"/>
          <w:color w:val="000000"/>
          <w:sz w:val="21"/>
          <w:szCs w:val="21"/>
          <w:highlight w:val="none"/>
        </w:rPr>
        <w:t>）下载“许昌投标文件制作系统SEARUN V1.0”，按招标文件要求制作电子投标文件。</w:t>
      </w:r>
    </w:p>
    <w:p>
      <w:pPr>
        <w:keepNext w:val="0"/>
        <w:keepLines w:val="0"/>
        <w:pageBreakBefore w:val="0"/>
        <w:widowControl w:val="0"/>
        <w:tabs>
          <w:tab w:val="left" w:pos="7095"/>
        </w:tabs>
        <w:kinsoku/>
        <w:wordWrap/>
        <w:overflowPunct/>
        <w:topLinePunct w:val="0"/>
        <w:autoSpaceDE/>
        <w:autoSpaceDN/>
        <w:bidi w:val="0"/>
        <w:adjustRightInd/>
        <w:snapToGrid/>
        <w:spacing w:line="460" w:lineRule="exact"/>
        <w:ind w:firstLine="420" w:firstLineChars="200"/>
        <w:contextualSpacing/>
        <w:textAlignment w:val="auto"/>
        <w:outlineLvl w:val="9"/>
        <w:rPr>
          <w:rFonts w:hAnsi="宋体"/>
          <w:color w:val="000000"/>
          <w:sz w:val="21"/>
          <w:szCs w:val="21"/>
          <w:highlight w:val="none"/>
        </w:rPr>
      </w:pPr>
      <w:r>
        <w:rPr>
          <w:rFonts w:hint="eastAsia" w:hAnsi="宋体"/>
          <w:color w:val="000000"/>
          <w:sz w:val="21"/>
          <w:szCs w:val="21"/>
          <w:highlight w:val="none"/>
        </w:rPr>
        <w:t>电子投标文件的制作，参考【全国公共资源交易平台(河南省▪许昌市)】公共资源交易系统——组件下载——交易系统操作手册（投标人、供应商）。</w:t>
      </w:r>
    </w:p>
    <w:p>
      <w:pPr>
        <w:keepNext w:val="0"/>
        <w:keepLines w:val="0"/>
        <w:pageBreakBefore w:val="0"/>
        <w:widowControl w:val="0"/>
        <w:tabs>
          <w:tab w:val="left" w:pos="7095"/>
        </w:tabs>
        <w:kinsoku/>
        <w:wordWrap/>
        <w:overflowPunct/>
        <w:topLinePunct w:val="0"/>
        <w:autoSpaceDE/>
        <w:autoSpaceDN/>
        <w:bidi w:val="0"/>
        <w:adjustRightInd/>
        <w:snapToGrid/>
        <w:spacing w:line="460" w:lineRule="exact"/>
        <w:ind w:left="105" w:leftChars="50" w:firstLine="315" w:firstLineChars="150"/>
        <w:contextualSpacing/>
        <w:textAlignment w:val="auto"/>
        <w:outlineLvl w:val="9"/>
        <w:rPr>
          <w:rFonts w:hint="eastAsia" w:hAnsi="宋体"/>
          <w:color w:val="000000"/>
          <w:sz w:val="21"/>
          <w:szCs w:val="21"/>
          <w:highlight w:val="none"/>
        </w:rPr>
      </w:pPr>
      <w:r>
        <w:rPr>
          <w:rFonts w:hAnsi="宋体"/>
          <w:color w:val="000000"/>
          <w:sz w:val="21"/>
          <w:szCs w:val="21"/>
          <w:highlight w:val="none"/>
        </w:rPr>
        <w:t>3</w:t>
      </w:r>
      <w:r>
        <w:rPr>
          <w:rFonts w:hint="eastAsia" w:hAnsi="宋体"/>
          <w:color w:val="000000"/>
          <w:sz w:val="21"/>
          <w:szCs w:val="21"/>
          <w:highlight w:val="none"/>
        </w:rPr>
        <w:t>.</w:t>
      </w:r>
      <w:r>
        <w:rPr>
          <w:rFonts w:hAnsi="宋体"/>
          <w:color w:val="000000"/>
          <w:sz w:val="21"/>
          <w:szCs w:val="21"/>
          <w:highlight w:val="none"/>
        </w:rPr>
        <w:t>2</w:t>
      </w:r>
      <w:r>
        <w:rPr>
          <w:rFonts w:hint="eastAsia" w:hAnsi="宋体"/>
          <w:color w:val="000000"/>
          <w:sz w:val="21"/>
          <w:szCs w:val="21"/>
          <w:highlight w:val="none"/>
        </w:rPr>
        <w:t xml:space="preserve"> 投标人须将招标文件要求的资质、业绩、荣誉及相关人员证明材料等资料原件扫描件</w:t>
      </w:r>
      <w:r>
        <w:rPr>
          <w:rFonts w:hint="eastAsia" w:hAnsi="宋体"/>
          <w:color w:val="000000"/>
          <w:sz w:val="21"/>
          <w:szCs w:val="21"/>
          <w:highlight w:val="none"/>
          <w:lang w:eastAsia="zh-CN"/>
        </w:rPr>
        <w:t>（或图片）</w:t>
      </w:r>
      <w:r>
        <w:rPr>
          <w:rFonts w:hint="eastAsia" w:hAnsi="宋体"/>
          <w:color w:val="000000"/>
          <w:sz w:val="21"/>
          <w:szCs w:val="21"/>
          <w:highlight w:val="none"/>
        </w:rPr>
        <w:t>制作到所提交的电子投标文件中。</w:t>
      </w:r>
    </w:p>
    <w:p>
      <w:pPr>
        <w:keepNext w:val="0"/>
        <w:keepLines w:val="0"/>
        <w:pageBreakBefore w:val="0"/>
        <w:widowControl w:val="0"/>
        <w:tabs>
          <w:tab w:val="left" w:pos="7095"/>
        </w:tabs>
        <w:kinsoku/>
        <w:wordWrap/>
        <w:overflowPunct/>
        <w:topLinePunct w:val="0"/>
        <w:autoSpaceDE/>
        <w:autoSpaceDN/>
        <w:bidi w:val="0"/>
        <w:adjustRightInd/>
        <w:snapToGrid/>
        <w:spacing w:line="460" w:lineRule="exact"/>
        <w:ind w:left="105" w:leftChars="50" w:firstLine="315" w:firstLineChars="150"/>
        <w:contextualSpacing/>
        <w:textAlignment w:val="auto"/>
        <w:outlineLvl w:val="9"/>
        <w:rPr>
          <w:rFonts w:hint="eastAsia" w:hAnsi="宋体"/>
          <w:color w:val="000000"/>
          <w:sz w:val="21"/>
          <w:szCs w:val="21"/>
          <w:highlight w:val="none"/>
        </w:rPr>
      </w:pPr>
      <w:r>
        <w:rPr>
          <w:rFonts w:hAnsi="宋体"/>
          <w:color w:val="000000"/>
          <w:sz w:val="21"/>
          <w:szCs w:val="21"/>
          <w:highlight w:val="none"/>
        </w:rPr>
        <w:t>3.3</w:t>
      </w:r>
      <w:r>
        <w:rPr>
          <w:rFonts w:hint="eastAsia" w:hAnsi="宋体"/>
          <w:color w:val="000000"/>
          <w:sz w:val="21"/>
          <w:szCs w:val="21"/>
          <w:highlight w:val="none"/>
        </w:rPr>
        <w:t>投标人对同一项目多个标段进行投标的，应分别下载所投标段的招标文件，按标段制作电子投标文件，并</w:t>
      </w:r>
      <w:r>
        <w:rPr>
          <w:rFonts w:hAnsi="宋体"/>
          <w:color w:val="000000"/>
          <w:sz w:val="21"/>
          <w:szCs w:val="21"/>
          <w:highlight w:val="none"/>
        </w:rPr>
        <w:t>按招标文件要求在相应位置加盖</w:t>
      </w:r>
      <w:r>
        <w:rPr>
          <w:rFonts w:hint="eastAsia" w:hAnsi="宋体"/>
          <w:color w:val="000000"/>
          <w:sz w:val="21"/>
          <w:szCs w:val="21"/>
          <w:highlight w:val="none"/>
        </w:rPr>
        <w:t>投标人</w:t>
      </w:r>
      <w:r>
        <w:rPr>
          <w:rFonts w:hAnsi="宋体"/>
          <w:color w:val="000000"/>
          <w:sz w:val="21"/>
          <w:szCs w:val="21"/>
          <w:highlight w:val="none"/>
        </w:rPr>
        <w:t>电子印章</w:t>
      </w:r>
      <w:r>
        <w:rPr>
          <w:rFonts w:hint="eastAsia" w:hAnsi="宋体"/>
          <w:color w:val="000000"/>
          <w:sz w:val="21"/>
          <w:szCs w:val="21"/>
          <w:highlight w:val="none"/>
        </w:rPr>
        <w:t>和法人电子印章。</w:t>
      </w:r>
    </w:p>
    <w:p>
      <w:pPr>
        <w:keepNext w:val="0"/>
        <w:keepLines w:val="0"/>
        <w:pageBreakBefore w:val="0"/>
        <w:widowControl w:val="0"/>
        <w:tabs>
          <w:tab w:val="left" w:pos="7095"/>
        </w:tabs>
        <w:kinsoku/>
        <w:wordWrap/>
        <w:overflowPunct/>
        <w:topLinePunct w:val="0"/>
        <w:autoSpaceDE/>
        <w:autoSpaceDN/>
        <w:bidi w:val="0"/>
        <w:adjustRightInd/>
        <w:snapToGrid/>
        <w:spacing w:line="460" w:lineRule="exact"/>
        <w:ind w:left="105" w:leftChars="50" w:firstLine="315" w:firstLineChars="150"/>
        <w:contextualSpacing/>
        <w:textAlignment w:val="auto"/>
        <w:outlineLvl w:val="9"/>
        <w:rPr>
          <w:rFonts w:hAnsi="宋体"/>
          <w:color w:val="000000"/>
          <w:sz w:val="21"/>
          <w:szCs w:val="21"/>
          <w:highlight w:val="none"/>
        </w:rPr>
      </w:pPr>
      <w:r>
        <w:rPr>
          <w:rFonts w:hint="eastAsia" w:hAnsi="宋体"/>
          <w:color w:val="000000"/>
          <w:sz w:val="21"/>
          <w:szCs w:val="21"/>
          <w:highlight w:val="none"/>
        </w:rPr>
        <w:t>一个标段对应生成一个文件夹（xxxx项目xx标段）, 其中包含2个文件和1个文件夹。后缀名为“</w:t>
      </w:r>
      <w:r>
        <w:rPr>
          <w:rFonts w:hAnsi="宋体"/>
          <w:color w:val="000000"/>
          <w:sz w:val="21"/>
          <w:szCs w:val="21"/>
          <w:highlight w:val="none"/>
        </w:rPr>
        <w:t>.file</w:t>
      </w:r>
      <w:r>
        <w:rPr>
          <w:rFonts w:hint="eastAsia" w:hAnsi="宋体"/>
          <w:color w:val="000000"/>
          <w:sz w:val="21"/>
          <w:szCs w:val="21"/>
          <w:highlight w:val="none"/>
        </w:rPr>
        <w:t>”的文件用于电子投标使用，后缀名为“.PDF”的文件用于打印纸质投标文件，“备份文件夹”使用电子介质存储，供开标现场备用。</w:t>
      </w:r>
    </w:p>
    <w:p>
      <w:pPr>
        <w:keepNext w:val="0"/>
        <w:keepLines w:val="0"/>
        <w:pageBreakBefore w:val="0"/>
        <w:widowControl w:val="0"/>
        <w:tabs>
          <w:tab w:val="left" w:pos="7095"/>
        </w:tabs>
        <w:kinsoku/>
        <w:wordWrap/>
        <w:overflowPunct/>
        <w:topLinePunct w:val="0"/>
        <w:autoSpaceDE/>
        <w:autoSpaceDN/>
        <w:bidi w:val="0"/>
        <w:adjustRightInd/>
        <w:snapToGrid/>
        <w:spacing w:line="460" w:lineRule="exact"/>
        <w:ind w:firstLine="422" w:firstLineChars="200"/>
        <w:contextualSpacing/>
        <w:textAlignment w:val="auto"/>
        <w:outlineLvl w:val="9"/>
        <w:rPr>
          <w:rFonts w:hAnsi="宋体"/>
          <w:b/>
          <w:color w:val="000000"/>
          <w:sz w:val="21"/>
          <w:szCs w:val="21"/>
          <w:highlight w:val="none"/>
        </w:rPr>
      </w:pPr>
      <w:r>
        <w:rPr>
          <w:rFonts w:hAnsi="宋体"/>
          <w:b/>
          <w:color w:val="000000"/>
          <w:sz w:val="21"/>
          <w:szCs w:val="21"/>
          <w:highlight w:val="none"/>
        </w:rPr>
        <w:t>4</w:t>
      </w:r>
      <w:r>
        <w:rPr>
          <w:rFonts w:hint="eastAsia" w:hAnsi="宋体"/>
          <w:b/>
          <w:color w:val="000000"/>
          <w:sz w:val="21"/>
          <w:szCs w:val="21"/>
          <w:highlight w:val="none"/>
        </w:rPr>
        <w:t>.电子投标文件的提交</w:t>
      </w:r>
    </w:p>
    <w:p>
      <w:pPr>
        <w:keepNext w:val="0"/>
        <w:keepLines w:val="0"/>
        <w:pageBreakBefore w:val="0"/>
        <w:widowControl w:val="0"/>
        <w:tabs>
          <w:tab w:val="left" w:pos="7095"/>
        </w:tabs>
        <w:kinsoku/>
        <w:wordWrap/>
        <w:overflowPunct/>
        <w:topLinePunct w:val="0"/>
        <w:autoSpaceDE/>
        <w:autoSpaceDN/>
        <w:bidi w:val="0"/>
        <w:adjustRightInd/>
        <w:snapToGrid/>
        <w:spacing w:line="460" w:lineRule="exact"/>
        <w:contextualSpacing/>
        <w:textAlignment w:val="auto"/>
        <w:outlineLvl w:val="9"/>
        <w:rPr>
          <w:rFonts w:hAnsi="宋体"/>
          <w:color w:val="000000"/>
          <w:sz w:val="21"/>
          <w:szCs w:val="21"/>
          <w:highlight w:val="none"/>
        </w:rPr>
      </w:pPr>
      <w:r>
        <w:rPr>
          <w:rFonts w:hint="eastAsia" w:hAnsi="宋体"/>
          <w:color w:val="000000"/>
          <w:sz w:val="21"/>
          <w:szCs w:val="21"/>
          <w:highlight w:val="none"/>
        </w:rPr>
        <w:t xml:space="preserve">    </w:t>
      </w:r>
      <w:r>
        <w:rPr>
          <w:rFonts w:hAnsi="宋体"/>
          <w:color w:val="000000"/>
          <w:sz w:val="21"/>
          <w:szCs w:val="21"/>
          <w:highlight w:val="none"/>
        </w:rPr>
        <w:t>4</w:t>
      </w:r>
      <w:r>
        <w:rPr>
          <w:rFonts w:hint="eastAsia" w:hAnsi="宋体"/>
          <w:color w:val="000000"/>
          <w:sz w:val="21"/>
          <w:szCs w:val="21"/>
          <w:highlight w:val="none"/>
        </w:rPr>
        <w:t>.1电子投标文件应在招标文件规定的投标文件提交截止时间（开标时间）之前成功提交至【全国公共资源交易平台(河南省▪许昌市)】公共资源交易系统（</w:t>
      </w:r>
      <w:r>
        <w:rPr>
          <w:sz w:val="21"/>
          <w:szCs w:val="21"/>
          <w:highlight w:val="none"/>
        </w:rPr>
        <w:fldChar w:fldCharType="begin"/>
      </w:r>
      <w:r>
        <w:rPr>
          <w:sz w:val="21"/>
          <w:szCs w:val="21"/>
          <w:highlight w:val="none"/>
        </w:rPr>
        <w:instrText xml:space="preserve"> HYPERLINK "http://221.14.6.70:8088/ggzy/" </w:instrText>
      </w:r>
      <w:r>
        <w:rPr>
          <w:sz w:val="21"/>
          <w:szCs w:val="21"/>
          <w:highlight w:val="none"/>
        </w:rPr>
        <w:fldChar w:fldCharType="separate"/>
      </w:r>
      <w:r>
        <w:rPr>
          <w:rStyle w:val="36"/>
          <w:rFonts w:hAnsi="宋体"/>
          <w:sz w:val="21"/>
          <w:szCs w:val="21"/>
          <w:highlight w:val="none"/>
        </w:rPr>
        <w:t>http://221.14.6.70:8088/ggzy/</w:t>
      </w:r>
      <w:r>
        <w:rPr>
          <w:rFonts w:hAnsi="宋体"/>
          <w:sz w:val="21"/>
          <w:szCs w:val="21"/>
          <w:highlight w:val="none"/>
        </w:rPr>
        <w:fldChar w:fldCharType="end"/>
      </w:r>
      <w:r>
        <w:rPr>
          <w:rFonts w:hint="eastAsia" w:hAnsi="宋体"/>
          <w:color w:val="000000"/>
          <w:sz w:val="21"/>
          <w:szCs w:val="21"/>
          <w:highlight w:val="none"/>
        </w:rPr>
        <w:t>）。</w:t>
      </w:r>
    </w:p>
    <w:p>
      <w:pPr>
        <w:keepNext w:val="0"/>
        <w:keepLines w:val="0"/>
        <w:pageBreakBefore w:val="0"/>
        <w:widowControl w:val="0"/>
        <w:tabs>
          <w:tab w:val="left" w:pos="7095"/>
        </w:tabs>
        <w:kinsoku/>
        <w:wordWrap/>
        <w:overflowPunct/>
        <w:topLinePunct w:val="0"/>
        <w:autoSpaceDE/>
        <w:autoSpaceDN/>
        <w:bidi w:val="0"/>
        <w:adjustRightInd/>
        <w:snapToGrid/>
        <w:spacing w:line="460" w:lineRule="exact"/>
        <w:ind w:firstLine="420" w:firstLineChars="200"/>
        <w:contextualSpacing/>
        <w:textAlignment w:val="auto"/>
        <w:outlineLvl w:val="9"/>
        <w:rPr>
          <w:rFonts w:hAnsi="宋体"/>
          <w:color w:val="000000"/>
          <w:sz w:val="21"/>
          <w:szCs w:val="21"/>
          <w:highlight w:val="none"/>
        </w:rPr>
      </w:pPr>
      <w:r>
        <w:rPr>
          <w:rFonts w:hint="eastAsia" w:hAnsi="宋体"/>
          <w:color w:val="000000"/>
          <w:sz w:val="21"/>
          <w:szCs w:val="21"/>
          <w:highlight w:val="none"/>
        </w:rPr>
        <w:t>投标人应充分考虑并预留技术处理和上传数据所需时间。</w:t>
      </w:r>
    </w:p>
    <w:p>
      <w:pPr>
        <w:keepNext w:val="0"/>
        <w:keepLines w:val="0"/>
        <w:pageBreakBefore w:val="0"/>
        <w:widowControl w:val="0"/>
        <w:tabs>
          <w:tab w:val="left" w:pos="7095"/>
        </w:tabs>
        <w:kinsoku/>
        <w:wordWrap/>
        <w:overflowPunct/>
        <w:topLinePunct w:val="0"/>
        <w:autoSpaceDE/>
        <w:autoSpaceDN/>
        <w:bidi w:val="0"/>
        <w:adjustRightInd/>
        <w:snapToGrid/>
        <w:spacing w:line="460" w:lineRule="exact"/>
        <w:ind w:firstLine="420" w:firstLineChars="200"/>
        <w:contextualSpacing/>
        <w:textAlignment w:val="auto"/>
        <w:outlineLvl w:val="9"/>
        <w:rPr>
          <w:rFonts w:hAnsi="宋体"/>
          <w:color w:val="000000"/>
          <w:sz w:val="21"/>
          <w:szCs w:val="21"/>
          <w:highlight w:val="none"/>
        </w:rPr>
      </w:pPr>
      <w:r>
        <w:rPr>
          <w:rFonts w:hAnsi="宋体"/>
          <w:color w:val="000000"/>
          <w:sz w:val="21"/>
          <w:szCs w:val="21"/>
          <w:highlight w:val="none"/>
        </w:rPr>
        <w:t>4.</w:t>
      </w:r>
      <w:r>
        <w:rPr>
          <w:rFonts w:hint="eastAsia" w:hAnsi="宋体"/>
          <w:color w:val="000000"/>
          <w:sz w:val="21"/>
          <w:szCs w:val="21"/>
          <w:highlight w:val="none"/>
        </w:rPr>
        <w:t>2 投标人对同一项目多个标段进行投标的，电子投标文件应按标段分别提交。</w:t>
      </w:r>
    </w:p>
    <w:p>
      <w:pPr>
        <w:keepNext w:val="0"/>
        <w:keepLines w:val="0"/>
        <w:pageBreakBefore w:val="0"/>
        <w:widowControl w:val="0"/>
        <w:tabs>
          <w:tab w:val="left" w:pos="7095"/>
        </w:tabs>
        <w:kinsoku/>
        <w:wordWrap/>
        <w:overflowPunct/>
        <w:topLinePunct w:val="0"/>
        <w:autoSpaceDE/>
        <w:autoSpaceDN/>
        <w:bidi w:val="0"/>
        <w:adjustRightInd/>
        <w:snapToGrid/>
        <w:spacing w:line="460" w:lineRule="exact"/>
        <w:ind w:firstLine="420" w:firstLineChars="200"/>
        <w:contextualSpacing/>
        <w:textAlignment w:val="auto"/>
        <w:outlineLvl w:val="9"/>
        <w:rPr>
          <w:rFonts w:hAnsi="宋体"/>
          <w:color w:val="000000"/>
          <w:sz w:val="21"/>
          <w:szCs w:val="21"/>
          <w:highlight w:val="none"/>
        </w:rPr>
      </w:pPr>
      <w:r>
        <w:rPr>
          <w:rFonts w:hAnsi="宋体"/>
          <w:color w:val="000000"/>
          <w:sz w:val="21"/>
          <w:szCs w:val="21"/>
          <w:highlight w:val="none"/>
        </w:rPr>
        <w:t>4</w:t>
      </w:r>
      <w:r>
        <w:rPr>
          <w:rFonts w:hint="eastAsia" w:hAnsi="宋体"/>
          <w:color w:val="000000"/>
          <w:sz w:val="21"/>
          <w:szCs w:val="21"/>
          <w:highlight w:val="none"/>
        </w:rPr>
        <w:t>.</w:t>
      </w:r>
      <w:r>
        <w:rPr>
          <w:rFonts w:hAnsi="宋体"/>
          <w:color w:val="000000"/>
          <w:sz w:val="21"/>
          <w:szCs w:val="21"/>
          <w:highlight w:val="none"/>
        </w:rPr>
        <w:t>3</w:t>
      </w:r>
      <w:r>
        <w:rPr>
          <w:rFonts w:hint="eastAsia" w:hAnsi="宋体"/>
          <w:color w:val="000000"/>
          <w:sz w:val="21"/>
          <w:szCs w:val="21"/>
          <w:highlight w:val="none"/>
        </w:rPr>
        <w:t xml:space="preserve"> 电子投标文件成功提交后，投标人应打印“投标文件提交回执单”，供开标现场备查。</w:t>
      </w:r>
    </w:p>
    <w:p>
      <w:pPr>
        <w:keepNext w:val="0"/>
        <w:keepLines w:val="0"/>
        <w:pageBreakBefore w:val="0"/>
        <w:widowControl w:val="0"/>
        <w:tabs>
          <w:tab w:val="left" w:pos="7095"/>
        </w:tabs>
        <w:kinsoku/>
        <w:wordWrap/>
        <w:overflowPunct/>
        <w:topLinePunct w:val="0"/>
        <w:autoSpaceDE/>
        <w:autoSpaceDN/>
        <w:bidi w:val="0"/>
        <w:adjustRightInd/>
        <w:snapToGrid/>
        <w:spacing w:line="460" w:lineRule="exact"/>
        <w:ind w:firstLine="422" w:firstLineChars="200"/>
        <w:contextualSpacing/>
        <w:textAlignment w:val="auto"/>
        <w:outlineLvl w:val="9"/>
        <w:rPr>
          <w:rFonts w:hint="eastAsia" w:hAnsi="宋体"/>
          <w:b/>
          <w:color w:val="000000"/>
          <w:sz w:val="21"/>
          <w:szCs w:val="21"/>
          <w:highlight w:val="none"/>
        </w:rPr>
      </w:pPr>
      <w:r>
        <w:rPr>
          <w:rFonts w:hAnsi="宋体"/>
          <w:b/>
          <w:color w:val="000000"/>
          <w:sz w:val="21"/>
          <w:szCs w:val="21"/>
          <w:highlight w:val="none"/>
        </w:rPr>
        <w:t>5</w:t>
      </w:r>
      <w:r>
        <w:rPr>
          <w:rFonts w:hint="eastAsia" w:hAnsi="宋体"/>
          <w:b/>
          <w:color w:val="000000"/>
          <w:sz w:val="21"/>
          <w:szCs w:val="21"/>
          <w:highlight w:val="none"/>
        </w:rPr>
        <w:t>.评标依据</w:t>
      </w:r>
    </w:p>
    <w:p>
      <w:pPr>
        <w:keepNext w:val="0"/>
        <w:keepLines w:val="0"/>
        <w:pageBreakBefore w:val="0"/>
        <w:widowControl w:val="0"/>
        <w:tabs>
          <w:tab w:val="left" w:pos="7095"/>
        </w:tabs>
        <w:kinsoku/>
        <w:wordWrap/>
        <w:overflowPunct/>
        <w:topLinePunct w:val="0"/>
        <w:autoSpaceDE/>
        <w:autoSpaceDN/>
        <w:bidi w:val="0"/>
        <w:adjustRightInd/>
        <w:snapToGrid/>
        <w:spacing w:line="460" w:lineRule="exact"/>
        <w:ind w:firstLine="420" w:firstLineChars="200"/>
        <w:contextualSpacing/>
        <w:textAlignment w:val="auto"/>
        <w:outlineLvl w:val="9"/>
        <w:rPr>
          <w:rFonts w:hint="eastAsia" w:hAnsi="宋体"/>
          <w:color w:val="000000"/>
          <w:sz w:val="21"/>
          <w:szCs w:val="21"/>
          <w:highlight w:val="none"/>
        </w:rPr>
      </w:pPr>
      <w:r>
        <w:rPr>
          <w:rFonts w:hint="eastAsia" w:hAnsi="宋体"/>
          <w:color w:val="000000"/>
          <w:sz w:val="21"/>
          <w:szCs w:val="21"/>
          <w:highlight w:val="none"/>
        </w:rPr>
        <w:t>5.1采用全流程电子化交易评标时，评标委员会以电子投标文件为依据评标。</w:t>
      </w:r>
    </w:p>
    <w:p>
      <w:pPr>
        <w:keepNext w:val="0"/>
        <w:keepLines w:val="0"/>
        <w:pageBreakBefore w:val="0"/>
        <w:widowControl w:val="0"/>
        <w:tabs>
          <w:tab w:val="left" w:pos="7095"/>
        </w:tabs>
        <w:kinsoku/>
        <w:wordWrap/>
        <w:overflowPunct/>
        <w:topLinePunct w:val="0"/>
        <w:autoSpaceDE/>
        <w:autoSpaceDN/>
        <w:bidi w:val="0"/>
        <w:adjustRightInd/>
        <w:snapToGrid/>
        <w:spacing w:line="460" w:lineRule="exact"/>
        <w:ind w:firstLine="420" w:firstLineChars="200"/>
        <w:contextualSpacing/>
        <w:textAlignment w:val="auto"/>
        <w:outlineLvl w:val="9"/>
        <w:rPr>
          <w:rFonts w:hint="eastAsia" w:hAnsi="宋体"/>
          <w:color w:val="000000"/>
          <w:sz w:val="21"/>
          <w:szCs w:val="21"/>
          <w:highlight w:val="none"/>
        </w:rPr>
      </w:pPr>
      <w:r>
        <w:rPr>
          <w:rFonts w:hint="eastAsia" w:hAnsi="宋体"/>
          <w:color w:val="000000"/>
          <w:sz w:val="21"/>
          <w:szCs w:val="21"/>
          <w:highlight w:val="none"/>
        </w:rPr>
        <w:t>5.2全流程电子化交易如因系统异常情况无法完成，将以人工方式进行。评标委员会以纸质投标文件为依据评标。</w:t>
      </w:r>
    </w:p>
    <w:p>
      <w:pPr>
        <w:rPr>
          <w:rFonts w:hint="eastAsia" w:ascii="宋体"/>
          <w:b/>
          <w:sz w:val="36"/>
          <w:szCs w:val="36"/>
        </w:rPr>
      </w:pPr>
    </w:p>
    <w:p>
      <w:pPr>
        <w:rPr>
          <w:rFonts w:hint="eastAsia" w:ascii="宋体"/>
          <w:b/>
          <w:sz w:val="36"/>
          <w:szCs w:val="36"/>
        </w:rPr>
      </w:pPr>
      <w:r>
        <w:rPr>
          <w:rFonts w:hint="eastAsia" w:ascii="宋体"/>
          <w:b/>
          <w:sz w:val="36"/>
          <w:szCs w:val="36"/>
        </w:rPr>
        <w:br w:type="page"/>
      </w:r>
    </w:p>
    <w:p>
      <w:pPr>
        <w:spacing w:line="420" w:lineRule="exact"/>
        <w:ind w:firstLine="2891" w:firstLineChars="800"/>
        <w:outlineLvl w:val="0"/>
        <w:rPr>
          <w:rFonts w:hint="eastAsia" w:hAnsi="宋体"/>
          <w:sz w:val="24"/>
        </w:rPr>
      </w:pPr>
      <w:r>
        <w:rPr>
          <w:rFonts w:hint="eastAsia" w:ascii="宋体"/>
          <w:b/>
          <w:sz w:val="36"/>
          <w:szCs w:val="36"/>
        </w:rPr>
        <w:t>第二章  投标人须知</w:t>
      </w:r>
    </w:p>
    <w:p>
      <w:pPr>
        <w:spacing w:line="360" w:lineRule="auto"/>
        <w:jc w:val="center"/>
        <w:rPr>
          <w:rFonts w:hint="eastAsia" w:ascii="新宋体" w:hAnsi="新宋体" w:eastAsia="新宋体"/>
          <w:b/>
          <w:sz w:val="24"/>
        </w:rPr>
      </w:pPr>
      <w:bookmarkStart w:id="0" w:name="_Toc271787732"/>
      <w:bookmarkStart w:id="1" w:name="_Toc60537399"/>
      <w:r>
        <w:rPr>
          <w:rFonts w:hint="eastAsia" w:ascii="新宋体" w:hAnsi="新宋体" w:eastAsia="新宋体"/>
          <w:b/>
          <w:sz w:val="24"/>
        </w:rPr>
        <w:t>投标须知前附表</w:t>
      </w:r>
    </w:p>
    <w:tbl>
      <w:tblPr>
        <w:tblStyle w:val="33"/>
        <w:tblW w:w="9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944"/>
        <w:gridCol w:w="1338"/>
        <w:gridCol w:w="712"/>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hint="eastAsia" w:ascii="宋体" w:hAnsi="宋体" w:cs="仿宋_GB2312"/>
                <w:kern w:val="0"/>
                <w:sz w:val="22"/>
                <w:szCs w:val="22"/>
              </w:rPr>
              <w:t>条款号</w:t>
            </w:r>
          </w:p>
        </w:tc>
        <w:tc>
          <w:tcPr>
            <w:tcW w:w="2050"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hint="eastAsia" w:ascii="宋体" w:hAnsi="宋体" w:cs="仿宋_GB2312"/>
                <w:kern w:val="0"/>
                <w:sz w:val="22"/>
                <w:szCs w:val="22"/>
              </w:rPr>
              <w:t>条</w:t>
            </w:r>
            <w:r>
              <w:rPr>
                <w:rFonts w:ascii="宋体" w:hAnsi="宋体" w:cs="仿宋_GB2312"/>
                <w:kern w:val="0"/>
                <w:sz w:val="22"/>
                <w:szCs w:val="22"/>
              </w:rPr>
              <w:t xml:space="preserve"> </w:t>
            </w:r>
            <w:r>
              <w:rPr>
                <w:rFonts w:hint="eastAsia" w:ascii="宋体" w:hAnsi="宋体" w:cs="仿宋_GB2312"/>
                <w:kern w:val="0"/>
                <w:sz w:val="22"/>
                <w:szCs w:val="22"/>
              </w:rPr>
              <w:t>款</w:t>
            </w:r>
            <w:r>
              <w:rPr>
                <w:rFonts w:ascii="宋体" w:hAnsi="宋体" w:cs="仿宋_GB2312"/>
                <w:kern w:val="0"/>
                <w:sz w:val="22"/>
                <w:szCs w:val="22"/>
              </w:rPr>
              <w:t xml:space="preserve"> </w:t>
            </w:r>
            <w:r>
              <w:rPr>
                <w:rFonts w:hint="eastAsia" w:ascii="宋体" w:hAnsi="宋体" w:cs="仿宋_GB2312"/>
                <w:kern w:val="0"/>
                <w:sz w:val="22"/>
                <w:szCs w:val="22"/>
              </w:rPr>
              <w:t>名</w:t>
            </w:r>
            <w:r>
              <w:rPr>
                <w:rFonts w:ascii="宋体" w:hAnsi="宋体" w:cs="仿宋_GB2312"/>
                <w:kern w:val="0"/>
                <w:sz w:val="22"/>
                <w:szCs w:val="22"/>
              </w:rPr>
              <w:t xml:space="preserve"> </w:t>
            </w:r>
            <w:r>
              <w:rPr>
                <w:rFonts w:hint="eastAsia" w:ascii="宋体" w:hAnsi="宋体" w:cs="仿宋_GB2312"/>
                <w:kern w:val="0"/>
                <w:sz w:val="22"/>
                <w:szCs w:val="22"/>
              </w:rPr>
              <w:t>称</w:t>
            </w:r>
          </w:p>
        </w:tc>
        <w:tc>
          <w:tcPr>
            <w:tcW w:w="6941" w:type="dxa"/>
            <w:vAlign w:val="center"/>
          </w:tcPr>
          <w:p>
            <w:pPr>
              <w:autoSpaceDE w:val="0"/>
              <w:autoSpaceDN w:val="0"/>
              <w:adjustRightInd w:val="0"/>
              <w:spacing w:line="360" w:lineRule="auto"/>
              <w:jc w:val="center"/>
              <w:rPr>
                <w:rFonts w:hint="eastAsia" w:ascii="宋体" w:hAnsi="宋体" w:cs="黑体"/>
                <w:kern w:val="0"/>
                <w:sz w:val="22"/>
                <w:szCs w:val="22"/>
              </w:rPr>
            </w:pPr>
            <w:r>
              <w:rPr>
                <w:rFonts w:hint="eastAsia" w:ascii="宋体" w:hAnsi="宋体" w:cs="仿宋_GB2312"/>
                <w:kern w:val="0"/>
                <w:sz w:val="22"/>
                <w:szCs w:val="22"/>
              </w:rPr>
              <w:t>编</w:t>
            </w:r>
            <w:r>
              <w:rPr>
                <w:rFonts w:ascii="宋体" w:hAnsi="宋体" w:cs="仿宋_GB2312"/>
                <w:kern w:val="0"/>
                <w:sz w:val="22"/>
                <w:szCs w:val="22"/>
              </w:rPr>
              <w:t xml:space="preserve"> </w:t>
            </w:r>
            <w:r>
              <w:rPr>
                <w:rFonts w:hint="eastAsia" w:ascii="宋体" w:hAnsi="宋体" w:cs="仿宋_GB2312"/>
                <w:kern w:val="0"/>
                <w:sz w:val="22"/>
                <w:szCs w:val="22"/>
              </w:rPr>
              <w:t>列</w:t>
            </w:r>
            <w:r>
              <w:rPr>
                <w:rFonts w:ascii="宋体" w:hAnsi="宋体" w:cs="仿宋_GB2312"/>
                <w:kern w:val="0"/>
                <w:sz w:val="22"/>
                <w:szCs w:val="22"/>
              </w:rPr>
              <w:t xml:space="preserve"> </w:t>
            </w:r>
            <w:r>
              <w:rPr>
                <w:rFonts w:hint="eastAsia" w:ascii="宋体" w:hAnsi="宋体" w:cs="仿宋_GB2312"/>
                <w:kern w:val="0"/>
                <w:sz w:val="22"/>
                <w:szCs w:val="22"/>
              </w:rPr>
              <w:t>内</w:t>
            </w:r>
            <w:r>
              <w:rPr>
                <w:rFonts w:ascii="宋体" w:hAnsi="宋体" w:cs="仿宋_GB2312"/>
                <w:kern w:val="0"/>
                <w:sz w:val="22"/>
                <w:szCs w:val="22"/>
              </w:rPr>
              <w:t xml:space="preserve"> </w:t>
            </w:r>
            <w:r>
              <w:rPr>
                <w:rFonts w:hint="eastAsia" w:ascii="宋体" w:hAnsi="宋体" w:cs="仿宋_GB2312"/>
                <w:kern w:val="0"/>
                <w:sz w:val="22"/>
                <w:szCs w:val="22"/>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jc w:val="center"/>
        </w:trPr>
        <w:tc>
          <w:tcPr>
            <w:tcW w:w="951" w:type="dxa"/>
            <w:gridSpan w:val="2"/>
            <w:vAlign w:val="center"/>
          </w:tcPr>
          <w:p>
            <w:pPr>
              <w:autoSpaceDE w:val="0"/>
              <w:autoSpaceDN w:val="0"/>
              <w:adjustRightInd w:val="0"/>
              <w:jc w:val="center"/>
              <w:rPr>
                <w:rFonts w:hint="eastAsia" w:ascii="宋体" w:hAnsi="宋体" w:cs="黑体"/>
                <w:kern w:val="0"/>
                <w:sz w:val="22"/>
                <w:szCs w:val="22"/>
              </w:rPr>
            </w:pPr>
            <w:bookmarkStart w:id="2" w:name="OLE_LINK17" w:colFirst="1" w:colLast="2"/>
            <w:r>
              <w:rPr>
                <w:sz w:val="22"/>
                <w:szCs w:val="22"/>
              </w:rPr>
              <w:t>1.1.2</w:t>
            </w:r>
          </w:p>
        </w:tc>
        <w:tc>
          <w:tcPr>
            <w:tcW w:w="2050" w:type="dxa"/>
            <w:gridSpan w:val="2"/>
            <w:vAlign w:val="center"/>
          </w:tcPr>
          <w:p>
            <w:pPr>
              <w:autoSpaceDE w:val="0"/>
              <w:autoSpaceDN w:val="0"/>
              <w:adjustRightInd w:val="0"/>
              <w:spacing w:line="360" w:lineRule="auto"/>
              <w:jc w:val="center"/>
              <w:rPr>
                <w:rFonts w:hint="eastAsia" w:ascii="宋体" w:hAnsi="宋体" w:cs="仿宋_GB2312"/>
                <w:color w:val="000000"/>
                <w:kern w:val="0"/>
                <w:sz w:val="22"/>
                <w:szCs w:val="22"/>
              </w:rPr>
            </w:pPr>
            <w:r>
              <w:rPr>
                <w:rFonts w:hint="eastAsia"/>
                <w:sz w:val="22"/>
                <w:szCs w:val="22"/>
              </w:rPr>
              <w:t>招标人</w:t>
            </w:r>
          </w:p>
        </w:tc>
        <w:tc>
          <w:tcPr>
            <w:tcW w:w="6941" w:type="dxa"/>
            <w:vAlign w:val="center"/>
          </w:tcPr>
          <w:p>
            <w:pPr>
              <w:autoSpaceDE w:val="0"/>
              <w:autoSpaceDN w:val="0"/>
              <w:adjustRightInd w:val="0"/>
              <w:spacing w:line="276"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招标人：禹州市住房和城乡建设局</w:t>
            </w:r>
          </w:p>
          <w:p>
            <w:pPr>
              <w:autoSpaceDE w:val="0"/>
              <w:autoSpaceDN w:val="0"/>
              <w:adjustRightInd w:val="0"/>
              <w:spacing w:line="276"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 xml:space="preserve">地  址：禹州市行政南路76号 </w:t>
            </w:r>
          </w:p>
          <w:p>
            <w:pPr>
              <w:autoSpaceDE w:val="0"/>
              <w:autoSpaceDN w:val="0"/>
              <w:adjustRightInd w:val="0"/>
              <w:spacing w:line="276" w:lineRule="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联系人： 赵女士</w:t>
            </w:r>
          </w:p>
          <w:p>
            <w:pPr>
              <w:autoSpaceDE w:val="0"/>
              <w:autoSpaceDN w:val="0"/>
              <w:adjustRightInd w:val="0"/>
              <w:spacing w:line="360" w:lineRule="auto"/>
              <w:jc w:val="left"/>
              <w:rPr>
                <w:rFonts w:hint="eastAsia" w:ascii="宋体" w:hAnsi="宋体" w:cs="仿宋_GB2312"/>
                <w:color w:val="000000"/>
                <w:kern w:val="0"/>
                <w:sz w:val="22"/>
                <w:szCs w:val="22"/>
              </w:rPr>
            </w:pPr>
            <w:r>
              <w:rPr>
                <w:rFonts w:hint="eastAsia" w:ascii="宋体" w:hAnsi="宋体" w:eastAsia="宋体" w:cs="宋体"/>
                <w:szCs w:val="21"/>
                <w:highlight w:val="none"/>
                <w:lang w:eastAsia="zh-CN"/>
              </w:rPr>
              <w:t xml:space="preserve">联系电话：0374-8113131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7" w:hRule="exact"/>
          <w:jc w:val="center"/>
        </w:trPr>
        <w:tc>
          <w:tcPr>
            <w:tcW w:w="951" w:type="dxa"/>
            <w:gridSpan w:val="2"/>
            <w:vAlign w:val="center"/>
          </w:tcPr>
          <w:p>
            <w:pPr>
              <w:autoSpaceDE w:val="0"/>
              <w:autoSpaceDN w:val="0"/>
              <w:adjustRightInd w:val="0"/>
              <w:spacing w:line="420" w:lineRule="exact"/>
              <w:jc w:val="center"/>
              <w:rPr>
                <w:rFonts w:hint="default" w:eastAsia="宋体"/>
                <w:sz w:val="22"/>
                <w:szCs w:val="22"/>
                <w:lang w:val="en-US" w:eastAsia="zh-CN"/>
              </w:rPr>
            </w:pPr>
            <w:r>
              <w:rPr>
                <w:rFonts w:hint="eastAsia"/>
                <w:sz w:val="22"/>
                <w:szCs w:val="22"/>
                <w:lang w:val="en-US" w:eastAsia="zh-CN"/>
              </w:rPr>
              <w:t>1.1.3</w:t>
            </w:r>
          </w:p>
        </w:tc>
        <w:tc>
          <w:tcPr>
            <w:tcW w:w="2050" w:type="dxa"/>
            <w:gridSpan w:val="2"/>
            <w:vAlign w:val="center"/>
          </w:tcPr>
          <w:p>
            <w:pPr>
              <w:autoSpaceDE w:val="0"/>
              <w:autoSpaceDN w:val="0"/>
              <w:adjustRightInd w:val="0"/>
              <w:jc w:val="center"/>
              <w:rPr>
                <w:rFonts w:hint="eastAsia" w:eastAsia="宋体"/>
                <w:sz w:val="22"/>
                <w:szCs w:val="22"/>
                <w:lang w:val="en-US" w:eastAsia="zh-CN"/>
              </w:rPr>
            </w:pPr>
            <w:r>
              <w:rPr>
                <w:rFonts w:hint="eastAsia" w:ascii="宋体" w:hAnsi="宋体" w:eastAsia="宋体" w:cs="宋体"/>
                <w:kern w:val="0"/>
                <w:szCs w:val="21"/>
                <w:highlight w:val="none"/>
              </w:rPr>
              <w:t>招标代理机构</w:t>
            </w:r>
          </w:p>
        </w:tc>
        <w:tc>
          <w:tcPr>
            <w:tcW w:w="6941" w:type="dxa"/>
            <w:vAlign w:val="top"/>
          </w:tcPr>
          <w:p>
            <w:pPr>
              <w:autoSpaceDE w:val="0"/>
              <w:autoSpaceDN w:val="0"/>
              <w:adjustRightInd w:val="0"/>
              <w:spacing w:line="276" w:lineRule="auto"/>
              <w:rPr>
                <w:rFonts w:hint="eastAsia" w:hAnsi="宋体"/>
                <w:sz w:val="22"/>
                <w:szCs w:val="22"/>
              </w:rPr>
            </w:pPr>
            <w:r>
              <w:rPr>
                <w:rFonts w:hint="eastAsia" w:hAnsi="宋体"/>
                <w:sz w:val="22"/>
                <w:szCs w:val="22"/>
                <w:lang w:val="en-US" w:eastAsia="zh-CN"/>
              </w:rPr>
              <w:t>招标代理机构：山东齐信招标有限公司</w:t>
            </w:r>
          </w:p>
          <w:p>
            <w:pPr>
              <w:autoSpaceDE w:val="0"/>
              <w:autoSpaceDN w:val="0"/>
              <w:adjustRightInd w:val="0"/>
              <w:spacing w:line="276" w:lineRule="auto"/>
              <w:rPr>
                <w:rFonts w:hint="eastAsia" w:hAnsi="宋体"/>
                <w:sz w:val="22"/>
                <w:szCs w:val="22"/>
                <w:lang w:val="en-US" w:eastAsia="zh-CN"/>
              </w:rPr>
            </w:pPr>
            <w:r>
              <w:rPr>
                <w:rFonts w:hint="eastAsia" w:hAnsi="宋体"/>
                <w:sz w:val="22"/>
                <w:szCs w:val="22"/>
                <w:lang w:val="en-US" w:eastAsia="zh-CN"/>
              </w:rPr>
              <w:t xml:space="preserve">地  址：郑州市郑东新区通泰路43号院1号楼1-4-8 </w:t>
            </w:r>
          </w:p>
          <w:p>
            <w:pPr>
              <w:autoSpaceDE w:val="0"/>
              <w:autoSpaceDN w:val="0"/>
              <w:adjustRightInd w:val="0"/>
              <w:spacing w:line="276" w:lineRule="auto"/>
              <w:rPr>
                <w:rFonts w:hint="eastAsia" w:hAnsi="宋体"/>
                <w:sz w:val="22"/>
                <w:szCs w:val="22"/>
              </w:rPr>
            </w:pPr>
            <w:r>
              <w:rPr>
                <w:rFonts w:hint="eastAsia" w:hAnsi="宋体"/>
                <w:sz w:val="22"/>
                <w:szCs w:val="22"/>
                <w:lang w:val="en-US" w:eastAsia="zh-CN"/>
              </w:rPr>
              <w:t>联系人：王女士</w:t>
            </w:r>
          </w:p>
          <w:p>
            <w:pPr>
              <w:autoSpaceDE w:val="0"/>
              <w:autoSpaceDN w:val="0"/>
              <w:adjustRightInd w:val="0"/>
              <w:spacing w:line="276" w:lineRule="auto"/>
              <w:rPr>
                <w:rFonts w:hint="eastAsia" w:hAnsi="宋体"/>
                <w:sz w:val="22"/>
                <w:szCs w:val="22"/>
              </w:rPr>
            </w:pPr>
            <w:r>
              <w:rPr>
                <w:rFonts w:hint="eastAsia" w:hAnsi="宋体"/>
                <w:sz w:val="22"/>
                <w:szCs w:val="22"/>
                <w:lang w:val="en-US" w:eastAsia="zh-CN"/>
              </w:rPr>
              <w:t>联系电话：17737610008</w:t>
            </w:r>
          </w:p>
          <w:p>
            <w:pPr>
              <w:autoSpaceDE w:val="0"/>
              <w:autoSpaceDN w:val="0"/>
              <w:adjustRightInd w:val="0"/>
              <w:spacing w:line="276" w:lineRule="auto"/>
              <w:rPr>
                <w:rFonts w:hint="eastAsia"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exact"/>
          <w:jc w:val="center"/>
        </w:trPr>
        <w:tc>
          <w:tcPr>
            <w:tcW w:w="951" w:type="dxa"/>
            <w:gridSpan w:val="2"/>
            <w:vAlign w:val="center"/>
          </w:tcPr>
          <w:p>
            <w:pPr>
              <w:autoSpaceDE w:val="0"/>
              <w:autoSpaceDN w:val="0"/>
              <w:adjustRightInd w:val="0"/>
              <w:spacing w:line="420" w:lineRule="exact"/>
              <w:jc w:val="center"/>
              <w:rPr>
                <w:rFonts w:hint="eastAsia" w:ascii="宋体" w:hAnsi="宋体" w:eastAsia="宋体" w:cs="仿宋_GB2312"/>
                <w:kern w:val="0"/>
                <w:sz w:val="22"/>
                <w:szCs w:val="22"/>
                <w:lang w:eastAsia="zh-CN"/>
              </w:rPr>
            </w:pPr>
            <w:r>
              <w:rPr>
                <w:sz w:val="22"/>
                <w:szCs w:val="22"/>
              </w:rPr>
              <w:t>1.1.</w:t>
            </w:r>
            <w:r>
              <w:rPr>
                <w:rFonts w:hint="eastAsia"/>
                <w:sz w:val="22"/>
                <w:szCs w:val="22"/>
                <w:lang w:val="en-US" w:eastAsia="zh-CN"/>
              </w:rPr>
              <w:t>4</w:t>
            </w:r>
          </w:p>
        </w:tc>
        <w:tc>
          <w:tcPr>
            <w:tcW w:w="2050" w:type="dxa"/>
            <w:gridSpan w:val="2"/>
            <w:vAlign w:val="center"/>
          </w:tcPr>
          <w:p>
            <w:pPr>
              <w:autoSpaceDE w:val="0"/>
              <w:autoSpaceDN w:val="0"/>
              <w:adjustRightInd w:val="0"/>
              <w:spacing w:line="360" w:lineRule="auto"/>
              <w:jc w:val="center"/>
              <w:rPr>
                <w:rFonts w:hint="eastAsia" w:ascii="宋体" w:hAnsi="宋体" w:cs="仿宋_GB2312"/>
                <w:color w:val="000000"/>
                <w:kern w:val="0"/>
                <w:sz w:val="22"/>
                <w:szCs w:val="22"/>
              </w:rPr>
            </w:pPr>
            <w:r>
              <w:rPr>
                <w:rFonts w:hint="eastAsia"/>
                <w:sz w:val="22"/>
                <w:szCs w:val="22"/>
              </w:rPr>
              <w:t>项目名称</w:t>
            </w:r>
          </w:p>
        </w:tc>
        <w:tc>
          <w:tcPr>
            <w:tcW w:w="6941" w:type="dxa"/>
            <w:vAlign w:val="center"/>
          </w:tcPr>
          <w:p>
            <w:pPr>
              <w:autoSpaceDE w:val="0"/>
              <w:autoSpaceDN w:val="0"/>
              <w:adjustRightInd w:val="0"/>
              <w:spacing w:line="360" w:lineRule="auto"/>
              <w:rPr>
                <w:rFonts w:hint="eastAsia" w:hAnsi="宋体"/>
                <w:sz w:val="22"/>
                <w:szCs w:val="22"/>
              </w:rPr>
            </w:pPr>
            <w:r>
              <w:rPr>
                <w:rFonts w:hint="eastAsia" w:hAnsi="宋体"/>
                <w:sz w:val="22"/>
                <w:szCs w:val="22"/>
                <w:lang w:eastAsia="zh-CN"/>
              </w:rPr>
              <w:t>植物园西门停车场建设工程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1" w:type="dxa"/>
            <w:gridSpan w:val="2"/>
            <w:vAlign w:val="center"/>
          </w:tcPr>
          <w:p>
            <w:pPr>
              <w:autoSpaceDE w:val="0"/>
              <w:autoSpaceDN w:val="0"/>
              <w:adjustRightInd w:val="0"/>
              <w:spacing w:line="420" w:lineRule="exact"/>
              <w:jc w:val="center"/>
              <w:rPr>
                <w:rFonts w:hint="eastAsia" w:ascii="宋体" w:hAnsi="宋体" w:eastAsia="宋体" w:cs="黑体"/>
                <w:kern w:val="0"/>
                <w:sz w:val="22"/>
                <w:szCs w:val="22"/>
                <w:lang w:eastAsia="zh-CN"/>
              </w:rPr>
            </w:pPr>
            <w:r>
              <w:rPr>
                <w:sz w:val="22"/>
                <w:szCs w:val="22"/>
              </w:rPr>
              <w:t>1.1.</w:t>
            </w:r>
            <w:r>
              <w:rPr>
                <w:rFonts w:hint="eastAsia"/>
                <w:sz w:val="22"/>
                <w:szCs w:val="22"/>
                <w:lang w:val="en-US" w:eastAsia="zh-CN"/>
              </w:rPr>
              <w:t>5</w:t>
            </w:r>
          </w:p>
        </w:tc>
        <w:tc>
          <w:tcPr>
            <w:tcW w:w="2050" w:type="dxa"/>
            <w:gridSpan w:val="2"/>
            <w:vAlign w:val="center"/>
          </w:tcPr>
          <w:p>
            <w:pPr>
              <w:autoSpaceDE w:val="0"/>
              <w:autoSpaceDN w:val="0"/>
              <w:adjustRightInd w:val="0"/>
              <w:spacing w:line="420" w:lineRule="exact"/>
              <w:jc w:val="center"/>
              <w:rPr>
                <w:rFonts w:hint="eastAsia" w:ascii="宋体" w:hAnsi="宋体" w:cs="宋体"/>
                <w:sz w:val="22"/>
                <w:szCs w:val="22"/>
              </w:rPr>
            </w:pPr>
            <w:r>
              <w:rPr>
                <w:rFonts w:hint="eastAsia"/>
                <w:sz w:val="22"/>
                <w:szCs w:val="22"/>
              </w:rPr>
              <w:t>建设地点</w:t>
            </w:r>
          </w:p>
        </w:tc>
        <w:tc>
          <w:tcPr>
            <w:tcW w:w="6941" w:type="dxa"/>
            <w:vAlign w:val="center"/>
          </w:tcPr>
          <w:p>
            <w:pPr>
              <w:autoSpaceDE w:val="0"/>
              <w:autoSpaceDN w:val="0"/>
              <w:adjustRightInd w:val="0"/>
              <w:spacing w:line="420" w:lineRule="exact"/>
              <w:rPr>
                <w:rFonts w:hint="eastAsia" w:ascii="宋体" w:hAnsi="宋体" w:cs="宋体"/>
                <w:sz w:val="22"/>
                <w:szCs w:val="22"/>
              </w:rPr>
            </w:pPr>
            <w:r>
              <w:rPr>
                <w:rFonts w:hint="eastAsia" w:hAnsi="宋体"/>
                <w:sz w:val="22"/>
                <w:szCs w:val="22"/>
              </w:rPr>
              <w:t>禹州市境内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1" w:type="dxa"/>
            <w:gridSpan w:val="2"/>
            <w:vAlign w:val="center"/>
          </w:tcPr>
          <w:p>
            <w:pPr>
              <w:autoSpaceDE w:val="0"/>
              <w:autoSpaceDN w:val="0"/>
              <w:adjustRightInd w:val="0"/>
              <w:spacing w:line="420" w:lineRule="exact"/>
              <w:jc w:val="center"/>
              <w:rPr>
                <w:rFonts w:hint="eastAsia" w:ascii="宋体" w:hAnsi="宋体" w:cs="仿宋_GB2312"/>
                <w:kern w:val="0"/>
                <w:sz w:val="22"/>
                <w:szCs w:val="22"/>
              </w:rPr>
            </w:pPr>
            <w:r>
              <w:rPr>
                <w:sz w:val="22"/>
                <w:szCs w:val="22"/>
              </w:rPr>
              <w:t>1.2.1</w:t>
            </w:r>
          </w:p>
        </w:tc>
        <w:tc>
          <w:tcPr>
            <w:tcW w:w="2050" w:type="dxa"/>
            <w:gridSpan w:val="2"/>
            <w:vAlign w:val="center"/>
          </w:tcPr>
          <w:p>
            <w:pPr>
              <w:autoSpaceDE w:val="0"/>
              <w:autoSpaceDN w:val="0"/>
              <w:adjustRightInd w:val="0"/>
              <w:spacing w:line="420" w:lineRule="exact"/>
              <w:jc w:val="center"/>
              <w:rPr>
                <w:rFonts w:hint="eastAsia" w:ascii="宋体" w:hAnsi="宋体" w:cs="仿宋_GB2312"/>
                <w:kern w:val="0"/>
                <w:sz w:val="22"/>
                <w:szCs w:val="22"/>
              </w:rPr>
            </w:pPr>
            <w:r>
              <w:rPr>
                <w:rFonts w:hint="eastAsia"/>
                <w:sz w:val="22"/>
                <w:szCs w:val="22"/>
              </w:rPr>
              <w:t>资金来源</w:t>
            </w:r>
          </w:p>
        </w:tc>
        <w:tc>
          <w:tcPr>
            <w:tcW w:w="6941" w:type="dxa"/>
            <w:vAlign w:val="center"/>
          </w:tcPr>
          <w:p>
            <w:pPr>
              <w:autoSpaceDE w:val="0"/>
              <w:autoSpaceDN w:val="0"/>
              <w:adjustRightInd w:val="0"/>
              <w:spacing w:line="420" w:lineRule="exact"/>
              <w:rPr>
                <w:rFonts w:hint="eastAsia" w:hAnsi="宋体" w:eastAsia="宋体"/>
                <w:color w:val="000000"/>
                <w:sz w:val="22"/>
                <w:szCs w:val="22"/>
                <w:lang w:eastAsia="zh-CN"/>
              </w:rPr>
            </w:pPr>
            <w:r>
              <w:rPr>
                <w:rFonts w:hint="eastAsia" w:hAnsi="宋体"/>
                <w:sz w:val="22"/>
                <w:szCs w:val="22"/>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1" w:type="dxa"/>
            <w:gridSpan w:val="2"/>
            <w:vAlign w:val="center"/>
          </w:tcPr>
          <w:p>
            <w:pPr>
              <w:autoSpaceDE w:val="0"/>
              <w:autoSpaceDN w:val="0"/>
              <w:adjustRightInd w:val="0"/>
              <w:spacing w:line="420" w:lineRule="exact"/>
              <w:jc w:val="center"/>
              <w:rPr>
                <w:rFonts w:hint="eastAsia" w:ascii="宋体" w:hAnsi="宋体" w:cs="黑体"/>
                <w:kern w:val="0"/>
                <w:sz w:val="22"/>
                <w:szCs w:val="22"/>
              </w:rPr>
            </w:pPr>
            <w:r>
              <w:rPr>
                <w:sz w:val="22"/>
                <w:szCs w:val="22"/>
              </w:rPr>
              <w:t>1.2.2</w:t>
            </w:r>
          </w:p>
        </w:tc>
        <w:tc>
          <w:tcPr>
            <w:tcW w:w="2050" w:type="dxa"/>
            <w:gridSpan w:val="2"/>
            <w:vAlign w:val="center"/>
          </w:tcPr>
          <w:p>
            <w:pPr>
              <w:autoSpaceDE w:val="0"/>
              <w:autoSpaceDN w:val="0"/>
              <w:adjustRightInd w:val="0"/>
              <w:spacing w:line="420" w:lineRule="exact"/>
              <w:jc w:val="center"/>
              <w:rPr>
                <w:rFonts w:hint="eastAsia" w:ascii="宋体" w:hAnsi="宋体" w:cs="仿宋_GB2312"/>
                <w:kern w:val="0"/>
                <w:sz w:val="22"/>
                <w:szCs w:val="22"/>
              </w:rPr>
            </w:pPr>
            <w:r>
              <w:rPr>
                <w:rFonts w:hint="eastAsia"/>
                <w:sz w:val="22"/>
                <w:szCs w:val="22"/>
              </w:rPr>
              <w:t>出资比例</w:t>
            </w:r>
          </w:p>
        </w:tc>
        <w:tc>
          <w:tcPr>
            <w:tcW w:w="6941" w:type="dxa"/>
            <w:vAlign w:val="center"/>
          </w:tcPr>
          <w:p>
            <w:pPr>
              <w:autoSpaceDE w:val="0"/>
              <w:autoSpaceDN w:val="0"/>
              <w:adjustRightInd w:val="0"/>
              <w:spacing w:line="420" w:lineRule="exact"/>
              <w:rPr>
                <w:rFonts w:hint="default" w:hAnsi="宋体" w:eastAsia="宋体"/>
                <w:color w:val="000000"/>
                <w:sz w:val="22"/>
                <w:szCs w:val="22"/>
                <w:lang w:val="en-US" w:eastAsia="zh-CN"/>
              </w:rPr>
            </w:pPr>
            <w:r>
              <w:rPr>
                <w:rFonts w:hint="eastAsia"/>
                <w:sz w:val="22"/>
                <w:szCs w:val="2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1" w:type="dxa"/>
            <w:gridSpan w:val="2"/>
            <w:vAlign w:val="center"/>
          </w:tcPr>
          <w:p>
            <w:pPr>
              <w:autoSpaceDE w:val="0"/>
              <w:autoSpaceDN w:val="0"/>
              <w:adjustRightInd w:val="0"/>
              <w:spacing w:line="420" w:lineRule="exact"/>
              <w:jc w:val="center"/>
              <w:rPr>
                <w:rFonts w:hint="eastAsia" w:ascii="宋体" w:hAnsi="宋体" w:cs="黑体"/>
                <w:kern w:val="0"/>
                <w:sz w:val="22"/>
                <w:szCs w:val="22"/>
              </w:rPr>
            </w:pPr>
            <w:r>
              <w:rPr>
                <w:sz w:val="22"/>
                <w:szCs w:val="22"/>
              </w:rPr>
              <w:t>1.2.3</w:t>
            </w:r>
          </w:p>
        </w:tc>
        <w:tc>
          <w:tcPr>
            <w:tcW w:w="2050" w:type="dxa"/>
            <w:gridSpan w:val="2"/>
            <w:vAlign w:val="center"/>
          </w:tcPr>
          <w:p>
            <w:pPr>
              <w:autoSpaceDE w:val="0"/>
              <w:autoSpaceDN w:val="0"/>
              <w:adjustRightInd w:val="0"/>
              <w:spacing w:line="420" w:lineRule="exact"/>
              <w:jc w:val="center"/>
              <w:rPr>
                <w:rFonts w:hint="eastAsia" w:ascii="宋体" w:hAnsi="宋体" w:cs="黑体"/>
                <w:kern w:val="0"/>
                <w:sz w:val="22"/>
                <w:szCs w:val="22"/>
              </w:rPr>
            </w:pPr>
            <w:r>
              <w:rPr>
                <w:rFonts w:hint="eastAsia"/>
                <w:sz w:val="22"/>
                <w:szCs w:val="22"/>
              </w:rPr>
              <w:t>资金落实情况</w:t>
            </w:r>
          </w:p>
        </w:tc>
        <w:tc>
          <w:tcPr>
            <w:tcW w:w="6941" w:type="dxa"/>
            <w:vAlign w:val="center"/>
          </w:tcPr>
          <w:p>
            <w:pPr>
              <w:autoSpaceDE w:val="0"/>
              <w:autoSpaceDN w:val="0"/>
              <w:adjustRightInd w:val="0"/>
              <w:spacing w:line="420" w:lineRule="exact"/>
              <w:rPr>
                <w:rFonts w:hAnsi="宋体" w:cs="黑体"/>
                <w:sz w:val="22"/>
                <w:szCs w:val="22"/>
              </w:rPr>
            </w:pPr>
            <w:r>
              <w:rPr>
                <w:rFonts w:hint="eastAsia"/>
                <w:sz w:val="22"/>
                <w:szCs w:val="22"/>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1" w:type="dxa"/>
            <w:gridSpan w:val="2"/>
            <w:vAlign w:val="center"/>
          </w:tcPr>
          <w:p>
            <w:pPr>
              <w:autoSpaceDE w:val="0"/>
              <w:autoSpaceDN w:val="0"/>
              <w:adjustRightInd w:val="0"/>
              <w:spacing w:line="420" w:lineRule="exact"/>
              <w:jc w:val="center"/>
              <w:rPr>
                <w:rFonts w:hint="eastAsia" w:ascii="宋体" w:hAnsi="宋体" w:cs="黑体"/>
                <w:kern w:val="0"/>
                <w:sz w:val="22"/>
                <w:szCs w:val="22"/>
              </w:rPr>
            </w:pPr>
            <w:r>
              <w:rPr>
                <w:sz w:val="22"/>
                <w:szCs w:val="22"/>
              </w:rPr>
              <w:t>1.3.1</w:t>
            </w:r>
          </w:p>
        </w:tc>
        <w:tc>
          <w:tcPr>
            <w:tcW w:w="2050" w:type="dxa"/>
            <w:gridSpan w:val="2"/>
            <w:vAlign w:val="center"/>
          </w:tcPr>
          <w:p>
            <w:pPr>
              <w:autoSpaceDE w:val="0"/>
              <w:autoSpaceDN w:val="0"/>
              <w:adjustRightInd w:val="0"/>
              <w:spacing w:line="420" w:lineRule="exact"/>
              <w:jc w:val="center"/>
              <w:rPr>
                <w:rFonts w:hint="eastAsia" w:ascii="宋体" w:hAnsi="宋体" w:cs="黑体"/>
                <w:kern w:val="0"/>
                <w:sz w:val="22"/>
                <w:szCs w:val="22"/>
              </w:rPr>
            </w:pPr>
            <w:r>
              <w:rPr>
                <w:rFonts w:hint="eastAsia"/>
                <w:sz w:val="22"/>
                <w:szCs w:val="22"/>
              </w:rPr>
              <w:t>招标范围</w:t>
            </w:r>
          </w:p>
        </w:tc>
        <w:tc>
          <w:tcPr>
            <w:tcW w:w="6941" w:type="dxa"/>
            <w:vAlign w:val="center"/>
          </w:tcPr>
          <w:p>
            <w:pPr>
              <w:autoSpaceDE w:val="0"/>
              <w:autoSpaceDN w:val="0"/>
              <w:adjustRightInd w:val="0"/>
              <w:rPr>
                <w:rFonts w:hint="eastAsia" w:ascii="宋体" w:hAnsi="宋体" w:cs="黑体"/>
                <w:kern w:val="0"/>
                <w:sz w:val="22"/>
                <w:szCs w:val="22"/>
              </w:rPr>
            </w:pPr>
            <w:r>
              <w:rPr>
                <w:rFonts w:hint="eastAsia" w:hAnsi="宋体"/>
                <w:bCs/>
                <w:sz w:val="21"/>
                <w:szCs w:val="21"/>
                <w:lang w:val="en-US" w:eastAsia="zh-CN"/>
              </w:rPr>
              <w:t>本项目施工及保修阶段全过程监理服务。</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1" w:type="dxa"/>
            <w:gridSpan w:val="2"/>
            <w:vAlign w:val="center"/>
          </w:tcPr>
          <w:p>
            <w:pPr>
              <w:autoSpaceDE w:val="0"/>
              <w:autoSpaceDN w:val="0"/>
              <w:adjustRightInd w:val="0"/>
              <w:spacing w:line="420" w:lineRule="exact"/>
              <w:jc w:val="center"/>
              <w:rPr>
                <w:rFonts w:hint="eastAsia" w:ascii="宋体" w:hAnsi="宋体" w:cs="黑体"/>
                <w:kern w:val="0"/>
                <w:sz w:val="22"/>
                <w:szCs w:val="22"/>
              </w:rPr>
            </w:pPr>
            <w:r>
              <w:rPr>
                <w:sz w:val="22"/>
                <w:szCs w:val="22"/>
              </w:rPr>
              <w:t>1.3.2</w:t>
            </w:r>
          </w:p>
        </w:tc>
        <w:tc>
          <w:tcPr>
            <w:tcW w:w="2050" w:type="dxa"/>
            <w:gridSpan w:val="2"/>
            <w:vAlign w:val="center"/>
          </w:tcPr>
          <w:p>
            <w:pPr>
              <w:autoSpaceDE w:val="0"/>
              <w:autoSpaceDN w:val="0"/>
              <w:adjustRightInd w:val="0"/>
              <w:spacing w:line="420" w:lineRule="exact"/>
              <w:jc w:val="center"/>
              <w:rPr>
                <w:rFonts w:hint="eastAsia" w:ascii="宋体" w:hAnsi="宋体" w:cs="仿宋_GB2312"/>
                <w:kern w:val="0"/>
                <w:sz w:val="22"/>
                <w:szCs w:val="22"/>
              </w:rPr>
            </w:pPr>
            <w:r>
              <w:rPr>
                <w:rFonts w:hint="eastAsia"/>
                <w:sz w:val="22"/>
                <w:szCs w:val="22"/>
              </w:rPr>
              <w:t>监理周期</w:t>
            </w:r>
          </w:p>
        </w:tc>
        <w:tc>
          <w:tcPr>
            <w:tcW w:w="6941" w:type="dxa"/>
            <w:tcBorders>
              <w:bottom w:val="single" w:color="auto" w:sz="4" w:space="0"/>
            </w:tcBorders>
            <w:vAlign w:val="center"/>
          </w:tcPr>
          <w:p>
            <w:pPr>
              <w:autoSpaceDE w:val="0"/>
              <w:autoSpaceDN w:val="0"/>
              <w:adjustRightInd w:val="0"/>
              <w:spacing w:line="420" w:lineRule="exact"/>
              <w:rPr>
                <w:rFonts w:hint="eastAsia" w:ascii="宋体" w:hAnsi="宋体" w:cs="仿宋_GB2312"/>
                <w:kern w:val="0"/>
                <w:sz w:val="22"/>
                <w:szCs w:val="22"/>
              </w:rPr>
            </w:pPr>
            <w:r>
              <w:rPr>
                <w:rFonts w:hint="eastAsia" w:ascii="宋体" w:hAnsi="宋体" w:cs="仿宋_GB2312"/>
                <w:kern w:val="0"/>
                <w:sz w:val="22"/>
                <w:szCs w:val="22"/>
              </w:rPr>
              <w:t>监理合同签订之日起到工程竣工验收完毕及质保期结束。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1" w:type="dxa"/>
            <w:gridSpan w:val="2"/>
            <w:vAlign w:val="center"/>
          </w:tcPr>
          <w:p>
            <w:pPr>
              <w:autoSpaceDE w:val="0"/>
              <w:autoSpaceDN w:val="0"/>
              <w:adjustRightInd w:val="0"/>
              <w:spacing w:line="420" w:lineRule="exact"/>
              <w:jc w:val="center"/>
              <w:rPr>
                <w:rFonts w:hint="eastAsia" w:ascii="宋体" w:hAnsi="宋体" w:cs="黑体"/>
                <w:kern w:val="0"/>
                <w:sz w:val="22"/>
                <w:szCs w:val="22"/>
              </w:rPr>
            </w:pPr>
            <w:r>
              <w:rPr>
                <w:sz w:val="22"/>
                <w:szCs w:val="22"/>
              </w:rPr>
              <w:t>1.3.3</w:t>
            </w:r>
          </w:p>
        </w:tc>
        <w:tc>
          <w:tcPr>
            <w:tcW w:w="2050" w:type="dxa"/>
            <w:gridSpan w:val="2"/>
            <w:tcBorders>
              <w:right w:val="single" w:color="auto" w:sz="4" w:space="0"/>
            </w:tcBorders>
            <w:vAlign w:val="center"/>
          </w:tcPr>
          <w:p>
            <w:pPr>
              <w:autoSpaceDE w:val="0"/>
              <w:autoSpaceDN w:val="0"/>
              <w:adjustRightInd w:val="0"/>
              <w:spacing w:line="420" w:lineRule="exact"/>
              <w:jc w:val="center"/>
              <w:rPr>
                <w:rFonts w:hint="eastAsia" w:ascii="宋体" w:hAnsi="宋体" w:cs="仿宋_GB2312"/>
                <w:kern w:val="0"/>
                <w:sz w:val="22"/>
                <w:szCs w:val="22"/>
              </w:rPr>
            </w:pPr>
            <w:r>
              <w:rPr>
                <w:rFonts w:hint="eastAsia"/>
                <w:sz w:val="22"/>
                <w:szCs w:val="22"/>
              </w:rPr>
              <w:t>质量要求</w:t>
            </w:r>
          </w:p>
        </w:tc>
        <w:tc>
          <w:tcPr>
            <w:tcW w:w="69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hint="eastAsia" w:ascii="宋体" w:hAnsi="宋体" w:cs="仿宋_GB2312"/>
                <w:kern w:val="0"/>
                <w:sz w:val="22"/>
                <w:szCs w:val="22"/>
              </w:rPr>
            </w:pPr>
            <w:r>
              <w:rPr>
                <w:rFonts w:hint="eastAsia"/>
                <w:sz w:val="22"/>
                <w:szCs w:val="22"/>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0" w:hRule="atLeast"/>
          <w:jc w:val="center"/>
        </w:trPr>
        <w:tc>
          <w:tcPr>
            <w:tcW w:w="951" w:type="dxa"/>
            <w:gridSpan w:val="2"/>
            <w:vAlign w:val="center"/>
          </w:tcPr>
          <w:p>
            <w:pPr>
              <w:jc w:val="center"/>
              <w:rPr>
                <w:rFonts w:hint="eastAsia" w:ascii="宋体" w:hAnsi="宋体" w:cs="黑体"/>
                <w:kern w:val="0"/>
                <w:sz w:val="22"/>
                <w:szCs w:val="22"/>
              </w:rPr>
            </w:pPr>
            <w:r>
              <w:rPr>
                <w:rFonts w:hint="eastAsia" w:ascii="宋体" w:hAnsi="宋体" w:cs="仿宋_GB2312"/>
                <w:kern w:val="0"/>
                <w:sz w:val="22"/>
                <w:szCs w:val="22"/>
              </w:rPr>
              <w:t>1.4.1</w:t>
            </w:r>
          </w:p>
        </w:tc>
        <w:tc>
          <w:tcPr>
            <w:tcW w:w="2050" w:type="dxa"/>
            <w:gridSpan w:val="2"/>
            <w:vAlign w:val="center"/>
          </w:tcPr>
          <w:p>
            <w:pPr>
              <w:ind w:right="281" w:rightChars="134"/>
              <w:jc w:val="center"/>
              <w:rPr>
                <w:rFonts w:hint="eastAsia" w:ascii="宋体" w:hAnsi="宋体" w:cs="黑体"/>
                <w:kern w:val="0"/>
                <w:sz w:val="22"/>
                <w:szCs w:val="22"/>
              </w:rPr>
            </w:pPr>
            <w:r>
              <w:rPr>
                <w:rFonts w:hint="eastAsia" w:ascii="宋体" w:hAnsi="宋体" w:cs="仿宋_GB2312"/>
                <w:kern w:val="0"/>
                <w:sz w:val="22"/>
                <w:szCs w:val="22"/>
              </w:rPr>
              <w:t>投标人资质条件</w:t>
            </w:r>
          </w:p>
        </w:tc>
        <w:tc>
          <w:tcPr>
            <w:tcW w:w="6941" w:type="dxa"/>
            <w:vAlign w:val="center"/>
          </w:tcPr>
          <w:p>
            <w:pPr>
              <w:adjustRightInd w:val="0"/>
              <w:snapToGrid w:val="0"/>
              <w:spacing w:line="440" w:lineRule="exact"/>
              <w:rPr>
                <w:rFonts w:hAnsi="宋体"/>
                <w:sz w:val="21"/>
                <w:szCs w:val="21"/>
              </w:rPr>
            </w:pPr>
            <w:r>
              <w:rPr>
                <w:rFonts w:hint="eastAsia" w:hAnsi="宋体"/>
                <w:sz w:val="21"/>
                <w:szCs w:val="21"/>
                <w:lang w:val="en-US" w:eastAsia="zh-CN"/>
              </w:rPr>
              <w:t>1、投标人具有独立法人资格（指投标人营业执照），投标人须具备市政公用工程监理丙级及以上资质；</w:t>
            </w:r>
          </w:p>
          <w:p>
            <w:pPr>
              <w:adjustRightInd w:val="0"/>
              <w:snapToGrid w:val="0"/>
              <w:spacing w:line="440" w:lineRule="exact"/>
              <w:rPr>
                <w:rFonts w:hAnsi="宋体"/>
                <w:sz w:val="21"/>
                <w:szCs w:val="21"/>
              </w:rPr>
            </w:pPr>
            <w:r>
              <w:rPr>
                <w:rFonts w:hint="eastAsia" w:hAnsi="宋体"/>
                <w:sz w:val="21"/>
                <w:szCs w:val="21"/>
                <w:lang w:val="en-US" w:eastAsia="zh-CN"/>
              </w:rPr>
              <w:t>2、拟派项目总监须具备市政公用工程专业注册监理工程师资格；</w:t>
            </w:r>
          </w:p>
          <w:p>
            <w:pPr>
              <w:adjustRightInd w:val="0"/>
              <w:snapToGrid w:val="0"/>
              <w:spacing w:line="440" w:lineRule="exact"/>
              <w:rPr>
                <w:rFonts w:hint="eastAsia" w:hAnsi="宋体"/>
                <w:sz w:val="21"/>
                <w:szCs w:val="21"/>
                <w:lang w:val="en-US" w:eastAsia="zh-CN"/>
              </w:rPr>
            </w:pPr>
            <w:r>
              <w:rPr>
                <w:rFonts w:hint="eastAsia" w:hAnsi="宋体"/>
                <w:sz w:val="21"/>
                <w:szCs w:val="21"/>
                <w:lang w:val="en-US" w:eastAsia="zh-CN"/>
              </w:rPr>
              <w:t>3、外省企业需在河南省建筑市场监管公共服务平台备案；</w:t>
            </w:r>
          </w:p>
          <w:p>
            <w:pPr>
              <w:adjustRightInd w:val="0"/>
              <w:snapToGrid w:val="0"/>
              <w:spacing w:line="440" w:lineRule="exact"/>
              <w:rPr>
                <w:rFonts w:hint="eastAsia" w:hAnsi="宋体"/>
                <w:sz w:val="21"/>
                <w:szCs w:val="21"/>
                <w:lang w:val="en-US" w:eastAsia="zh-CN"/>
              </w:rPr>
            </w:pPr>
            <w:r>
              <w:rPr>
                <w:rFonts w:hint="eastAsia" w:hAnsi="宋体"/>
                <w:sz w:val="21"/>
                <w:szCs w:val="21"/>
                <w:lang w:val="en-US" w:eastAsia="zh-CN"/>
              </w:rPr>
              <w:t>4、未被列入“信用中国”网站(www.creditchina.gov.cn)失信被执行人名单、“国家企业信用公示系统”网站（www.gsxt.gov.cn）严重违法失信企业名单（黑名单）的投标人（招标人或评标专家委员会于评标现场查询）；信用信息查询记录和证据留存具体方式：经评标委员会确认的查询结果截图作为查询记录和证据，与其他文件一并保存。</w:t>
            </w:r>
          </w:p>
          <w:p>
            <w:pPr>
              <w:adjustRightInd w:val="0"/>
              <w:snapToGrid w:val="0"/>
              <w:spacing w:line="440" w:lineRule="exact"/>
              <w:rPr>
                <w:rFonts w:hint="eastAsia" w:hAnsi="宋体"/>
                <w:sz w:val="21"/>
                <w:szCs w:val="21"/>
                <w:lang w:val="en-US" w:eastAsia="zh-CN"/>
              </w:rPr>
            </w:pPr>
            <w:r>
              <w:rPr>
                <w:rFonts w:hint="eastAsia" w:hAnsi="宋体"/>
                <w:sz w:val="21"/>
                <w:szCs w:val="21"/>
                <w:lang w:val="en-US" w:eastAsia="zh-CN"/>
              </w:rPr>
              <w:t>5、本次招标不接受联合体投标。</w:t>
            </w:r>
          </w:p>
          <w:p>
            <w:pPr>
              <w:adjustRightInd w:val="0"/>
              <w:snapToGrid w:val="0"/>
              <w:spacing w:line="440" w:lineRule="exact"/>
              <w:rPr>
                <w:sz w:val="22"/>
                <w:szCs w:val="22"/>
              </w:rPr>
            </w:pPr>
            <w:r>
              <w:rPr>
                <w:rFonts w:hint="eastAsia" w:hAnsi="宋体"/>
                <w:sz w:val="21"/>
                <w:szCs w:val="21"/>
                <w:lang w:val="en-US" w:eastAsia="zh-CN"/>
              </w:rPr>
              <w:t>注：项目总监如有已中标项目工期内变更情况，请按照豫建建〔2015〕23号文件规定提供《项目经理（项目总监）变更备案表》等官方手续。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exact"/>
          <w:jc w:val="center"/>
        </w:trPr>
        <w:tc>
          <w:tcPr>
            <w:tcW w:w="951" w:type="dxa"/>
            <w:gridSpan w:val="2"/>
            <w:vAlign w:val="center"/>
          </w:tcPr>
          <w:p>
            <w:pPr>
              <w:jc w:val="center"/>
              <w:rPr>
                <w:rFonts w:hint="eastAsia" w:ascii="宋体" w:hAnsi="宋体" w:cs="黑体"/>
                <w:kern w:val="0"/>
                <w:sz w:val="22"/>
                <w:szCs w:val="22"/>
              </w:rPr>
            </w:pPr>
            <w:r>
              <w:rPr>
                <w:rFonts w:hint="eastAsia" w:ascii="宋体" w:hAnsi="宋体" w:cs="仿宋_GB2312"/>
                <w:kern w:val="0"/>
                <w:sz w:val="22"/>
                <w:szCs w:val="22"/>
              </w:rPr>
              <w:t>1.4.2</w:t>
            </w:r>
          </w:p>
        </w:tc>
        <w:tc>
          <w:tcPr>
            <w:tcW w:w="2050" w:type="dxa"/>
            <w:gridSpan w:val="2"/>
            <w:vAlign w:val="center"/>
          </w:tcPr>
          <w:p>
            <w:pPr>
              <w:ind w:right="-31" w:rightChars="-15"/>
              <w:jc w:val="center"/>
              <w:rPr>
                <w:rFonts w:hint="eastAsia" w:ascii="宋体" w:hAnsi="宋体" w:cs="仿宋_GB2312"/>
                <w:kern w:val="0"/>
                <w:sz w:val="22"/>
                <w:szCs w:val="22"/>
              </w:rPr>
            </w:pPr>
            <w:r>
              <w:rPr>
                <w:rFonts w:hint="eastAsia" w:ascii="宋体" w:hAnsi="宋体" w:cs="仿宋_GB2312"/>
                <w:kern w:val="0"/>
                <w:sz w:val="22"/>
                <w:szCs w:val="22"/>
              </w:rPr>
              <w:t>是否接受</w:t>
            </w:r>
          </w:p>
          <w:p>
            <w:pPr>
              <w:ind w:right="-31" w:rightChars="-15"/>
              <w:jc w:val="center"/>
              <w:rPr>
                <w:rFonts w:hint="eastAsia" w:ascii="宋体" w:hAnsi="宋体" w:cs="黑体"/>
                <w:kern w:val="0"/>
                <w:sz w:val="22"/>
                <w:szCs w:val="22"/>
              </w:rPr>
            </w:pPr>
            <w:r>
              <w:rPr>
                <w:rFonts w:hint="eastAsia" w:ascii="宋体" w:hAnsi="宋体" w:cs="仿宋_GB2312"/>
                <w:kern w:val="0"/>
                <w:sz w:val="22"/>
                <w:szCs w:val="22"/>
              </w:rPr>
              <w:t>联合体投标</w:t>
            </w:r>
          </w:p>
        </w:tc>
        <w:tc>
          <w:tcPr>
            <w:tcW w:w="6941" w:type="dxa"/>
            <w:vAlign w:val="center"/>
          </w:tcPr>
          <w:p>
            <w:pPr>
              <w:autoSpaceDE w:val="0"/>
              <w:autoSpaceDN w:val="0"/>
              <w:adjustRightInd w:val="0"/>
              <w:spacing w:line="420" w:lineRule="exact"/>
              <w:rPr>
                <w:sz w:val="22"/>
                <w:szCs w:val="22"/>
              </w:rPr>
            </w:pPr>
            <w:r>
              <w:rPr>
                <w:rFonts w:hint="eastAsia" w:ascii="宋体" w:hAnsi="宋体" w:cs="仿宋_GB2312"/>
                <w:kern w:val="0"/>
                <w:sz w:val="22"/>
                <w:szCs w:val="22"/>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1" w:type="dxa"/>
            <w:gridSpan w:val="2"/>
            <w:vAlign w:val="center"/>
          </w:tcPr>
          <w:p>
            <w:pPr>
              <w:jc w:val="center"/>
              <w:rPr>
                <w:rFonts w:hint="eastAsia" w:ascii="宋体" w:hAnsi="宋体" w:cs="黑体"/>
                <w:kern w:val="0"/>
                <w:sz w:val="22"/>
                <w:szCs w:val="22"/>
              </w:rPr>
            </w:pPr>
            <w:r>
              <w:rPr>
                <w:rFonts w:hint="eastAsia" w:ascii="宋体" w:hAnsi="宋体" w:cs="仿宋_GB2312"/>
                <w:kern w:val="0"/>
                <w:sz w:val="22"/>
                <w:szCs w:val="22"/>
              </w:rPr>
              <w:t>1.9.1</w:t>
            </w:r>
          </w:p>
        </w:tc>
        <w:tc>
          <w:tcPr>
            <w:tcW w:w="2050" w:type="dxa"/>
            <w:gridSpan w:val="2"/>
            <w:vAlign w:val="center"/>
          </w:tcPr>
          <w:p>
            <w:pPr>
              <w:jc w:val="center"/>
              <w:rPr>
                <w:rFonts w:hint="eastAsia" w:ascii="宋体" w:hAnsi="宋体" w:cs="黑体"/>
                <w:kern w:val="0"/>
                <w:sz w:val="22"/>
                <w:szCs w:val="22"/>
              </w:rPr>
            </w:pPr>
            <w:r>
              <w:rPr>
                <w:rFonts w:hint="eastAsia" w:ascii="宋体" w:hAnsi="宋体" w:cs="仿宋_GB2312"/>
                <w:kern w:val="0"/>
                <w:sz w:val="22"/>
                <w:szCs w:val="22"/>
              </w:rPr>
              <w:t>踏勘现场</w:t>
            </w:r>
          </w:p>
        </w:tc>
        <w:tc>
          <w:tcPr>
            <w:tcW w:w="6941" w:type="dxa"/>
            <w:vAlign w:val="center"/>
          </w:tcPr>
          <w:p>
            <w:pPr>
              <w:spacing w:line="312" w:lineRule="auto"/>
              <w:rPr>
                <w:sz w:val="22"/>
                <w:szCs w:val="22"/>
              </w:rPr>
            </w:pPr>
            <w:r>
              <w:rPr>
                <w:rFonts w:hint="eastAsia" w:ascii="宋体" w:hAnsi="宋体" w:cs="仿宋_GB2312"/>
                <w:kern w:val="0"/>
                <w:sz w:val="22"/>
                <w:szCs w:val="22"/>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1" w:type="dxa"/>
            <w:gridSpan w:val="2"/>
            <w:vAlign w:val="center"/>
          </w:tcPr>
          <w:p>
            <w:pPr>
              <w:jc w:val="center"/>
              <w:rPr>
                <w:rFonts w:hint="eastAsia" w:ascii="宋体" w:hAnsi="宋体" w:cs="TimesNewRomanPSMT"/>
                <w:kern w:val="0"/>
                <w:sz w:val="22"/>
                <w:szCs w:val="22"/>
              </w:rPr>
            </w:pPr>
            <w:r>
              <w:rPr>
                <w:rFonts w:hint="eastAsia" w:ascii="宋体" w:hAnsi="宋体" w:cs="仿宋_GB2312"/>
                <w:kern w:val="0"/>
                <w:sz w:val="22"/>
                <w:szCs w:val="22"/>
              </w:rPr>
              <w:t>1.10.1</w:t>
            </w:r>
          </w:p>
        </w:tc>
        <w:tc>
          <w:tcPr>
            <w:tcW w:w="2050" w:type="dxa"/>
            <w:gridSpan w:val="2"/>
            <w:vAlign w:val="center"/>
          </w:tcPr>
          <w:p>
            <w:pPr>
              <w:jc w:val="center"/>
              <w:rPr>
                <w:rFonts w:hint="eastAsia" w:ascii="宋体" w:hAnsi="宋体" w:cs="仿宋_GB2312"/>
                <w:kern w:val="0"/>
                <w:sz w:val="22"/>
                <w:szCs w:val="22"/>
              </w:rPr>
            </w:pPr>
            <w:r>
              <w:rPr>
                <w:rFonts w:hint="eastAsia" w:ascii="宋体" w:hAnsi="宋体" w:cs="仿宋_GB2312"/>
                <w:kern w:val="0"/>
                <w:sz w:val="22"/>
                <w:szCs w:val="22"/>
              </w:rPr>
              <w:t>投标预备会</w:t>
            </w:r>
          </w:p>
        </w:tc>
        <w:tc>
          <w:tcPr>
            <w:tcW w:w="6941" w:type="dxa"/>
            <w:vAlign w:val="center"/>
          </w:tcPr>
          <w:p>
            <w:pPr>
              <w:spacing w:line="312" w:lineRule="auto"/>
              <w:rPr>
                <w:sz w:val="22"/>
                <w:szCs w:val="22"/>
              </w:rPr>
            </w:pPr>
            <w:r>
              <w:rPr>
                <w:rFonts w:hint="eastAsia" w:ascii="宋体" w:hAnsi="宋体" w:cs="仿宋_GB2312"/>
                <w:kern w:val="0"/>
                <w:sz w:val="22"/>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51" w:type="dxa"/>
            <w:gridSpan w:val="2"/>
            <w:vAlign w:val="center"/>
          </w:tcPr>
          <w:p>
            <w:pPr>
              <w:spacing w:line="360" w:lineRule="auto"/>
              <w:jc w:val="center"/>
              <w:rPr>
                <w:rFonts w:hint="eastAsia" w:ascii="宋体" w:hAnsi="宋体"/>
                <w:sz w:val="22"/>
                <w:szCs w:val="22"/>
              </w:rPr>
            </w:pPr>
            <w:r>
              <w:rPr>
                <w:rFonts w:hint="eastAsia" w:ascii="宋体" w:hAnsi="宋体"/>
                <w:sz w:val="22"/>
                <w:szCs w:val="22"/>
              </w:rPr>
              <w:t>1.10.2</w:t>
            </w:r>
          </w:p>
        </w:tc>
        <w:tc>
          <w:tcPr>
            <w:tcW w:w="2050" w:type="dxa"/>
            <w:gridSpan w:val="2"/>
            <w:vAlign w:val="center"/>
          </w:tcPr>
          <w:p>
            <w:pPr>
              <w:autoSpaceDE w:val="0"/>
              <w:autoSpaceDN w:val="0"/>
              <w:adjustRightInd w:val="0"/>
              <w:jc w:val="center"/>
              <w:rPr>
                <w:rFonts w:hint="eastAsia" w:ascii="宋体" w:hAnsi="宋体"/>
                <w:sz w:val="22"/>
                <w:szCs w:val="22"/>
              </w:rPr>
            </w:pPr>
            <w:r>
              <w:rPr>
                <w:rFonts w:hint="eastAsia" w:hAnsi="宋体" w:cs="仿宋_GB2312"/>
                <w:color w:val="000000"/>
                <w:sz w:val="22"/>
                <w:szCs w:val="22"/>
              </w:rPr>
              <w:t>投标人提出问题的截止时间</w:t>
            </w:r>
          </w:p>
        </w:tc>
        <w:tc>
          <w:tcPr>
            <w:tcW w:w="6941" w:type="dxa"/>
            <w:vAlign w:val="center"/>
          </w:tcPr>
          <w:p>
            <w:pPr>
              <w:autoSpaceDE w:val="0"/>
              <w:autoSpaceDN w:val="0"/>
              <w:adjustRightInd w:val="0"/>
              <w:spacing w:line="420" w:lineRule="exact"/>
              <w:jc w:val="left"/>
              <w:rPr>
                <w:rFonts w:hint="eastAsia" w:ascii="宋体" w:hAnsi="宋体"/>
                <w:sz w:val="22"/>
                <w:szCs w:val="22"/>
              </w:rPr>
            </w:pPr>
            <w:r>
              <w:rPr>
                <w:rFonts w:hint="eastAsia" w:ascii="宋体" w:hAnsi="宋体"/>
                <w:sz w:val="22"/>
                <w:szCs w:val="22"/>
              </w:rPr>
              <w:t>投标截止时间10日前。逾期未提出问题的视为投标人已熟知并响应招标文件的内容和要求。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951" w:type="dxa"/>
            <w:gridSpan w:val="2"/>
            <w:vAlign w:val="center"/>
          </w:tcPr>
          <w:p>
            <w:pPr>
              <w:spacing w:line="360" w:lineRule="auto"/>
              <w:jc w:val="center"/>
              <w:rPr>
                <w:rFonts w:hint="eastAsia" w:ascii="宋体" w:hAnsi="宋体"/>
                <w:sz w:val="22"/>
                <w:szCs w:val="22"/>
              </w:rPr>
            </w:pPr>
            <w:r>
              <w:rPr>
                <w:rFonts w:hint="eastAsia" w:ascii="宋体" w:hAnsi="宋体"/>
                <w:sz w:val="22"/>
                <w:szCs w:val="22"/>
              </w:rPr>
              <w:t>1.10.3</w:t>
            </w:r>
          </w:p>
        </w:tc>
        <w:tc>
          <w:tcPr>
            <w:tcW w:w="2050" w:type="dxa"/>
            <w:gridSpan w:val="2"/>
            <w:vAlign w:val="center"/>
          </w:tcPr>
          <w:p>
            <w:pPr>
              <w:jc w:val="center"/>
              <w:rPr>
                <w:rFonts w:hint="eastAsia" w:ascii="宋体" w:hAnsi="宋体"/>
                <w:sz w:val="22"/>
                <w:szCs w:val="22"/>
              </w:rPr>
            </w:pPr>
            <w:r>
              <w:rPr>
                <w:rFonts w:hint="eastAsia" w:hAnsi="宋体"/>
                <w:color w:val="000000"/>
                <w:sz w:val="22"/>
                <w:szCs w:val="22"/>
              </w:rPr>
              <w:t>招标人澄清的时间</w:t>
            </w:r>
          </w:p>
        </w:tc>
        <w:tc>
          <w:tcPr>
            <w:tcW w:w="6941" w:type="dxa"/>
            <w:vAlign w:val="center"/>
          </w:tcPr>
          <w:p>
            <w:pPr>
              <w:rPr>
                <w:rFonts w:hint="eastAsia" w:ascii="宋体" w:hAnsi="宋体"/>
                <w:sz w:val="22"/>
                <w:szCs w:val="22"/>
              </w:rPr>
            </w:pPr>
            <w:r>
              <w:rPr>
                <w:rFonts w:hint="eastAsia" w:ascii="宋体" w:hAnsi="宋体"/>
                <w:sz w:val="22"/>
                <w:szCs w:val="22"/>
              </w:rPr>
              <w:t>递交投标文件的截止之日15日前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ascii="宋体" w:hAnsi="宋体" w:cs="TimesNewRomanPSMT"/>
                <w:kern w:val="0"/>
                <w:sz w:val="22"/>
                <w:szCs w:val="22"/>
              </w:rPr>
              <w:t>1.11</w:t>
            </w:r>
          </w:p>
        </w:tc>
        <w:tc>
          <w:tcPr>
            <w:tcW w:w="2050"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hint="eastAsia" w:ascii="宋体" w:hAnsi="宋体" w:cs="仿宋_GB2312"/>
                <w:kern w:val="0"/>
                <w:sz w:val="22"/>
                <w:szCs w:val="22"/>
              </w:rPr>
              <w:t>分包</w:t>
            </w:r>
          </w:p>
        </w:tc>
        <w:tc>
          <w:tcPr>
            <w:tcW w:w="6941" w:type="dxa"/>
          </w:tcPr>
          <w:p>
            <w:pPr>
              <w:autoSpaceDE w:val="0"/>
              <w:autoSpaceDN w:val="0"/>
              <w:adjustRightInd w:val="0"/>
              <w:spacing w:line="360" w:lineRule="auto"/>
              <w:jc w:val="left"/>
              <w:rPr>
                <w:rFonts w:hint="eastAsia" w:ascii="宋体" w:hAnsi="宋体" w:cs="黑体"/>
                <w:kern w:val="0"/>
                <w:sz w:val="22"/>
                <w:szCs w:val="22"/>
              </w:rPr>
            </w:pPr>
            <w:r>
              <w:rPr>
                <w:rFonts w:hint="eastAsia" w:ascii="宋体" w:hAnsi="宋体" w:cs="仿宋_GB2312"/>
                <w:kern w:val="0"/>
                <w:sz w:val="22"/>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ascii="宋体" w:hAnsi="宋体" w:cs="TimesNewRomanPSMT"/>
                <w:kern w:val="0"/>
                <w:sz w:val="22"/>
                <w:szCs w:val="22"/>
              </w:rPr>
              <w:t xml:space="preserve">1.12 </w:t>
            </w:r>
          </w:p>
        </w:tc>
        <w:tc>
          <w:tcPr>
            <w:tcW w:w="2050"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hint="eastAsia" w:ascii="宋体" w:hAnsi="宋体" w:cs="仿宋_GB2312"/>
                <w:kern w:val="0"/>
                <w:sz w:val="22"/>
                <w:szCs w:val="22"/>
              </w:rPr>
              <w:t>偏离</w:t>
            </w:r>
          </w:p>
        </w:tc>
        <w:tc>
          <w:tcPr>
            <w:tcW w:w="6941" w:type="dxa"/>
          </w:tcPr>
          <w:p>
            <w:pPr>
              <w:autoSpaceDE w:val="0"/>
              <w:autoSpaceDN w:val="0"/>
              <w:adjustRightInd w:val="0"/>
              <w:spacing w:line="360" w:lineRule="auto"/>
              <w:jc w:val="left"/>
              <w:rPr>
                <w:rFonts w:hint="eastAsia" w:ascii="宋体" w:hAnsi="宋体" w:cs="黑体"/>
                <w:kern w:val="0"/>
                <w:sz w:val="22"/>
                <w:szCs w:val="22"/>
              </w:rPr>
            </w:pPr>
            <w:r>
              <w:rPr>
                <w:rFonts w:hint="eastAsia" w:ascii="宋体" w:hAnsi="宋体" w:cs="仿宋_GB2312"/>
                <w:kern w:val="0"/>
                <w:sz w:val="22"/>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ascii="宋体" w:hAnsi="宋体" w:cs="TimesNewRomanPSMT"/>
                <w:kern w:val="0"/>
                <w:sz w:val="22"/>
                <w:szCs w:val="22"/>
              </w:rPr>
              <w:t xml:space="preserve">2.1 </w:t>
            </w:r>
          </w:p>
        </w:tc>
        <w:tc>
          <w:tcPr>
            <w:tcW w:w="2050" w:type="dxa"/>
            <w:gridSpan w:val="2"/>
            <w:vAlign w:val="center"/>
          </w:tcPr>
          <w:p>
            <w:pPr>
              <w:autoSpaceDE w:val="0"/>
              <w:autoSpaceDN w:val="0"/>
              <w:adjustRightInd w:val="0"/>
              <w:jc w:val="center"/>
              <w:rPr>
                <w:rFonts w:hint="eastAsia" w:ascii="宋体" w:hAnsi="宋体" w:cs="仿宋_GB2312"/>
                <w:kern w:val="0"/>
                <w:sz w:val="22"/>
                <w:szCs w:val="22"/>
              </w:rPr>
            </w:pPr>
            <w:r>
              <w:rPr>
                <w:rFonts w:hint="eastAsia" w:ascii="宋体" w:hAnsi="宋体" w:cs="仿宋_GB2312"/>
                <w:kern w:val="0"/>
                <w:sz w:val="22"/>
                <w:szCs w:val="22"/>
              </w:rPr>
              <w:t>构成招标文件的</w:t>
            </w:r>
          </w:p>
          <w:p>
            <w:pPr>
              <w:autoSpaceDE w:val="0"/>
              <w:autoSpaceDN w:val="0"/>
              <w:adjustRightInd w:val="0"/>
              <w:jc w:val="center"/>
              <w:rPr>
                <w:rFonts w:hint="eastAsia" w:ascii="宋体" w:hAnsi="宋体" w:cs="黑体"/>
                <w:kern w:val="0"/>
                <w:sz w:val="22"/>
                <w:szCs w:val="22"/>
              </w:rPr>
            </w:pPr>
            <w:r>
              <w:rPr>
                <w:rFonts w:hint="eastAsia" w:ascii="宋体" w:hAnsi="宋体" w:cs="仿宋_GB2312"/>
                <w:kern w:val="0"/>
                <w:sz w:val="22"/>
                <w:szCs w:val="22"/>
              </w:rPr>
              <w:t>其他材料</w:t>
            </w:r>
          </w:p>
        </w:tc>
        <w:tc>
          <w:tcPr>
            <w:tcW w:w="6941" w:type="dxa"/>
          </w:tcPr>
          <w:p>
            <w:pPr>
              <w:autoSpaceDE w:val="0"/>
              <w:autoSpaceDN w:val="0"/>
              <w:adjustRightInd w:val="0"/>
              <w:spacing w:line="360" w:lineRule="auto"/>
              <w:jc w:val="left"/>
              <w:rPr>
                <w:rFonts w:hint="eastAsia" w:ascii="宋体" w:hAnsi="宋体" w:cs="黑体"/>
                <w:kern w:val="0"/>
                <w:sz w:val="22"/>
                <w:szCs w:val="22"/>
              </w:rPr>
            </w:pPr>
            <w:r>
              <w:rPr>
                <w:rFonts w:hint="eastAsia" w:ascii="宋体" w:hAnsi="宋体" w:cs="黑体"/>
                <w:kern w:val="0"/>
                <w:sz w:val="22"/>
                <w:szCs w:val="22"/>
              </w:rPr>
              <w:t>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ascii="宋体" w:hAnsi="宋体" w:cs="TimesNewRomanPSMT"/>
                <w:kern w:val="0"/>
                <w:sz w:val="22"/>
                <w:szCs w:val="22"/>
              </w:rPr>
              <w:t>2.2.1</w:t>
            </w:r>
          </w:p>
        </w:tc>
        <w:tc>
          <w:tcPr>
            <w:tcW w:w="2050" w:type="dxa"/>
            <w:gridSpan w:val="2"/>
            <w:vAlign w:val="center"/>
          </w:tcPr>
          <w:p>
            <w:pPr>
              <w:autoSpaceDE w:val="0"/>
              <w:autoSpaceDN w:val="0"/>
              <w:adjustRightInd w:val="0"/>
              <w:jc w:val="center"/>
              <w:rPr>
                <w:rFonts w:hint="eastAsia" w:ascii="宋体" w:hAnsi="宋体" w:cs="黑体"/>
                <w:kern w:val="0"/>
                <w:sz w:val="22"/>
                <w:szCs w:val="22"/>
              </w:rPr>
            </w:pPr>
            <w:r>
              <w:rPr>
                <w:rFonts w:hint="eastAsia" w:ascii="宋体" w:hAnsi="宋体" w:cs="仿宋_GB2312"/>
                <w:kern w:val="0"/>
                <w:sz w:val="22"/>
                <w:szCs w:val="22"/>
              </w:rPr>
              <w:t>投标人要求澄清招标文件的截止时间</w:t>
            </w:r>
          </w:p>
        </w:tc>
        <w:tc>
          <w:tcPr>
            <w:tcW w:w="6941" w:type="dxa"/>
            <w:vAlign w:val="center"/>
          </w:tcPr>
          <w:p>
            <w:pPr>
              <w:autoSpaceDE w:val="0"/>
              <w:autoSpaceDN w:val="0"/>
              <w:adjustRightInd w:val="0"/>
              <w:spacing w:line="360" w:lineRule="auto"/>
              <w:rPr>
                <w:rFonts w:hint="eastAsia" w:ascii="宋体" w:hAnsi="宋体" w:cs="黑体"/>
                <w:kern w:val="0"/>
                <w:sz w:val="22"/>
                <w:szCs w:val="22"/>
              </w:rPr>
            </w:pPr>
            <w:r>
              <w:rPr>
                <w:rFonts w:hint="eastAsia" w:ascii="宋体" w:hAnsi="宋体" w:cs="黑体"/>
                <w:kern w:val="0"/>
                <w:sz w:val="22"/>
                <w:szCs w:val="22"/>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ascii="宋体" w:hAnsi="宋体" w:cs="TimesNewRomanPSMT"/>
                <w:kern w:val="0"/>
                <w:sz w:val="22"/>
                <w:szCs w:val="22"/>
              </w:rPr>
              <w:t>2.2.2</w:t>
            </w:r>
          </w:p>
        </w:tc>
        <w:tc>
          <w:tcPr>
            <w:tcW w:w="2050"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hint="eastAsia" w:ascii="宋体" w:hAnsi="宋体" w:cs="仿宋_GB2312"/>
                <w:kern w:val="0"/>
                <w:sz w:val="22"/>
                <w:szCs w:val="22"/>
              </w:rPr>
              <w:t>投标截止时间</w:t>
            </w:r>
          </w:p>
        </w:tc>
        <w:tc>
          <w:tcPr>
            <w:tcW w:w="6941" w:type="dxa"/>
            <w:vAlign w:val="center"/>
          </w:tcPr>
          <w:p>
            <w:pPr>
              <w:autoSpaceDE w:val="0"/>
              <w:autoSpaceDN w:val="0"/>
              <w:adjustRightInd w:val="0"/>
              <w:spacing w:line="360" w:lineRule="auto"/>
              <w:rPr>
                <w:rFonts w:hint="eastAsia" w:ascii="宋体" w:hAnsi="宋体" w:cs="黑体"/>
                <w:kern w:val="0"/>
                <w:sz w:val="22"/>
                <w:szCs w:val="22"/>
              </w:rPr>
            </w:pPr>
            <w:bookmarkStart w:id="3" w:name="OLE_LINK21"/>
            <w:r>
              <w:rPr>
                <w:rFonts w:hint="eastAsia" w:hAnsi="宋体"/>
                <w:bCs/>
                <w:sz w:val="22"/>
                <w:szCs w:val="22"/>
              </w:rPr>
              <w:t>201</w:t>
            </w:r>
            <w:r>
              <w:rPr>
                <w:rFonts w:hint="eastAsia" w:hAnsi="宋体"/>
                <w:bCs/>
                <w:sz w:val="22"/>
                <w:szCs w:val="22"/>
                <w:lang w:val="en-US" w:eastAsia="zh-CN"/>
              </w:rPr>
              <w:t>9</w:t>
            </w:r>
            <w:r>
              <w:rPr>
                <w:rFonts w:hint="eastAsia" w:hAnsi="宋体"/>
                <w:bCs/>
                <w:sz w:val="22"/>
                <w:szCs w:val="22"/>
              </w:rPr>
              <w:t>年</w:t>
            </w:r>
            <w:r>
              <w:rPr>
                <w:rFonts w:hint="eastAsia" w:hAnsi="宋体"/>
                <w:bCs/>
                <w:sz w:val="22"/>
                <w:szCs w:val="22"/>
                <w:lang w:val="en-US" w:eastAsia="zh-CN"/>
              </w:rPr>
              <w:t>7</w:t>
            </w:r>
            <w:r>
              <w:rPr>
                <w:rFonts w:hint="eastAsia" w:hAnsi="宋体"/>
                <w:bCs/>
                <w:sz w:val="22"/>
                <w:szCs w:val="22"/>
              </w:rPr>
              <w:t>月</w:t>
            </w:r>
            <w:r>
              <w:rPr>
                <w:rFonts w:hint="eastAsia" w:hAnsi="宋体"/>
                <w:bCs/>
                <w:sz w:val="22"/>
                <w:szCs w:val="22"/>
                <w:lang w:val="en-US" w:eastAsia="zh-CN"/>
              </w:rPr>
              <w:t>24</w:t>
            </w:r>
            <w:r>
              <w:rPr>
                <w:rFonts w:hint="eastAsia" w:hAnsi="宋体"/>
                <w:bCs/>
                <w:sz w:val="22"/>
                <w:szCs w:val="22"/>
              </w:rPr>
              <w:t>日</w:t>
            </w:r>
            <w:r>
              <w:rPr>
                <w:rFonts w:hint="eastAsia" w:hAnsi="宋体"/>
                <w:bCs/>
                <w:sz w:val="22"/>
                <w:szCs w:val="22"/>
                <w:lang w:val="en-US" w:eastAsia="zh-CN"/>
              </w:rPr>
              <w:t>8</w:t>
            </w:r>
            <w:r>
              <w:rPr>
                <w:rFonts w:hint="eastAsia" w:hAnsi="宋体"/>
                <w:bCs/>
                <w:sz w:val="22"/>
                <w:szCs w:val="22"/>
              </w:rPr>
              <w:t>时</w:t>
            </w:r>
            <w:r>
              <w:rPr>
                <w:rFonts w:hint="eastAsia" w:hAnsi="宋体"/>
                <w:bCs/>
                <w:sz w:val="22"/>
                <w:szCs w:val="22"/>
                <w:lang w:val="en-US" w:eastAsia="zh-CN"/>
              </w:rPr>
              <w:t>30</w:t>
            </w:r>
            <w:r>
              <w:rPr>
                <w:rFonts w:hint="eastAsia" w:hAnsi="宋体"/>
                <w:bCs/>
                <w:sz w:val="22"/>
                <w:szCs w:val="22"/>
              </w:rPr>
              <w:t>分</w:t>
            </w:r>
            <w:r>
              <w:rPr>
                <w:rFonts w:hint="eastAsia" w:ascii="宋体" w:hAnsi="宋体" w:cs="仿宋_GB2312"/>
                <w:kern w:val="0"/>
                <w:sz w:val="22"/>
                <w:szCs w:val="22"/>
              </w:rPr>
              <w:t>（北京时间）</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ascii="宋体" w:hAnsi="宋体" w:cs="TimesNewRomanPSMT"/>
                <w:kern w:val="0"/>
                <w:sz w:val="22"/>
                <w:szCs w:val="22"/>
              </w:rPr>
              <w:t>2.2.3</w:t>
            </w:r>
          </w:p>
        </w:tc>
        <w:tc>
          <w:tcPr>
            <w:tcW w:w="2050"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hint="eastAsia" w:ascii="宋体" w:hAnsi="宋体" w:cs="仿宋_GB2312"/>
                <w:kern w:val="0"/>
                <w:sz w:val="22"/>
                <w:szCs w:val="22"/>
              </w:rPr>
              <w:t>投标人确认收到招标文件澄清的时间</w:t>
            </w:r>
          </w:p>
        </w:tc>
        <w:tc>
          <w:tcPr>
            <w:tcW w:w="6941" w:type="dxa"/>
            <w:vAlign w:val="center"/>
          </w:tcPr>
          <w:p>
            <w:pPr>
              <w:autoSpaceDE w:val="0"/>
              <w:autoSpaceDN w:val="0"/>
              <w:adjustRightInd w:val="0"/>
              <w:spacing w:line="360" w:lineRule="auto"/>
              <w:rPr>
                <w:rFonts w:hint="eastAsia" w:ascii="宋体" w:hAnsi="宋体" w:cs="黑体"/>
                <w:kern w:val="0"/>
                <w:sz w:val="22"/>
                <w:szCs w:val="22"/>
              </w:rPr>
            </w:pPr>
            <w:r>
              <w:rPr>
                <w:rFonts w:hint="eastAsia" w:ascii="宋体" w:hAnsi="宋体" w:eastAsia="宋体" w:cs="宋体"/>
                <w:kern w:val="0"/>
                <w:szCs w:val="21"/>
                <w:highlight w:val="none"/>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ascii="宋体" w:hAnsi="宋体" w:cs="TimesNewRomanPSMT"/>
                <w:kern w:val="0"/>
                <w:sz w:val="22"/>
                <w:szCs w:val="22"/>
              </w:rPr>
              <w:t>2.3.2</w:t>
            </w:r>
          </w:p>
        </w:tc>
        <w:tc>
          <w:tcPr>
            <w:tcW w:w="2050"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hint="eastAsia" w:ascii="宋体" w:hAnsi="宋体" w:cs="仿宋_GB2312"/>
                <w:kern w:val="0"/>
                <w:sz w:val="22"/>
                <w:szCs w:val="22"/>
              </w:rPr>
              <w:t>投标人确认收到招标文件修改的时间</w:t>
            </w:r>
          </w:p>
        </w:tc>
        <w:tc>
          <w:tcPr>
            <w:tcW w:w="6941" w:type="dxa"/>
            <w:vAlign w:val="center"/>
          </w:tcPr>
          <w:p>
            <w:pPr>
              <w:autoSpaceDE w:val="0"/>
              <w:autoSpaceDN w:val="0"/>
              <w:adjustRightInd w:val="0"/>
              <w:spacing w:line="360" w:lineRule="auto"/>
              <w:rPr>
                <w:rFonts w:hint="eastAsia" w:ascii="宋体" w:hAnsi="宋体" w:cs="黑体"/>
                <w:kern w:val="0"/>
                <w:sz w:val="22"/>
                <w:szCs w:val="22"/>
              </w:rPr>
            </w:pPr>
            <w:r>
              <w:rPr>
                <w:rFonts w:hint="eastAsia" w:ascii="宋体" w:hAnsi="宋体" w:eastAsia="宋体" w:cs="宋体"/>
                <w:kern w:val="0"/>
                <w:szCs w:val="21"/>
                <w:highlight w:val="none"/>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ascii="宋体" w:hAnsi="宋体" w:cs="TimesNewRomanPSMT"/>
                <w:kern w:val="0"/>
                <w:sz w:val="22"/>
                <w:szCs w:val="22"/>
              </w:rPr>
              <w:t>3.1.1</w:t>
            </w:r>
          </w:p>
        </w:tc>
        <w:tc>
          <w:tcPr>
            <w:tcW w:w="2050"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hint="eastAsia" w:ascii="宋体" w:hAnsi="宋体" w:cs="仿宋_GB2312"/>
                <w:kern w:val="0"/>
                <w:sz w:val="22"/>
                <w:szCs w:val="22"/>
              </w:rPr>
              <w:t>构成投标文件的其他材料</w:t>
            </w:r>
          </w:p>
        </w:tc>
        <w:tc>
          <w:tcPr>
            <w:tcW w:w="6941" w:type="dxa"/>
          </w:tcPr>
          <w:p>
            <w:pPr>
              <w:autoSpaceDE w:val="0"/>
              <w:autoSpaceDN w:val="0"/>
              <w:adjustRightInd w:val="0"/>
              <w:spacing w:line="360" w:lineRule="auto"/>
              <w:jc w:val="left"/>
              <w:rPr>
                <w:rFonts w:hint="eastAsia" w:ascii="宋体" w:hAnsi="宋体" w:cs="黑体"/>
                <w:kern w:val="0"/>
                <w:sz w:val="22"/>
                <w:szCs w:val="22"/>
              </w:rPr>
            </w:pPr>
            <w:r>
              <w:rPr>
                <w:rFonts w:hint="eastAsia" w:ascii="宋体" w:hAnsi="宋体" w:cs="黑体"/>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ascii="宋体" w:hAnsi="宋体" w:cs="TimesNewRomanPSMT"/>
                <w:kern w:val="0"/>
                <w:sz w:val="22"/>
                <w:szCs w:val="22"/>
              </w:rPr>
              <w:t>3.3.1</w:t>
            </w:r>
          </w:p>
        </w:tc>
        <w:tc>
          <w:tcPr>
            <w:tcW w:w="2050"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hint="eastAsia" w:ascii="宋体" w:hAnsi="宋体" w:cs="仿宋_GB2312"/>
                <w:kern w:val="0"/>
                <w:sz w:val="22"/>
                <w:szCs w:val="22"/>
              </w:rPr>
              <w:t>投标有效期</w:t>
            </w:r>
          </w:p>
        </w:tc>
        <w:tc>
          <w:tcPr>
            <w:tcW w:w="6941" w:type="dxa"/>
          </w:tcPr>
          <w:p>
            <w:pPr>
              <w:autoSpaceDE w:val="0"/>
              <w:autoSpaceDN w:val="0"/>
              <w:adjustRightInd w:val="0"/>
              <w:spacing w:line="360" w:lineRule="auto"/>
              <w:jc w:val="left"/>
              <w:rPr>
                <w:rFonts w:hint="eastAsia" w:ascii="宋体" w:hAnsi="宋体" w:cs="黑体"/>
                <w:kern w:val="0"/>
                <w:sz w:val="22"/>
                <w:szCs w:val="22"/>
              </w:rPr>
            </w:pPr>
            <w:r>
              <w:rPr>
                <w:rFonts w:hint="eastAsia" w:ascii="宋体" w:hAnsi="宋体" w:cs="仿宋_GB2312"/>
                <w:kern w:val="0"/>
                <w:sz w:val="22"/>
                <w:szCs w:val="22"/>
                <w:lang w:val="en-US" w:eastAsia="zh-CN"/>
              </w:rPr>
              <w:t>90</w:t>
            </w:r>
            <w:r>
              <w:rPr>
                <w:rFonts w:hint="eastAsia" w:ascii="宋体" w:hAnsi="宋体" w:cs="仿宋_GB2312"/>
                <w:kern w:val="0"/>
                <w:sz w:val="22"/>
                <w:szCs w:val="22"/>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51" w:type="dxa"/>
            <w:gridSpan w:val="2"/>
            <w:vAlign w:val="center"/>
          </w:tcPr>
          <w:p>
            <w:pPr>
              <w:autoSpaceDE w:val="0"/>
              <w:autoSpaceDN w:val="0"/>
              <w:adjustRightInd w:val="0"/>
              <w:spacing w:line="420" w:lineRule="exact"/>
              <w:jc w:val="center"/>
              <w:rPr>
                <w:rFonts w:hint="eastAsia" w:ascii="宋体" w:hAnsi="宋体" w:cs="黑体"/>
                <w:kern w:val="0"/>
                <w:sz w:val="22"/>
                <w:szCs w:val="22"/>
              </w:rPr>
            </w:pPr>
            <w:bookmarkStart w:id="4" w:name="OLE_LINK22" w:colFirst="1" w:colLast="2"/>
            <w:r>
              <w:rPr>
                <w:rFonts w:ascii="宋体" w:hAnsi="宋体" w:cs="TimesNewRomanPSMT"/>
                <w:kern w:val="0"/>
                <w:sz w:val="22"/>
                <w:szCs w:val="22"/>
              </w:rPr>
              <w:t>3.4.1</w:t>
            </w:r>
          </w:p>
        </w:tc>
        <w:tc>
          <w:tcPr>
            <w:tcW w:w="2050" w:type="dxa"/>
            <w:gridSpan w:val="2"/>
            <w:vAlign w:val="center"/>
          </w:tcPr>
          <w:p>
            <w:pPr>
              <w:autoSpaceDE w:val="0"/>
              <w:autoSpaceDN w:val="0"/>
              <w:adjustRightInd w:val="0"/>
              <w:spacing w:line="420" w:lineRule="exact"/>
              <w:jc w:val="center"/>
              <w:rPr>
                <w:rFonts w:hint="eastAsia" w:ascii="宋体" w:hAnsi="宋体" w:cs="黑体"/>
                <w:kern w:val="0"/>
                <w:sz w:val="22"/>
                <w:szCs w:val="22"/>
              </w:rPr>
            </w:pPr>
            <w:r>
              <w:rPr>
                <w:rFonts w:hint="eastAsia" w:hAnsi="宋体" w:cs="仿宋_GB2312"/>
                <w:sz w:val="22"/>
                <w:szCs w:val="22"/>
              </w:rPr>
              <w:t>投标保证金须知</w:t>
            </w:r>
          </w:p>
        </w:tc>
        <w:tc>
          <w:tcPr>
            <w:tcW w:w="6941" w:type="dxa"/>
            <w:vAlign w:val="center"/>
          </w:tcPr>
          <w:p>
            <w:pPr>
              <w:widowControl/>
              <w:spacing w:line="240" w:lineRule="auto"/>
              <w:rPr>
                <w:rFonts w:hint="eastAsia" w:ascii="宋体" w:hAnsi="宋体" w:cs="仿宋_GB2312"/>
                <w:b w:val="0"/>
                <w:bCs/>
                <w:kern w:val="0"/>
                <w:sz w:val="22"/>
                <w:szCs w:val="22"/>
                <w:lang w:val="zh-CN"/>
              </w:rPr>
            </w:pPr>
            <w:r>
              <w:rPr>
                <w:rFonts w:hint="eastAsia" w:ascii="宋体" w:hAnsi="宋体" w:cs="仿宋_GB2312"/>
                <w:b w:val="0"/>
                <w:bCs/>
                <w:kern w:val="0"/>
                <w:sz w:val="22"/>
                <w:szCs w:val="22"/>
                <w:lang w:val="zh-CN"/>
              </w:rPr>
              <w:t>1、因投标人的原因无法及时退还投标（竞买）保证金、滞留三年以上的，投标（竞买）保证金上缴财政。</w:t>
            </w:r>
          </w:p>
          <w:p>
            <w:pPr>
              <w:widowControl/>
              <w:spacing w:line="240" w:lineRule="auto"/>
              <w:rPr>
                <w:rFonts w:hint="eastAsia" w:ascii="宋体" w:hAnsi="宋体" w:cs="仿宋_GB2312"/>
                <w:b w:val="0"/>
                <w:bCs/>
                <w:kern w:val="0"/>
                <w:sz w:val="22"/>
                <w:szCs w:val="22"/>
                <w:lang w:val="zh-CN"/>
              </w:rPr>
            </w:pPr>
            <w:r>
              <w:rPr>
                <w:rFonts w:hint="eastAsia" w:ascii="宋体" w:hAnsi="宋体" w:cs="仿宋_GB2312"/>
                <w:b w:val="0"/>
                <w:bCs/>
                <w:kern w:val="0"/>
                <w:sz w:val="22"/>
                <w:szCs w:val="22"/>
                <w:lang w:val="zh-CN"/>
              </w:rPr>
              <w:t>2、自文件发布之日起，投标人需进行基本户备案（建设工程项目），已备案的基本户开户银行、账户发生变化的，须重新办理备案手续。备案后方可提交投标（竞买）保证金。</w:t>
            </w:r>
          </w:p>
          <w:p>
            <w:pPr>
              <w:widowControl/>
              <w:spacing w:line="240" w:lineRule="auto"/>
              <w:rPr>
                <w:rFonts w:hint="eastAsia" w:ascii="宋体" w:hAnsi="宋体" w:cs="仿宋_GB2312"/>
                <w:b w:val="0"/>
                <w:bCs/>
                <w:kern w:val="0"/>
                <w:sz w:val="22"/>
                <w:szCs w:val="22"/>
                <w:lang w:val="zh-CN"/>
              </w:rPr>
            </w:pPr>
            <w:r>
              <w:rPr>
                <w:rFonts w:hint="eastAsia" w:ascii="宋体" w:hAnsi="宋体" w:cs="仿宋_GB2312"/>
                <w:b w:val="0"/>
                <w:bCs/>
                <w:kern w:val="0"/>
                <w:sz w:val="22"/>
                <w:szCs w:val="22"/>
                <w:lang w:val="zh-CN"/>
              </w:rPr>
              <w:t xml:space="preserve">3、基本户备案流程： </w:t>
            </w:r>
          </w:p>
          <w:p>
            <w:pPr>
              <w:widowControl/>
              <w:spacing w:line="240" w:lineRule="auto"/>
              <w:rPr>
                <w:rFonts w:hint="eastAsia" w:ascii="宋体" w:hAnsi="宋体" w:cs="仿宋_GB2312"/>
                <w:b w:val="0"/>
                <w:bCs/>
                <w:kern w:val="0"/>
                <w:sz w:val="22"/>
                <w:szCs w:val="22"/>
                <w:lang w:val="zh-CN"/>
              </w:rPr>
            </w:pPr>
            <w:r>
              <w:rPr>
                <w:rFonts w:hint="eastAsia" w:ascii="宋体" w:hAnsi="宋体" w:cs="仿宋_GB2312"/>
                <w:b w:val="0"/>
                <w:bCs/>
                <w:kern w:val="0"/>
                <w:sz w:val="22"/>
                <w:szCs w:val="22"/>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widowControl/>
              <w:spacing w:line="240" w:lineRule="auto"/>
              <w:rPr>
                <w:rFonts w:hint="eastAsia" w:ascii="宋体" w:hAnsi="宋体" w:cs="仿宋_GB2312"/>
                <w:b w:val="0"/>
                <w:bCs/>
                <w:kern w:val="0"/>
                <w:sz w:val="22"/>
                <w:szCs w:val="22"/>
                <w:lang w:val="zh-CN"/>
              </w:rPr>
            </w:pPr>
            <w:r>
              <w:rPr>
                <w:rFonts w:hint="eastAsia" w:ascii="宋体" w:hAnsi="宋体" w:cs="仿宋_GB2312"/>
                <w:b w:val="0"/>
                <w:bCs/>
                <w:kern w:val="0"/>
                <w:sz w:val="22"/>
                <w:szCs w:val="22"/>
                <w:lang w:val="zh-CN"/>
              </w:rPr>
              <w:t>4、特殊情况处理：</w:t>
            </w:r>
          </w:p>
          <w:p>
            <w:pPr>
              <w:widowControl/>
              <w:spacing w:line="240" w:lineRule="auto"/>
              <w:rPr>
                <w:rFonts w:hint="eastAsia" w:ascii="宋体" w:hAnsi="宋体" w:cs="仿宋_GB2312"/>
                <w:b/>
                <w:kern w:val="0"/>
                <w:sz w:val="22"/>
                <w:szCs w:val="22"/>
              </w:rPr>
            </w:pPr>
            <w:r>
              <w:rPr>
                <w:rFonts w:hint="eastAsia" w:ascii="宋体" w:hAnsi="宋体" w:cs="仿宋_GB2312"/>
                <w:b w:val="0"/>
                <w:bCs/>
                <w:kern w:val="0"/>
                <w:sz w:val="22"/>
                <w:szCs w:val="22"/>
                <w:lang w:val="zh-CN"/>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951" w:type="dxa"/>
            <w:gridSpan w:val="2"/>
            <w:vAlign w:val="center"/>
          </w:tcPr>
          <w:p>
            <w:pPr>
              <w:autoSpaceDE w:val="0"/>
              <w:autoSpaceDN w:val="0"/>
              <w:adjustRightInd w:val="0"/>
              <w:spacing w:line="420" w:lineRule="exact"/>
              <w:jc w:val="center"/>
              <w:rPr>
                <w:rFonts w:hint="eastAsia" w:ascii="宋体" w:hAnsi="宋体" w:cs="TimesNewRomanPSMT"/>
                <w:kern w:val="0"/>
                <w:sz w:val="22"/>
                <w:szCs w:val="22"/>
              </w:rPr>
            </w:pPr>
            <w:r>
              <w:rPr>
                <w:rFonts w:hint="eastAsia" w:ascii="宋体" w:hAnsi="宋体" w:cs="TimesNewRomanPSMT"/>
                <w:kern w:val="0"/>
                <w:sz w:val="22"/>
                <w:szCs w:val="22"/>
              </w:rPr>
              <w:t>3.4.2</w:t>
            </w:r>
          </w:p>
        </w:tc>
        <w:tc>
          <w:tcPr>
            <w:tcW w:w="2050" w:type="dxa"/>
            <w:gridSpan w:val="2"/>
            <w:vAlign w:val="center"/>
          </w:tcPr>
          <w:p>
            <w:pPr>
              <w:autoSpaceDE w:val="0"/>
              <w:autoSpaceDN w:val="0"/>
              <w:adjustRightInd w:val="0"/>
              <w:spacing w:line="420" w:lineRule="exact"/>
              <w:jc w:val="center"/>
              <w:rPr>
                <w:rFonts w:hint="eastAsia" w:ascii="宋体" w:hAnsi="宋体" w:cs="仿宋_GB2312"/>
                <w:kern w:val="0"/>
                <w:sz w:val="22"/>
                <w:szCs w:val="22"/>
              </w:rPr>
            </w:pPr>
            <w:r>
              <w:rPr>
                <w:rFonts w:hint="eastAsia" w:hAnsi="宋体" w:cs="仿宋_GB2312"/>
                <w:sz w:val="22"/>
                <w:szCs w:val="22"/>
              </w:rPr>
              <w:t>投标保证金</w:t>
            </w:r>
          </w:p>
        </w:tc>
        <w:tc>
          <w:tcPr>
            <w:tcW w:w="6941" w:type="dxa"/>
            <w:vAlign w:val="center"/>
          </w:tcPr>
          <w:p>
            <w:pPr>
              <w:widowControl/>
              <w:spacing w:line="240" w:lineRule="auto"/>
              <w:rPr>
                <w:rFonts w:hint="eastAsia" w:ascii="宋体" w:hAnsi="宋体" w:cs="仿宋_GB2312"/>
                <w:b w:val="0"/>
                <w:bCs/>
                <w:kern w:val="0"/>
                <w:sz w:val="22"/>
                <w:szCs w:val="22"/>
              </w:rPr>
            </w:pPr>
            <w:r>
              <w:rPr>
                <w:rFonts w:hint="eastAsia" w:ascii="宋体" w:hAnsi="宋体" w:cs="仿宋_GB2312"/>
                <w:b w:val="0"/>
                <w:bCs/>
                <w:kern w:val="0"/>
                <w:sz w:val="22"/>
                <w:szCs w:val="22"/>
              </w:rPr>
              <w:t>投标保证金递交截止时间：同投标截止时间。</w:t>
            </w:r>
          </w:p>
          <w:p>
            <w:pPr>
              <w:widowControl/>
              <w:spacing w:line="240" w:lineRule="auto"/>
              <w:rPr>
                <w:rFonts w:hint="eastAsia" w:ascii="宋体" w:hAnsi="宋体" w:cs="仿宋_GB2312"/>
                <w:b w:val="0"/>
                <w:bCs/>
                <w:kern w:val="0"/>
                <w:sz w:val="22"/>
                <w:szCs w:val="22"/>
              </w:rPr>
            </w:pPr>
            <w:r>
              <w:rPr>
                <w:rFonts w:hint="eastAsia" w:ascii="宋体" w:hAnsi="宋体" w:cs="仿宋_GB2312"/>
                <w:b w:val="0"/>
                <w:bCs/>
                <w:kern w:val="0"/>
                <w:sz w:val="22"/>
                <w:szCs w:val="22"/>
              </w:rPr>
              <w:t>投标保证金金额：</w:t>
            </w:r>
            <w:r>
              <w:rPr>
                <w:rFonts w:hint="eastAsia" w:ascii="宋体" w:hAnsi="宋体" w:cs="仿宋_GB2312"/>
                <w:b/>
                <w:bCs w:val="0"/>
                <w:kern w:val="0"/>
                <w:sz w:val="22"/>
                <w:szCs w:val="22"/>
                <w:lang w:eastAsia="zh-CN"/>
              </w:rPr>
              <w:t>壹</w:t>
            </w:r>
            <w:r>
              <w:rPr>
                <w:rFonts w:hint="eastAsia" w:ascii="宋体" w:hAnsi="宋体" w:cs="仿宋_GB2312"/>
                <w:b/>
                <w:bCs w:val="0"/>
                <w:kern w:val="0"/>
                <w:sz w:val="22"/>
                <w:szCs w:val="22"/>
                <w:lang w:val="en-US" w:eastAsia="zh-CN"/>
              </w:rPr>
              <w:t>仟元整</w:t>
            </w:r>
            <w:r>
              <w:rPr>
                <w:rFonts w:hint="eastAsia" w:ascii="宋体" w:hAnsi="宋体" w:cs="仿宋_GB2312"/>
                <w:b/>
                <w:bCs w:val="0"/>
                <w:kern w:val="0"/>
                <w:sz w:val="22"/>
                <w:szCs w:val="22"/>
              </w:rPr>
              <w:t xml:space="preserve">（¥ </w:t>
            </w:r>
            <w:r>
              <w:rPr>
                <w:rFonts w:hint="eastAsia" w:ascii="宋体" w:hAnsi="宋体" w:cs="仿宋_GB2312"/>
                <w:b/>
                <w:bCs w:val="0"/>
                <w:kern w:val="0"/>
                <w:sz w:val="22"/>
                <w:szCs w:val="22"/>
                <w:lang w:val="en-US" w:eastAsia="zh-CN"/>
              </w:rPr>
              <w:t>1</w:t>
            </w:r>
            <w:r>
              <w:rPr>
                <w:rFonts w:hint="eastAsia" w:ascii="宋体" w:hAnsi="宋体" w:cs="仿宋_GB2312"/>
                <w:b/>
                <w:bCs w:val="0"/>
                <w:kern w:val="0"/>
                <w:sz w:val="22"/>
                <w:szCs w:val="22"/>
              </w:rPr>
              <w:t>000.00元）</w:t>
            </w:r>
          </w:p>
          <w:p>
            <w:pPr>
              <w:widowControl/>
              <w:spacing w:line="240" w:lineRule="auto"/>
              <w:rPr>
                <w:rFonts w:hint="eastAsia" w:ascii="宋体" w:hAnsi="宋体" w:cs="仿宋_GB2312"/>
                <w:b w:val="0"/>
                <w:bCs/>
                <w:kern w:val="0"/>
                <w:sz w:val="22"/>
                <w:szCs w:val="22"/>
              </w:rPr>
            </w:pPr>
            <w:r>
              <w:rPr>
                <w:rFonts w:hint="eastAsia" w:ascii="宋体" w:hAnsi="宋体" w:cs="仿宋_GB2312"/>
                <w:b w:val="0"/>
                <w:bCs/>
                <w:kern w:val="0"/>
                <w:sz w:val="22"/>
                <w:szCs w:val="22"/>
              </w:rPr>
              <w:t xml:space="preserve">1、投标保证金的递交方式：银行转帐、银行电汇（均需从投标人的基本账户汇出），不接受以现金方式缴纳的投标保证金。凡以现金方式缴纳投标保证金而影响其投标结果的，由投标人自行负责。 </w:t>
            </w:r>
          </w:p>
          <w:p>
            <w:pPr>
              <w:widowControl/>
              <w:spacing w:line="240" w:lineRule="auto"/>
              <w:rPr>
                <w:rFonts w:hint="eastAsia" w:ascii="宋体" w:hAnsi="宋体" w:cs="仿宋_GB2312"/>
                <w:b w:val="0"/>
                <w:bCs/>
                <w:kern w:val="0"/>
                <w:sz w:val="22"/>
                <w:szCs w:val="22"/>
              </w:rPr>
            </w:pPr>
            <w:r>
              <w:rPr>
                <w:rFonts w:hint="eastAsia" w:ascii="宋体" w:hAnsi="宋体" w:cs="仿宋_GB2312"/>
                <w:b w:val="0"/>
                <w:bCs/>
                <w:kern w:val="0"/>
                <w:sz w:val="22"/>
                <w:szCs w:val="22"/>
              </w:rPr>
              <w:t>使用银行转帐形式的，于截止时间前通过投标人基本账户将款项一次足额递交、成功绑定，以收款人到账时间为准，在途资金无效，视为未按时交纳。同时投标人应承担节假日银行系统不能支付的风险。</w:t>
            </w:r>
          </w:p>
          <w:p>
            <w:pPr>
              <w:widowControl/>
              <w:spacing w:line="240" w:lineRule="auto"/>
              <w:rPr>
                <w:rFonts w:hint="eastAsia" w:ascii="宋体" w:hAnsi="宋体" w:cs="仿宋_GB2312"/>
                <w:b w:val="0"/>
                <w:bCs/>
                <w:kern w:val="0"/>
                <w:sz w:val="22"/>
                <w:szCs w:val="22"/>
              </w:rPr>
            </w:pPr>
            <w:r>
              <w:rPr>
                <w:rFonts w:hint="eastAsia" w:ascii="宋体" w:hAnsi="宋体" w:cs="仿宋_GB2312"/>
                <w:b w:val="0"/>
                <w:bCs/>
                <w:kern w:val="0"/>
                <w:sz w:val="22"/>
                <w:szCs w:val="22"/>
              </w:rPr>
              <w:t>2、投标保证金缴纳方式：</w:t>
            </w:r>
          </w:p>
          <w:p>
            <w:pPr>
              <w:widowControl/>
              <w:spacing w:line="240" w:lineRule="auto"/>
              <w:rPr>
                <w:rFonts w:hint="eastAsia" w:ascii="宋体" w:hAnsi="宋体" w:cs="仿宋_GB2312"/>
                <w:b w:val="0"/>
                <w:bCs/>
                <w:kern w:val="0"/>
                <w:sz w:val="22"/>
                <w:szCs w:val="22"/>
              </w:rPr>
            </w:pPr>
            <w:r>
              <w:rPr>
                <w:rFonts w:hint="eastAsia" w:ascii="宋体" w:hAnsi="宋体" w:cs="仿宋_GB2312"/>
                <w:b w:val="0"/>
                <w:bCs/>
                <w:kern w:val="0"/>
                <w:sz w:val="22"/>
                <w:szCs w:val="22"/>
              </w:rPr>
              <w:t>2.1投标人网上报名后，登录http://221.14.6.70:8088/ggzy系统，依次点击“会员向导”→“参与投标”→“费用缴纳说明”→“保证金缴纳说明单”，获取缴费说明单，根据每个标段的缴纳说明单在缴纳截止时间前缴纳；</w:t>
            </w:r>
          </w:p>
          <w:p>
            <w:pPr>
              <w:widowControl/>
              <w:spacing w:line="240" w:lineRule="auto"/>
              <w:rPr>
                <w:rFonts w:hint="eastAsia" w:ascii="宋体" w:hAnsi="宋体" w:cs="仿宋_GB2312"/>
                <w:b w:val="0"/>
                <w:bCs/>
                <w:kern w:val="0"/>
                <w:sz w:val="22"/>
                <w:szCs w:val="22"/>
              </w:rPr>
            </w:pPr>
            <w:r>
              <w:rPr>
                <w:rFonts w:hint="eastAsia" w:ascii="宋体" w:hAnsi="宋体" w:cs="仿宋_GB2312"/>
                <w:b w:val="0"/>
                <w:bCs/>
                <w:kern w:val="0"/>
                <w:sz w:val="22"/>
                <w:szCs w:val="22"/>
              </w:rPr>
              <w:t>2.2成功缴纳后重新登录前述系统，依次点击“会员向导”→“参与投标”→“保证金绑定”→“绑定”进行投标保证金绑定。</w:t>
            </w:r>
          </w:p>
          <w:p>
            <w:pPr>
              <w:widowControl/>
              <w:spacing w:line="240" w:lineRule="auto"/>
              <w:rPr>
                <w:rFonts w:hint="eastAsia" w:ascii="宋体" w:hAnsi="宋体" w:cs="仿宋_GB2312"/>
                <w:b w:val="0"/>
                <w:bCs/>
                <w:kern w:val="0"/>
                <w:sz w:val="22"/>
                <w:szCs w:val="22"/>
              </w:rPr>
            </w:pPr>
            <w:r>
              <w:rPr>
                <w:rFonts w:hint="eastAsia" w:ascii="宋体" w:hAnsi="宋体" w:cs="仿宋_GB2312"/>
                <w:b w:val="0"/>
                <w:bCs/>
                <w:kern w:val="0"/>
                <w:sz w:val="22"/>
                <w:szCs w:val="22"/>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widowControl/>
              <w:spacing w:line="240" w:lineRule="auto"/>
              <w:rPr>
                <w:rFonts w:hint="eastAsia" w:ascii="宋体" w:hAnsi="宋体" w:cs="仿宋_GB2312"/>
                <w:b w:val="0"/>
                <w:bCs/>
                <w:kern w:val="0"/>
                <w:sz w:val="22"/>
                <w:szCs w:val="22"/>
              </w:rPr>
            </w:pPr>
            <w:r>
              <w:rPr>
                <w:rFonts w:hint="eastAsia" w:ascii="宋体" w:hAnsi="宋体" w:cs="仿宋_GB2312"/>
                <w:b w:val="0"/>
                <w:bCs/>
                <w:kern w:val="0"/>
                <w:sz w:val="22"/>
                <w:szCs w:val="22"/>
              </w:rPr>
              <w:t>2.4 每个投标人每个项目每个标段只有唯一缴纳账号，切勿重复缴纳或错误缴纳。</w:t>
            </w:r>
          </w:p>
          <w:p>
            <w:pPr>
              <w:widowControl/>
              <w:spacing w:line="240" w:lineRule="auto"/>
              <w:rPr>
                <w:rFonts w:hint="eastAsia" w:ascii="宋体" w:hAnsi="宋体" w:cs="仿宋_GB2312"/>
                <w:b w:val="0"/>
                <w:bCs/>
                <w:kern w:val="0"/>
                <w:sz w:val="22"/>
                <w:szCs w:val="22"/>
              </w:rPr>
            </w:pPr>
            <w:r>
              <w:rPr>
                <w:rFonts w:hint="eastAsia" w:ascii="宋体" w:hAnsi="宋体" w:cs="仿宋_GB2312"/>
                <w:b w:val="0"/>
                <w:bCs/>
                <w:kern w:val="0"/>
                <w:sz w:val="22"/>
                <w:szCs w:val="22"/>
              </w:rPr>
              <w:t>保证金缴纳绑定问题咨询电话:0374-2961598。</w:t>
            </w:r>
          </w:p>
          <w:p>
            <w:pPr>
              <w:widowControl/>
              <w:spacing w:line="240" w:lineRule="auto"/>
              <w:rPr>
                <w:rFonts w:hint="eastAsia" w:ascii="宋体" w:hAnsi="宋体" w:cs="仿宋_GB2312"/>
                <w:b w:val="0"/>
                <w:bCs/>
                <w:kern w:val="0"/>
                <w:sz w:val="22"/>
                <w:szCs w:val="22"/>
              </w:rPr>
            </w:pPr>
            <w:r>
              <w:rPr>
                <w:rFonts w:hint="eastAsia" w:ascii="宋体" w:hAnsi="宋体" w:cs="仿宋_GB2312"/>
                <w:b w:val="0"/>
                <w:bCs/>
                <w:kern w:val="0"/>
                <w:sz w:val="22"/>
                <w:szCs w:val="22"/>
              </w:rPr>
              <w:t>3、未按上述规定操作引起的无效投标，由投标人自行负责。</w:t>
            </w:r>
          </w:p>
          <w:p>
            <w:pPr>
              <w:widowControl/>
              <w:spacing w:line="240" w:lineRule="auto"/>
              <w:rPr>
                <w:rFonts w:hint="eastAsia" w:ascii="宋体" w:hAnsi="宋体" w:cs="仿宋_GB2312"/>
                <w:b w:val="0"/>
                <w:bCs/>
                <w:kern w:val="0"/>
                <w:sz w:val="22"/>
                <w:szCs w:val="22"/>
              </w:rPr>
            </w:pPr>
            <w:r>
              <w:rPr>
                <w:rFonts w:hint="eastAsia" w:ascii="宋体" w:hAnsi="宋体" w:cs="仿宋_GB2312"/>
                <w:b w:val="0"/>
                <w:bCs/>
                <w:kern w:val="0"/>
                <w:sz w:val="22"/>
                <w:szCs w:val="22"/>
              </w:rPr>
              <w:t>4、汇款凭证无须备注项目编号和项目名称。</w:t>
            </w:r>
          </w:p>
          <w:p>
            <w:pPr>
              <w:widowControl/>
              <w:spacing w:line="240" w:lineRule="auto"/>
              <w:rPr>
                <w:rFonts w:hint="eastAsia" w:ascii="宋体" w:hAnsi="宋体" w:cs="仿宋_GB2312"/>
                <w:b w:val="0"/>
                <w:bCs/>
                <w:kern w:val="0"/>
                <w:sz w:val="22"/>
                <w:szCs w:val="22"/>
              </w:rPr>
            </w:pPr>
            <w:r>
              <w:rPr>
                <w:rFonts w:hint="eastAsia" w:ascii="宋体" w:hAnsi="宋体" w:cs="仿宋_GB2312"/>
                <w:b w:val="0"/>
                <w:bCs/>
                <w:kern w:val="0"/>
                <w:sz w:val="22"/>
                <w:szCs w:val="22"/>
              </w:rPr>
              <w:t>5、出现以下情形造成的投标保证金无效，由投标人自行负责。</w:t>
            </w:r>
          </w:p>
          <w:p>
            <w:pPr>
              <w:widowControl/>
              <w:spacing w:line="240" w:lineRule="auto"/>
              <w:rPr>
                <w:rFonts w:hint="eastAsia" w:ascii="宋体" w:hAnsi="宋体" w:cs="仿宋_GB2312"/>
                <w:b w:val="0"/>
                <w:bCs/>
                <w:kern w:val="0"/>
                <w:sz w:val="22"/>
                <w:szCs w:val="22"/>
              </w:rPr>
            </w:pPr>
            <w:r>
              <w:rPr>
                <w:rFonts w:hint="eastAsia" w:ascii="宋体" w:hAnsi="宋体" w:cs="仿宋_GB2312"/>
                <w:b w:val="0"/>
                <w:bCs/>
                <w:kern w:val="0"/>
                <w:sz w:val="22"/>
                <w:szCs w:val="22"/>
              </w:rPr>
              <w:t>(1)投标保证金未从投标人的基本账户转出；</w:t>
            </w:r>
          </w:p>
          <w:p>
            <w:pPr>
              <w:widowControl/>
              <w:spacing w:line="240" w:lineRule="auto"/>
              <w:rPr>
                <w:rFonts w:hint="eastAsia" w:ascii="宋体" w:hAnsi="宋体" w:cs="仿宋_GB2312"/>
                <w:b w:val="0"/>
                <w:bCs/>
                <w:kern w:val="0"/>
                <w:sz w:val="22"/>
                <w:szCs w:val="22"/>
              </w:rPr>
            </w:pPr>
            <w:r>
              <w:rPr>
                <w:rFonts w:hint="eastAsia" w:ascii="宋体" w:hAnsi="宋体" w:cs="仿宋_GB2312"/>
                <w:b w:val="0"/>
                <w:bCs/>
                <w:kern w:val="0"/>
                <w:sz w:val="22"/>
                <w:szCs w:val="22"/>
              </w:rPr>
              <w:t>(2)投标保证金未按照招标文件划分的标段依次转账。</w:t>
            </w:r>
          </w:p>
          <w:p>
            <w:pPr>
              <w:widowControl/>
              <w:spacing w:line="240" w:lineRule="auto"/>
              <w:rPr>
                <w:rFonts w:hint="eastAsia" w:ascii="宋体" w:hAnsi="宋体" w:cs="仿宋_GB2312"/>
                <w:b w:val="0"/>
                <w:bCs/>
                <w:kern w:val="0"/>
                <w:sz w:val="22"/>
                <w:szCs w:val="22"/>
              </w:rPr>
            </w:pPr>
            <w:r>
              <w:rPr>
                <w:rFonts w:hint="eastAsia" w:ascii="宋体" w:hAnsi="宋体" w:cs="仿宋_GB2312"/>
                <w:b w:val="0"/>
                <w:bCs/>
                <w:kern w:val="0"/>
                <w:sz w:val="22"/>
                <w:szCs w:val="22"/>
              </w:rPr>
              <w:t>6、《保证金缴纳绑定操作指南》获取方法：</w:t>
            </w:r>
          </w:p>
          <w:p>
            <w:pPr>
              <w:widowControl/>
              <w:spacing w:line="240" w:lineRule="auto"/>
              <w:rPr>
                <w:rFonts w:hint="eastAsia" w:ascii="宋体" w:hAnsi="宋体" w:cs="仿宋_GB2312"/>
                <w:b w:val="0"/>
                <w:bCs/>
                <w:kern w:val="0"/>
                <w:sz w:val="22"/>
                <w:szCs w:val="22"/>
              </w:rPr>
            </w:pPr>
            <w:r>
              <w:rPr>
                <w:rFonts w:hint="eastAsia" w:ascii="宋体" w:hAnsi="宋体" w:cs="仿宋_GB2312"/>
                <w:b w:val="0"/>
                <w:bCs/>
                <w:kern w:val="0"/>
                <w:sz w:val="22"/>
                <w:szCs w:val="22"/>
              </w:rPr>
              <w:t>登录许昌公共资源交易系统-组件下载-《保证金缴纳绑定操作指南》</w:t>
            </w:r>
            <w:r>
              <w:rPr>
                <w:rFonts w:hint="eastAsia" w:ascii="宋体" w:hAnsi="宋体" w:cs="仿宋_GB2312"/>
                <w:b w:val="0"/>
                <w:bCs/>
                <w:kern w:val="0"/>
                <w:sz w:val="22"/>
                <w:szCs w:val="22"/>
              </w:rPr>
              <w:br w:type="textWrapping"/>
            </w:r>
            <w:r>
              <w:rPr>
                <w:rFonts w:hint="eastAsia" w:ascii="宋体" w:hAnsi="宋体" w:cs="仿宋_GB2312"/>
                <w:b w:val="0"/>
                <w:bCs/>
                <w:kern w:val="0"/>
                <w:sz w:val="22"/>
                <w:szCs w:val="22"/>
              </w:rPr>
              <w:t xml:space="preserve">7、《许昌网上交易保证金缴纳操作示意卡》、 </w:t>
            </w:r>
            <w:r>
              <w:rPr>
                <w:rFonts w:hint="eastAsia" w:ascii="宋体" w:hAnsi="宋体" w:cs="仿宋_GB2312"/>
                <w:b w:val="0"/>
                <w:bCs/>
                <w:kern w:val="0"/>
                <w:sz w:val="22"/>
                <w:szCs w:val="22"/>
              </w:rPr>
              <w:br w:type="textWrapping"/>
            </w:r>
            <w:r>
              <w:rPr>
                <w:rFonts w:hint="eastAsia" w:ascii="宋体" w:hAnsi="宋体" w:cs="仿宋_GB2312"/>
                <w:b w:val="0"/>
                <w:bCs/>
                <w:kern w:val="0"/>
                <w:sz w:val="22"/>
                <w:szCs w:val="22"/>
              </w:rPr>
              <w:t>《许昌市公共资源交易系统企业基本户备案操作手册》链接地址：</w:t>
            </w:r>
            <w:r>
              <w:rPr>
                <w:rFonts w:hint="eastAsia" w:ascii="宋体" w:hAnsi="宋体" w:cs="仿宋_GB2312"/>
                <w:b w:val="0"/>
                <w:bCs/>
                <w:kern w:val="0"/>
                <w:sz w:val="22"/>
                <w:szCs w:val="22"/>
              </w:rPr>
              <w:fldChar w:fldCharType="begin"/>
            </w:r>
            <w:r>
              <w:rPr>
                <w:rFonts w:hint="eastAsia" w:ascii="宋体" w:hAnsi="宋体" w:cs="仿宋_GB2312"/>
                <w:b w:val="0"/>
                <w:bCs/>
                <w:kern w:val="0"/>
                <w:sz w:val="22"/>
                <w:szCs w:val="22"/>
              </w:rPr>
              <w:instrText xml:space="preserve"> HYPERLINK "http://www.xczbtb.com/News/ZlxzList.aspx?ntype=1" </w:instrText>
            </w:r>
            <w:r>
              <w:rPr>
                <w:rFonts w:hint="eastAsia" w:ascii="宋体" w:hAnsi="宋体" w:cs="仿宋_GB2312"/>
                <w:b w:val="0"/>
                <w:bCs/>
                <w:kern w:val="0"/>
                <w:sz w:val="22"/>
                <w:szCs w:val="22"/>
              </w:rPr>
              <w:fldChar w:fldCharType="separate"/>
            </w:r>
            <w:r>
              <w:rPr>
                <w:rFonts w:hint="eastAsia" w:ascii="宋体" w:hAnsi="宋体" w:cs="仿宋_GB2312"/>
                <w:b w:val="0"/>
                <w:bCs/>
                <w:kern w:val="0"/>
                <w:sz w:val="22"/>
                <w:szCs w:val="22"/>
              </w:rPr>
              <w:t>http://www.xczbtb.com/News/ZlxzList.aspx?ntype=1</w:t>
            </w:r>
            <w:r>
              <w:rPr>
                <w:rFonts w:hint="eastAsia" w:ascii="宋体" w:hAnsi="宋体" w:cs="仿宋_GB2312"/>
                <w:b w:val="0"/>
                <w:bCs/>
                <w:kern w:val="0"/>
                <w:sz w:val="22"/>
                <w:szCs w:val="22"/>
              </w:rPr>
              <w:fldChar w:fldCharType="end"/>
            </w:r>
          </w:p>
          <w:p>
            <w:pPr>
              <w:widowControl/>
              <w:spacing w:line="240" w:lineRule="auto"/>
              <w:rPr>
                <w:rFonts w:hint="eastAsia" w:ascii="宋体" w:hAnsi="宋体" w:cs="仿宋_GB2312"/>
                <w:kern w:val="0"/>
                <w:sz w:val="22"/>
                <w:szCs w:val="22"/>
              </w:rPr>
            </w:pPr>
            <w:r>
              <w:rPr>
                <w:rFonts w:hint="eastAsia" w:ascii="宋体" w:hAnsi="宋体" w:cs="仿宋_GB2312"/>
                <w:b w:val="0"/>
                <w:bCs/>
                <w:kern w:val="0"/>
                <w:sz w:val="22"/>
                <w:szCs w:val="22"/>
              </w:rPr>
              <w:t>8、自2018年1月1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951" w:type="dxa"/>
            <w:gridSpan w:val="2"/>
            <w:vAlign w:val="center"/>
          </w:tcPr>
          <w:p>
            <w:pPr>
              <w:autoSpaceDE w:val="0"/>
              <w:autoSpaceDN w:val="0"/>
              <w:adjustRightInd w:val="0"/>
              <w:spacing w:line="360" w:lineRule="auto"/>
              <w:jc w:val="center"/>
              <w:rPr>
                <w:rFonts w:hint="eastAsia" w:ascii="宋体" w:hAnsi="宋体" w:cs="TimesNewRomanPSMT"/>
                <w:kern w:val="0"/>
                <w:sz w:val="22"/>
                <w:szCs w:val="22"/>
              </w:rPr>
            </w:pPr>
            <w:r>
              <w:rPr>
                <w:rFonts w:hint="eastAsia" w:ascii="宋体" w:hAnsi="宋体" w:cs="TimesNewRomanPSMT"/>
                <w:kern w:val="0"/>
                <w:sz w:val="22"/>
                <w:szCs w:val="22"/>
              </w:rPr>
              <w:t>3.5.2</w:t>
            </w:r>
          </w:p>
        </w:tc>
        <w:tc>
          <w:tcPr>
            <w:tcW w:w="2050" w:type="dxa"/>
            <w:gridSpan w:val="2"/>
            <w:vAlign w:val="center"/>
          </w:tcPr>
          <w:p>
            <w:pPr>
              <w:autoSpaceDE w:val="0"/>
              <w:autoSpaceDN w:val="0"/>
              <w:adjustRightInd w:val="0"/>
              <w:jc w:val="center"/>
              <w:rPr>
                <w:rFonts w:hint="eastAsia" w:hAnsi="宋体" w:cs="宋体"/>
                <w:b w:val="0"/>
                <w:bCs w:val="0"/>
                <w:sz w:val="22"/>
                <w:szCs w:val="22"/>
              </w:rPr>
            </w:pPr>
            <w:r>
              <w:rPr>
                <w:rFonts w:hint="eastAsia" w:hAnsi="宋体" w:cs="宋体"/>
                <w:b w:val="0"/>
                <w:bCs w:val="0"/>
                <w:sz w:val="22"/>
                <w:szCs w:val="22"/>
              </w:rPr>
              <w:t>近年监理过的</w:t>
            </w:r>
          </w:p>
          <w:p>
            <w:pPr>
              <w:autoSpaceDE w:val="0"/>
              <w:autoSpaceDN w:val="0"/>
              <w:adjustRightInd w:val="0"/>
              <w:jc w:val="center"/>
              <w:rPr>
                <w:rFonts w:hint="eastAsia" w:ascii="宋体" w:hAnsi="宋体" w:cs="TimesNewRomanPSMT"/>
                <w:b w:val="0"/>
                <w:bCs w:val="0"/>
                <w:kern w:val="0"/>
                <w:sz w:val="22"/>
                <w:szCs w:val="22"/>
              </w:rPr>
            </w:pPr>
            <w:r>
              <w:rPr>
                <w:rFonts w:hint="eastAsia" w:hAnsi="宋体" w:cs="宋体"/>
                <w:b w:val="0"/>
                <w:bCs w:val="0"/>
                <w:sz w:val="22"/>
                <w:szCs w:val="22"/>
              </w:rPr>
              <w:t>类似项目</w:t>
            </w:r>
          </w:p>
        </w:tc>
        <w:tc>
          <w:tcPr>
            <w:tcW w:w="6941" w:type="dxa"/>
            <w:vAlign w:val="center"/>
          </w:tcPr>
          <w:p>
            <w:pPr>
              <w:autoSpaceDE w:val="0"/>
              <w:autoSpaceDN w:val="0"/>
              <w:adjustRightInd w:val="0"/>
              <w:rPr>
                <w:rFonts w:hint="eastAsia" w:ascii="宋体" w:hAnsi="宋体" w:cs="TimesNewRomanPSMT"/>
                <w:b w:val="0"/>
                <w:bCs w:val="0"/>
                <w:kern w:val="0"/>
                <w:sz w:val="22"/>
                <w:szCs w:val="22"/>
              </w:rPr>
            </w:pPr>
            <w:r>
              <w:rPr>
                <w:rFonts w:hint="eastAsia" w:hAnsi="宋体" w:cs="宋体"/>
                <w:b w:val="0"/>
                <w:bCs w:val="0"/>
                <w:sz w:val="22"/>
                <w:szCs w:val="22"/>
              </w:rPr>
              <w:t>近年，指201</w:t>
            </w:r>
            <w:r>
              <w:rPr>
                <w:rFonts w:hint="eastAsia" w:hAnsi="宋体" w:cs="宋体"/>
                <w:b w:val="0"/>
                <w:bCs w:val="0"/>
                <w:sz w:val="22"/>
                <w:szCs w:val="22"/>
                <w:lang w:val="en-US" w:eastAsia="zh-CN"/>
              </w:rPr>
              <w:t>6</w:t>
            </w:r>
            <w:r>
              <w:rPr>
                <w:rFonts w:hint="eastAsia" w:hAnsi="宋体" w:cs="宋体"/>
                <w:b w:val="0"/>
                <w:bCs w:val="0"/>
                <w:sz w:val="22"/>
                <w:szCs w:val="22"/>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51" w:type="dxa"/>
            <w:gridSpan w:val="2"/>
            <w:vAlign w:val="center"/>
          </w:tcPr>
          <w:p>
            <w:pPr>
              <w:autoSpaceDE w:val="0"/>
              <w:autoSpaceDN w:val="0"/>
              <w:adjustRightInd w:val="0"/>
              <w:spacing w:line="360" w:lineRule="auto"/>
              <w:jc w:val="center"/>
              <w:rPr>
                <w:rFonts w:hint="eastAsia" w:ascii="宋体" w:hAnsi="宋体" w:cs="TimesNewRomanPSMT"/>
                <w:kern w:val="0"/>
                <w:sz w:val="22"/>
                <w:szCs w:val="22"/>
              </w:rPr>
            </w:pPr>
            <w:r>
              <w:rPr>
                <w:rFonts w:hint="eastAsia" w:ascii="宋体" w:hAnsi="宋体" w:cs="TimesNewRomanPSMT"/>
                <w:kern w:val="0"/>
                <w:sz w:val="22"/>
                <w:szCs w:val="22"/>
              </w:rPr>
              <w:t>3.6</w:t>
            </w:r>
          </w:p>
        </w:tc>
        <w:tc>
          <w:tcPr>
            <w:tcW w:w="2050" w:type="dxa"/>
            <w:gridSpan w:val="2"/>
            <w:vAlign w:val="center"/>
          </w:tcPr>
          <w:p>
            <w:pPr>
              <w:autoSpaceDE w:val="0"/>
              <w:autoSpaceDN w:val="0"/>
              <w:adjustRightInd w:val="0"/>
              <w:spacing w:line="360" w:lineRule="auto"/>
              <w:rPr>
                <w:rFonts w:hint="eastAsia" w:ascii="宋体" w:hAnsi="宋体" w:cs="黑体"/>
                <w:kern w:val="0"/>
                <w:sz w:val="22"/>
                <w:szCs w:val="22"/>
              </w:rPr>
            </w:pPr>
            <w:r>
              <w:rPr>
                <w:rFonts w:hint="eastAsia" w:ascii="宋体" w:hAnsi="宋体" w:cs="仿宋_GB2312"/>
                <w:kern w:val="0"/>
                <w:sz w:val="22"/>
                <w:szCs w:val="22"/>
              </w:rPr>
              <w:t>是否允许递交备选投标方案</w:t>
            </w:r>
          </w:p>
        </w:tc>
        <w:tc>
          <w:tcPr>
            <w:tcW w:w="6941" w:type="dxa"/>
            <w:vAlign w:val="center"/>
          </w:tcPr>
          <w:p>
            <w:pPr>
              <w:autoSpaceDE w:val="0"/>
              <w:autoSpaceDN w:val="0"/>
              <w:adjustRightInd w:val="0"/>
              <w:spacing w:line="360" w:lineRule="auto"/>
              <w:rPr>
                <w:rFonts w:hint="eastAsia" w:ascii="宋体" w:hAnsi="宋体" w:cs="仿宋_GB2312"/>
                <w:kern w:val="0"/>
                <w:sz w:val="22"/>
                <w:szCs w:val="22"/>
              </w:rPr>
            </w:pPr>
            <w:r>
              <w:rPr>
                <w:rFonts w:hint="eastAsia" w:ascii="宋体" w:hAnsi="宋体" w:cs="仿宋_GB2312"/>
                <w:kern w:val="0"/>
                <w:sz w:val="22"/>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2"/>
                <w:szCs w:val="22"/>
              </w:rPr>
            </w:pPr>
            <w:bookmarkStart w:id="5" w:name="OLE_LINK23" w:colFirst="1" w:colLast="2"/>
            <w:r>
              <w:rPr>
                <w:rFonts w:ascii="宋体" w:hAnsi="宋体" w:cs="TimesNewRomanPSMT"/>
                <w:kern w:val="0"/>
                <w:sz w:val="22"/>
                <w:szCs w:val="22"/>
              </w:rPr>
              <w:t>3.7.3</w:t>
            </w:r>
          </w:p>
        </w:tc>
        <w:tc>
          <w:tcPr>
            <w:tcW w:w="2050"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hint="eastAsia" w:ascii="宋体" w:hAnsi="宋体" w:cs="仿宋_GB2312"/>
                <w:kern w:val="0"/>
                <w:sz w:val="22"/>
                <w:szCs w:val="22"/>
              </w:rPr>
              <w:t>签字或盖章要求</w:t>
            </w:r>
          </w:p>
        </w:tc>
        <w:tc>
          <w:tcPr>
            <w:tcW w:w="6941" w:type="dxa"/>
          </w:tcPr>
          <w:p>
            <w:pPr>
              <w:widowControl/>
              <w:spacing w:line="360" w:lineRule="auto"/>
              <w:rPr>
                <w:rFonts w:hint="eastAsia" w:hAnsi="宋体"/>
                <w:b w:val="0"/>
                <w:bCs/>
                <w:color w:val="000000"/>
                <w:sz w:val="22"/>
                <w:szCs w:val="22"/>
                <w:lang w:val="zh-CN"/>
              </w:rPr>
            </w:pPr>
            <w:r>
              <w:rPr>
                <w:rFonts w:hint="eastAsia" w:hAnsi="宋体"/>
                <w:b w:val="0"/>
                <w:bCs/>
                <w:color w:val="000000"/>
                <w:sz w:val="22"/>
                <w:szCs w:val="22"/>
                <w:lang w:val="zh-CN"/>
              </w:rPr>
              <w:t>纸质投标文件：正本按招标文件要求签字盖章（无需逐页签字盖章），副本应与正本保持一致（可为正本的复印件）。正本与副本不一致的，以正本为准。</w:t>
            </w:r>
          </w:p>
          <w:p>
            <w:pPr>
              <w:widowControl/>
              <w:spacing w:line="360" w:lineRule="auto"/>
              <w:rPr>
                <w:rFonts w:hint="eastAsia" w:hAnsi="宋体"/>
                <w:b/>
                <w:color w:val="000000"/>
                <w:sz w:val="22"/>
                <w:szCs w:val="22"/>
                <w:lang w:val="zh-CN"/>
              </w:rPr>
            </w:pPr>
            <w:r>
              <w:rPr>
                <w:rFonts w:hint="eastAsia" w:hAnsi="宋体"/>
                <w:b/>
                <w:color w:val="000000"/>
                <w:sz w:val="22"/>
                <w:szCs w:val="22"/>
                <w:lang w:val="zh-CN"/>
              </w:rPr>
              <w:t>电子投标文件：按招标文件要求加盖电子印章和法人电子印章。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ascii="宋体" w:hAnsi="宋体" w:cs="TimesNewRomanPSMT"/>
                <w:kern w:val="0"/>
                <w:sz w:val="22"/>
                <w:szCs w:val="22"/>
              </w:rPr>
              <w:t>3.7.4</w:t>
            </w:r>
          </w:p>
        </w:tc>
        <w:tc>
          <w:tcPr>
            <w:tcW w:w="2050"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hint="eastAsia" w:ascii="宋体" w:hAnsi="宋体" w:cs="仿宋_GB2312"/>
                <w:kern w:val="0"/>
                <w:sz w:val="22"/>
                <w:szCs w:val="22"/>
              </w:rPr>
              <w:t>投标文件份数</w:t>
            </w:r>
          </w:p>
        </w:tc>
        <w:tc>
          <w:tcPr>
            <w:tcW w:w="6941" w:type="dxa"/>
            <w:vAlign w:val="center"/>
          </w:tcPr>
          <w:p>
            <w:pPr>
              <w:autoSpaceDE w:val="0"/>
              <w:autoSpaceDN w:val="0"/>
              <w:adjustRightInd w:val="0"/>
              <w:spacing w:line="276" w:lineRule="auto"/>
              <w:rPr>
                <w:rFonts w:hint="eastAsia" w:ascii="Times New Roman" w:hAnsi="Times New Roman" w:cs="Times New Roman"/>
              </w:rPr>
            </w:pPr>
            <w:r>
              <w:rPr>
                <w:rFonts w:hint="eastAsia" w:ascii="Times New Roman" w:hAnsi="Times New Roman" w:cs="Times New Roman"/>
              </w:rPr>
              <w:t>1、电子投标文件</w:t>
            </w:r>
          </w:p>
          <w:p>
            <w:pPr>
              <w:autoSpaceDE w:val="0"/>
              <w:autoSpaceDN w:val="0"/>
              <w:adjustRightInd w:val="0"/>
              <w:spacing w:line="276" w:lineRule="auto"/>
              <w:rPr>
                <w:rFonts w:hint="eastAsia" w:ascii="Times New Roman" w:hAnsi="Times New Roman" w:cs="Times New Roman"/>
              </w:rPr>
            </w:pPr>
            <w:r>
              <w:rPr>
                <w:rFonts w:hint="eastAsia" w:ascii="Times New Roman" w:hAnsi="Times New Roman" w:cs="Times New Roman"/>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int="eastAsia" w:ascii="Times New Roman" w:hAnsi="Times New Roman" w:cs="Times New Roman"/>
              </w:rPr>
            </w:pPr>
            <w:r>
              <w:rPr>
                <w:rFonts w:hint="eastAsia" w:ascii="Times New Roman" w:hAnsi="Times New Roman" w:cs="Times New Roman"/>
              </w:rPr>
              <w:t>（2）使用电子介质存储的投标文件1份文件格式为：xxx公司XXX（项目编号）.bin）。</w:t>
            </w:r>
          </w:p>
          <w:p>
            <w:pPr>
              <w:autoSpaceDE w:val="0"/>
              <w:autoSpaceDN w:val="0"/>
              <w:adjustRightInd w:val="0"/>
              <w:spacing w:line="276" w:lineRule="auto"/>
              <w:rPr>
                <w:rFonts w:hint="eastAsia" w:ascii="Times New Roman" w:hAnsi="Times New Roman" w:cs="Times New Roman"/>
              </w:rPr>
            </w:pPr>
            <w:r>
              <w:rPr>
                <w:rFonts w:hint="eastAsia" w:ascii="Times New Roman" w:hAnsi="Times New Roman" w:cs="Times New Roman"/>
              </w:rPr>
              <w:t>2、纸质投标文件：正本1份，副本</w:t>
            </w:r>
            <w:r>
              <w:rPr>
                <w:rFonts w:hint="eastAsia" w:ascii="Times New Roman" w:hAnsi="Times New Roman" w:cs="Times New Roman"/>
                <w:lang w:val="en-US" w:eastAsia="zh-CN"/>
              </w:rPr>
              <w:t>4</w:t>
            </w:r>
            <w:r>
              <w:rPr>
                <w:rFonts w:hint="eastAsia" w:ascii="Times New Roman" w:hAnsi="Times New Roman" w:cs="Times New Roman"/>
              </w:rPr>
              <w:t>份；</w:t>
            </w:r>
          </w:p>
          <w:p>
            <w:pPr>
              <w:autoSpaceDE w:val="0"/>
              <w:autoSpaceDN w:val="0"/>
              <w:adjustRightInd w:val="0"/>
              <w:spacing w:line="276" w:lineRule="auto"/>
              <w:rPr>
                <w:rFonts w:hint="eastAsia" w:ascii="Times New Roman" w:hAnsi="Times New Roman" w:cs="Times New Roman"/>
              </w:rPr>
            </w:pPr>
            <w:r>
              <w:rPr>
                <w:rFonts w:hint="eastAsia" w:ascii="Times New Roman" w:hAnsi="Times New Roman" w:cs="Times New Roman"/>
              </w:rPr>
              <w:t>3、电子投标文件和纸质投标文件的内容、格式、水印码、电子签章应一致。</w:t>
            </w:r>
          </w:p>
          <w:p>
            <w:pPr>
              <w:pStyle w:val="2"/>
              <w:rPr>
                <w:rFonts w:hint="eastAsia"/>
                <w:lang w:val="zh-CN"/>
              </w:rPr>
            </w:pPr>
            <w:r>
              <w:rPr>
                <w:rFonts w:hint="eastAsia"/>
                <w:b/>
                <w:bCs/>
                <w:lang w:val="zh-CN"/>
              </w:rPr>
              <w:t>注:投标人提交的电子投标文件，必须是通过“许昌投标文件制作系统SEARUN V1.0”制作，并经过签章和加密后生成的电子投标文件。</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ascii="宋体" w:hAnsi="宋体" w:cs="TimesNewRomanPSMT"/>
                <w:kern w:val="0"/>
                <w:sz w:val="22"/>
                <w:szCs w:val="22"/>
              </w:rPr>
              <w:t>3.7.5</w:t>
            </w:r>
          </w:p>
        </w:tc>
        <w:tc>
          <w:tcPr>
            <w:tcW w:w="2050"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hint="eastAsia" w:ascii="宋体" w:hAnsi="宋体" w:cs="仿宋_GB2312"/>
                <w:kern w:val="0"/>
                <w:sz w:val="22"/>
                <w:szCs w:val="22"/>
              </w:rPr>
              <w:t>装订要求</w:t>
            </w:r>
          </w:p>
        </w:tc>
        <w:tc>
          <w:tcPr>
            <w:tcW w:w="6941" w:type="dxa"/>
          </w:tcPr>
          <w:p>
            <w:pPr>
              <w:pStyle w:val="2"/>
              <w:ind w:firstLine="0" w:firstLineChars="0"/>
              <w:rPr>
                <w:rFonts w:hint="eastAsia"/>
                <w:sz w:val="22"/>
                <w:szCs w:val="22"/>
              </w:rPr>
            </w:pPr>
            <w:r>
              <w:rPr>
                <w:rFonts w:hint="eastAsia"/>
                <w:sz w:val="22"/>
                <w:szCs w:val="22"/>
              </w:rPr>
              <w:t>1.投标文件采用</w:t>
            </w:r>
            <w:r>
              <w:rPr>
                <w:rFonts w:hint="eastAsia"/>
                <w:sz w:val="22"/>
                <w:szCs w:val="22"/>
                <w:u w:val="single"/>
              </w:rPr>
              <w:t xml:space="preserve"> 胶装 </w:t>
            </w:r>
            <w:r>
              <w:rPr>
                <w:rFonts w:hint="eastAsia"/>
                <w:sz w:val="22"/>
                <w:szCs w:val="22"/>
              </w:rPr>
              <w:t>方式装订，装订应牢固、不易拆散和换页，不得采用活页装订。</w:t>
            </w:r>
          </w:p>
          <w:p>
            <w:pPr>
              <w:pStyle w:val="2"/>
              <w:ind w:firstLine="0" w:firstLineChars="0"/>
              <w:rPr>
                <w:rFonts w:hint="eastAsia"/>
                <w:sz w:val="22"/>
                <w:szCs w:val="22"/>
              </w:rPr>
            </w:pPr>
            <w:r>
              <w:rPr>
                <w:rFonts w:hint="eastAsia"/>
                <w:sz w:val="22"/>
                <w:szCs w:val="22"/>
              </w:rPr>
              <w:t xml:space="preserve">  投标文件包封开口处应以密封条密封，并加盖骑缝章。 </w:t>
            </w:r>
          </w:p>
          <w:p>
            <w:pPr>
              <w:pStyle w:val="2"/>
              <w:ind w:firstLine="0" w:firstLineChars="0"/>
              <w:rPr>
                <w:rFonts w:hint="eastAsia"/>
                <w:sz w:val="22"/>
                <w:szCs w:val="22"/>
              </w:rPr>
            </w:pPr>
            <w:r>
              <w:rPr>
                <w:rFonts w:hint="eastAsia"/>
                <w:sz w:val="22"/>
                <w:szCs w:val="22"/>
              </w:rPr>
              <w:t>2、使用电子介质存储的投标文件单独密封、盖章，并随纸质投标文件一并提交。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2"/>
                <w:szCs w:val="22"/>
              </w:rPr>
            </w:pPr>
            <w:bookmarkStart w:id="6" w:name="OLE_LINK27" w:colFirst="1" w:colLast="2"/>
            <w:r>
              <w:rPr>
                <w:rFonts w:ascii="宋体" w:hAnsi="宋体" w:cs="TimesNewRomanPSMT"/>
                <w:kern w:val="0"/>
                <w:sz w:val="22"/>
                <w:szCs w:val="22"/>
              </w:rPr>
              <w:t>4.1.2</w:t>
            </w:r>
          </w:p>
        </w:tc>
        <w:tc>
          <w:tcPr>
            <w:tcW w:w="2050"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hint="eastAsia" w:ascii="宋体" w:hAnsi="宋体" w:cs="仿宋_GB2312"/>
                <w:kern w:val="0"/>
                <w:sz w:val="22"/>
                <w:szCs w:val="22"/>
              </w:rPr>
              <w:t>封套上写明</w:t>
            </w:r>
          </w:p>
        </w:tc>
        <w:tc>
          <w:tcPr>
            <w:tcW w:w="6941" w:type="dxa"/>
          </w:tcPr>
          <w:p>
            <w:pPr>
              <w:autoSpaceDE w:val="0"/>
              <w:autoSpaceDN w:val="0"/>
              <w:adjustRightInd w:val="0"/>
              <w:spacing w:line="420" w:lineRule="exact"/>
              <w:jc w:val="left"/>
              <w:rPr>
                <w:rFonts w:hint="eastAsia" w:ascii="宋体" w:hAnsi="宋体" w:cs="黑体"/>
                <w:kern w:val="0"/>
                <w:sz w:val="22"/>
                <w:szCs w:val="22"/>
              </w:rPr>
            </w:pPr>
            <w:r>
              <w:rPr>
                <w:rFonts w:hint="eastAsia" w:ascii="宋体" w:hAnsi="宋体" w:cs="黑体"/>
                <w:kern w:val="0"/>
                <w:sz w:val="22"/>
                <w:szCs w:val="22"/>
              </w:rPr>
              <w:t>招标人名称： </w:t>
            </w:r>
          </w:p>
          <w:p>
            <w:pPr>
              <w:autoSpaceDE w:val="0"/>
              <w:autoSpaceDN w:val="0"/>
              <w:adjustRightInd w:val="0"/>
              <w:spacing w:line="420" w:lineRule="exact"/>
              <w:jc w:val="left"/>
              <w:rPr>
                <w:rFonts w:hint="eastAsia" w:ascii="宋体" w:hAnsi="宋体" w:cs="黑体"/>
                <w:kern w:val="0"/>
                <w:sz w:val="22"/>
                <w:szCs w:val="22"/>
              </w:rPr>
            </w:pPr>
            <w:r>
              <w:rPr>
                <w:rFonts w:hint="eastAsia" w:ascii="宋体" w:hAnsi="宋体" w:cs="黑体"/>
                <w:kern w:val="0"/>
                <w:sz w:val="22"/>
                <w:szCs w:val="22"/>
              </w:rPr>
              <w:t xml:space="preserve">项目名称：               </w:t>
            </w:r>
          </w:p>
          <w:p>
            <w:pPr>
              <w:autoSpaceDE w:val="0"/>
              <w:autoSpaceDN w:val="0"/>
              <w:adjustRightInd w:val="0"/>
              <w:spacing w:line="420" w:lineRule="exact"/>
              <w:jc w:val="left"/>
              <w:rPr>
                <w:rFonts w:hint="eastAsia" w:ascii="宋体" w:hAnsi="宋体" w:eastAsia="宋体" w:cs="黑体"/>
                <w:kern w:val="0"/>
                <w:sz w:val="22"/>
                <w:szCs w:val="22"/>
                <w:lang w:eastAsia="zh-CN"/>
              </w:rPr>
            </w:pPr>
            <w:r>
              <w:rPr>
                <w:rFonts w:hint="eastAsia" w:ascii="宋体" w:hAnsi="宋体" w:cs="黑体"/>
                <w:kern w:val="0"/>
                <w:sz w:val="22"/>
                <w:szCs w:val="22"/>
                <w:lang w:eastAsia="zh-CN"/>
              </w:rPr>
              <w:t>标段：</w:t>
            </w:r>
          </w:p>
          <w:p>
            <w:pPr>
              <w:autoSpaceDE w:val="0"/>
              <w:autoSpaceDN w:val="0"/>
              <w:adjustRightInd w:val="0"/>
              <w:spacing w:line="420" w:lineRule="exact"/>
              <w:jc w:val="left"/>
              <w:rPr>
                <w:rFonts w:hint="eastAsia" w:ascii="宋体" w:hAnsi="宋体" w:cs="黑体"/>
                <w:kern w:val="0"/>
                <w:sz w:val="22"/>
                <w:szCs w:val="22"/>
              </w:rPr>
            </w:pPr>
            <w:r>
              <w:rPr>
                <w:rFonts w:hint="eastAsia" w:ascii="宋体" w:hAnsi="宋体" w:cs="黑体"/>
                <w:kern w:val="0"/>
                <w:sz w:val="22"/>
                <w:szCs w:val="22"/>
              </w:rPr>
              <w:t>投标人名称：（盖章）</w:t>
            </w:r>
          </w:p>
          <w:p>
            <w:pPr>
              <w:autoSpaceDE w:val="0"/>
              <w:autoSpaceDN w:val="0"/>
              <w:adjustRightInd w:val="0"/>
              <w:spacing w:line="420" w:lineRule="exact"/>
              <w:jc w:val="left"/>
              <w:rPr>
                <w:rFonts w:hint="eastAsia" w:ascii="宋体" w:hAnsi="宋体" w:cs="黑体"/>
                <w:kern w:val="0"/>
                <w:sz w:val="22"/>
                <w:szCs w:val="22"/>
              </w:rPr>
            </w:pPr>
            <w:r>
              <w:rPr>
                <w:rFonts w:hint="eastAsia" w:ascii="宋体" w:hAnsi="宋体" w:cs="黑体"/>
                <w:kern w:val="0"/>
                <w:sz w:val="22"/>
                <w:szCs w:val="22"/>
              </w:rPr>
              <w:t>投标文件在     年  月   日   时   分（开标时间）前不得开启。</w:t>
            </w:r>
          </w:p>
          <w:p>
            <w:pPr>
              <w:autoSpaceDE w:val="0"/>
              <w:autoSpaceDN w:val="0"/>
              <w:adjustRightInd w:val="0"/>
              <w:spacing w:line="420" w:lineRule="exact"/>
              <w:jc w:val="left"/>
              <w:rPr>
                <w:rFonts w:hint="eastAsia" w:ascii="宋体" w:hAnsi="宋体" w:cs="黑体"/>
                <w:kern w:val="0"/>
                <w:sz w:val="22"/>
                <w:szCs w:val="22"/>
              </w:rPr>
            </w:pPr>
            <w:r>
              <w:rPr>
                <w:rFonts w:hint="eastAsia" w:ascii="宋体" w:hAnsi="宋体" w:cs="黑体"/>
                <w:b/>
                <w:bCs/>
                <w:kern w:val="0"/>
                <w:sz w:val="22"/>
                <w:szCs w:val="22"/>
                <w:u w:val="none"/>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ascii="宋体" w:hAnsi="宋体" w:cs="TimesNewRomanPSMT"/>
                <w:kern w:val="0"/>
                <w:sz w:val="22"/>
                <w:szCs w:val="22"/>
              </w:rPr>
              <w:t>4.2.2</w:t>
            </w:r>
          </w:p>
        </w:tc>
        <w:tc>
          <w:tcPr>
            <w:tcW w:w="2050"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hint="eastAsia" w:ascii="宋体" w:hAnsi="宋体" w:cs="仿宋_GB2312"/>
                <w:kern w:val="0"/>
                <w:sz w:val="22"/>
                <w:szCs w:val="22"/>
              </w:rPr>
              <w:t>递交投标文件地点</w:t>
            </w:r>
          </w:p>
        </w:tc>
        <w:tc>
          <w:tcPr>
            <w:tcW w:w="6941" w:type="dxa"/>
            <w:vAlign w:val="center"/>
          </w:tcPr>
          <w:p>
            <w:pPr>
              <w:spacing w:line="360" w:lineRule="auto"/>
              <w:rPr>
                <w:rFonts w:hint="eastAsia" w:ascii="宋体" w:hAnsi="宋体"/>
                <w:sz w:val="22"/>
                <w:szCs w:val="22"/>
                <w:u w:val="single"/>
              </w:rPr>
            </w:pPr>
            <w:r>
              <w:rPr>
                <w:rFonts w:hint="eastAsia" w:ascii="宋体" w:hAnsi="宋体"/>
                <w:sz w:val="22"/>
                <w:szCs w:val="22"/>
              </w:rPr>
              <w:t>禹州市公共资源交易中心第</w:t>
            </w:r>
            <w:r>
              <w:rPr>
                <w:rFonts w:hint="eastAsia" w:ascii="宋体" w:hAnsi="宋体"/>
                <w:sz w:val="22"/>
                <w:szCs w:val="22"/>
                <w:u w:val="single"/>
                <w:lang w:val="en-US" w:eastAsia="zh-CN"/>
              </w:rPr>
              <w:t>一</w:t>
            </w:r>
            <w:bookmarkStart w:id="46" w:name="_GoBack"/>
            <w:bookmarkEnd w:id="46"/>
            <w:r>
              <w:rPr>
                <w:rFonts w:hint="eastAsia" w:ascii="宋体" w:hAnsi="宋体"/>
                <w:sz w:val="22"/>
                <w:szCs w:val="22"/>
              </w:rPr>
              <w:t>开标室（禹州市行政服务中心楼9楼）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ascii="宋体" w:hAnsi="宋体" w:cs="TimesNewRomanPSMT"/>
                <w:kern w:val="0"/>
                <w:sz w:val="22"/>
                <w:szCs w:val="22"/>
              </w:rPr>
              <w:t>4.2.3</w:t>
            </w:r>
          </w:p>
        </w:tc>
        <w:tc>
          <w:tcPr>
            <w:tcW w:w="2050"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hint="eastAsia" w:ascii="宋体" w:hAnsi="宋体" w:cs="仿宋_GB2312"/>
                <w:kern w:val="0"/>
                <w:sz w:val="22"/>
                <w:szCs w:val="22"/>
              </w:rPr>
              <w:t>是否退还投标文件</w:t>
            </w:r>
          </w:p>
        </w:tc>
        <w:tc>
          <w:tcPr>
            <w:tcW w:w="6941" w:type="dxa"/>
            <w:vAlign w:val="center"/>
          </w:tcPr>
          <w:p>
            <w:pPr>
              <w:autoSpaceDE w:val="0"/>
              <w:autoSpaceDN w:val="0"/>
              <w:adjustRightInd w:val="0"/>
              <w:spacing w:line="360" w:lineRule="auto"/>
              <w:rPr>
                <w:rFonts w:hint="eastAsia" w:ascii="宋体" w:hAnsi="宋体" w:cs="仿宋_GB2312"/>
                <w:kern w:val="0"/>
                <w:sz w:val="22"/>
                <w:szCs w:val="22"/>
              </w:rPr>
            </w:pPr>
            <w:r>
              <w:rPr>
                <w:rFonts w:hint="eastAsia" w:ascii="宋体" w:hAnsi="宋体" w:cs="仿宋_GB2312"/>
                <w:kern w:val="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ascii="宋体" w:hAnsi="宋体" w:cs="TimesNewRomanPSMT"/>
                <w:kern w:val="0"/>
                <w:sz w:val="22"/>
                <w:szCs w:val="22"/>
              </w:rPr>
              <w:t>5.1</w:t>
            </w:r>
          </w:p>
        </w:tc>
        <w:tc>
          <w:tcPr>
            <w:tcW w:w="2050"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hint="eastAsia" w:ascii="宋体" w:hAnsi="宋体" w:cs="仿宋_GB2312"/>
                <w:kern w:val="0"/>
                <w:sz w:val="22"/>
                <w:szCs w:val="22"/>
              </w:rPr>
              <w:t>开标时间和地点</w:t>
            </w:r>
          </w:p>
        </w:tc>
        <w:tc>
          <w:tcPr>
            <w:tcW w:w="6941" w:type="dxa"/>
          </w:tcPr>
          <w:p>
            <w:pPr>
              <w:autoSpaceDE w:val="0"/>
              <w:autoSpaceDN w:val="0"/>
              <w:adjustRightInd w:val="0"/>
              <w:spacing w:line="420" w:lineRule="exact"/>
              <w:jc w:val="left"/>
              <w:rPr>
                <w:rFonts w:hAnsi="宋体" w:cs="仿宋_GB2312"/>
                <w:sz w:val="22"/>
                <w:szCs w:val="22"/>
              </w:rPr>
            </w:pPr>
            <w:r>
              <w:rPr>
                <w:rFonts w:hint="eastAsia" w:hAnsi="宋体" w:cs="仿宋_GB2312"/>
                <w:sz w:val="22"/>
                <w:szCs w:val="22"/>
              </w:rPr>
              <w:t>开标时间：同投标截止时间</w:t>
            </w:r>
          </w:p>
          <w:p>
            <w:pPr>
              <w:spacing w:line="360" w:lineRule="auto"/>
              <w:rPr>
                <w:rFonts w:hint="eastAsia" w:ascii="宋体" w:hAnsi="宋体" w:cs="黑体"/>
                <w:kern w:val="0"/>
                <w:sz w:val="22"/>
                <w:szCs w:val="22"/>
              </w:rPr>
            </w:pPr>
            <w:r>
              <w:rPr>
                <w:rFonts w:hint="eastAsia" w:hAnsi="宋体" w:cs="仿宋_GB2312"/>
                <w:sz w:val="22"/>
                <w:szCs w:val="22"/>
              </w:rPr>
              <w:t>开标地点：</w:t>
            </w:r>
            <w:r>
              <w:rPr>
                <w:rFonts w:hint="eastAsia" w:hAnsi="宋体" w:cs="黑体"/>
                <w:sz w:val="22"/>
                <w:szCs w:val="22"/>
              </w:rPr>
              <w:t xml:space="preserve">同投标截止地点 </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ascii="宋体" w:hAnsi="宋体" w:cs="TimesNewRomanPSMT"/>
                <w:kern w:val="0"/>
                <w:sz w:val="22"/>
                <w:szCs w:val="22"/>
              </w:rPr>
              <w:t xml:space="preserve">5.2 </w:t>
            </w:r>
          </w:p>
        </w:tc>
        <w:tc>
          <w:tcPr>
            <w:tcW w:w="2050"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hint="eastAsia" w:ascii="宋体" w:hAnsi="宋体" w:cs="仿宋_GB2312"/>
                <w:kern w:val="0"/>
                <w:sz w:val="22"/>
                <w:szCs w:val="22"/>
              </w:rPr>
              <w:t>开标程序</w:t>
            </w:r>
          </w:p>
        </w:tc>
        <w:tc>
          <w:tcPr>
            <w:tcW w:w="6941" w:type="dxa"/>
          </w:tcPr>
          <w:p>
            <w:pPr>
              <w:autoSpaceDE w:val="0"/>
              <w:autoSpaceDN w:val="0"/>
              <w:adjustRightInd w:val="0"/>
              <w:spacing w:line="360" w:lineRule="auto"/>
              <w:jc w:val="left"/>
              <w:rPr>
                <w:rFonts w:hint="eastAsia" w:ascii="宋体" w:hAnsi="宋体" w:cs="仿宋_GB2312"/>
                <w:kern w:val="0"/>
                <w:sz w:val="22"/>
                <w:szCs w:val="22"/>
              </w:rPr>
            </w:pPr>
            <w:r>
              <w:rPr>
                <w:rFonts w:hint="eastAsia" w:ascii="宋体" w:hAnsi="宋体" w:cs="仿宋_GB2312"/>
                <w:kern w:val="0"/>
                <w:sz w:val="22"/>
                <w:szCs w:val="22"/>
              </w:rPr>
              <w:t>（1）密封情况检查：由投标人代表对密封情况进行检查</w:t>
            </w:r>
          </w:p>
          <w:p>
            <w:pPr>
              <w:autoSpaceDE w:val="0"/>
              <w:autoSpaceDN w:val="0"/>
              <w:adjustRightInd w:val="0"/>
              <w:spacing w:line="360" w:lineRule="auto"/>
              <w:jc w:val="left"/>
              <w:rPr>
                <w:rFonts w:hint="eastAsia" w:ascii="宋体" w:hAnsi="宋体" w:cs="黑体"/>
                <w:kern w:val="0"/>
                <w:sz w:val="22"/>
                <w:szCs w:val="22"/>
              </w:rPr>
            </w:pPr>
            <w:r>
              <w:rPr>
                <w:rFonts w:hint="eastAsia" w:ascii="宋体" w:hAnsi="宋体" w:cs="仿宋_GB2312"/>
                <w:kern w:val="0"/>
                <w:sz w:val="22"/>
                <w:szCs w:val="22"/>
              </w:rPr>
              <w:t>（2）开标顺序：按照递交投标文件时间的逆顺序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ascii="宋体" w:hAnsi="宋体" w:cs="TimesNewRomanPSMT"/>
                <w:kern w:val="0"/>
                <w:sz w:val="22"/>
                <w:szCs w:val="22"/>
              </w:rPr>
              <w:t xml:space="preserve">6.1.1 </w:t>
            </w:r>
          </w:p>
        </w:tc>
        <w:tc>
          <w:tcPr>
            <w:tcW w:w="2050"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hint="eastAsia" w:ascii="宋体" w:hAnsi="宋体" w:cs="仿宋_GB2312"/>
                <w:kern w:val="0"/>
                <w:sz w:val="22"/>
                <w:szCs w:val="22"/>
              </w:rPr>
              <w:t>评标委员会的组建</w:t>
            </w:r>
          </w:p>
        </w:tc>
        <w:tc>
          <w:tcPr>
            <w:tcW w:w="6941" w:type="dxa"/>
            <w:vAlign w:val="center"/>
          </w:tcPr>
          <w:p>
            <w:pPr>
              <w:spacing w:line="288" w:lineRule="auto"/>
              <w:rPr>
                <w:rFonts w:hint="eastAsia" w:ascii="新宋体" w:hAnsi="新宋体" w:eastAsia="新宋体"/>
                <w:sz w:val="22"/>
                <w:szCs w:val="22"/>
              </w:rPr>
            </w:pPr>
            <w:r>
              <w:rPr>
                <w:rFonts w:hint="eastAsia" w:ascii="新宋体" w:hAnsi="新宋体" w:eastAsia="新宋体"/>
                <w:sz w:val="22"/>
                <w:szCs w:val="22"/>
              </w:rPr>
              <w:t>评标委员会构成：</w:t>
            </w:r>
          </w:p>
          <w:p>
            <w:pPr>
              <w:spacing w:line="288" w:lineRule="auto"/>
              <w:rPr>
                <w:rFonts w:hint="eastAsia" w:ascii="新宋体" w:hAnsi="新宋体" w:eastAsia="新宋体"/>
                <w:sz w:val="22"/>
                <w:szCs w:val="22"/>
              </w:rPr>
            </w:pPr>
            <w:r>
              <w:rPr>
                <w:rFonts w:hint="eastAsia" w:ascii="新宋体" w:hAnsi="新宋体" w:eastAsia="新宋体"/>
                <w:sz w:val="22"/>
                <w:szCs w:val="22"/>
              </w:rPr>
              <w:t>评标委员会共5人（其中经济类2人，技术类2人，招标人代表1人），由河南省综合评标专家库中随机抽取的专家4人和招标人代表1人组成评标委员会。</w:t>
            </w:r>
          </w:p>
          <w:p>
            <w:pPr>
              <w:spacing w:line="288" w:lineRule="auto"/>
              <w:rPr>
                <w:rFonts w:hint="eastAsia" w:ascii="新宋体" w:hAnsi="新宋体" w:eastAsia="新宋体"/>
                <w:sz w:val="22"/>
                <w:szCs w:val="22"/>
              </w:rPr>
            </w:pPr>
            <w:r>
              <w:rPr>
                <w:rFonts w:hint="eastAsia" w:ascii="新宋体" w:hAnsi="新宋体" w:eastAsia="新宋体"/>
                <w:sz w:val="22"/>
                <w:szCs w:val="22"/>
              </w:rPr>
              <w:t>评标专家确定方式：保证金名单解密后进行评标专家抽取，在评标专家抽取时设置回避事项。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951"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ascii="宋体" w:hAnsi="宋体" w:cs="TimesNewRomanPSMT"/>
                <w:kern w:val="0"/>
                <w:sz w:val="22"/>
                <w:szCs w:val="22"/>
              </w:rPr>
              <w:t>7.1</w:t>
            </w:r>
          </w:p>
        </w:tc>
        <w:tc>
          <w:tcPr>
            <w:tcW w:w="2050" w:type="dxa"/>
            <w:gridSpan w:val="2"/>
            <w:vAlign w:val="center"/>
          </w:tcPr>
          <w:p>
            <w:pPr>
              <w:autoSpaceDE w:val="0"/>
              <w:autoSpaceDN w:val="0"/>
              <w:adjustRightInd w:val="0"/>
              <w:spacing w:line="360" w:lineRule="auto"/>
              <w:jc w:val="center"/>
              <w:rPr>
                <w:rFonts w:hint="eastAsia" w:ascii="宋体" w:hAnsi="宋体" w:cs="黑体"/>
                <w:kern w:val="0"/>
                <w:sz w:val="22"/>
                <w:szCs w:val="22"/>
              </w:rPr>
            </w:pPr>
            <w:r>
              <w:rPr>
                <w:rFonts w:hint="eastAsia" w:ascii="宋体" w:hAnsi="宋体" w:cs="仿宋_GB2312"/>
                <w:kern w:val="0"/>
                <w:sz w:val="22"/>
                <w:szCs w:val="22"/>
              </w:rPr>
              <w:t>是否授权评标委员会确定中标人</w:t>
            </w:r>
          </w:p>
        </w:tc>
        <w:tc>
          <w:tcPr>
            <w:tcW w:w="6941" w:type="dxa"/>
            <w:vAlign w:val="center"/>
          </w:tcPr>
          <w:p>
            <w:pPr>
              <w:autoSpaceDE w:val="0"/>
              <w:autoSpaceDN w:val="0"/>
              <w:adjustRightInd w:val="0"/>
              <w:spacing w:line="360" w:lineRule="auto"/>
              <w:rPr>
                <w:rFonts w:hint="eastAsia" w:ascii="宋体" w:hAnsi="宋体" w:cs="黑体"/>
                <w:kern w:val="0"/>
                <w:sz w:val="22"/>
                <w:szCs w:val="22"/>
              </w:rPr>
            </w:pPr>
            <w:r>
              <w:rPr>
                <w:rFonts w:hint="eastAsia" w:ascii="宋体" w:hAnsi="宋体" w:cs="仿宋_GB2312"/>
                <w:kern w:val="0"/>
                <w:sz w:val="22"/>
                <w:szCs w:val="22"/>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515" w:hRule="atLeast"/>
          <w:jc w:val="center"/>
        </w:trPr>
        <w:tc>
          <w:tcPr>
            <w:tcW w:w="9935" w:type="dxa"/>
            <w:gridSpan w:val="4"/>
            <w:vAlign w:val="center"/>
          </w:tcPr>
          <w:p>
            <w:pPr>
              <w:autoSpaceDE w:val="0"/>
              <w:autoSpaceDN w:val="0"/>
              <w:adjustRightInd w:val="0"/>
              <w:spacing w:line="360" w:lineRule="auto"/>
              <w:jc w:val="left"/>
              <w:rPr>
                <w:rFonts w:hint="eastAsia" w:ascii="宋体" w:hAnsi="宋体" w:cs="仿宋_GB2312"/>
                <w:kern w:val="0"/>
                <w:sz w:val="22"/>
                <w:szCs w:val="22"/>
              </w:rPr>
            </w:pPr>
            <w:r>
              <w:rPr>
                <w:rFonts w:hint="eastAsia" w:ascii="宋体" w:hAnsi="宋体" w:cs="TimesNewRomanPSMT"/>
                <w:kern w:val="0"/>
                <w:sz w:val="22"/>
                <w:szCs w:val="22"/>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515" w:hRule="atLeast"/>
          <w:jc w:val="center"/>
        </w:trPr>
        <w:tc>
          <w:tcPr>
            <w:tcW w:w="9935" w:type="dxa"/>
            <w:gridSpan w:val="4"/>
            <w:vAlign w:val="center"/>
          </w:tcPr>
          <w:p>
            <w:pPr>
              <w:autoSpaceDE w:val="0"/>
              <w:autoSpaceDN w:val="0"/>
              <w:adjustRightInd w:val="0"/>
              <w:spacing w:line="360" w:lineRule="auto"/>
              <w:jc w:val="left"/>
              <w:rPr>
                <w:rFonts w:hint="eastAsia" w:ascii="宋体" w:hAnsi="宋体" w:cs="TimesNewRomanPSMT"/>
                <w:kern w:val="0"/>
                <w:sz w:val="22"/>
                <w:szCs w:val="22"/>
              </w:rPr>
            </w:pPr>
            <w:r>
              <w:rPr>
                <w:rFonts w:hint="eastAsia" w:ascii="宋体" w:hAnsi="宋体" w:cs="TimesNewRomanPSMT"/>
                <w:kern w:val="0"/>
                <w:sz w:val="22"/>
                <w:szCs w:val="22"/>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515" w:hRule="atLeast"/>
          <w:jc w:val="center"/>
        </w:trPr>
        <w:tc>
          <w:tcPr>
            <w:tcW w:w="944" w:type="dxa"/>
            <w:vAlign w:val="center"/>
          </w:tcPr>
          <w:p>
            <w:pPr>
              <w:autoSpaceDE w:val="0"/>
              <w:autoSpaceDN w:val="0"/>
              <w:adjustRightInd w:val="0"/>
              <w:spacing w:line="360" w:lineRule="auto"/>
              <w:jc w:val="left"/>
              <w:rPr>
                <w:rFonts w:hint="eastAsia" w:ascii="宋体" w:hAnsi="宋体" w:cs="TimesNewRomanPSMT"/>
                <w:kern w:val="0"/>
                <w:sz w:val="22"/>
                <w:szCs w:val="22"/>
              </w:rPr>
            </w:pPr>
            <w:r>
              <w:rPr>
                <w:rFonts w:hint="eastAsia" w:ascii="宋体" w:hAnsi="宋体" w:cs="TimesNewRomanPSMT"/>
                <w:kern w:val="0"/>
                <w:sz w:val="22"/>
                <w:szCs w:val="22"/>
              </w:rPr>
              <w:t>10.1.1</w:t>
            </w:r>
          </w:p>
        </w:tc>
        <w:tc>
          <w:tcPr>
            <w:tcW w:w="1338" w:type="dxa"/>
            <w:vAlign w:val="center"/>
          </w:tcPr>
          <w:p>
            <w:pPr>
              <w:autoSpaceDE w:val="0"/>
              <w:autoSpaceDN w:val="0"/>
              <w:adjustRightInd w:val="0"/>
              <w:spacing w:line="360" w:lineRule="auto"/>
              <w:jc w:val="left"/>
              <w:rPr>
                <w:rFonts w:hint="eastAsia" w:ascii="宋体" w:hAnsi="宋体" w:cs="TimesNewRomanPSMT"/>
                <w:kern w:val="0"/>
                <w:sz w:val="22"/>
                <w:szCs w:val="22"/>
              </w:rPr>
            </w:pPr>
            <w:r>
              <w:rPr>
                <w:rFonts w:hint="eastAsia" w:ascii="宋体" w:hAnsi="宋体" w:cs="TimesNewRomanPSMT"/>
                <w:kern w:val="0"/>
                <w:sz w:val="22"/>
                <w:szCs w:val="22"/>
              </w:rPr>
              <w:t>类似项目</w:t>
            </w:r>
          </w:p>
        </w:tc>
        <w:tc>
          <w:tcPr>
            <w:tcW w:w="7653" w:type="dxa"/>
            <w:gridSpan w:val="2"/>
            <w:vAlign w:val="center"/>
          </w:tcPr>
          <w:p>
            <w:pPr>
              <w:autoSpaceDE w:val="0"/>
              <w:autoSpaceDN w:val="0"/>
              <w:adjustRightInd w:val="0"/>
              <w:spacing w:line="360" w:lineRule="auto"/>
              <w:jc w:val="left"/>
              <w:rPr>
                <w:rFonts w:hint="eastAsia" w:ascii="宋体" w:hAnsi="宋体" w:cs="TimesNewRomanPSMT"/>
                <w:kern w:val="0"/>
                <w:sz w:val="22"/>
                <w:szCs w:val="22"/>
              </w:rPr>
            </w:pPr>
            <w:r>
              <w:rPr>
                <w:rFonts w:hint="eastAsia" w:hAnsi="宋体" w:cs="宋体"/>
                <w:sz w:val="22"/>
                <w:szCs w:val="22"/>
              </w:rPr>
              <w:t>指201</w:t>
            </w:r>
            <w:r>
              <w:rPr>
                <w:rFonts w:hint="eastAsia" w:hAnsi="宋体" w:cs="宋体"/>
                <w:sz w:val="22"/>
                <w:szCs w:val="22"/>
                <w:lang w:val="en-US" w:eastAsia="zh-CN"/>
              </w:rPr>
              <w:t>6</w:t>
            </w:r>
            <w:r>
              <w:rPr>
                <w:rFonts w:hint="eastAsia" w:hAnsi="宋体" w:cs="宋体"/>
                <w:sz w:val="22"/>
                <w:szCs w:val="22"/>
              </w:rPr>
              <w:t>年1月1日以来已完工的的市政工程监理（以合同签订时间为准）。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515" w:hRule="atLeast"/>
          <w:jc w:val="center"/>
        </w:trPr>
        <w:tc>
          <w:tcPr>
            <w:tcW w:w="9935" w:type="dxa"/>
            <w:gridSpan w:val="4"/>
            <w:vAlign w:val="center"/>
          </w:tcPr>
          <w:p>
            <w:pPr>
              <w:autoSpaceDE w:val="0"/>
              <w:autoSpaceDN w:val="0"/>
              <w:adjustRightInd w:val="0"/>
              <w:spacing w:line="360" w:lineRule="auto"/>
              <w:jc w:val="left"/>
              <w:rPr>
                <w:rFonts w:hint="eastAsia" w:ascii="宋体" w:hAnsi="宋体" w:cs="仿宋_GB2312"/>
                <w:kern w:val="0"/>
                <w:sz w:val="22"/>
                <w:szCs w:val="22"/>
              </w:rPr>
            </w:pPr>
            <w:r>
              <w:rPr>
                <w:rFonts w:hint="eastAsia" w:ascii="宋体" w:hAnsi="宋体" w:cs="TimesNewRomanPSMT"/>
                <w:kern w:val="0"/>
                <w:sz w:val="22"/>
                <w:szCs w:val="22"/>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761" w:hRule="atLeast"/>
          <w:jc w:val="center"/>
        </w:trPr>
        <w:tc>
          <w:tcPr>
            <w:tcW w:w="944" w:type="dxa"/>
            <w:vAlign w:val="center"/>
          </w:tcPr>
          <w:p>
            <w:pPr>
              <w:autoSpaceDE w:val="0"/>
              <w:autoSpaceDN w:val="0"/>
              <w:adjustRightInd w:val="0"/>
              <w:spacing w:line="360" w:lineRule="auto"/>
              <w:jc w:val="center"/>
              <w:rPr>
                <w:rFonts w:ascii="宋体" w:hAnsi="宋体"/>
                <w:bCs/>
                <w:kern w:val="0"/>
                <w:sz w:val="22"/>
                <w:szCs w:val="22"/>
              </w:rPr>
            </w:pPr>
          </w:p>
        </w:tc>
        <w:tc>
          <w:tcPr>
            <w:tcW w:w="8991" w:type="dxa"/>
            <w:gridSpan w:val="3"/>
            <w:vAlign w:val="center"/>
          </w:tcPr>
          <w:p>
            <w:pPr>
              <w:spacing w:line="360" w:lineRule="auto"/>
              <w:rPr>
                <w:rFonts w:hint="eastAsia" w:ascii="新宋体" w:hAnsi="新宋体" w:eastAsia="新宋体"/>
                <w:sz w:val="22"/>
                <w:szCs w:val="22"/>
              </w:rPr>
            </w:pPr>
            <w:r>
              <w:rPr>
                <w:rFonts w:hint="eastAsia" w:ascii="新宋体" w:hAnsi="新宋体" w:eastAsia="新宋体"/>
                <w:sz w:val="22"/>
                <w:szCs w:val="22"/>
              </w:rPr>
              <w:t>本工程</w:t>
            </w:r>
            <w:r>
              <w:rPr>
                <w:rFonts w:hint="eastAsia" w:ascii="新宋体" w:hAnsi="新宋体" w:eastAsia="新宋体"/>
                <w:sz w:val="22"/>
                <w:szCs w:val="22"/>
                <w:lang w:eastAsia="zh-CN"/>
              </w:rPr>
              <w:t>监理</w:t>
            </w:r>
            <w:r>
              <w:rPr>
                <w:rFonts w:hint="eastAsia" w:ascii="新宋体" w:hAnsi="新宋体" w:eastAsia="新宋体"/>
                <w:sz w:val="22"/>
                <w:szCs w:val="22"/>
              </w:rPr>
              <w:t>设招标控制价：</w:t>
            </w:r>
          </w:p>
          <w:p>
            <w:pPr>
              <w:keepNext/>
              <w:spacing w:line="276" w:lineRule="auto"/>
              <w:ind w:firstLine="442" w:firstLineChars="200"/>
              <w:jc w:val="both"/>
              <w:rPr>
                <w:rFonts w:hint="eastAsia"/>
                <w:sz w:val="22"/>
                <w:szCs w:val="22"/>
              </w:rPr>
            </w:pPr>
            <w:r>
              <w:rPr>
                <w:rFonts w:hint="eastAsia" w:ascii="新宋体" w:hAnsi="新宋体" w:eastAsia="新宋体"/>
                <w:b/>
                <w:sz w:val="22"/>
                <w:szCs w:val="22"/>
              </w:rPr>
              <w:t>大写：</w:t>
            </w:r>
            <w:r>
              <w:rPr>
                <w:rFonts w:hint="eastAsia" w:ascii="新宋体" w:hAnsi="新宋体" w:eastAsia="新宋体"/>
                <w:b/>
                <w:sz w:val="22"/>
                <w:szCs w:val="22"/>
                <w:lang w:val="en-US" w:eastAsia="zh-CN"/>
              </w:rPr>
              <w:t>伍万柒仟元整</w:t>
            </w:r>
            <w:r>
              <w:rPr>
                <w:rFonts w:hint="eastAsia" w:ascii="新宋体" w:hAnsi="新宋体" w:eastAsia="新宋体"/>
                <w:b/>
                <w:sz w:val="22"/>
                <w:szCs w:val="22"/>
              </w:rPr>
              <w:t>（￥</w:t>
            </w:r>
            <w:r>
              <w:rPr>
                <w:rFonts w:hint="eastAsia" w:ascii="新宋体" w:hAnsi="新宋体" w:eastAsia="新宋体"/>
                <w:b/>
                <w:sz w:val="22"/>
                <w:szCs w:val="22"/>
                <w:lang w:val="en-US" w:eastAsia="zh-CN"/>
              </w:rPr>
              <w:t>57000</w:t>
            </w:r>
            <w:r>
              <w:rPr>
                <w:rFonts w:hint="eastAsia" w:ascii="新宋体" w:hAnsi="新宋体" w:eastAsia="新宋体"/>
                <w:b/>
                <w:sz w:val="22"/>
                <w:szCs w:val="22"/>
              </w:rPr>
              <w:t>.00元）</w:t>
            </w:r>
          </w:p>
          <w:p>
            <w:pPr>
              <w:autoSpaceDE w:val="0"/>
              <w:autoSpaceDN w:val="0"/>
              <w:adjustRightInd w:val="0"/>
              <w:spacing w:line="360" w:lineRule="auto"/>
              <w:ind w:firstLine="442" w:firstLineChars="200"/>
              <w:jc w:val="left"/>
              <w:rPr>
                <w:rFonts w:hint="eastAsia" w:ascii="新宋体" w:hAnsi="新宋体" w:eastAsia="新宋体"/>
                <w:b/>
                <w:sz w:val="22"/>
                <w:szCs w:val="22"/>
              </w:rPr>
            </w:pPr>
            <w:r>
              <w:rPr>
                <w:rFonts w:hint="eastAsia" w:ascii="新宋体" w:hAnsi="新宋体" w:eastAsia="新宋体"/>
                <w:b/>
                <w:sz w:val="22"/>
                <w:szCs w:val="22"/>
              </w:rPr>
              <w:t>凡投标人的投标报价高于“招标控制价”（不含等于“招标控制价”）的，该投标人的投标文件作废标处理。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ind w:left="220" w:hanging="220" w:hangingChars="100"/>
              <w:rPr>
                <w:rFonts w:hint="eastAsia" w:ascii="宋体" w:hAnsi="宋体"/>
                <w:sz w:val="22"/>
                <w:szCs w:val="22"/>
              </w:rPr>
            </w:pPr>
            <w:r>
              <w:rPr>
                <w:rFonts w:hint="eastAsia" w:ascii="宋体" w:hAnsi="宋体"/>
                <w:sz w:val="22"/>
                <w:szCs w:val="22"/>
              </w:rPr>
              <w:t>10.6投标人代表出席开标会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44" w:type="dxa"/>
            <w:vAlign w:val="center"/>
          </w:tcPr>
          <w:p>
            <w:pPr>
              <w:spacing w:line="360" w:lineRule="auto"/>
              <w:rPr>
                <w:rFonts w:hint="eastAsia" w:ascii="宋体" w:hAnsi="宋体"/>
                <w:sz w:val="22"/>
                <w:szCs w:val="22"/>
              </w:rPr>
            </w:pPr>
          </w:p>
        </w:tc>
        <w:tc>
          <w:tcPr>
            <w:tcW w:w="8991" w:type="dxa"/>
            <w:gridSpan w:val="3"/>
            <w:vAlign w:val="center"/>
          </w:tcPr>
          <w:p>
            <w:pPr>
              <w:numPr>
                <w:ilvl w:val="0"/>
                <w:numId w:val="3"/>
              </w:numPr>
              <w:spacing w:line="360" w:lineRule="auto"/>
              <w:rPr>
                <w:rFonts w:hint="eastAsia" w:ascii="宋体" w:hAnsi="宋体"/>
                <w:sz w:val="22"/>
                <w:szCs w:val="22"/>
              </w:rPr>
            </w:pPr>
            <w:r>
              <w:rPr>
                <w:rFonts w:hint="eastAsia" w:ascii="宋体" w:hAnsi="宋体"/>
                <w:sz w:val="22"/>
                <w:szCs w:val="22"/>
              </w:rPr>
              <w:t>开标时各投标人的法定代表人（持身份证原件）或授权委托人（持身份证原件及法人授权委托书原件）到开标现场签到，缺席或逾期不到者视为自动放弃投标。各投标单位参加会议人数不得多于三人。</w:t>
            </w:r>
          </w:p>
          <w:p>
            <w:pPr>
              <w:numPr>
                <w:ilvl w:val="0"/>
                <w:numId w:val="3"/>
              </w:numPr>
              <w:spacing w:line="360" w:lineRule="auto"/>
              <w:rPr>
                <w:rFonts w:hint="eastAsia" w:ascii="宋体" w:hAnsi="宋体"/>
                <w:sz w:val="22"/>
                <w:szCs w:val="22"/>
              </w:rPr>
            </w:pPr>
            <w:r>
              <w:rPr>
                <w:rFonts w:hint="eastAsia" w:ascii="宋体" w:hAnsi="宋体"/>
                <w:sz w:val="22"/>
                <w:szCs w:val="22"/>
              </w:rPr>
              <w:t>开标时本项目拟派项目总监须携带本人身份证原件参加开标会。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int="eastAsia" w:ascii="宋体" w:hAnsi="宋体"/>
                <w:sz w:val="22"/>
                <w:szCs w:val="22"/>
              </w:rPr>
            </w:pPr>
            <w:r>
              <w:rPr>
                <w:rFonts w:hint="eastAsia" w:ascii="宋体" w:hAnsi="宋体"/>
                <w:sz w:val="22"/>
                <w:szCs w:val="22"/>
              </w:rPr>
              <w:t>10.7中标公示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44" w:type="dxa"/>
            <w:vAlign w:val="center"/>
          </w:tcPr>
          <w:p>
            <w:pPr>
              <w:spacing w:line="360" w:lineRule="auto"/>
              <w:rPr>
                <w:rFonts w:hint="eastAsia" w:ascii="宋体" w:hAnsi="宋体"/>
                <w:sz w:val="22"/>
                <w:szCs w:val="22"/>
              </w:rPr>
            </w:pPr>
          </w:p>
        </w:tc>
        <w:tc>
          <w:tcPr>
            <w:tcW w:w="8991" w:type="dxa"/>
            <w:gridSpan w:val="3"/>
            <w:vAlign w:val="center"/>
          </w:tcPr>
          <w:p>
            <w:pPr>
              <w:spacing w:line="360" w:lineRule="auto"/>
              <w:rPr>
                <w:rFonts w:hint="eastAsia" w:ascii="宋体" w:hAnsi="宋体"/>
                <w:sz w:val="22"/>
                <w:szCs w:val="22"/>
              </w:rPr>
            </w:pPr>
            <w:r>
              <w:rPr>
                <w:rFonts w:hint="eastAsia" w:hAnsi="宋体" w:cs="宋体"/>
                <w:sz w:val="22"/>
                <w:szCs w:val="22"/>
              </w:rPr>
              <w:t>在中标通知书发出前，招标人将中标候选人的情况在《全国公共资源交易平台（河南省·许昌市）》、《河南省电子招标投标公共服务平台》予以公示，公示期不少于4日。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int="eastAsia" w:ascii="宋体" w:hAnsi="宋体"/>
                <w:sz w:val="22"/>
                <w:szCs w:val="22"/>
              </w:rPr>
            </w:pPr>
            <w:r>
              <w:rPr>
                <w:rFonts w:hint="eastAsia" w:ascii="宋体" w:hAnsi="宋体"/>
                <w:sz w:val="22"/>
                <w:szCs w:val="22"/>
              </w:rPr>
              <w:t>10.8知识产权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44" w:type="dxa"/>
            <w:vAlign w:val="center"/>
          </w:tcPr>
          <w:p>
            <w:pPr>
              <w:spacing w:line="360" w:lineRule="auto"/>
              <w:rPr>
                <w:rFonts w:hint="eastAsia" w:ascii="宋体" w:hAnsi="宋体"/>
                <w:sz w:val="22"/>
                <w:szCs w:val="22"/>
              </w:rPr>
            </w:pPr>
          </w:p>
        </w:tc>
        <w:tc>
          <w:tcPr>
            <w:tcW w:w="8991" w:type="dxa"/>
            <w:gridSpan w:val="3"/>
            <w:vAlign w:val="center"/>
          </w:tcPr>
          <w:p>
            <w:pPr>
              <w:spacing w:line="360" w:lineRule="auto"/>
              <w:rPr>
                <w:rFonts w:hint="eastAsia" w:ascii="宋体" w:hAnsi="宋体"/>
                <w:sz w:val="22"/>
                <w:szCs w:val="22"/>
              </w:rPr>
            </w:pPr>
            <w:r>
              <w:rPr>
                <w:rFonts w:hint="eastAsia"/>
                <w:sz w:val="22"/>
                <w:szCs w:val="22"/>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int="eastAsia" w:ascii="宋体" w:hAnsi="宋体"/>
                <w:sz w:val="22"/>
                <w:szCs w:val="22"/>
              </w:rPr>
            </w:pPr>
            <w:r>
              <w:rPr>
                <w:rFonts w:hint="eastAsia" w:ascii="宋体" w:hAnsi="宋体"/>
                <w:sz w:val="22"/>
                <w:szCs w:val="22"/>
              </w:rPr>
              <w:t>10.9重新招标的其他情形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44" w:type="dxa"/>
            <w:vAlign w:val="center"/>
          </w:tcPr>
          <w:p>
            <w:pPr>
              <w:spacing w:line="360" w:lineRule="auto"/>
              <w:rPr>
                <w:rFonts w:hint="eastAsia" w:ascii="宋体" w:hAnsi="宋体"/>
                <w:sz w:val="22"/>
                <w:szCs w:val="22"/>
              </w:rPr>
            </w:pPr>
          </w:p>
        </w:tc>
        <w:tc>
          <w:tcPr>
            <w:tcW w:w="8991" w:type="dxa"/>
            <w:gridSpan w:val="3"/>
            <w:vAlign w:val="center"/>
          </w:tcPr>
          <w:p>
            <w:pPr>
              <w:spacing w:line="360" w:lineRule="auto"/>
              <w:rPr>
                <w:rFonts w:hint="eastAsia" w:ascii="宋体" w:hAnsi="宋体"/>
                <w:sz w:val="22"/>
                <w:szCs w:val="22"/>
              </w:rPr>
            </w:pPr>
            <w:r>
              <w:rPr>
                <w:rFonts w:hint="eastAsia" w:ascii="宋体" w:hAnsi="宋体"/>
                <w:sz w:val="22"/>
                <w:szCs w:val="22"/>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int="eastAsia" w:ascii="宋体" w:hAnsi="宋体"/>
                <w:sz w:val="22"/>
                <w:szCs w:val="22"/>
              </w:rPr>
            </w:pPr>
            <w:r>
              <w:rPr>
                <w:rFonts w:hint="eastAsia" w:ascii="宋体" w:hAnsi="宋体"/>
                <w:sz w:val="22"/>
                <w:szCs w:val="22"/>
              </w:rPr>
              <w:t>10.11监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44" w:type="dxa"/>
            <w:vAlign w:val="center"/>
          </w:tcPr>
          <w:p>
            <w:pPr>
              <w:spacing w:line="360" w:lineRule="auto"/>
              <w:rPr>
                <w:rFonts w:hint="eastAsia" w:ascii="宋体" w:hAnsi="宋体"/>
                <w:sz w:val="22"/>
                <w:szCs w:val="22"/>
              </w:rPr>
            </w:pPr>
          </w:p>
        </w:tc>
        <w:tc>
          <w:tcPr>
            <w:tcW w:w="8991" w:type="dxa"/>
            <w:gridSpan w:val="3"/>
            <w:vAlign w:val="center"/>
          </w:tcPr>
          <w:p>
            <w:pPr>
              <w:spacing w:line="360" w:lineRule="auto"/>
              <w:rPr>
                <w:rFonts w:hint="eastAsia" w:ascii="宋体" w:hAnsi="宋体"/>
                <w:sz w:val="22"/>
                <w:szCs w:val="22"/>
              </w:rPr>
            </w:pPr>
            <w:r>
              <w:rPr>
                <w:rFonts w:hint="eastAsia" w:ascii="宋体" w:hAnsi="宋体"/>
                <w:sz w:val="22"/>
                <w:szCs w:val="22"/>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int="eastAsia" w:ascii="宋体" w:hAnsi="宋体"/>
                <w:sz w:val="22"/>
                <w:szCs w:val="22"/>
              </w:rPr>
            </w:pPr>
            <w:r>
              <w:rPr>
                <w:rFonts w:hint="eastAsia" w:ascii="宋体" w:hAnsi="宋体" w:cs="仿宋_GB2312"/>
                <w:kern w:val="0"/>
                <w:sz w:val="22"/>
                <w:szCs w:val="22"/>
              </w:rPr>
              <w:t>10.12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44" w:type="dxa"/>
            <w:vAlign w:val="center"/>
          </w:tcPr>
          <w:p>
            <w:pPr>
              <w:spacing w:line="360" w:lineRule="auto"/>
              <w:rPr>
                <w:rFonts w:hint="eastAsia" w:ascii="宋体" w:hAnsi="宋体"/>
                <w:sz w:val="22"/>
                <w:szCs w:val="22"/>
              </w:rPr>
            </w:pPr>
          </w:p>
        </w:tc>
        <w:tc>
          <w:tcPr>
            <w:tcW w:w="8991" w:type="dxa"/>
            <w:gridSpan w:val="3"/>
            <w:vAlign w:val="center"/>
          </w:tcPr>
          <w:p>
            <w:pPr>
              <w:spacing w:line="360" w:lineRule="auto"/>
              <w:rPr>
                <w:rFonts w:hint="eastAsia" w:ascii="宋体" w:hAnsi="宋体"/>
                <w:sz w:val="22"/>
                <w:szCs w:val="22"/>
              </w:rPr>
            </w:pPr>
            <w:r>
              <w:rPr>
                <w:rFonts w:hint="eastAsia" w:ascii="宋体" w:hAnsi="宋体"/>
                <w:sz w:val="22"/>
                <w:szCs w:val="22"/>
              </w:rPr>
              <w:t>构成本招标文件的各个组成文件应互为解释，互为说明；</w:t>
            </w:r>
          </w:p>
          <w:p>
            <w:pPr>
              <w:spacing w:line="360" w:lineRule="auto"/>
              <w:rPr>
                <w:rFonts w:hint="eastAsia" w:ascii="宋体" w:hAnsi="宋体"/>
                <w:sz w:val="22"/>
                <w:szCs w:val="22"/>
              </w:rPr>
            </w:pPr>
            <w:r>
              <w:rPr>
                <w:rFonts w:hint="eastAsia" w:ascii="宋体" w:hAnsi="宋体"/>
                <w:sz w:val="22"/>
                <w:szCs w:val="22"/>
              </w:rPr>
              <w:t>1、如有不明确或不一致，构成合同文件组成内容，以合同文件约定内容为准，且以专用合同条款约定的合同文件优先顺序解释；</w:t>
            </w:r>
          </w:p>
          <w:p>
            <w:pPr>
              <w:spacing w:line="360" w:lineRule="auto"/>
              <w:rPr>
                <w:rFonts w:hint="eastAsia" w:ascii="宋体" w:hAnsi="宋体"/>
                <w:sz w:val="22"/>
                <w:szCs w:val="22"/>
              </w:rPr>
            </w:pPr>
            <w:r>
              <w:rPr>
                <w:rFonts w:hint="eastAsia" w:ascii="宋体" w:hAnsi="宋体"/>
                <w:sz w:val="22"/>
                <w:szCs w:val="22"/>
              </w:rPr>
              <w:t>2、除招标文件中有特别规定外，仅适用于招标投标阶段的规定，按招标公告（投标邀请书）、投标人须知、评标办法、投标文件格式的先后顺序解释；</w:t>
            </w:r>
          </w:p>
          <w:p>
            <w:pPr>
              <w:spacing w:line="360" w:lineRule="auto"/>
              <w:rPr>
                <w:rFonts w:hint="eastAsia" w:ascii="宋体" w:hAnsi="宋体"/>
                <w:sz w:val="22"/>
                <w:szCs w:val="22"/>
              </w:rPr>
            </w:pPr>
            <w:r>
              <w:rPr>
                <w:rFonts w:hint="eastAsia" w:ascii="宋体" w:hAnsi="宋体"/>
                <w:sz w:val="22"/>
                <w:szCs w:val="22"/>
              </w:rPr>
              <w:t>3、同一组成文件中就同一事项的规定或约定不一致的，以编排顺序在后者为准；</w:t>
            </w:r>
          </w:p>
          <w:p>
            <w:pPr>
              <w:spacing w:line="360" w:lineRule="auto"/>
              <w:rPr>
                <w:rFonts w:hint="eastAsia" w:ascii="宋体" w:hAnsi="宋体"/>
                <w:sz w:val="22"/>
                <w:szCs w:val="22"/>
              </w:rPr>
            </w:pPr>
            <w:r>
              <w:rPr>
                <w:rFonts w:hint="eastAsia" w:ascii="宋体" w:hAnsi="宋体"/>
                <w:sz w:val="22"/>
                <w:szCs w:val="22"/>
              </w:rPr>
              <w:t>4、同一组成文件不同版本之间有不一致的，以形成时间在后者为准；</w:t>
            </w:r>
          </w:p>
          <w:p>
            <w:pPr>
              <w:spacing w:line="360" w:lineRule="auto"/>
              <w:rPr>
                <w:rFonts w:hint="eastAsia" w:ascii="宋体" w:hAnsi="宋体"/>
                <w:sz w:val="22"/>
                <w:szCs w:val="22"/>
              </w:rPr>
            </w:pPr>
            <w:r>
              <w:rPr>
                <w:rFonts w:hint="eastAsia" w:ascii="宋体" w:hAnsi="宋体"/>
                <w:sz w:val="22"/>
                <w:szCs w:val="22"/>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int="eastAsia" w:ascii="宋体" w:hAnsi="宋体" w:cs="仿宋_GB2312"/>
                <w:kern w:val="0"/>
                <w:sz w:val="22"/>
                <w:szCs w:val="22"/>
              </w:rPr>
            </w:pPr>
            <w:r>
              <w:rPr>
                <w:rFonts w:hint="eastAsia" w:ascii="宋体" w:hAnsi="宋体" w:cs="仿宋_GB2312"/>
                <w:kern w:val="0"/>
                <w:sz w:val="22"/>
                <w:szCs w:val="22"/>
              </w:rPr>
              <w:t>10.13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int="eastAsia" w:ascii="宋体" w:hAnsi="宋体" w:cs="宋体"/>
                <w:b/>
                <w:kern w:val="0"/>
                <w:sz w:val="22"/>
                <w:szCs w:val="22"/>
              </w:rPr>
            </w:pPr>
            <w:r>
              <w:rPr>
                <w:rFonts w:hint="eastAsia" w:ascii="宋体" w:hAnsi="宋体" w:cs="宋体"/>
                <w:b/>
                <w:kern w:val="0"/>
                <w:sz w:val="22"/>
                <w:szCs w:val="22"/>
              </w:rPr>
              <w:t>10.13.1投标文件的拒收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44" w:type="dxa"/>
            <w:vAlign w:val="center"/>
          </w:tcPr>
          <w:p>
            <w:pPr>
              <w:spacing w:line="360" w:lineRule="auto"/>
              <w:rPr>
                <w:rFonts w:hint="eastAsia" w:ascii="宋体" w:hAnsi="宋体" w:cs="宋体"/>
                <w:b/>
                <w:kern w:val="0"/>
                <w:sz w:val="22"/>
                <w:szCs w:val="22"/>
              </w:rPr>
            </w:pPr>
          </w:p>
        </w:tc>
        <w:tc>
          <w:tcPr>
            <w:tcW w:w="8991" w:type="dxa"/>
            <w:gridSpan w:val="3"/>
            <w:vAlign w:val="center"/>
          </w:tcPr>
          <w:p>
            <w:pPr>
              <w:autoSpaceDE w:val="0"/>
              <w:autoSpaceDN w:val="0"/>
              <w:spacing w:line="440" w:lineRule="exact"/>
              <w:jc w:val="left"/>
              <w:outlineLvl w:val="0"/>
              <w:rPr>
                <w:rFonts w:hint="eastAsia" w:hAnsi="宋体" w:cs="宋体"/>
                <w:sz w:val="22"/>
                <w:szCs w:val="22"/>
              </w:rPr>
            </w:pPr>
            <w:r>
              <w:rPr>
                <w:rFonts w:hint="eastAsia" w:hAnsi="宋体" w:cs="宋体"/>
                <w:sz w:val="22"/>
                <w:szCs w:val="22"/>
              </w:rPr>
              <w:t>1、逾期送达的或者未送达指定地点的投标文件；</w:t>
            </w:r>
          </w:p>
          <w:p>
            <w:pPr>
              <w:autoSpaceDE w:val="0"/>
              <w:autoSpaceDN w:val="0"/>
              <w:spacing w:line="440" w:lineRule="exact"/>
              <w:jc w:val="left"/>
              <w:outlineLvl w:val="0"/>
              <w:rPr>
                <w:rFonts w:hint="eastAsia" w:hAnsi="宋体" w:cs="宋体"/>
                <w:sz w:val="22"/>
                <w:szCs w:val="22"/>
              </w:rPr>
            </w:pPr>
            <w:r>
              <w:rPr>
                <w:rFonts w:hint="eastAsia" w:hAnsi="宋体" w:cs="宋体"/>
                <w:sz w:val="22"/>
                <w:szCs w:val="22"/>
              </w:rPr>
              <w:t>2、投标文件未按招标文件要求密封的；</w:t>
            </w:r>
          </w:p>
          <w:p>
            <w:pPr>
              <w:autoSpaceDE w:val="0"/>
              <w:autoSpaceDN w:val="0"/>
              <w:spacing w:line="440" w:lineRule="exact"/>
              <w:jc w:val="left"/>
              <w:outlineLvl w:val="0"/>
              <w:rPr>
                <w:rFonts w:hint="eastAsia" w:hAnsi="宋体" w:cs="宋体"/>
                <w:sz w:val="22"/>
                <w:szCs w:val="22"/>
              </w:rPr>
            </w:pPr>
            <w:r>
              <w:rPr>
                <w:rFonts w:hint="eastAsia" w:hAnsi="宋体" w:cs="宋体"/>
                <w:sz w:val="22"/>
                <w:szCs w:val="22"/>
              </w:rPr>
              <w:t>3、未按招标文件要求缴纳投标保证金的；</w:t>
            </w:r>
          </w:p>
          <w:p>
            <w:pPr>
              <w:autoSpaceDE w:val="0"/>
              <w:autoSpaceDN w:val="0"/>
              <w:spacing w:line="440" w:lineRule="exact"/>
              <w:jc w:val="left"/>
              <w:outlineLvl w:val="0"/>
              <w:rPr>
                <w:rFonts w:hint="eastAsia" w:hAnsi="宋体" w:cs="宋体"/>
                <w:sz w:val="22"/>
                <w:szCs w:val="22"/>
              </w:rPr>
            </w:pPr>
            <w:r>
              <w:rPr>
                <w:rFonts w:hint="eastAsia" w:hAnsi="宋体" w:cs="宋体"/>
                <w:sz w:val="22"/>
                <w:szCs w:val="22"/>
              </w:rPr>
              <w:t>4、开标时法定代表人未持本人有效身份证原件或授权委托人未持有效的授权委托书原件及本人身份证原件到开标现场并签到的；</w:t>
            </w:r>
          </w:p>
          <w:p>
            <w:pPr>
              <w:autoSpaceDE w:val="0"/>
              <w:autoSpaceDN w:val="0"/>
              <w:spacing w:line="440" w:lineRule="exact"/>
              <w:jc w:val="left"/>
              <w:outlineLvl w:val="0"/>
              <w:rPr>
                <w:rFonts w:hint="eastAsia" w:hAnsi="宋体" w:cs="宋体"/>
                <w:sz w:val="22"/>
                <w:szCs w:val="22"/>
              </w:rPr>
            </w:pPr>
            <w:r>
              <w:rPr>
                <w:rFonts w:hint="eastAsia" w:hAnsi="宋体" w:cs="宋体"/>
                <w:sz w:val="22"/>
                <w:szCs w:val="22"/>
              </w:rPr>
              <w:t>5、开标时本项目拟派项目总监未携带本人身份证原件到开标现场并签到的；</w:t>
            </w:r>
          </w:p>
          <w:p>
            <w:pPr>
              <w:autoSpaceDE w:val="0"/>
              <w:autoSpaceDN w:val="0"/>
              <w:spacing w:line="440" w:lineRule="exact"/>
              <w:jc w:val="left"/>
              <w:outlineLvl w:val="0"/>
              <w:rPr>
                <w:rFonts w:hint="eastAsia" w:hAnsi="宋体" w:cs="宋体"/>
                <w:sz w:val="22"/>
                <w:szCs w:val="22"/>
              </w:rPr>
            </w:pPr>
            <w:r>
              <w:rPr>
                <w:rFonts w:hint="eastAsia" w:hAnsi="宋体" w:cs="宋体"/>
                <w:sz w:val="22"/>
                <w:szCs w:val="22"/>
              </w:rPr>
              <w:t>6、投标截止时间前未按照规定支付招标文件费用的；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int="eastAsia" w:ascii="宋体" w:hAnsi="宋体" w:cs="仿宋_GB2312"/>
                <w:kern w:val="0"/>
                <w:sz w:val="22"/>
                <w:szCs w:val="22"/>
              </w:rPr>
            </w:pPr>
            <w:bookmarkStart w:id="7" w:name="_Toc283559965"/>
            <w:bookmarkStart w:id="8" w:name="_Toc225243456"/>
            <w:bookmarkStart w:id="9" w:name="OLE_LINK30" w:colFirst="0" w:colLast="1"/>
            <w:r>
              <w:rPr>
                <w:rFonts w:hint="eastAsia" w:ascii="宋体" w:hAnsi="宋体" w:cs="宋体"/>
                <w:b/>
                <w:kern w:val="0"/>
                <w:sz w:val="22"/>
                <w:szCs w:val="22"/>
              </w:rPr>
              <w:t>10.13.</w:t>
            </w:r>
            <w:bookmarkEnd w:id="7"/>
            <w:bookmarkEnd w:id="8"/>
            <w:r>
              <w:rPr>
                <w:rFonts w:hint="eastAsia" w:ascii="宋体" w:hAnsi="宋体" w:cs="宋体"/>
                <w:b/>
                <w:kern w:val="0"/>
                <w:sz w:val="22"/>
                <w:szCs w:val="22"/>
              </w:rPr>
              <w:t>2特别提示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44" w:type="dxa"/>
            <w:vAlign w:val="center"/>
          </w:tcPr>
          <w:p>
            <w:pPr>
              <w:spacing w:line="360" w:lineRule="auto"/>
              <w:rPr>
                <w:rFonts w:hint="eastAsia" w:ascii="宋体" w:hAnsi="宋体" w:cs="宋体"/>
                <w:b/>
                <w:kern w:val="0"/>
                <w:sz w:val="22"/>
                <w:szCs w:val="22"/>
              </w:rPr>
            </w:pPr>
          </w:p>
        </w:tc>
        <w:tc>
          <w:tcPr>
            <w:tcW w:w="8991" w:type="dxa"/>
            <w:gridSpan w:val="3"/>
            <w:vAlign w:val="center"/>
          </w:tcPr>
          <w:p>
            <w:pPr>
              <w:autoSpaceDE w:val="0"/>
              <w:autoSpaceDN w:val="0"/>
              <w:spacing w:line="440" w:lineRule="exact"/>
              <w:jc w:val="left"/>
              <w:outlineLvl w:val="0"/>
              <w:rPr>
                <w:rFonts w:hint="eastAsia" w:hAnsi="宋体" w:cs="宋体"/>
                <w:sz w:val="22"/>
                <w:szCs w:val="22"/>
              </w:rPr>
            </w:pPr>
            <w:r>
              <w:rPr>
                <w:rFonts w:hint="eastAsia" w:hAnsi="宋体" w:cs="宋体"/>
                <w:sz w:val="22"/>
                <w:szCs w:val="22"/>
              </w:rPr>
              <w:t>1、潜在投标人如对招标文件有异议，请在规定时间内在《全国公共资源交易平台（河南省·许昌市）》公共资源交易系统中提出，以其他方式递交的异议不予接受。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int="eastAsia" w:hAnsi="宋体" w:cs="宋体"/>
                <w:sz w:val="22"/>
                <w:szCs w:val="22"/>
              </w:rPr>
            </w:pPr>
            <w:r>
              <w:rPr>
                <w:rFonts w:hint="eastAsia" w:hAnsi="宋体" w:cs="宋体"/>
                <w:sz w:val="22"/>
                <w:szCs w:val="22"/>
              </w:rPr>
              <w:t>2、投标人在投标截止时间前应随时关注《全国公共资源交易平台（河南省·许昌市）》公共资源交易系统发出的有关本项目的答疑、修改等相关内容。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hint="eastAsia" w:ascii="新宋体" w:hAnsi="新宋体" w:eastAsia="新宋体"/>
                <w:sz w:val="22"/>
                <w:szCs w:val="22"/>
              </w:rPr>
            </w:pPr>
            <w:r>
              <w:rPr>
                <w:rFonts w:hint="eastAsia" w:hAnsi="宋体" w:cs="宋体"/>
                <w:sz w:val="22"/>
                <w:szCs w:val="22"/>
              </w:rPr>
              <w:t>3、</w:t>
            </w:r>
            <w:r>
              <w:rPr>
                <w:rFonts w:hint="eastAsia" w:ascii="新宋体" w:hAnsi="新宋体" w:eastAsia="新宋体"/>
                <w:sz w:val="22"/>
                <w:szCs w:val="22"/>
              </w:rPr>
              <w:t>本项目试行全流程电子化交易，如因交易系统异常情况无法完成，将以人工方式进行。</w:t>
            </w:r>
          </w:p>
          <w:p>
            <w:pPr>
              <w:autoSpaceDE w:val="0"/>
              <w:autoSpaceDN w:val="0"/>
              <w:spacing w:line="440" w:lineRule="exact"/>
              <w:jc w:val="left"/>
              <w:outlineLvl w:val="0"/>
              <w:rPr>
                <w:rFonts w:hint="eastAsia" w:hAnsi="宋体" w:cs="宋体"/>
                <w:sz w:val="22"/>
                <w:szCs w:val="22"/>
              </w:rPr>
            </w:pPr>
            <w:r>
              <w:rPr>
                <w:rFonts w:hint="eastAsia" w:hAnsi="宋体" w:cs="宋体"/>
                <w:sz w:val="22"/>
                <w:szCs w:val="22"/>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int="eastAsia" w:hAnsi="宋体" w:cs="宋体"/>
                <w:sz w:val="22"/>
                <w:szCs w:val="22"/>
              </w:rPr>
            </w:pPr>
            <w:r>
              <w:rPr>
                <w:rFonts w:hint="eastAsia" w:hAnsi="宋体" w:cs="宋体"/>
                <w:sz w:val="22"/>
                <w:szCs w:val="22"/>
              </w:rPr>
              <w:t>5、投标人电子投标文件成功提交后，应打印“投标文件提交回执单”，供开标现场备查。</w:t>
            </w:r>
          </w:p>
          <w:p>
            <w:pPr>
              <w:autoSpaceDE w:val="0"/>
              <w:autoSpaceDN w:val="0"/>
              <w:spacing w:line="440" w:lineRule="exact"/>
              <w:jc w:val="left"/>
              <w:outlineLvl w:val="0"/>
              <w:rPr>
                <w:rFonts w:hint="eastAsia" w:hAnsi="宋体" w:cs="宋体"/>
                <w:sz w:val="22"/>
                <w:szCs w:val="22"/>
              </w:rPr>
            </w:pPr>
            <w:r>
              <w:rPr>
                <w:rFonts w:hint="eastAsia" w:hAnsi="宋体" w:cs="宋体"/>
                <w:sz w:val="22"/>
                <w:szCs w:val="22"/>
              </w:rPr>
              <w:t>6、投标文件制作注意事项：</w:t>
            </w:r>
          </w:p>
          <w:p>
            <w:pPr>
              <w:autoSpaceDE w:val="0"/>
              <w:autoSpaceDN w:val="0"/>
              <w:spacing w:line="440" w:lineRule="exact"/>
              <w:jc w:val="left"/>
              <w:outlineLvl w:val="0"/>
              <w:rPr>
                <w:rFonts w:hint="eastAsia" w:hAnsi="宋体" w:cs="宋体"/>
                <w:sz w:val="22"/>
                <w:szCs w:val="22"/>
              </w:rPr>
            </w:pPr>
            <w:r>
              <w:rPr>
                <w:rFonts w:hint="eastAsia" w:hAnsi="宋体" w:cs="宋体"/>
                <w:sz w:val="22"/>
                <w:szCs w:val="22"/>
              </w:rPr>
              <w:t>6.1 投标人登录《全国公共资源交易平台（河南省·许昌市）》公共资源交易系统下载“许昌投标文件制作系统SEARUN V1.0” 和操作手册（工程项目），按招标文件要求制作投标文件。</w:t>
            </w:r>
          </w:p>
          <w:p>
            <w:pPr>
              <w:spacing w:line="360" w:lineRule="auto"/>
              <w:rPr>
                <w:rFonts w:hint="eastAsia" w:ascii="宋体" w:hAnsi="宋体" w:cs="宋体"/>
                <w:b/>
                <w:kern w:val="0"/>
                <w:sz w:val="22"/>
                <w:szCs w:val="22"/>
              </w:rPr>
            </w:pPr>
            <w:r>
              <w:rPr>
                <w:rFonts w:hint="eastAsia" w:hAnsi="宋体" w:cs="宋体"/>
                <w:sz w:val="22"/>
                <w:szCs w:val="22"/>
              </w:rPr>
              <w:t>6.2 投标文件制作技术咨询：0374-2961598。</w:t>
            </w:r>
          </w:p>
        </w:tc>
      </w:tr>
      <w:bookmarkEnd w:id="9"/>
    </w:tbl>
    <w:p>
      <w:pPr>
        <w:spacing w:line="360" w:lineRule="auto"/>
        <w:rPr>
          <w:rFonts w:hint="eastAsia" w:ascii="新宋体" w:hAnsi="新宋体" w:eastAsia="新宋体"/>
          <w:b/>
          <w:sz w:val="24"/>
        </w:rPr>
      </w:pPr>
      <w:bookmarkStart w:id="10" w:name="_Toc132018492"/>
      <w:r>
        <w:rPr>
          <w:rFonts w:hint="eastAsia" w:ascii="新宋体" w:hAnsi="新宋体" w:eastAsia="新宋体"/>
          <w:b/>
          <w:sz w:val="24"/>
        </w:rPr>
        <w:t>1. 总则</w:t>
      </w:r>
    </w:p>
    <w:p>
      <w:pPr>
        <w:spacing w:line="360" w:lineRule="auto"/>
        <w:rPr>
          <w:rFonts w:hint="eastAsia" w:ascii="新宋体" w:hAnsi="新宋体" w:eastAsia="新宋体"/>
          <w:b/>
          <w:sz w:val="24"/>
        </w:rPr>
      </w:pPr>
      <w:r>
        <w:rPr>
          <w:rFonts w:hint="eastAsia" w:ascii="新宋体" w:hAnsi="新宋体" w:eastAsia="新宋体"/>
          <w:b/>
          <w:sz w:val="24"/>
        </w:rPr>
        <w:t>1.1  项目概况</w:t>
      </w:r>
    </w:p>
    <w:p>
      <w:pPr>
        <w:autoSpaceDE w:val="0"/>
        <w:autoSpaceDN w:val="0"/>
        <w:adjustRightInd w:val="0"/>
        <w:spacing w:line="420" w:lineRule="exact"/>
        <w:ind w:firstLine="480" w:firstLineChars="200"/>
        <w:jc w:val="left"/>
        <w:rPr>
          <w:rFonts w:hint="eastAsia" w:hAnsi="宋体" w:cs="仿宋_GB2312"/>
          <w:sz w:val="24"/>
        </w:rPr>
      </w:pPr>
      <w:bookmarkStart w:id="11" w:name="OLE_LINK31"/>
      <w:r>
        <w:rPr>
          <w:rFonts w:hint="eastAsia" w:hAnsi="宋体" w:cs="仿宋_GB2312"/>
          <w:sz w:val="24"/>
        </w:rPr>
        <w:t>1.1.1根据《中华人民共和国招标投标法》等有关法律、法规和规章的规定，本招标项目已具备招标条件，现对本工程进行监理招标。</w:t>
      </w:r>
    </w:p>
    <w:p>
      <w:pPr>
        <w:autoSpaceDE w:val="0"/>
        <w:autoSpaceDN w:val="0"/>
        <w:adjustRightInd w:val="0"/>
        <w:spacing w:line="420" w:lineRule="exact"/>
        <w:ind w:firstLine="480" w:firstLineChars="200"/>
        <w:jc w:val="left"/>
        <w:rPr>
          <w:rFonts w:hint="eastAsia"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int="eastAsia" w:hAnsi="宋体" w:cs="仿宋_GB2312"/>
          <w:sz w:val="24"/>
        </w:rPr>
      </w:pPr>
      <w:r>
        <w:rPr>
          <w:rFonts w:hint="eastAsia" w:hAnsi="宋体" w:cs="仿宋_GB2312"/>
          <w:sz w:val="24"/>
        </w:rPr>
        <w:t>1.1.3 本招标项目地点：见投标人须知前附表。</w:t>
      </w:r>
    </w:p>
    <w:p>
      <w:pPr>
        <w:autoSpaceDE w:val="0"/>
        <w:autoSpaceDN w:val="0"/>
        <w:adjustRightInd w:val="0"/>
        <w:spacing w:line="420" w:lineRule="exact"/>
        <w:ind w:firstLine="480" w:firstLineChars="200"/>
        <w:jc w:val="left"/>
        <w:rPr>
          <w:rFonts w:hint="eastAsia" w:hAnsi="宋体" w:cs="仿宋_GB2312"/>
          <w:sz w:val="24"/>
        </w:rPr>
      </w:pPr>
      <w:r>
        <w:rPr>
          <w:rFonts w:hint="eastAsia" w:hAnsi="宋体" w:cs="仿宋_GB2312"/>
          <w:sz w:val="24"/>
        </w:rPr>
        <w:t>1.1.4 本标段建设地点：见投标人须知前附表。</w:t>
      </w:r>
      <w:bookmarkEnd w:id="11"/>
    </w:p>
    <w:p>
      <w:pPr>
        <w:spacing w:line="360" w:lineRule="auto"/>
        <w:rPr>
          <w:rFonts w:hint="eastAsia" w:ascii="新宋体" w:hAnsi="新宋体" w:eastAsia="新宋体"/>
          <w:b/>
          <w:sz w:val="24"/>
        </w:rPr>
      </w:pPr>
      <w:r>
        <w:rPr>
          <w:rFonts w:hint="eastAsia" w:ascii="新宋体" w:hAnsi="新宋体" w:eastAsia="新宋体"/>
          <w:b/>
          <w:sz w:val="24"/>
        </w:rPr>
        <w:t>1.2  资金来源和落实情况</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本招标项目资金来源和落实情况：见投标人须知前附表。</w:t>
      </w:r>
    </w:p>
    <w:p>
      <w:pPr>
        <w:spacing w:line="360" w:lineRule="auto"/>
        <w:rPr>
          <w:rFonts w:hint="eastAsia" w:ascii="新宋体" w:hAnsi="新宋体" w:eastAsia="新宋体"/>
          <w:b/>
          <w:sz w:val="24"/>
        </w:rPr>
      </w:pPr>
      <w:r>
        <w:rPr>
          <w:rFonts w:hint="eastAsia" w:ascii="新宋体" w:hAnsi="新宋体" w:eastAsia="新宋体"/>
          <w:b/>
          <w:sz w:val="24"/>
        </w:rPr>
        <w:t>1.3. 招标范围、服务期和质量要求（详见投标人须知前附表）</w:t>
      </w:r>
    </w:p>
    <w:p>
      <w:pPr>
        <w:spacing w:line="360" w:lineRule="auto"/>
        <w:rPr>
          <w:rFonts w:ascii="新宋体" w:hAnsi="新宋体" w:eastAsia="新宋体"/>
          <w:b/>
          <w:sz w:val="24"/>
        </w:rPr>
      </w:pPr>
      <w:r>
        <w:rPr>
          <w:rFonts w:hint="eastAsia" w:ascii="新宋体" w:hAnsi="新宋体" w:eastAsia="新宋体"/>
          <w:b/>
          <w:sz w:val="24"/>
        </w:rPr>
        <w:t>1.4. 投标人资格要求（见投标人须知前附表）</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1.4.1投标人、注册监理工程师资格要求：见投标人须知前附表。</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投标人不得存在下列情形之一：</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（1）为招标人不具有独立法人资格的附属机构（单位）；</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（2）与招标人存在利害关系且可能影响招标公正性；</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（3）与本招标项目的其他投标人为同一个单位负责人；</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（4）与本招标项目的其他投标人存在控股、管理关系；</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（5）为本招标项目的代建人；</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（6）为本招标项目的招标代理机构；</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（7）与本招标项目的代建人或招标代理机构同为一个法定代表人；</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（8）与本招标项目的代建人或招标代理机构存在控股或参股关系；</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（9）与本招标项目的施工承包人以及建筑材料、建筑构配件和设备供应商有隶属关系或者其他利害关系；</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（10）被依法暂停或者取消投标资格；</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（11）被责令停产停业、暂扣或者吊销许可证、暂扣或者吊销执照；</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（12）进入清算程序，或被宣告破产，或其他丧失履约能力的情形；</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（13）在最近三年内发生重大监理质量问题（以相关行业主管部门的行政处罚决定或司法机关出具的有关法律文书为准）；</w:t>
      </w:r>
    </w:p>
    <w:p>
      <w:pPr>
        <w:spacing w:line="360" w:lineRule="auto"/>
        <w:rPr>
          <w:rFonts w:hint="eastAsia" w:ascii="新宋体" w:hAnsi="新宋体" w:eastAsia="新宋体"/>
          <w:b/>
          <w:sz w:val="24"/>
        </w:rPr>
      </w:pPr>
      <w:r>
        <w:rPr>
          <w:rFonts w:hint="eastAsia" w:ascii="新宋体" w:hAnsi="新宋体" w:eastAsia="新宋体"/>
          <w:b/>
          <w:sz w:val="24"/>
        </w:rPr>
        <w:t>1.5．费用承担</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投标人准备和参加投标活动发生的一切费用自理。</w:t>
      </w:r>
    </w:p>
    <w:p>
      <w:pPr>
        <w:spacing w:line="360" w:lineRule="auto"/>
        <w:rPr>
          <w:rFonts w:hint="eastAsia" w:ascii="新宋体" w:hAnsi="新宋体" w:eastAsia="新宋体"/>
          <w:b/>
          <w:sz w:val="24"/>
        </w:rPr>
      </w:pPr>
      <w:r>
        <w:rPr>
          <w:rFonts w:hint="eastAsia" w:ascii="新宋体" w:hAnsi="新宋体" w:eastAsia="新宋体"/>
          <w:b/>
          <w:sz w:val="24"/>
        </w:rPr>
        <w:t>1.6. 保密</w:t>
      </w:r>
    </w:p>
    <w:p>
      <w:pPr>
        <w:spacing w:line="360" w:lineRule="auto"/>
        <w:ind w:firstLine="540" w:firstLineChars="225"/>
        <w:rPr>
          <w:rFonts w:hint="eastAsia" w:ascii="新宋体" w:hAnsi="新宋体" w:eastAsia="新宋体"/>
          <w:sz w:val="24"/>
        </w:rPr>
      </w:pPr>
      <w:r>
        <w:rPr>
          <w:rFonts w:hint="eastAsia" w:ascii="新宋体" w:hAnsi="新宋体" w:eastAsia="新宋体"/>
          <w:sz w:val="24"/>
        </w:rPr>
        <w:t>参与招标投标活动的各方应对招标文件和投标文件中的商业和技术等秘密保密，违者应对由此造成的后果承担法律责任。</w:t>
      </w:r>
    </w:p>
    <w:p>
      <w:pPr>
        <w:spacing w:line="360" w:lineRule="auto"/>
        <w:rPr>
          <w:rFonts w:hint="eastAsia" w:ascii="新宋体" w:hAnsi="新宋体" w:eastAsia="新宋体"/>
          <w:b/>
          <w:sz w:val="24"/>
        </w:rPr>
      </w:pPr>
      <w:r>
        <w:rPr>
          <w:rFonts w:hint="eastAsia" w:ascii="新宋体" w:hAnsi="新宋体" w:eastAsia="新宋体"/>
          <w:b/>
          <w:sz w:val="24"/>
        </w:rPr>
        <w:t>1.7. 语言文字</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除专用术语外，与招标投标有关的语言均使用中文。必要时专用术语应附有中文注释。</w:t>
      </w:r>
    </w:p>
    <w:p>
      <w:pPr>
        <w:spacing w:line="360" w:lineRule="auto"/>
        <w:rPr>
          <w:rFonts w:hint="eastAsia" w:ascii="新宋体" w:hAnsi="新宋体" w:eastAsia="新宋体"/>
          <w:b/>
          <w:sz w:val="24"/>
        </w:rPr>
      </w:pPr>
      <w:r>
        <w:rPr>
          <w:rFonts w:hint="eastAsia" w:ascii="新宋体" w:hAnsi="新宋体" w:eastAsia="新宋体"/>
          <w:b/>
          <w:sz w:val="24"/>
        </w:rPr>
        <w:t xml:space="preserve">1.8. 计量单位       </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所有计量均采用中华人民共和国法定计量单位。</w:t>
      </w:r>
    </w:p>
    <w:p>
      <w:pPr>
        <w:spacing w:line="360" w:lineRule="auto"/>
        <w:rPr>
          <w:rFonts w:hint="eastAsia" w:ascii="新宋体" w:hAnsi="新宋体" w:eastAsia="新宋体"/>
          <w:sz w:val="24"/>
        </w:rPr>
      </w:pPr>
      <w:r>
        <w:rPr>
          <w:rFonts w:hint="eastAsia" w:ascii="新宋体" w:hAnsi="新宋体" w:eastAsia="新宋体"/>
          <w:b/>
          <w:sz w:val="24"/>
        </w:rPr>
        <w:t>1.9. 踏勘现场及答疑</w:t>
      </w:r>
    </w:p>
    <w:p>
      <w:pPr>
        <w:spacing w:line="360" w:lineRule="auto"/>
        <w:ind w:firstLine="360" w:firstLineChars="150"/>
        <w:rPr>
          <w:rFonts w:hint="eastAsia" w:ascii="新宋体" w:hAnsi="新宋体" w:eastAsia="新宋体"/>
          <w:sz w:val="24"/>
        </w:rPr>
      </w:pPr>
      <w:r>
        <w:rPr>
          <w:rFonts w:hint="eastAsia" w:ascii="新宋体" w:hAnsi="新宋体" w:eastAsia="新宋体"/>
          <w:sz w:val="24"/>
        </w:rPr>
        <w:t xml:space="preserve">1.9.1  </w:t>
      </w:r>
      <w:r>
        <w:rPr>
          <w:rFonts w:hint="eastAsia" w:hAnsi="宋体" w:cs="宋体"/>
          <w:sz w:val="24"/>
        </w:rPr>
        <w:t>不</w:t>
      </w:r>
      <w:r>
        <w:rPr>
          <w:rFonts w:hint="eastAsia" w:hAnsi="宋体" w:cs="仿宋_GB2312"/>
          <w:sz w:val="24"/>
        </w:rPr>
        <w:t>组织</w:t>
      </w:r>
      <w:r>
        <w:rPr>
          <w:rFonts w:hint="eastAsia" w:ascii="新宋体" w:hAnsi="新宋体" w:eastAsia="新宋体"/>
          <w:sz w:val="24"/>
        </w:rPr>
        <w:t>。</w:t>
      </w:r>
    </w:p>
    <w:p>
      <w:pPr>
        <w:spacing w:line="360" w:lineRule="auto"/>
        <w:rPr>
          <w:rFonts w:hint="eastAsia" w:ascii="新宋体" w:hAnsi="新宋体" w:eastAsia="新宋体"/>
          <w:sz w:val="24"/>
        </w:rPr>
      </w:pPr>
      <w:r>
        <w:rPr>
          <w:rFonts w:hint="eastAsia" w:ascii="新宋体" w:hAnsi="新宋体" w:eastAsia="新宋体"/>
          <w:sz w:val="24"/>
        </w:rPr>
        <w:t xml:space="preserve">   1.9.2  投标人踏勘现场发生的费用自理。</w:t>
      </w:r>
    </w:p>
    <w:p>
      <w:pPr>
        <w:spacing w:line="360" w:lineRule="auto"/>
        <w:rPr>
          <w:rFonts w:hint="eastAsia" w:ascii="新宋体" w:hAnsi="新宋体" w:eastAsia="新宋体"/>
          <w:sz w:val="24"/>
        </w:rPr>
      </w:pPr>
      <w:r>
        <w:rPr>
          <w:rFonts w:hint="eastAsia" w:ascii="新宋体" w:hAnsi="新宋体" w:eastAsia="新宋体"/>
          <w:sz w:val="24"/>
        </w:rPr>
        <w:t xml:space="preserve">   1.9.3  投标人自行负责在踏勘现场中所发生的人员伤亡和财产损失。</w:t>
      </w:r>
    </w:p>
    <w:p>
      <w:pPr>
        <w:spacing w:line="360" w:lineRule="auto"/>
        <w:ind w:firstLine="360" w:firstLineChars="150"/>
        <w:rPr>
          <w:rFonts w:hint="eastAsia" w:ascii="新宋体" w:hAnsi="新宋体" w:eastAsia="新宋体"/>
          <w:sz w:val="24"/>
        </w:rPr>
      </w:pPr>
      <w:r>
        <w:rPr>
          <w:rFonts w:hint="eastAsia" w:ascii="新宋体" w:hAnsi="新宋体" w:eastAsia="新宋体"/>
          <w:sz w:val="24"/>
        </w:rPr>
        <w:t>1.9.4  招标人在踏勘现场中介绍的工程场地和周边环境情况，供投标人在编制投标文件时参考，招标人不对投标人据此作出的判断和决策负责。</w:t>
      </w:r>
    </w:p>
    <w:p>
      <w:pPr>
        <w:pStyle w:val="69"/>
        <w:adjustRightInd/>
        <w:snapToGrid/>
        <w:spacing w:line="360" w:lineRule="auto"/>
        <w:jc w:val="both"/>
        <w:rPr>
          <w:rFonts w:hint="eastAsia" w:ascii="新宋体" w:hAnsi="新宋体" w:eastAsia="新宋体"/>
          <w:snapToGrid/>
          <w:spacing w:val="0"/>
          <w:kern w:val="2"/>
          <w:sz w:val="24"/>
          <w:szCs w:val="24"/>
        </w:rPr>
      </w:pPr>
      <w:r>
        <w:rPr>
          <w:rFonts w:hint="eastAsia" w:ascii="新宋体" w:hAnsi="新宋体" w:eastAsia="新宋体"/>
          <w:snapToGrid/>
          <w:spacing w:val="0"/>
          <w:kern w:val="2"/>
          <w:sz w:val="24"/>
          <w:szCs w:val="24"/>
        </w:rPr>
        <w:t>2. 招标文件</w:t>
      </w:r>
    </w:p>
    <w:p>
      <w:pPr>
        <w:spacing w:line="360" w:lineRule="auto"/>
        <w:rPr>
          <w:rFonts w:hint="eastAsia" w:ascii="新宋体" w:hAnsi="新宋体" w:eastAsia="新宋体"/>
          <w:b/>
          <w:sz w:val="24"/>
        </w:rPr>
      </w:pPr>
      <w:r>
        <w:rPr>
          <w:rFonts w:hint="eastAsia" w:ascii="新宋体" w:hAnsi="新宋体" w:eastAsia="新宋体"/>
          <w:b/>
          <w:sz w:val="24"/>
        </w:rPr>
        <w:t>2.1 招标文件的组成</w:t>
      </w:r>
    </w:p>
    <w:p>
      <w:pPr>
        <w:spacing w:line="360" w:lineRule="auto"/>
        <w:ind w:firstLine="360" w:firstLineChars="150"/>
        <w:rPr>
          <w:rFonts w:hint="eastAsia" w:ascii="新宋体" w:hAnsi="新宋体" w:eastAsia="新宋体"/>
          <w:sz w:val="24"/>
        </w:rPr>
      </w:pPr>
      <w:r>
        <w:rPr>
          <w:rFonts w:hint="eastAsia" w:ascii="新宋体" w:hAnsi="新宋体" w:eastAsia="新宋体"/>
          <w:sz w:val="24"/>
        </w:rPr>
        <w:t>本招标文件包括：</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（1）招标公告</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 xml:space="preserve">（2）投标人须知及投标须知前附表； </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（3）评标办法；</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（4）合同条款及格式；</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（5）技术标准和要求；</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（6）投标文件格式；</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根据本章第2.2款和第2.3款对招标文件所作的澄清、修改，构成招标文件的组成部分。</w:t>
      </w:r>
    </w:p>
    <w:p>
      <w:pPr>
        <w:pStyle w:val="7"/>
        <w:rPr>
          <w:rFonts w:ascii="新宋体" w:hAnsi="新宋体" w:eastAsia="新宋体"/>
          <w:sz w:val="24"/>
          <w:szCs w:val="24"/>
        </w:rPr>
      </w:pPr>
      <w:bookmarkStart w:id="12" w:name="OLE_LINK32"/>
      <w:r>
        <w:rPr>
          <w:rFonts w:ascii="新宋体" w:hAnsi="新宋体" w:eastAsia="新宋体"/>
          <w:sz w:val="24"/>
          <w:szCs w:val="24"/>
        </w:rPr>
        <w:t xml:space="preserve">2.2 </w:t>
      </w:r>
      <w:r>
        <w:rPr>
          <w:rFonts w:hint="eastAsia" w:ascii="新宋体" w:hAnsi="新宋体" w:eastAsia="新宋体"/>
          <w:sz w:val="24"/>
          <w:szCs w:val="24"/>
        </w:rPr>
        <w:t>招标文件的澄清</w:t>
      </w:r>
    </w:p>
    <w:p>
      <w:pPr>
        <w:spacing w:line="360" w:lineRule="auto"/>
        <w:ind w:firstLine="523" w:firstLineChars="218"/>
        <w:rPr>
          <w:rFonts w:hint="eastAsia" w:ascii="新宋体" w:hAnsi="新宋体" w:eastAsia="新宋体"/>
          <w:sz w:val="24"/>
        </w:rPr>
      </w:pPr>
      <w:bookmarkStart w:id="13" w:name="_Toc283559954"/>
      <w:bookmarkStart w:id="14" w:name="_Toc215282144"/>
      <w:r>
        <w:rPr>
          <w:rFonts w:hint="eastAsia" w:ascii="新宋体" w:hAnsi="新宋体" w:eastAsia="新宋体"/>
          <w:sz w:val="24"/>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如未提出异议，视为全面接受。</w:t>
      </w:r>
    </w:p>
    <w:p>
      <w:pPr>
        <w:spacing w:line="360" w:lineRule="auto"/>
        <w:ind w:firstLine="523" w:firstLineChars="218"/>
        <w:rPr>
          <w:rFonts w:hint="eastAsia" w:ascii="新宋体" w:hAnsi="新宋体" w:eastAsia="新宋体"/>
          <w:sz w:val="24"/>
        </w:rPr>
      </w:pPr>
      <w:r>
        <w:rPr>
          <w:rFonts w:hint="eastAsia" w:ascii="新宋体" w:hAnsi="新宋体" w:eastAsia="新宋体"/>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spacing w:line="360" w:lineRule="auto"/>
        <w:ind w:firstLine="523" w:firstLineChars="218"/>
        <w:rPr>
          <w:rFonts w:hint="eastAsia" w:ascii="新宋体" w:hAnsi="新宋体" w:eastAsia="新宋体"/>
          <w:sz w:val="24"/>
          <w:lang w:val="en-US" w:eastAsia="zh-CN"/>
        </w:rPr>
      </w:pPr>
      <w:r>
        <w:rPr>
          <w:rFonts w:hint="eastAsia" w:ascii="新宋体" w:hAnsi="新宋体" w:eastAsia="新宋体"/>
          <w:sz w:val="24"/>
        </w:rPr>
        <w:t>2.2.3 所有澄清、答疑全部以公共资源交易系统电子平台发出的为准，不再接受书面形式的递交。</w:t>
      </w:r>
    </w:p>
    <w:p>
      <w:pPr>
        <w:spacing w:line="360" w:lineRule="auto"/>
        <w:ind w:firstLine="525" w:firstLineChars="218"/>
        <w:rPr>
          <w:rFonts w:hint="eastAsia" w:ascii="新宋体" w:hAnsi="新宋体" w:eastAsia="新宋体"/>
          <w:b/>
          <w:bCs/>
          <w:sz w:val="24"/>
        </w:rPr>
      </w:pPr>
      <w:r>
        <w:rPr>
          <w:rFonts w:hint="eastAsia" w:ascii="新宋体" w:hAnsi="新宋体" w:eastAsia="新宋体"/>
          <w:b/>
          <w:bCs/>
          <w:sz w:val="24"/>
        </w:rPr>
        <w:t>2.3 招标文件的修改</w:t>
      </w:r>
      <w:bookmarkEnd w:id="13"/>
    </w:p>
    <w:bookmarkEnd w:id="12"/>
    <w:bookmarkEnd w:id="14"/>
    <w:p>
      <w:pPr>
        <w:spacing w:line="360" w:lineRule="auto"/>
        <w:ind w:firstLine="523" w:firstLineChars="218"/>
        <w:rPr>
          <w:rFonts w:hint="eastAsia" w:ascii="新宋体" w:hAnsi="新宋体" w:eastAsia="新宋体" w:cs="Times New Roman"/>
          <w:sz w:val="24"/>
        </w:rPr>
      </w:pPr>
      <w:r>
        <w:rPr>
          <w:rFonts w:hint="eastAsia" w:ascii="新宋体" w:hAnsi="新宋体" w:eastAsia="新宋体" w:cs="Times New Roman"/>
          <w:sz w:val="24"/>
        </w:rPr>
        <w:t xml:space="preserve">2.3.1 在投标截止时间15天前，招标人可以通过公共资源交易系统电子平台修改招标文件，如果修改招标文件的时间距投标截止时间不足15 天，相应顺延投标截止时间。 </w:t>
      </w:r>
    </w:p>
    <w:p>
      <w:pPr>
        <w:spacing w:line="360" w:lineRule="auto"/>
        <w:ind w:firstLine="523" w:firstLineChars="218"/>
        <w:rPr>
          <w:rFonts w:hint="eastAsia" w:ascii="新宋体" w:hAnsi="新宋体" w:eastAsia="新宋体" w:cs="Times New Roman"/>
          <w:sz w:val="24"/>
        </w:rPr>
      </w:pPr>
      <w:r>
        <w:rPr>
          <w:rFonts w:hint="eastAsia" w:ascii="新宋体" w:hAnsi="新宋体" w:eastAsia="新宋体" w:cs="Times New Roman"/>
          <w:sz w:val="24"/>
        </w:rPr>
        <w:t>2.3.2 投标人收到修改内容后，应在投标人须知前附表规定的时间内以书面形式通知招标人，确认已收到该修改。</w:t>
      </w:r>
    </w:p>
    <w:p>
      <w:pPr>
        <w:pStyle w:val="69"/>
        <w:adjustRightInd/>
        <w:snapToGrid/>
        <w:spacing w:line="360" w:lineRule="auto"/>
        <w:jc w:val="both"/>
        <w:rPr>
          <w:rFonts w:hint="eastAsia" w:ascii="新宋体" w:hAnsi="新宋体" w:eastAsia="新宋体"/>
          <w:snapToGrid/>
          <w:spacing w:val="0"/>
          <w:kern w:val="2"/>
          <w:sz w:val="24"/>
          <w:szCs w:val="24"/>
        </w:rPr>
      </w:pPr>
      <w:r>
        <w:rPr>
          <w:rFonts w:hint="eastAsia" w:ascii="新宋体" w:hAnsi="新宋体" w:eastAsia="新宋体"/>
          <w:snapToGrid/>
          <w:spacing w:val="0"/>
          <w:kern w:val="2"/>
          <w:sz w:val="24"/>
          <w:szCs w:val="24"/>
        </w:rPr>
        <w:t>3.  投标文件的编制</w:t>
      </w:r>
    </w:p>
    <w:p>
      <w:pPr>
        <w:autoSpaceDE w:val="0"/>
        <w:autoSpaceDN w:val="0"/>
        <w:adjustRightInd w:val="0"/>
        <w:spacing w:line="420" w:lineRule="exact"/>
        <w:ind w:firstLine="241" w:firstLineChars="100"/>
        <w:jc w:val="left"/>
        <w:rPr>
          <w:rFonts w:hint="eastAsia" w:ascii="新宋体" w:hAnsi="新宋体" w:eastAsia="新宋体"/>
          <w:b/>
          <w:sz w:val="24"/>
        </w:rPr>
      </w:pPr>
      <w:r>
        <w:rPr>
          <w:rFonts w:hint="eastAsia" w:ascii="新宋体" w:hAnsi="新宋体" w:eastAsia="新宋体"/>
          <w:b/>
          <w:sz w:val="24"/>
        </w:rPr>
        <w:t>3.1.1 投标文件应包括以下内容：</w:t>
      </w:r>
    </w:p>
    <w:p>
      <w:pPr>
        <w:autoSpaceDE w:val="0"/>
        <w:autoSpaceDN w:val="0"/>
        <w:adjustRightInd w:val="0"/>
        <w:spacing w:line="420" w:lineRule="exact"/>
        <w:ind w:firstLine="638" w:firstLineChars="266"/>
        <w:jc w:val="left"/>
        <w:rPr>
          <w:rFonts w:ascii="宋体" w:hAnsi="宋体"/>
          <w:sz w:val="24"/>
        </w:rPr>
      </w:pPr>
      <w:r>
        <w:rPr>
          <w:rFonts w:hint="eastAsia" w:ascii="宋体" w:hAnsi="宋体"/>
          <w:sz w:val="24"/>
        </w:rPr>
        <w:t>（一）投标函及投标函附录；</w:t>
      </w:r>
    </w:p>
    <w:p>
      <w:pPr>
        <w:autoSpaceDE w:val="0"/>
        <w:autoSpaceDN w:val="0"/>
        <w:adjustRightInd w:val="0"/>
        <w:spacing w:line="420" w:lineRule="exact"/>
        <w:ind w:firstLine="638" w:firstLineChars="266"/>
        <w:jc w:val="left"/>
        <w:rPr>
          <w:rFonts w:ascii="宋体" w:hAnsi="宋体"/>
          <w:sz w:val="24"/>
        </w:rPr>
      </w:pPr>
      <w:r>
        <w:rPr>
          <w:rFonts w:hint="eastAsia" w:ascii="宋体" w:hAnsi="宋体"/>
          <w:sz w:val="24"/>
        </w:rPr>
        <w:t>（二）法定代表人身份证明和附有法定代表人身份证明的授权委托书；</w:t>
      </w:r>
    </w:p>
    <w:p>
      <w:pPr>
        <w:autoSpaceDE w:val="0"/>
        <w:autoSpaceDN w:val="0"/>
        <w:adjustRightInd w:val="0"/>
        <w:spacing w:line="420" w:lineRule="exact"/>
        <w:ind w:firstLine="638" w:firstLineChars="266"/>
        <w:jc w:val="left"/>
        <w:rPr>
          <w:rFonts w:hint="eastAsia" w:ascii="宋体" w:hAnsi="宋体"/>
          <w:sz w:val="24"/>
        </w:rPr>
      </w:pPr>
      <w:r>
        <w:rPr>
          <w:rFonts w:hint="eastAsia" w:ascii="宋体" w:hAnsi="宋体"/>
          <w:sz w:val="24"/>
        </w:rPr>
        <w:t>（三）投标保证金；</w:t>
      </w:r>
    </w:p>
    <w:p>
      <w:pPr>
        <w:autoSpaceDE w:val="0"/>
        <w:autoSpaceDN w:val="0"/>
        <w:adjustRightInd w:val="0"/>
        <w:spacing w:line="420" w:lineRule="exact"/>
        <w:ind w:firstLine="638" w:firstLineChars="266"/>
        <w:jc w:val="left"/>
        <w:rPr>
          <w:rFonts w:ascii="宋体" w:hAnsi="宋体"/>
          <w:sz w:val="24"/>
        </w:rPr>
      </w:pPr>
      <w:r>
        <w:rPr>
          <w:rFonts w:hint="eastAsia" w:ascii="宋体" w:hAnsi="宋体"/>
          <w:sz w:val="24"/>
        </w:rPr>
        <w:t>（四）监理单位综合情况；</w:t>
      </w:r>
    </w:p>
    <w:p>
      <w:pPr>
        <w:autoSpaceDE w:val="0"/>
        <w:autoSpaceDN w:val="0"/>
        <w:adjustRightInd w:val="0"/>
        <w:spacing w:line="420" w:lineRule="exact"/>
        <w:ind w:firstLine="638" w:firstLineChars="266"/>
        <w:jc w:val="left"/>
        <w:rPr>
          <w:rFonts w:hint="eastAsia" w:ascii="宋体" w:hAnsi="宋体"/>
          <w:sz w:val="24"/>
        </w:rPr>
      </w:pPr>
      <w:r>
        <w:rPr>
          <w:rFonts w:hint="eastAsia" w:ascii="宋体" w:hAnsi="宋体"/>
          <w:sz w:val="24"/>
        </w:rPr>
        <w:t>（五）拟派本项目监理机构及主要人员；</w:t>
      </w:r>
    </w:p>
    <w:p>
      <w:pPr>
        <w:autoSpaceDE w:val="0"/>
        <w:autoSpaceDN w:val="0"/>
        <w:adjustRightInd w:val="0"/>
        <w:spacing w:line="420" w:lineRule="exact"/>
        <w:ind w:firstLine="638" w:firstLineChars="266"/>
        <w:jc w:val="left"/>
        <w:rPr>
          <w:rFonts w:hint="eastAsia" w:ascii="宋体" w:hAnsi="宋体"/>
          <w:sz w:val="24"/>
        </w:rPr>
      </w:pPr>
      <w:r>
        <w:rPr>
          <w:rFonts w:hint="eastAsia" w:ascii="宋体" w:hAnsi="宋体"/>
          <w:sz w:val="24"/>
        </w:rPr>
        <w:t>（六）拟派本项目总监理工程师；</w:t>
      </w:r>
    </w:p>
    <w:p>
      <w:pPr>
        <w:autoSpaceDE w:val="0"/>
        <w:autoSpaceDN w:val="0"/>
        <w:adjustRightInd w:val="0"/>
        <w:spacing w:line="420" w:lineRule="exact"/>
        <w:ind w:firstLine="638" w:firstLineChars="266"/>
        <w:jc w:val="left"/>
        <w:rPr>
          <w:rFonts w:hint="eastAsia" w:ascii="宋体" w:hAnsi="宋体"/>
          <w:sz w:val="24"/>
        </w:rPr>
      </w:pPr>
      <w:r>
        <w:rPr>
          <w:rFonts w:hint="eastAsia" w:ascii="宋体" w:hAnsi="宋体"/>
          <w:sz w:val="24"/>
        </w:rPr>
        <w:t>（七）拟派本项目监理工程师；</w:t>
      </w:r>
    </w:p>
    <w:p>
      <w:pPr>
        <w:autoSpaceDE w:val="0"/>
        <w:autoSpaceDN w:val="0"/>
        <w:adjustRightInd w:val="0"/>
        <w:spacing w:line="420" w:lineRule="exact"/>
        <w:ind w:firstLine="638" w:firstLineChars="266"/>
        <w:jc w:val="left"/>
        <w:rPr>
          <w:rFonts w:hint="eastAsia" w:ascii="宋体" w:hAnsi="宋体"/>
          <w:sz w:val="24"/>
        </w:rPr>
      </w:pPr>
      <w:r>
        <w:rPr>
          <w:rFonts w:hint="eastAsia" w:ascii="宋体" w:hAnsi="宋体"/>
          <w:sz w:val="24"/>
        </w:rPr>
        <w:t>（八）服务承诺；</w:t>
      </w:r>
    </w:p>
    <w:p>
      <w:pPr>
        <w:autoSpaceDE w:val="0"/>
        <w:autoSpaceDN w:val="0"/>
        <w:adjustRightInd w:val="0"/>
        <w:spacing w:line="420" w:lineRule="exact"/>
        <w:ind w:firstLine="638" w:firstLineChars="266"/>
        <w:jc w:val="left"/>
        <w:rPr>
          <w:rFonts w:hint="eastAsia" w:ascii="宋体" w:hAnsi="宋体"/>
          <w:sz w:val="24"/>
        </w:rPr>
      </w:pPr>
      <w:r>
        <w:rPr>
          <w:rFonts w:hint="eastAsia" w:ascii="宋体" w:hAnsi="宋体"/>
          <w:sz w:val="24"/>
        </w:rPr>
        <w:t>（九）监理单位近三年已完成同类工程项目情况；</w:t>
      </w:r>
    </w:p>
    <w:p>
      <w:pPr>
        <w:autoSpaceDE w:val="0"/>
        <w:autoSpaceDN w:val="0"/>
        <w:adjustRightInd w:val="0"/>
        <w:spacing w:line="420" w:lineRule="exact"/>
        <w:ind w:firstLine="638" w:firstLineChars="266"/>
        <w:jc w:val="left"/>
        <w:rPr>
          <w:rFonts w:hint="eastAsia" w:ascii="宋体" w:hAnsi="宋体"/>
          <w:sz w:val="24"/>
        </w:rPr>
      </w:pPr>
      <w:r>
        <w:rPr>
          <w:rFonts w:hint="eastAsia" w:ascii="宋体" w:hAnsi="宋体"/>
          <w:sz w:val="24"/>
        </w:rPr>
        <w:t>（十）目前正在监理的工程项目；</w:t>
      </w:r>
    </w:p>
    <w:p>
      <w:pPr>
        <w:autoSpaceDE w:val="0"/>
        <w:autoSpaceDN w:val="0"/>
        <w:adjustRightInd w:val="0"/>
        <w:spacing w:line="420" w:lineRule="exact"/>
        <w:ind w:firstLine="638" w:firstLineChars="266"/>
        <w:jc w:val="left"/>
        <w:rPr>
          <w:rFonts w:hint="eastAsia" w:ascii="宋体" w:hAnsi="宋体"/>
          <w:sz w:val="24"/>
        </w:rPr>
      </w:pPr>
      <w:r>
        <w:rPr>
          <w:rFonts w:hint="eastAsia" w:ascii="宋体" w:hAnsi="宋体"/>
          <w:sz w:val="24"/>
        </w:rPr>
        <w:t xml:space="preserve">（十一）投标人认为有必要提供的其他材料。       </w:t>
      </w:r>
    </w:p>
    <w:p>
      <w:pPr>
        <w:autoSpaceDE w:val="0"/>
        <w:autoSpaceDN w:val="0"/>
        <w:adjustRightInd w:val="0"/>
        <w:spacing w:line="420" w:lineRule="exact"/>
        <w:ind w:firstLine="638" w:firstLineChars="266"/>
        <w:jc w:val="left"/>
        <w:rPr>
          <w:rFonts w:hint="eastAsia" w:ascii="宋体" w:hAnsi="宋体"/>
          <w:sz w:val="24"/>
        </w:rPr>
      </w:pPr>
      <w:r>
        <w:rPr>
          <w:rFonts w:hint="eastAsia" w:ascii="宋体" w:hAnsi="宋体"/>
          <w:sz w:val="24"/>
        </w:rPr>
        <w:t>（十二）监理大纲：</w:t>
      </w:r>
    </w:p>
    <w:p>
      <w:pPr>
        <w:autoSpaceDE w:val="0"/>
        <w:autoSpaceDN w:val="0"/>
        <w:adjustRightInd w:val="0"/>
        <w:spacing w:line="420" w:lineRule="exact"/>
        <w:ind w:firstLine="840" w:firstLineChars="350"/>
        <w:jc w:val="left"/>
        <w:rPr>
          <w:rFonts w:hint="eastAsia" w:ascii="宋体" w:hAnsi="宋体"/>
          <w:color w:val="000000"/>
          <w:sz w:val="24"/>
        </w:rPr>
      </w:pPr>
      <w:r>
        <w:rPr>
          <w:rFonts w:hint="eastAsia" w:ascii="宋体" w:hAnsi="宋体"/>
          <w:color w:val="000000"/>
          <w:sz w:val="24"/>
        </w:rPr>
        <w:t>（1）质量控制</w:t>
      </w:r>
    </w:p>
    <w:p>
      <w:pPr>
        <w:autoSpaceDE w:val="0"/>
        <w:autoSpaceDN w:val="0"/>
        <w:adjustRightInd w:val="0"/>
        <w:spacing w:line="420" w:lineRule="exact"/>
        <w:ind w:firstLine="840" w:firstLineChars="350"/>
        <w:jc w:val="left"/>
        <w:rPr>
          <w:rFonts w:hint="eastAsia" w:ascii="宋体" w:hAnsi="宋体"/>
          <w:color w:val="000000"/>
          <w:sz w:val="24"/>
        </w:rPr>
      </w:pPr>
      <w:r>
        <w:rPr>
          <w:rFonts w:hint="eastAsia" w:ascii="宋体" w:hAnsi="宋体"/>
          <w:color w:val="000000"/>
          <w:sz w:val="24"/>
        </w:rPr>
        <w:t>（2）进度控制</w:t>
      </w:r>
      <w:r>
        <w:rPr>
          <w:rFonts w:hint="eastAsia" w:ascii="宋体" w:hAnsi="宋体"/>
          <w:color w:val="000000"/>
          <w:sz w:val="24"/>
        </w:rPr>
        <w:tab/>
      </w:r>
    </w:p>
    <w:p>
      <w:pPr>
        <w:autoSpaceDE w:val="0"/>
        <w:autoSpaceDN w:val="0"/>
        <w:adjustRightInd w:val="0"/>
        <w:spacing w:line="420" w:lineRule="exact"/>
        <w:ind w:firstLine="840" w:firstLineChars="350"/>
        <w:jc w:val="left"/>
        <w:rPr>
          <w:rFonts w:hint="eastAsia" w:ascii="宋体" w:hAnsi="宋体"/>
          <w:color w:val="000000"/>
          <w:sz w:val="24"/>
        </w:rPr>
      </w:pPr>
      <w:r>
        <w:rPr>
          <w:rFonts w:hint="eastAsia" w:ascii="宋体" w:hAnsi="宋体"/>
          <w:color w:val="000000"/>
          <w:sz w:val="24"/>
        </w:rPr>
        <w:t>（3）造价控制</w:t>
      </w:r>
    </w:p>
    <w:p>
      <w:pPr>
        <w:autoSpaceDE w:val="0"/>
        <w:autoSpaceDN w:val="0"/>
        <w:adjustRightInd w:val="0"/>
        <w:spacing w:line="420" w:lineRule="exact"/>
        <w:ind w:firstLine="840" w:firstLineChars="350"/>
        <w:jc w:val="left"/>
        <w:rPr>
          <w:rFonts w:hint="eastAsia" w:ascii="宋体" w:hAnsi="宋体"/>
          <w:color w:val="000000"/>
          <w:sz w:val="24"/>
        </w:rPr>
      </w:pPr>
      <w:r>
        <w:rPr>
          <w:rFonts w:hint="eastAsia" w:ascii="宋体" w:hAnsi="宋体"/>
          <w:color w:val="000000"/>
          <w:sz w:val="24"/>
        </w:rPr>
        <w:t>（4）安全措施</w:t>
      </w:r>
    </w:p>
    <w:p>
      <w:pPr>
        <w:autoSpaceDE w:val="0"/>
        <w:autoSpaceDN w:val="0"/>
        <w:adjustRightInd w:val="0"/>
        <w:spacing w:line="420" w:lineRule="exact"/>
        <w:ind w:firstLine="840" w:firstLineChars="350"/>
        <w:jc w:val="left"/>
        <w:rPr>
          <w:rFonts w:hint="eastAsia" w:ascii="宋体" w:hAnsi="宋体"/>
          <w:color w:val="000000"/>
          <w:sz w:val="24"/>
        </w:rPr>
      </w:pPr>
      <w:r>
        <w:rPr>
          <w:rFonts w:hint="eastAsia" w:ascii="宋体" w:hAnsi="宋体"/>
          <w:color w:val="000000"/>
          <w:sz w:val="24"/>
        </w:rPr>
        <w:t>（5）旁站监理措施</w:t>
      </w:r>
    </w:p>
    <w:p>
      <w:pPr>
        <w:autoSpaceDE w:val="0"/>
        <w:autoSpaceDN w:val="0"/>
        <w:adjustRightInd w:val="0"/>
        <w:spacing w:line="420" w:lineRule="exact"/>
        <w:ind w:firstLine="840" w:firstLineChars="350"/>
        <w:jc w:val="left"/>
        <w:rPr>
          <w:rFonts w:hint="eastAsia" w:ascii="宋体" w:hAnsi="宋体"/>
          <w:color w:val="000000"/>
          <w:sz w:val="24"/>
        </w:rPr>
      </w:pPr>
      <w:r>
        <w:rPr>
          <w:rFonts w:hint="eastAsia" w:ascii="宋体" w:hAnsi="宋体"/>
          <w:color w:val="000000"/>
          <w:sz w:val="24"/>
        </w:rPr>
        <w:t>（6）档案及合同管理</w:t>
      </w:r>
    </w:p>
    <w:p>
      <w:pPr>
        <w:autoSpaceDE w:val="0"/>
        <w:autoSpaceDN w:val="0"/>
        <w:adjustRightInd w:val="0"/>
        <w:spacing w:line="420" w:lineRule="exact"/>
        <w:ind w:firstLine="840" w:firstLineChars="350"/>
        <w:jc w:val="left"/>
        <w:rPr>
          <w:rFonts w:hint="eastAsia" w:ascii="宋体" w:hAnsi="宋体"/>
          <w:color w:val="000000"/>
          <w:sz w:val="24"/>
        </w:rPr>
      </w:pPr>
      <w:r>
        <w:rPr>
          <w:rFonts w:hint="eastAsia" w:ascii="宋体" w:hAnsi="宋体"/>
          <w:color w:val="000000"/>
          <w:sz w:val="24"/>
        </w:rPr>
        <w:t>（7）工作制度</w:t>
      </w:r>
    </w:p>
    <w:p>
      <w:pPr>
        <w:autoSpaceDE w:val="0"/>
        <w:autoSpaceDN w:val="0"/>
        <w:adjustRightInd w:val="0"/>
        <w:spacing w:line="420" w:lineRule="exact"/>
        <w:ind w:firstLine="840" w:firstLineChars="350"/>
        <w:jc w:val="left"/>
        <w:rPr>
          <w:rFonts w:hint="eastAsia" w:ascii="新宋体" w:hAnsi="新宋体" w:eastAsia="新宋体"/>
          <w:b/>
          <w:sz w:val="24"/>
        </w:rPr>
      </w:pPr>
      <w:r>
        <w:rPr>
          <w:rFonts w:hint="eastAsia" w:ascii="宋体" w:hAnsi="宋体"/>
          <w:color w:val="000000"/>
          <w:sz w:val="24"/>
        </w:rPr>
        <w:t>（8）组织协调及合理化建议</w:t>
      </w:r>
    </w:p>
    <w:p>
      <w:pPr>
        <w:spacing w:line="530" w:lineRule="exact"/>
        <w:rPr>
          <w:rFonts w:hint="eastAsia" w:ascii="新宋体" w:hAnsi="新宋体" w:eastAsia="新宋体"/>
          <w:b/>
          <w:sz w:val="24"/>
        </w:rPr>
      </w:pPr>
      <w:r>
        <w:rPr>
          <w:rFonts w:hint="eastAsia" w:ascii="新宋体" w:hAnsi="新宋体" w:eastAsia="新宋体"/>
          <w:b/>
          <w:sz w:val="24"/>
        </w:rPr>
        <w:t>3.2  投标报价</w:t>
      </w:r>
    </w:p>
    <w:p>
      <w:pPr>
        <w:autoSpaceDE w:val="0"/>
        <w:autoSpaceDN w:val="0"/>
        <w:adjustRightInd w:val="0"/>
        <w:spacing w:line="420" w:lineRule="exact"/>
        <w:ind w:firstLine="616" w:firstLineChars="257"/>
        <w:jc w:val="left"/>
        <w:rPr>
          <w:rFonts w:hint="eastAsia" w:ascii="宋体" w:hAnsi="宋体"/>
          <w:sz w:val="24"/>
        </w:rPr>
      </w:pPr>
      <w:r>
        <w:rPr>
          <w:rFonts w:hint="eastAsia" w:ascii="宋体" w:hAnsi="宋体"/>
          <w:sz w:val="24"/>
        </w:rPr>
        <w:t>3.2.1 投标人的投标报价应当是在监理服务期内，在充分考虑工程性质、规模、难易程度以及工作条件等情况，并按照合同规定的范围提供全部服务所需要的费用。</w:t>
      </w:r>
    </w:p>
    <w:p>
      <w:pPr>
        <w:autoSpaceDE w:val="0"/>
        <w:autoSpaceDN w:val="0"/>
        <w:adjustRightInd w:val="0"/>
        <w:spacing w:line="420" w:lineRule="exact"/>
        <w:ind w:firstLine="616" w:firstLineChars="257"/>
        <w:jc w:val="left"/>
        <w:rPr>
          <w:rFonts w:hint="eastAsia" w:ascii="宋体" w:hAnsi="宋体" w:cs="仿宋_GB2312"/>
          <w:kern w:val="0"/>
          <w:sz w:val="24"/>
        </w:rPr>
      </w:pPr>
      <w:r>
        <w:rPr>
          <w:rFonts w:hint="eastAsia" w:ascii="宋体" w:hAnsi="宋体"/>
          <w:sz w:val="24"/>
        </w:rPr>
        <w:t>3.2.2 投标人应按照本招标文件及招标人提供的资料进行报价，任何有选择的报价将不予接受。</w:t>
      </w:r>
    </w:p>
    <w:p>
      <w:pPr>
        <w:spacing w:line="530" w:lineRule="exact"/>
        <w:rPr>
          <w:rFonts w:hint="eastAsia" w:ascii="新宋体" w:hAnsi="新宋体" w:eastAsia="新宋体"/>
          <w:b/>
          <w:sz w:val="24"/>
        </w:rPr>
      </w:pPr>
      <w:r>
        <w:rPr>
          <w:rFonts w:hint="eastAsia" w:ascii="新宋体" w:hAnsi="新宋体" w:eastAsia="新宋体"/>
          <w:b/>
          <w:sz w:val="24"/>
        </w:rPr>
        <w:t>3.3  投标有效期</w:t>
      </w:r>
    </w:p>
    <w:p>
      <w:pPr>
        <w:autoSpaceDE w:val="0"/>
        <w:autoSpaceDN w:val="0"/>
        <w:adjustRightInd w:val="0"/>
        <w:spacing w:line="420" w:lineRule="exact"/>
        <w:ind w:firstLine="616" w:firstLineChars="257"/>
        <w:jc w:val="left"/>
        <w:rPr>
          <w:rFonts w:hint="eastAsia" w:ascii="宋体" w:hAnsi="宋体"/>
          <w:sz w:val="24"/>
        </w:rPr>
      </w:pPr>
      <w:r>
        <w:rPr>
          <w:rFonts w:hint="eastAsia" w:ascii="宋体" w:hAnsi="宋体"/>
          <w:sz w:val="24"/>
        </w:rPr>
        <w:t>3.3.1 在投标人须知前附表规定的投标有效期内，投标人不得要求撤销或修改其投标文件。</w:t>
      </w:r>
    </w:p>
    <w:p>
      <w:pPr>
        <w:autoSpaceDE w:val="0"/>
        <w:autoSpaceDN w:val="0"/>
        <w:adjustRightInd w:val="0"/>
        <w:spacing w:line="420" w:lineRule="exact"/>
        <w:ind w:firstLine="616" w:firstLineChars="257"/>
        <w:jc w:val="left"/>
        <w:rPr>
          <w:rFonts w:hint="eastAsia" w:ascii="新宋体" w:hAnsi="新宋体" w:eastAsia="新宋体"/>
          <w:sz w:val="24"/>
        </w:rPr>
      </w:pPr>
      <w:r>
        <w:rPr>
          <w:rFonts w:hint="eastAsia" w:ascii="宋体" w:hAnsi="宋体"/>
          <w:sz w:val="24"/>
        </w:rPr>
        <w:t>3.3.2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bookmarkStart w:id="15" w:name="_Toc282436964"/>
      <w:r>
        <w:rPr>
          <w:rFonts w:hint="eastAsia" w:hAnsi="宋体" w:cs="宋体"/>
          <w:b/>
          <w:bCs/>
          <w:sz w:val="24"/>
        </w:rPr>
        <w:t>3.4 投标保证金</w:t>
      </w:r>
      <w:bookmarkEnd w:id="15"/>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int="eastAsia" w:hAnsi="宋体" w:cs="宋体"/>
          <w:b/>
          <w:bCs/>
          <w:sz w:val="24"/>
        </w:rPr>
      </w:pPr>
      <w:r>
        <w:rPr>
          <w:rFonts w:hint="eastAsia" w:hAnsi="宋体" w:cs="宋体"/>
          <w:b/>
          <w:bCs/>
          <w:sz w:val="24"/>
        </w:rPr>
        <w:t>3.4 投标保证金</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3.4.1 投标保证金的基本户备案：按《投标人须知前附表》第3.4.</w:t>
      </w:r>
      <w:r>
        <w:rPr>
          <w:rFonts w:hint="eastAsia" w:hAnsi="宋体" w:cs="宋体"/>
          <w:sz w:val="24"/>
          <w:lang w:val="en-US" w:eastAsia="zh-CN"/>
        </w:rPr>
        <w:t>1</w:t>
      </w:r>
      <w:r>
        <w:rPr>
          <w:rFonts w:hint="eastAsia" w:hAnsi="宋体" w:cs="宋体"/>
          <w:sz w:val="24"/>
        </w:rPr>
        <w:t>条规定。</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 xml:space="preserve">3.4.1.2 基本户备案流程： </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3.4.2 投标保证金缴纳：按《投标人须知前附表》第3.4.2条规定。</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80" w:firstLineChars="200"/>
        <w:jc w:val="left"/>
        <w:rPr>
          <w:rFonts w:hint="eastAsia" w:hAnsi="宋体" w:cs="宋体"/>
          <w:sz w:val="24"/>
          <w:lang w:val="zh-CN"/>
        </w:rPr>
      </w:pPr>
      <w:r>
        <w:rPr>
          <w:rFonts w:hint="eastAsia" w:hAnsi="宋体" w:cs="宋体"/>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80" w:firstLineChars="200"/>
        <w:jc w:val="left"/>
        <w:rPr>
          <w:rFonts w:hint="eastAsia" w:hAnsi="宋体" w:cs="宋体"/>
          <w:sz w:val="24"/>
          <w:lang w:val="zh-CN"/>
        </w:rPr>
      </w:pPr>
      <w:r>
        <w:rPr>
          <w:rFonts w:hint="eastAsia" w:hAnsi="宋体" w:cs="宋体"/>
          <w:sz w:val="24"/>
          <w:lang w:val="zh-CN"/>
        </w:rPr>
        <w:t>3.4.2.2 投标保证金缴纳方式：</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rPr>
          <w:rFonts w:hint="eastAsia" w:hAnsi="宋体" w:cs="宋体"/>
          <w:sz w:val="24"/>
        </w:rPr>
        <w:fldChar w:fldCharType="begin"/>
      </w:r>
      <w:r>
        <w:rPr>
          <w:rFonts w:hint="eastAsia" w:hAnsi="宋体" w:cs="宋体"/>
          <w:sz w:val="24"/>
        </w:rPr>
        <w:instrText xml:space="preserve">HYPERLINK "http://221.14.6.70:8088/ggzy"</w:instrText>
      </w:r>
      <w:r>
        <w:rPr>
          <w:rFonts w:hint="eastAsia" w:hAnsi="宋体" w:cs="宋体"/>
          <w:sz w:val="24"/>
        </w:rP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tabs>
          <w:tab w:val="left" w:pos="1260"/>
        </w:tabs>
        <w:autoSpaceDE w:val="0"/>
        <w:autoSpaceDN w:val="0"/>
        <w:adjustRightInd w:val="0"/>
        <w:spacing w:line="460" w:lineRule="exact"/>
        <w:ind w:firstLine="480" w:firstLineChars="200"/>
        <w:jc w:val="left"/>
        <w:rPr>
          <w:rFonts w:hint="eastAsia" w:hAnsi="宋体" w:cs="宋体"/>
          <w:sz w:val="24"/>
          <w:lang w:val="zh-CN"/>
        </w:rPr>
      </w:pPr>
      <w:r>
        <w:rPr>
          <w:rFonts w:hint="eastAsia" w:hAnsi="宋体" w:cs="宋体"/>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80" w:firstLineChars="200"/>
        <w:jc w:val="left"/>
        <w:rPr>
          <w:rFonts w:hint="eastAsia" w:hAnsi="宋体" w:cs="宋体"/>
          <w:sz w:val="24"/>
          <w:lang w:val="zh-CN"/>
        </w:rPr>
      </w:pPr>
      <w:r>
        <w:rPr>
          <w:rFonts w:hint="eastAsia" w:hAnsi="宋体" w:cs="宋体"/>
          <w:sz w:val="24"/>
          <w:lang w:val="zh-CN"/>
        </w:rPr>
        <w:t>3.4.2.3 每个投标人每个项目每个标段只有唯一缴纳账号，</w:t>
      </w:r>
      <w:r>
        <w:rPr>
          <w:rFonts w:hint="eastAsia" w:hAnsi="宋体" w:cs="宋体"/>
          <w:sz w:val="24"/>
        </w:rPr>
        <w:t>切勿重复缴纳或错误缴纳。</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lang w:val="zh-CN"/>
        </w:rPr>
        <w:t>3.4.2.4</w:t>
      </w:r>
      <w:r>
        <w:rPr>
          <w:rFonts w:hint="eastAsia" w:hAnsi="宋体" w:cs="宋体"/>
          <w:sz w:val="24"/>
        </w:rPr>
        <w:t>未按上述规定操作引起的无效投标，由投标人自行负责。</w:t>
      </w:r>
    </w:p>
    <w:p>
      <w:pPr>
        <w:tabs>
          <w:tab w:val="left" w:pos="1260"/>
        </w:tabs>
        <w:autoSpaceDE w:val="0"/>
        <w:autoSpaceDN w:val="0"/>
        <w:adjustRightInd w:val="0"/>
        <w:spacing w:line="460" w:lineRule="exact"/>
        <w:ind w:firstLine="480" w:firstLineChars="200"/>
        <w:jc w:val="left"/>
        <w:rPr>
          <w:rFonts w:hint="eastAsia" w:hAnsi="宋体" w:cs="宋体"/>
          <w:sz w:val="24"/>
          <w:lang w:val="zh-CN"/>
        </w:rPr>
      </w:pPr>
      <w:r>
        <w:rPr>
          <w:rFonts w:hint="eastAsia" w:hAnsi="宋体" w:cs="宋体"/>
          <w:sz w:val="24"/>
          <w:lang w:val="zh-CN"/>
        </w:rPr>
        <w:t>3.4.2.5汇款凭证无须备注项目编号和项目名称。</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lang w:val="zh-CN"/>
        </w:rPr>
        <w:t xml:space="preserve">3.4.2.6 </w:t>
      </w:r>
      <w:r>
        <w:rPr>
          <w:rFonts w:hint="eastAsia" w:hAnsi="宋体" w:cs="宋体"/>
          <w:sz w:val="24"/>
        </w:rPr>
        <w:t>出现以下情形造成的投标保证金无效，由投标人自行负责。</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(1)投标保证金未从投标人的基本账户转出；</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(2)投标保证金未按照招标文件划分的标段转账。</w:t>
      </w:r>
    </w:p>
    <w:p>
      <w:pPr>
        <w:tabs>
          <w:tab w:val="left" w:pos="1260"/>
        </w:tabs>
        <w:autoSpaceDE w:val="0"/>
        <w:autoSpaceDN w:val="0"/>
        <w:adjustRightInd w:val="0"/>
        <w:spacing w:line="460" w:lineRule="exact"/>
        <w:ind w:firstLine="480" w:firstLineChars="200"/>
        <w:jc w:val="left"/>
        <w:rPr>
          <w:rFonts w:hint="eastAsia" w:hAnsi="宋体" w:cs="宋体"/>
          <w:sz w:val="24"/>
          <w:lang w:val="zh-CN"/>
        </w:rPr>
      </w:pPr>
      <w:r>
        <w:rPr>
          <w:rFonts w:hint="eastAsia" w:hAnsi="宋体" w:cs="宋体"/>
          <w:sz w:val="24"/>
          <w:lang w:val="zh-CN"/>
        </w:rPr>
        <w:t>3.4.2.7 《保证金缴纳绑定操作指南》获取方法：</w:t>
      </w:r>
    </w:p>
    <w:p>
      <w:pPr>
        <w:tabs>
          <w:tab w:val="left" w:pos="1260"/>
        </w:tabs>
        <w:autoSpaceDE w:val="0"/>
        <w:autoSpaceDN w:val="0"/>
        <w:adjustRightInd w:val="0"/>
        <w:spacing w:line="460" w:lineRule="exact"/>
        <w:ind w:firstLine="480" w:firstLineChars="200"/>
        <w:jc w:val="left"/>
        <w:rPr>
          <w:rFonts w:hint="eastAsia" w:hAnsi="宋体" w:cs="宋体"/>
          <w:sz w:val="24"/>
          <w:lang w:val="zh-CN"/>
        </w:rPr>
      </w:pPr>
      <w:r>
        <w:rPr>
          <w:rFonts w:hint="eastAsia" w:hAnsi="宋体" w:cs="宋体"/>
          <w:sz w:val="24"/>
          <w:lang w:val="zh-CN"/>
        </w:rPr>
        <w:t>登录许昌公共资源交易系统-组件下载-《保证金缴纳绑定操作指南》</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3.4.3 投标人不按本章第3.4.2项要求提交投标保证金的，拒收其投标文件。</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3.4.4 投标保证金的退还：</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1）中标候选人公示期满后没有质疑和投诉期满没有投诉的，5个工作日内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（3）项目废标或招标人终止招标的，在此后5个工作日内退还投标保证金及银行同期活期存利息。</w:t>
      </w:r>
      <w:r>
        <w:rPr>
          <w:rFonts w:hint="eastAsia" w:hAnsi="宋体" w:cs="宋体"/>
          <w:sz w:val="24"/>
        </w:rPr>
        <w:br w:type="textWrapping"/>
      </w:r>
      <w:r>
        <w:rPr>
          <w:rFonts w:hint="eastAsia" w:hAnsi="宋体" w:cs="宋体"/>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（6）因投标人的原因无法及时退还投标（竞买）保证金、滞留三年以上的，投标（竞买）保证金上缴同级国库。</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（7）退还投标保证金，除另有规定外，一般以转账方式一次性退还至投标保证金的原提交账户。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（8）特殊情况处理</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460" w:lineRule="exact"/>
        <w:ind w:firstLine="720" w:firstLineChars="300"/>
        <w:jc w:val="left"/>
        <w:rPr>
          <w:rFonts w:hint="eastAsia"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460" w:lineRule="exact"/>
        <w:ind w:left="0" w:leftChars="0" w:firstLine="638" w:firstLineChars="266"/>
        <w:jc w:val="left"/>
        <w:rPr>
          <w:rFonts w:hint="eastAsia" w:hAnsi="宋体" w:cs="宋体"/>
          <w:sz w:val="24"/>
          <w:lang w:val="zh-CN"/>
        </w:rPr>
      </w:pPr>
      <w:r>
        <w:rPr>
          <w:rFonts w:hint="eastAsia" w:hAnsi="宋体" w:cs="宋体"/>
          <w:sz w:val="24"/>
        </w:rPr>
        <w:t>（6）自2018年1月2日起</w:t>
      </w:r>
      <w:r>
        <w:rPr>
          <w:rFonts w:hint="eastAsia" w:hAnsi="宋体" w:cs="宋体"/>
          <w:sz w:val="24"/>
          <w:lang w:eastAsia="zh-CN"/>
        </w:rPr>
        <w:t>，</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60" w:lineRule="exact"/>
        <w:ind w:left="0" w:leftChars="0" w:firstLine="638" w:firstLineChars="266"/>
        <w:jc w:val="left"/>
        <w:rPr>
          <w:rFonts w:hint="eastAsia" w:hAnsi="宋体" w:cs="宋体"/>
          <w:color w:val="FF0000"/>
          <w:sz w:val="24"/>
        </w:rPr>
      </w:pPr>
      <w:r>
        <w:rPr>
          <w:rFonts w:hint="eastAsia" w:hAnsi="宋体" w:cs="宋体"/>
          <w:sz w:val="24"/>
        </w:rPr>
        <w:t xml:space="preserve">（7）相关法律、法规规定不予退还的其它情形。 </w:t>
      </w:r>
    </w:p>
    <w:p>
      <w:pPr>
        <w:autoSpaceDE w:val="0"/>
        <w:autoSpaceDN w:val="0"/>
        <w:adjustRightInd w:val="0"/>
        <w:spacing w:line="530" w:lineRule="exact"/>
        <w:jc w:val="left"/>
        <w:rPr>
          <w:rFonts w:hint="eastAsia" w:ascii="宋体" w:hAnsi="宋体" w:cs="宋体"/>
          <w:b/>
          <w:kern w:val="0"/>
          <w:sz w:val="24"/>
        </w:rPr>
      </w:pPr>
      <w:r>
        <w:rPr>
          <w:rFonts w:hint="eastAsia" w:ascii="宋体" w:hAnsi="宋体" w:cs="宋体"/>
          <w:b/>
          <w:kern w:val="0"/>
          <w:sz w:val="24"/>
        </w:rPr>
        <w:t>3.5 资格审查资料</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ascii="宋体" w:hAnsi="宋体"/>
          <w:sz w:val="24"/>
        </w:rPr>
        <w:t xml:space="preserve"> </w:t>
      </w:r>
      <w:r>
        <w:rPr>
          <w:rFonts w:hint="eastAsia" w:hAnsi="宋体" w:cs="宋体"/>
          <w:sz w:val="24"/>
        </w:rPr>
        <w:t>3.5.1 “投标人基本情况表”应附投标人营业执照副本、资质证书副本等材料的原件扫描件。</w:t>
      </w:r>
    </w:p>
    <w:p>
      <w:pPr>
        <w:tabs>
          <w:tab w:val="left" w:pos="1260"/>
        </w:tabs>
        <w:autoSpaceDE w:val="0"/>
        <w:autoSpaceDN w:val="0"/>
        <w:adjustRightInd w:val="0"/>
        <w:spacing w:line="460" w:lineRule="exact"/>
        <w:ind w:firstLine="480" w:firstLineChars="200"/>
        <w:jc w:val="left"/>
        <w:rPr>
          <w:rFonts w:hint="eastAsia" w:hAnsi="宋体" w:cs="宋体"/>
          <w:sz w:val="24"/>
        </w:rPr>
      </w:pPr>
      <w:r>
        <w:rPr>
          <w:rFonts w:hint="eastAsia" w:hAnsi="宋体" w:cs="宋体"/>
          <w:sz w:val="24"/>
        </w:rPr>
        <w:t>3.5.2 “近年财务状况表”应附投标人经会计师事务所或审计机构审计的财务会计报表，包括资产负债表、现金流量表、利润表和财务情况说明书的原件扫描件，具体年份要求见投标人须知前附表。</w:t>
      </w:r>
    </w:p>
    <w:p>
      <w:pPr>
        <w:autoSpaceDE w:val="0"/>
        <w:autoSpaceDN w:val="0"/>
        <w:spacing w:line="440" w:lineRule="exact"/>
        <w:jc w:val="left"/>
        <w:rPr>
          <w:rFonts w:hint="eastAsia" w:hAnsi="宋体" w:cs="宋体"/>
          <w:sz w:val="24"/>
        </w:rPr>
      </w:pPr>
      <w:r>
        <w:rPr>
          <w:rFonts w:hint="eastAsia" w:hAnsi="宋体" w:cs="宋体"/>
          <w:sz w:val="24"/>
        </w:rPr>
        <w:t xml:space="preserve">    3.5.3 “近年完成的类似项目情况表”应附投标人中标通知书和合同协议书或合同协议书和工程竣工验收备案表（或工程竣工验收证书）的原件扫描件，具体年份要求见投标人须知前附表。每张表格只填写一个项目，并标明序号。</w:t>
      </w:r>
    </w:p>
    <w:p>
      <w:pPr>
        <w:spacing w:line="530" w:lineRule="exact"/>
        <w:ind w:firstLine="480" w:firstLineChars="200"/>
        <w:rPr>
          <w:rFonts w:hint="eastAsia" w:ascii="宋体" w:hAnsi="宋体"/>
          <w:sz w:val="24"/>
        </w:rPr>
      </w:pPr>
      <w:r>
        <w:rPr>
          <w:rFonts w:hint="eastAsia" w:hAnsi="宋体" w:cs="宋体"/>
          <w:sz w:val="24"/>
        </w:rPr>
        <w:t>3.5.4 “近年发生的诉讼及仲裁情况”应说明相关情况，并附投标人法院或仲裁机构作出的判决、裁决等有关法律文书原件扫描件，具体年份要求见投标人须知前附表。</w:t>
      </w:r>
    </w:p>
    <w:p>
      <w:pPr>
        <w:spacing w:line="530" w:lineRule="exact"/>
        <w:rPr>
          <w:rFonts w:hint="eastAsia" w:ascii="新宋体" w:hAnsi="新宋体" w:eastAsia="新宋体"/>
          <w:b/>
          <w:sz w:val="24"/>
        </w:rPr>
      </w:pPr>
      <w:r>
        <w:rPr>
          <w:rFonts w:hint="eastAsia" w:ascii="新宋体" w:hAnsi="新宋体" w:eastAsia="新宋体"/>
          <w:b/>
          <w:sz w:val="24"/>
        </w:rPr>
        <w:t>3.6  备选投标方案</w:t>
      </w:r>
    </w:p>
    <w:p>
      <w:pPr>
        <w:spacing w:line="530" w:lineRule="exact"/>
        <w:ind w:firstLine="480" w:firstLineChars="200"/>
        <w:rPr>
          <w:rFonts w:hint="eastAsia" w:ascii="新宋体" w:hAnsi="新宋体" w:eastAsia="新宋体"/>
          <w:sz w:val="24"/>
        </w:rPr>
      </w:pPr>
      <w:r>
        <w:rPr>
          <w:rFonts w:hint="eastAsia" w:ascii="新宋体" w:hAnsi="新宋体" w:eastAsia="新宋体"/>
          <w:sz w:val="24"/>
        </w:rPr>
        <w:t>招标人不允许投标人递交备选投标方案。</w:t>
      </w:r>
    </w:p>
    <w:p>
      <w:pPr>
        <w:spacing w:line="530" w:lineRule="exact"/>
        <w:rPr>
          <w:rFonts w:hint="eastAsia" w:ascii="新宋体" w:hAnsi="新宋体" w:eastAsia="新宋体"/>
          <w:b/>
          <w:sz w:val="24"/>
        </w:rPr>
      </w:pPr>
      <w:bookmarkStart w:id="16" w:name="OLE_LINK35"/>
      <w:r>
        <w:rPr>
          <w:rFonts w:hint="eastAsia" w:ascii="新宋体" w:hAnsi="新宋体" w:eastAsia="新宋体"/>
          <w:b/>
          <w:sz w:val="24"/>
        </w:rPr>
        <w:t>3.7  投标文件的编制</w:t>
      </w:r>
    </w:p>
    <w:bookmarkEnd w:id="16"/>
    <w:p>
      <w:pPr>
        <w:pStyle w:val="2"/>
        <w:spacing w:after="0" w:line="400" w:lineRule="exact"/>
        <w:ind w:firstLine="0" w:firstLineChars="0"/>
        <w:rPr>
          <w:rFonts w:hint="eastAsia" w:ascii="宋体" w:hAnsi="宋体"/>
          <w:sz w:val="24"/>
        </w:rPr>
      </w:pPr>
      <w:r>
        <w:rPr>
          <w:rFonts w:hint="eastAsia" w:ascii="宋体" w:hAnsi="宋体"/>
          <w:color w:val="000000"/>
          <w:sz w:val="24"/>
        </w:rPr>
        <w:t xml:space="preserve">   </w:t>
      </w:r>
      <w:r>
        <w:rPr>
          <w:rFonts w:hint="eastAsia" w:ascii="宋体" w:hAnsi="宋体"/>
          <w:sz w:val="24"/>
        </w:rPr>
        <w:t xml:space="preserve"> 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pStyle w:val="2"/>
        <w:spacing w:after="0" w:line="400" w:lineRule="exact"/>
        <w:ind w:firstLine="480" w:firstLineChars="200"/>
        <w:rPr>
          <w:rFonts w:hint="eastAsia" w:ascii="宋体" w:hAnsi="宋体"/>
          <w:sz w:val="24"/>
        </w:rPr>
      </w:pPr>
      <w:r>
        <w:rPr>
          <w:rFonts w:hint="eastAsia" w:ascii="宋体" w:hAnsi="宋体"/>
          <w:sz w:val="24"/>
        </w:rPr>
        <w:t>3.7.2投标文件应当对招标文件有关的招标范围等实质性内容作出响应。</w:t>
      </w:r>
    </w:p>
    <w:p>
      <w:pPr>
        <w:pStyle w:val="2"/>
        <w:spacing w:after="0" w:line="400" w:lineRule="exact"/>
        <w:ind w:firstLine="480" w:firstLineChars="200"/>
        <w:rPr>
          <w:rFonts w:hint="eastAsia" w:ascii="宋体" w:hAnsi="宋体"/>
          <w:sz w:val="24"/>
        </w:rPr>
      </w:pPr>
      <w:r>
        <w:rPr>
          <w:rFonts w:hint="eastAsia" w:ascii="宋体" w:hAnsi="宋体"/>
          <w:sz w:val="24"/>
        </w:rPr>
        <w:t>3.7.3投标人登录许昌公共资源交易系统下载“许昌投标文件制作系统SEARUN V1.0”，按招标文件要求制作电子投标文件。</w:t>
      </w:r>
    </w:p>
    <w:p>
      <w:pPr>
        <w:pStyle w:val="2"/>
        <w:spacing w:after="0" w:line="400" w:lineRule="exact"/>
        <w:ind w:firstLine="480" w:firstLineChars="200"/>
        <w:rPr>
          <w:rFonts w:hint="eastAsia" w:ascii="宋体" w:hAnsi="宋体"/>
          <w:sz w:val="24"/>
        </w:rPr>
      </w:pPr>
      <w:r>
        <w:rPr>
          <w:rFonts w:hint="eastAsia" w:ascii="宋体" w:hAnsi="宋体"/>
          <w:sz w:val="24"/>
        </w:rPr>
        <w:t>3.7.4使用电子介质存储的备份文件</w:t>
      </w:r>
      <w:r>
        <w:rPr>
          <w:rFonts w:hint="eastAsia" w:ascii="宋体" w:hAnsi="宋体"/>
          <w:sz w:val="24"/>
          <w:lang w:val="en-US" w:eastAsia="zh-CN"/>
        </w:rPr>
        <w:t>1</w:t>
      </w:r>
      <w:r>
        <w:rPr>
          <w:rFonts w:hint="eastAsia" w:ascii="宋体" w:hAnsi="宋体"/>
          <w:sz w:val="24"/>
        </w:rPr>
        <w:t>份。</w:t>
      </w:r>
    </w:p>
    <w:p>
      <w:pPr>
        <w:pStyle w:val="2"/>
        <w:spacing w:after="0" w:line="400" w:lineRule="exact"/>
        <w:ind w:firstLine="480" w:firstLineChars="200"/>
        <w:rPr>
          <w:rFonts w:hint="eastAsia" w:ascii="宋体" w:hAnsi="宋体"/>
          <w:sz w:val="24"/>
        </w:rPr>
      </w:pPr>
      <w:r>
        <w:rPr>
          <w:rFonts w:hint="eastAsia" w:ascii="宋体" w:hAnsi="宋体"/>
          <w:sz w:val="24"/>
        </w:rPr>
        <w:t>3.7.5同时生成与电子投标文件内容、水印码、电子签章一致的PDF文件,用于打印纸质文件。</w:t>
      </w:r>
    </w:p>
    <w:p>
      <w:pPr>
        <w:pStyle w:val="2"/>
        <w:spacing w:after="0" w:line="400" w:lineRule="exact"/>
        <w:ind w:firstLine="480" w:firstLineChars="200"/>
        <w:rPr>
          <w:rFonts w:hint="eastAsia" w:ascii="宋体" w:hAnsi="宋体"/>
          <w:sz w:val="24"/>
        </w:rPr>
      </w:pPr>
      <w:r>
        <w:rPr>
          <w:rFonts w:hint="eastAsia" w:ascii="宋体" w:hAnsi="宋体"/>
          <w:sz w:val="24"/>
        </w:rPr>
        <w:t>3.7.6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pStyle w:val="2"/>
        <w:spacing w:after="0" w:line="400" w:lineRule="exact"/>
        <w:ind w:firstLine="480" w:firstLineChars="200"/>
        <w:rPr>
          <w:rFonts w:hint="eastAsia" w:ascii="宋体" w:hAnsi="宋体"/>
          <w:sz w:val="24"/>
        </w:rPr>
      </w:pPr>
      <w:r>
        <w:rPr>
          <w:rFonts w:hint="eastAsia" w:ascii="宋体" w:hAnsi="宋体"/>
          <w:sz w:val="24"/>
        </w:rPr>
        <w:t>3.7.7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pStyle w:val="2"/>
        <w:spacing w:after="0" w:line="400" w:lineRule="exact"/>
        <w:ind w:firstLine="480" w:firstLineChars="200"/>
        <w:rPr>
          <w:rFonts w:hint="eastAsia" w:ascii="宋体" w:hAnsi="宋体" w:cs="宋体"/>
          <w:sz w:val="24"/>
        </w:rPr>
      </w:pPr>
      <w:r>
        <w:rPr>
          <w:rFonts w:hint="eastAsia" w:ascii="宋体" w:hAnsi="宋体"/>
          <w:sz w:val="24"/>
        </w:rPr>
        <w:t>3.7.8 纸质投标文件的正本与副本应分别装订成册，并编制目录，具体装订要求见投标人须知前附表规定。</w:t>
      </w:r>
    </w:p>
    <w:p>
      <w:pPr>
        <w:spacing w:line="530" w:lineRule="exact"/>
        <w:rPr>
          <w:rFonts w:hint="eastAsia" w:ascii="新宋体" w:hAnsi="新宋体" w:eastAsia="新宋体"/>
          <w:b/>
          <w:sz w:val="24"/>
        </w:rPr>
      </w:pPr>
      <w:r>
        <w:rPr>
          <w:rFonts w:hint="eastAsia" w:ascii="新宋体" w:hAnsi="新宋体" w:eastAsia="新宋体"/>
          <w:b/>
          <w:sz w:val="24"/>
        </w:rPr>
        <w:t>4.  投标</w:t>
      </w:r>
    </w:p>
    <w:p>
      <w:pPr>
        <w:spacing w:line="560" w:lineRule="exact"/>
        <w:rPr>
          <w:rFonts w:hint="eastAsia" w:ascii="新宋体" w:hAnsi="新宋体" w:eastAsia="新宋体"/>
          <w:b/>
          <w:sz w:val="24"/>
        </w:rPr>
      </w:pPr>
      <w:r>
        <w:rPr>
          <w:rFonts w:hint="eastAsia" w:ascii="新宋体" w:hAnsi="新宋体" w:eastAsia="新宋体"/>
          <w:b/>
          <w:sz w:val="24"/>
        </w:rPr>
        <w:t>4.1  投标文件的密封和标识</w:t>
      </w:r>
    </w:p>
    <w:p>
      <w:pPr>
        <w:autoSpaceDE w:val="0"/>
        <w:autoSpaceDN w:val="0"/>
        <w:spacing w:line="440" w:lineRule="exact"/>
        <w:ind w:firstLine="480" w:firstLineChars="200"/>
        <w:jc w:val="left"/>
        <w:outlineLvl w:val="0"/>
        <w:rPr>
          <w:rFonts w:hAnsi="宋体" w:cs="宋体"/>
          <w:bCs/>
          <w:sz w:val="24"/>
          <w:szCs w:val="22"/>
        </w:rPr>
      </w:pPr>
      <w:r>
        <w:rPr>
          <w:rFonts w:hint="eastAsia" w:hAnsi="宋体" w:cs="宋体"/>
          <w:sz w:val="24"/>
        </w:rPr>
        <w:t>4.1.1</w:t>
      </w:r>
      <w:r>
        <w:rPr>
          <w:rFonts w:hint="eastAsia" w:hAnsi="宋体" w:cs="宋体"/>
          <w:bCs/>
          <w:sz w:val="24"/>
          <w:szCs w:val="22"/>
        </w:rPr>
        <w:t>投标文件的正本、副本、电子存储介质应分开包装，密封后在封口处加盖投标人单位公章，密封不符合要求的不予受理。</w:t>
      </w:r>
    </w:p>
    <w:p>
      <w:pPr>
        <w:spacing w:line="420" w:lineRule="exact"/>
        <w:ind w:firstLine="480" w:firstLineChars="200"/>
        <w:rPr>
          <w:rFonts w:hint="eastAsia" w:hAnsi="宋体" w:cs="宋体"/>
          <w:bCs/>
          <w:sz w:val="24"/>
          <w:szCs w:val="22"/>
        </w:rPr>
      </w:pPr>
      <w:r>
        <w:rPr>
          <w:rFonts w:hAnsi="宋体" w:cs="宋体"/>
          <w:bCs/>
          <w:sz w:val="24"/>
          <w:szCs w:val="22"/>
        </w:rPr>
        <w:t>4.1.</w:t>
      </w:r>
      <w:r>
        <w:rPr>
          <w:rFonts w:hint="eastAsia" w:hAnsi="宋体" w:cs="宋体"/>
          <w:bCs/>
          <w:sz w:val="24"/>
          <w:szCs w:val="22"/>
        </w:rPr>
        <w:t>2</w:t>
      </w:r>
      <w:r>
        <w:rPr>
          <w:rFonts w:hAnsi="宋体" w:cs="宋体"/>
          <w:bCs/>
          <w:sz w:val="24"/>
          <w:szCs w:val="22"/>
        </w:rPr>
        <w:t xml:space="preserve"> </w:t>
      </w:r>
      <w:r>
        <w:rPr>
          <w:rFonts w:hint="eastAsia" w:hAnsi="宋体" w:cs="宋体"/>
          <w:bCs/>
          <w:sz w:val="24"/>
          <w:szCs w:val="22"/>
        </w:rPr>
        <w:t>投标文件的封套上应写明的其他内容见投标人须知前附表。</w:t>
      </w:r>
    </w:p>
    <w:p>
      <w:pPr>
        <w:spacing w:line="420" w:lineRule="exact"/>
        <w:ind w:firstLine="480" w:firstLineChars="200"/>
        <w:rPr>
          <w:rFonts w:hint="eastAsia" w:hAnsi="宋体" w:cs="宋体"/>
          <w:sz w:val="24"/>
        </w:rPr>
      </w:pPr>
      <w:r>
        <w:rPr>
          <w:rFonts w:hint="eastAsia" w:hAnsi="宋体" w:cs="宋体"/>
          <w:bCs/>
          <w:sz w:val="24"/>
          <w:szCs w:val="22"/>
        </w:rPr>
        <w:t>4.1.3未按本章第</w:t>
      </w:r>
      <w:r>
        <w:rPr>
          <w:rFonts w:hAnsi="宋体" w:cs="宋体"/>
          <w:bCs/>
          <w:sz w:val="24"/>
          <w:szCs w:val="22"/>
        </w:rPr>
        <w:t>4.1.1</w:t>
      </w:r>
      <w:r>
        <w:rPr>
          <w:rFonts w:hint="eastAsia" w:hAnsi="宋体" w:cs="宋体"/>
          <w:bCs/>
          <w:sz w:val="24"/>
          <w:szCs w:val="22"/>
        </w:rPr>
        <w:t>项和4.1.2项要求密封和加写标记的投标文件，招标人不予受理。</w:t>
      </w:r>
    </w:p>
    <w:p>
      <w:pPr>
        <w:autoSpaceDE w:val="0"/>
        <w:autoSpaceDN w:val="0"/>
        <w:spacing w:line="440" w:lineRule="exact"/>
        <w:jc w:val="left"/>
        <w:outlineLvl w:val="0"/>
        <w:rPr>
          <w:rFonts w:hint="eastAsia" w:hAnsi="宋体" w:cs="宋体"/>
          <w:b/>
          <w:sz w:val="24"/>
        </w:rPr>
      </w:pPr>
      <w:r>
        <w:rPr>
          <w:rFonts w:hint="eastAsia" w:hAnsi="宋体" w:cs="宋体"/>
          <w:b/>
          <w:sz w:val="24"/>
        </w:rPr>
        <w:t>4.2 投标文件的提交</w:t>
      </w:r>
    </w:p>
    <w:p>
      <w:pPr>
        <w:autoSpaceDE w:val="0"/>
        <w:autoSpaceDN w:val="0"/>
        <w:spacing w:line="440" w:lineRule="exact"/>
        <w:ind w:firstLine="480" w:firstLineChars="200"/>
        <w:jc w:val="left"/>
        <w:outlineLvl w:val="0"/>
        <w:rPr>
          <w:rFonts w:hint="eastAsia" w:hAnsi="宋体" w:cs="宋体"/>
          <w:bCs/>
          <w:sz w:val="24"/>
          <w:szCs w:val="22"/>
        </w:rPr>
      </w:pPr>
      <w:r>
        <w:rPr>
          <w:rFonts w:hint="eastAsia" w:hAnsi="宋体" w:cs="宋体"/>
          <w:bCs/>
          <w:sz w:val="24"/>
          <w:szCs w:val="22"/>
        </w:rPr>
        <w:t>4.2.1 投标人应在投标人须知前附表中规定的投标截止时间前成功上传电子投标文件和现场提交电子介质存储的投标文件。</w:t>
      </w:r>
    </w:p>
    <w:p>
      <w:pPr>
        <w:autoSpaceDE w:val="0"/>
        <w:autoSpaceDN w:val="0"/>
        <w:spacing w:line="440" w:lineRule="exact"/>
        <w:ind w:firstLine="480" w:firstLineChars="200"/>
        <w:jc w:val="left"/>
        <w:outlineLvl w:val="0"/>
        <w:rPr>
          <w:rFonts w:hint="eastAsia" w:hAnsi="宋体" w:cs="宋体"/>
          <w:bCs/>
          <w:sz w:val="24"/>
          <w:szCs w:val="22"/>
        </w:rPr>
      </w:pPr>
      <w:r>
        <w:rPr>
          <w:rFonts w:hint="eastAsia" w:hAnsi="宋体" w:cs="宋体"/>
          <w:bCs/>
          <w:sz w:val="24"/>
          <w:szCs w:val="22"/>
        </w:rPr>
        <w:t>4.2.2 投标人提交电子介质存储的投标文件地点：见投标人须知前附表。</w:t>
      </w:r>
    </w:p>
    <w:p>
      <w:pPr>
        <w:autoSpaceDE w:val="0"/>
        <w:autoSpaceDN w:val="0"/>
        <w:spacing w:line="440" w:lineRule="exact"/>
        <w:ind w:firstLine="480" w:firstLineChars="200"/>
        <w:jc w:val="left"/>
        <w:outlineLvl w:val="0"/>
        <w:rPr>
          <w:rFonts w:hint="eastAsia" w:hAnsi="宋体" w:cs="宋体"/>
          <w:bCs/>
          <w:sz w:val="24"/>
          <w:szCs w:val="22"/>
        </w:rPr>
      </w:pPr>
      <w:r>
        <w:rPr>
          <w:rFonts w:hint="eastAsia" w:hAnsi="宋体" w:cs="宋体"/>
          <w:bCs/>
          <w:sz w:val="24"/>
          <w:szCs w:val="22"/>
        </w:rPr>
        <w:t>4.2.3 除投标人须知前附表另有规定外，投标人所提交的电子投标文件电子介质存储的投标文件不予退还。</w:t>
      </w:r>
    </w:p>
    <w:p>
      <w:pPr>
        <w:autoSpaceDE w:val="0"/>
        <w:autoSpaceDN w:val="0"/>
        <w:spacing w:line="440" w:lineRule="exact"/>
        <w:ind w:firstLine="480" w:firstLineChars="200"/>
        <w:jc w:val="left"/>
        <w:outlineLvl w:val="0"/>
        <w:rPr>
          <w:rFonts w:hint="eastAsia" w:hAnsi="宋体" w:cs="宋体"/>
          <w:bCs/>
          <w:sz w:val="24"/>
          <w:szCs w:val="22"/>
        </w:rPr>
      </w:pPr>
      <w:r>
        <w:rPr>
          <w:rFonts w:hint="eastAsia" w:hAnsi="宋体" w:cs="宋体"/>
          <w:bCs/>
          <w:sz w:val="24"/>
          <w:szCs w:val="22"/>
        </w:rPr>
        <w:t>4.2.4 逾期送达的或者未送达指定地点的电子介质存储的投标文件，招标人不予受理。</w:t>
      </w:r>
    </w:p>
    <w:p>
      <w:pPr>
        <w:spacing w:line="560" w:lineRule="exact"/>
        <w:rPr>
          <w:rFonts w:hint="eastAsia" w:ascii="新宋体" w:hAnsi="新宋体" w:eastAsia="新宋体"/>
          <w:b/>
          <w:sz w:val="24"/>
        </w:rPr>
      </w:pPr>
      <w:r>
        <w:rPr>
          <w:rFonts w:hint="eastAsia" w:ascii="新宋体" w:hAnsi="新宋体" w:eastAsia="新宋体"/>
          <w:b/>
          <w:sz w:val="24"/>
        </w:rPr>
        <w:t>4.2  投标文件的递交</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4.2.1  投标人递交投标文件的时间：见投标人须知前附表。</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4.2.2  投标人递交投标文件的地点：见投标人须知前附表。</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4.2.3  除投标人须知前附表另有规定外，投标人所递交的投标文件不予退还。</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4.2.4  逾期送达的或者未送达指定地点的投标文件，招标人不予受理。</w:t>
      </w:r>
    </w:p>
    <w:p>
      <w:pPr>
        <w:spacing w:line="560" w:lineRule="exact"/>
        <w:rPr>
          <w:rFonts w:hint="eastAsia" w:ascii="新宋体" w:hAnsi="新宋体" w:eastAsia="新宋体"/>
          <w:b/>
          <w:sz w:val="24"/>
        </w:rPr>
      </w:pPr>
      <w:r>
        <w:rPr>
          <w:rFonts w:hint="eastAsia" w:ascii="新宋体" w:hAnsi="新宋体" w:eastAsia="新宋体"/>
          <w:b/>
          <w:sz w:val="24"/>
        </w:rPr>
        <w:t>4.3  投标文件的修改与撤回</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4.3.1  在投标截止时间前，投标人可以修改或撤回已递交的投标文件，但应以书面形式通知招标人。</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4.3.2  投标人修改或撤回已递交投标文件的书面通知应按照本章第3.7.3项的要求签字或盖章。招标人收到书面通知后，向投标人出具签收凭证。</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4.3.3  修改的内容为投标文件的组成部分。修改的投标文件应按照本章第3条、第4条规定进行编制、密封、标识和递交，并标明“修改”字样。</w:t>
      </w:r>
    </w:p>
    <w:p>
      <w:pPr>
        <w:spacing w:line="560" w:lineRule="exact"/>
        <w:rPr>
          <w:rFonts w:hint="eastAsia" w:ascii="新宋体" w:hAnsi="新宋体" w:eastAsia="新宋体"/>
          <w:b/>
          <w:sz w:val="24"/>
        </w:rPr>
      </w:pPr>
      <w:r>
        <w:rPr>
          <w:rFonts w:hint="eastAsia" w:ascii="新宋体" w:hAnsi="新宋体" w:eastAsia="新宋体"/>
          <w:b/>
          <w:sz w:val="24"/>
        </w:rPr>
        <w:t>5.  开标</w:t>
      </w:r>
    </w:p>
    <w:p>
      <w:pPr>
        <w:spacing w:line="560" w:lineRule="exact"/>
        <w:rPr>
          <w:rFonts w:hint="eastAsia" w:ascii="新宋体" w:hAnsi="新宋体" w:eastAsia="新宋体"/>
          <w:b/>
          <w:sz w:val="24"/>
        </w:rPr>
      </w:pPr>
      <w:bookmarkStart w:id="17" w:name="_Toc144974528"/>
      <w:bookmarkStart w:id="18" w:name="_Toc179632578"/>
      <w:bookmarkStart w:id="19" w:name="_Toc152042336"/>
      <w:bookmarkStart w:id="20" w:name="_Toc152045560"/>
      <w:r>
        <w:rPr>
          <w:rFonts w:hint="eastAsia" w:ascii="新宋体" w:hAnsi="新宋体" w:eastAsia="新宋体"/>
          <w:b/>
          <w:sz w:val="24"/>
        </w:rPr>
        <w:t>5.1 开标时间和地点</w:t>
      </w:r>
      <w:bookmarkEnd w:id="17"/>
      <w:bookmarkEnd w:id="18"/>
      <w:bookmarkEnd w:id="19"/>
      <w:bookmarkEnd w:id="20"/>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招标人在投标人须知前附表规定的地点公开开标，并邀请所有投标人的法定代表人或其委托代理人准时参加。</w:t>
      </w:r>
    </w:p>
    <w:p>
      <w:pPr>
        <w:autoSpaceDE w:val="0"/>
        <w:autoSpaceDN w:val="0"/>
        <w:adjustRightInd w:val="0"/>
        <w:spacing w:line="440" w:lineRule="exact"/>
        <w:jc w:val="left"/>
        <w:rPr>
          <w:rFonts w:hint="eastAsia" w:hAnsi="宋体" w:cs="宋体"/>
          <w:b/>
          <w:sz w:val="24"/>
        </w:rPr>
      </w:pPr>
      <w:r>
        <w:rPr>
          <w:rFonts w:hint="eastAsia" w:hAnsi="宋体" w:cs="宋体"/>
          <w:b/>
          <w:sz w:val="24"/>
        </w:rPr>
        <w:t>5.2 开标、解密、唱标程序</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5.2.1主持人按下列程序进行开标：</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（1）宣布投标截止时间，并公布招标人、代理机构、监督部门名称；</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（2）宣布开标纪律；</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（3）公布在投标截止时间前递交投标文件的投标人名称和投标保证金缴纳情况。</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（4）电子投标文件解密</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（5）宣布唱标顺序，按已定顺序唱标，唱标内容为：投标人名称、投标报价、质量目标、工期及其他内容，并记录；</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（6）现场抽取参与计算评标基准价的</w:t>
      </w:r>
      <w:r>
        <w:rPr>
          <w:rFonts w:hint="eastAsia" w:ascii="宋体" w:hAnsi="宋体"/>
          <w:sz w:val="22"/>
          <w:szCs w:val="22"/>
        </w:rPr>
        <w:t>α</w:t>
      </w:r>
      <w:r>
        <w:rPr>
          <w:rFonts w:hint="eastAsia" w:ascii="新宋体" w:hAnsi="新宋体" w:eastAsia="新宋体"/>
          <w:sz w:val="24"/>
        </w:rPr>
        <w:t>值并宣布，同时公布招标控制价；</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（7）投标人代表、招标人代表、监标人、记录人等有关人员在开标记录上签字确认；</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（8）开标结束。</w:t>
      </w:r>
    </w:p>
    <w:p>
      <w:pPr>
        <w:spacing w:line="560" w:lineRule="exact"/>
        <w:ind w:firstLine="482" w:firstLineChars="200"/>
        <w:rPr>
          <w:rFonts w:hint="eastAsia" w:ascii="新宋体" w:hAnsi="新宋体" w:eastAsia="新宋体"/>
          <w:b/>
          <w:bCs/>
          <w:sz w:val="24"/>
        </w:rPr>
      </w:pPr>
      <w:r>
        <w:rPr>
          <w:rFonts w:hint="eastAsia" w:ascii="新宋体" w:hAnsi="新宋体" w:eastAsia="新宋体"/>
          <w:b/>
          <w:bCs/>
          <w:sz w:val="24"/>
        </w:rPr>
        <w:t>5.2.2 电子投标文件的解密</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5.2.2.1本项目为全流程电子化交易项目，电子投标文件采用双重加密。在投标截止时间到达后，分标段进行解密。</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(1)投标人解密：投标人使用本单位CA数字证书远程或现场进行解密。需现场使用一体机进行解密的，请在代理机构引导下进行。</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(2)代理机构解密：代理机构按电子投标文件到达交易系统的先后顺序，使用本单位CA数字证书进行再次解密。</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5.2.2.2电子投标文件解密异常情况处理</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（1）因电子交易系统异常无法解密电子投标文件的，使用电子介质存储的备份投标文件，以人工方式进行。</w:t>
      </w:r>
    </w:p>
    <w:p>
      <w:pPr>
        <w:spacing w:line="560" w:lineRule="exact"/>
        <w:ind w:firstLine="480" w:firstLineChars="200"/>
        <w:rPr>
          <w:rFonts w:hint="eastAsia" w:ascii="新宋体" w:hAnsi="新宋体" w:eastAsia="新宋体"/>
          <w:sz w:val="24"/>
        </w:rPr>
      </w:pPr>
      <w:r>
        <w:rPr>
          <w:rFonts w:hint="eastAsia" w:ascii="新宋体" w:hAnsi="新宋体" w:eastAsia="新宋体"/>
          <w:sz w:val="24"/>
        </w:rPr>
        <w:t>（2）因投标人原因电子投标文件解密失败的，由代理机构启封电子介质存储的备份文件，导入系统。若电子介质存储的备份文件无法导入系统或导入系统仍无法解密的，视为投标人撤销其投标文件。</w:t>
      </w:r>
    </w:p>
    <w:p>
      <w:pPr>
        <w:spacing w:line="360" w:lineRule="auto"/>
        <w:rPr>
          <w:rFonts w:hint="eastAsia" w:ascii="新宋体" w:hAnsi="新宋体" w:eastAsia="新宋体"/>
          <w:b/>
          <w:sz w:val="24"/>
        </w:rPr>
      </w:pPr>
      <w:r>
        <w:rPr>
          <w:rFonts w:hint="eastAsia" w:ascii="新宋体" w:hAnsi="新宋体" w:eastAsia="新宋体"/>
          <w:b/>
          <w:sz w:val="24"/>
        </w:rPr>
        <w:t>6.  评标</w:t>
      </w:r>
    </w:p>
    <w:p>
      <w:pPr>
        <w:spacing w:line="360" w:lineRule="auto"/>
        <w:rPr>
          <w:rFonts w:hint="eastAsia" w:ascii="新宋体" w:hAnsi="新宋体" w:eastAsia="新宋体"/>
          <w:b/>
          <w:sz w:val="24"/>
        </w:rPr>
      </w:pPr>
      <w:r>
        <w:rPr>
          <w:rFonts w:hint="eastAsia" w:ascii="新宋体" w:hAnsi="新宋体" w:eastAsia="新宋体"/>
          <w:b/>
          <w:sz w:val="24"/>
        </w:rPr>
        <w:t>6.1  评标委员会</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6.1.1  评标由招标人依法组建的评标委员会负责。</w:t>
      </w:r>
      <w:r>
        <w:rPr>
          <w:rFonts w:hint="eastAsia" w:ascii="宋体" w:hAnsi="宋体" w:cs="宋体"/>
          <w:kern w:val="0"/>
          <w:sz w:val="24"/>
        </w:rPr>
        <w:t>确定方式及人数见投标人须知前附表。</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6.1.2  评标委员会成员有下列情形之一的，应当回避：</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（1）招标人或投标人的主要负责人的近亲属；</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（2）项目主管部门或者行政监督部门的人员；</w:t>
      </w:r>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（3）与投标人有经济利益关系，可能影响对投标公正评审的；</w:t>
      </w:r>
    </w:p>
    <w:p>
      <w:pPr>
        <w:spacing w:line="360" w:lineRule="auto"/>
        <w:ind w:firstLine="480" w:firstLineChars="200"/>
        <w:rPr>
          <w:rFonts w:hint="eastAsia" w:ascii="新宋体" w:hAnsi="新宋体" w:eastAsia="新宋体"/>
          <w:b/>
          <w:sz w:val="24"/>
        </w:rPr>
      </w:pPr>
      <w:r>
        <w:rPr>
          <w:rFonts w:hint="eastAsia" w:ascii="新宋体" w:hAnsi="新宋体" w:eastAsia="新宋体"/>
          <w:sz w:val="24"/>
        </w:rPr>
        <w:t>（4）曾因在招标、评标以及其他与招标投标有关活动中从事违法行为而受过行政处罚或刑事处罚的。</w:t>
      </w:r>
    </w:p>
    <w:p>
      <w:pPr>
        <w:spacing w:line="360" w:lineRule="auto"/>
        <w:rPr>
          <w:rFonts w:hint="eastAsia" w:ascii="新宋体" w:hAnsi="新宋体" w:eastAsia="新宋体"/>
          <w:b/>
          <w:sz w:val="24"/>
        </w:rPr>
      </w:pPr>
      <w:r>
        <w:rPr>
          <w:rFonts w:hint="eastAsia" w:ascii="新宋体" w:hAnsi="新宋体" w:eastAsia="新宋体"/>
          <w:b/>
          <w:sz w:val="24"/>
        </w:rPr>
        <w:t>6.2  评标原则</w:t>
      </w:r>
    </w:p>
    <w:p>
      <w:pPr>
        <w:spacing w:line="360" w:lineRule="auto"/>
        <w:rPr>
          <w:rFonts w:hint="eastAsia" w:ascii="新宋体" w:hAnsi="新宋体" w:eastAsia="新宋体"/>
          <w:sz w:val="24"/>
        </w:rPr>
      </w:pPr>
      <w:r>
        <w:rPr>
          <w:rFonts w:hint="eastAsia" w:ascii="新宋体" w:hAnsi="新宋体" w:eastAsia="新宋体"/>
          <w:sz w:val="24"/>
        </w:rPr>
        <w:t xml:space="preserve">     评标活动遵循公平、公正、科学和择优的原则。</w:t>
      </w:r>
    </w:p>
    <w:p>
      <w:pPr>
        <w:spacing w:line="360" w:lineRule="auto"/>
        <w:rPr>
          <w:rFonts w:hint="eastAsia" w:ascii="新宋体" w:hAnsi="新宋体" w:eastAsia="新宋体"/>
          <w:b/>
          <w:sz w:val="24"/>
        </w:rPr>
      </w:pPr>
      <w:r>
        <w:rPr>
          <w:rFonts w:hint="eastAsia" w:ascii="新宋体" w:hAnsi="新宋体" w:eastAsia="新宋体"/>
          <w:b/>
          <w:sz w:val="24"/>
        </w:rPr>
        <w:t>6.3  评标</w:t>
      </w:r>
    </w:p>
    <w:p>
      <w:pPr>
        <w:spacing w:line="360" w:lineRule="auto"/>
        <w:ind w:firstLine="600" w:firstLineChars="250"/>
        <w:rPr>
          <w:rFonts w:hint="eastAsia" w:ascii="新宋体" w:hAnsi="新宋体" w:eastAsia="新宋体"/>
          <w:b/>
          <w:sz w:val="24"/>
        </w:rPr>
      </w:pPr>
      <w:r>
        <w:rPr>
          <w:rFonts w:hint="eastAsia" w:ascii="新宋体" w:hAnsi="新宋体" w:eastAsia="新宋体"/>
          <w:sz w:val="24"/>
        </w:rPr>
        <w:t>评标委员会按照第三章“评标办法”规定的方法、评审因素、标准和程序对投标文件进行评审。第三章“评标办法”没有规定的方法、评审因素和标准，不作为评标依据。</w:t>
      </w:r>
    </w:p>
    <w:p>
      <w:pPr>
        <w:spacing w:line="360" w:lineRule="auto"/>
        <w:rPr>
          <w:rFonts w:hint="eastAsia" w:ascii="新宋体" w:hAnsi="新宋体" w:eastAsia="新宋体"/>
          <w:b/>
          <w:sz w:val="24"/>
        </w:rPr>
      </w:pPr>
      <w:r>
        <w:rPr>
          <w:rFonts w:hint="eastAsia" w:ascii="新宋体" w:hAnsi="新宋体" w:eastAsia="新宋体"/>
          <w:b/>
          <w:sz w:val="24"/>
        </w:rPr>
        <w:t>7.  合同授予</w:t>
      </w:r>
    </w:p>
    <w:p>
      <w:pPr>
        <w:spacing w:line="360" w:lineRule="auto"/>
        <w:rPr>
          <w:rFonts w:hint="eastAsia" w:ascii="新宋体" w:hAnsi="新宋体" w:eastAsia="新宋体"/>
          <w:b/>
          <w:sz w:val="24"/>
        </w:rPr>
      </w:pPr>
      <w:r>
        <w:rPr>
          <w:rFonts w:hint="eastAsia" w:ascii="新宋体" w:hAnsi="新宋体" w:eastAsia="新宋体"/>
          <w:b/>
          <w:sz w:val="24"/>
        </w:rPr>
        <w:t>7.1  定标方式</w:t>
      </w:r>
    </w:p>
    <w:p>
      <w:pPr>
        <w:autoSpaceDE w:val="0"/>
        <w:autoSpaceDN w:val="0"/>
        <w:adjustRightInd w:val="0"/>
        <w:spacing w:line="440" w:lineRule="exact"/>
        <w:ind w:firstLine="448" w:firstLineChars="200"/>
        <w:jc w:val="left"/>
        <w:rPr>
          <w:rFonts w:hint="eastAsia" w:ascii="宋体" w:hAnsi="宋体"/>
          <w:sz w:val="24"/>
        </w:rPr>
      </w:pPr>
      <w:r>
        <w:rPr>
          <w:rFonts w:hint="eastAsia" w:ascii="宋体" w:hAnsi="宋体"/>
          <w:spacing w:val="-8"/>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360" w:lineRule="auto"/>
        <w:rPr>
          <w:rFonts w:hint="eastAsia" w:ascii="新宋体" w:hAnsi="新宋体" w:eastAsia="新宋体"/>
          <w:b/>
          <w:sz w:val="24"/>
        </w:rPr>
      </w:pPr>
      <w:r>
        <w:rPr>
          <w:rFonts w:hint="eastAsia" w:ascii="新宋体" w:hAnsi="新宋体" w:eastAsia="新宋体"/>
          <w:b/>
          <w:sz w:val="24"/>
        </w:rPr>
        <w:t>7.2  中标通知</w:t>
      </w:r>
    </w:p>
    <w:p>
      <w:pPr>
        <w:spacing w:line="360" w:lineRule="auto"/>
        <w:ind w:firstLine="600" w:firstLineChars="250"/>
        <w:rPr>
          <w:rFonts w:hint="eastAsia" w:ascii="新宋体" w:hAnsi="新宋体" w:eastAsia="新宋体"/>
          <w:b/>
          <w:sz w:val="24"/>
        </w:rPr>
      </w:pPr>
      <w:r>
        <w:rPr>
          <w:rFonts w:hint="eastAsia" w:ascii="新宋体" w:hAnsi="新宋体" w:eastAsia="新宋体"/>
          <w:sz w:val="24"/>
        </w:rPr>
        <w:t>在规定的投标有效期内，招标人以书面形式向中标人发出中标通知书，同时将中标结果通知未中标的投标人。</w:t>
      </w:r>
    </w:p>
    <w:p>
      <w:pPr>
        <w:spacing w:line="360" w:lineRule="auto"/>
        <w:rPr>
          <w:rFonts w:hint="eastAsia" w:ascii="新宋体" w:hAnsi="新宋体" w:eastAsia="新宋体"/>
          <w:b/>
          <w:sz w:val="24"/>
        </w:rPr>
      </w:pPr>
      <w:r>
        <w:rPr>
          <w:rFonts w:hint="eastAsia" w:ascii="新宋体" w:hAnsi="新宋体" w:eastAsia="新宋体"/>
          <w:b/>
          <w:sz w:val="24"/>
        </w:rPr>
        <w:t>7.3  签订合同</w:t>
      </w:r>
    </w:p>
    <w:p>
      <w:pPr>
        <w:spacing w:line="360" w:lineRule="auto"/>
        <w:ind w:firstLine="600" w:firstLineChars="250"/>
        <w:rPr>
          <w:rFonts w:hint="eastAsia" w:ascii="新宋体" w:hAnsi="新宋体" w:eastAsia="新宋体"/>
          <w:sz w:val="24"/>
        </w:rPr>
      </w:pPr>
      <w:r>
        <w:rPr>
          <w:rFonts w:hint="eastAsia" w:ascii="新宋体" w:hAnsi="新宋体" w:eastAsia="新宋体"/>
          <w:sz w:val="24"/>
        </w:rPr>
        <w:t>7.3.1  招标人和中标人应当自中标通知书发出之日起7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600" w:firstLineChars="250"/>
        <w:rPr>
          <w:rFonts w:hint="eastAsia" w:ascii="新宋体" w:hAnsi="新宋体" w:eastAsia="新宋体"/>
          <w:b/>
          <w:sz w:val="24"/>
        </w:rPr>
      </w:pPr>
      <w:r>
        <w:rPr>
          <w:rFonts w:hint="eastAsia" w:ascii="新宋体" w:hAnsi="新宋体" w:eastAsia="新宋体"/>
          <w:sz w:val="24"/>
        </w:rPr>
        <w:t>7.3.2  发出中标通知书后，招标人无正当理由拒签合同的，招标人向中标人退还投标保证金；给中标人造成损失的，还应当赔偿损失。</w:t>
      </w:r>
    </w:p>
    <w:p>
      <w:pPr>
        <w:spacing w:line="360" w:lineRule="auto"/>
        <w:rPr>
          <w:rFonts w:hint="eastAsia" w:ascii="新宋体" w:hAnsi="新宋体" w:eastAsia="新宋体"/>
          <w:b/>
          <w:sz w:val="24"/>
        </w:rPr>
      </w:pPr>
      <w:r>
        <w:rPr>
          <w:rFonts w:hint="eastAsia" w:ascii="新宋体" w:hAnsi="新宋体" w:eastAsia="新宋体"/>
          <w:b/>
          <w:sz w:val="24"/>
        </w:rPr>
        <w:t>8.  重新招标和不再招标</w:t>
      </w:r>
    </w:p>
    <w:p>
      <w:pPr>
        <w:spacing w:line="360" w:lineRule="auto"/>
        <w:rPr>
          <w:rFonts w:hint="eastAsia" w:ascii="新宋体" w:hAnsi="新宋体" w:eastAsia="新宋体"/>
          <w:b/>
          <w:sz w:val="24"/>
        </w:rPr>
      </w:pPr>
      <w:r>
        <w:rPr>
          <w:rFonts w:hint="eastAsia" w:ascii="新宋体" w:hAnsi="新宋体" w:eastAsia="新宋体"/>
          <w:b/>
          <w:sz w:val="24"/>
        </w:rPr>
        <w:t>8.1  重新招标</w:t>
      </w:r>
    </w:p>
    <w:p>
      <w:pPr>
        <w:spacing w:line="360" w:lineRule="auto"/>
        <w:ind w:firstLine="600" w:firstLineChars="250"/>
        <w:rPr>
          <w:rFonts w:hint="eastAsia" w:ascii="新宋体" w:hAnsi="新宋体" w:eastAsia="新宋体"/>
          <w:sz w:val="24"/>
        </w:rPr>
      </w:pPr>
      <w:r>
        <w:rPr>
          <w:rFonts w:hint="eastAsia" w:ascii="新宋体" w:hAnsi="新宋体" w:eastAsia="新宋体"/>
          <w:sz w:val="24"/>
        </w:rPr>
        <w:t>有下列情形之一的，招标人将重新招标：</w:t>
      </w:r>
    </w:p>
    <w:p>
      <w:pPr>
        <w:spacing w:line="360" w:lineRule="auto"/>
        <w:ind w:firstLine="600" w:firstLineChars="250"/>
        <w:rPr>
          <w:rFonts w:hint="eastAsia" w:ascii="新宋体" w:hAnsi="新宋体" w:eastAsia="新宋体"/>
          <w:sz w:val="24"/>
        </w:rPr>
      </w:pPr>
      <w:r>
        <w:rPr>
          <w:rFonts w:hint="eastAsia" w:ascii="新宋体" w:hAnsi="新宋体" w:eastAsia="新宋体"/>
          <w:sz w:val="24"/>
        </w:rPr>
        <w:t>（1）投标截止时间止，投标人少于3个的；</w:t>
      </w:r>
    </w:p>
    <w:p>
      <w:pPr>
        <w:spacing w:line="360" w:lineRule="auto"/>
        <w:ind w:firstLine="600" w:firstLineChars="250"/>
        <w:rPr>
          <w:rFonts w:hint="eastAsia" w:ascii="新宋体" w:hAnsi="新宋体" w:eastAsia="新宋体"/>
          <w:b/>
          <w:sz w:val="24"/>
        </w:rPr>
      </w:pPr>
      <w:r>
        <w:rPr>
          <w:rFonts w:hint="eastAsia" w:ascii="新宋体" w:hAnsi="新宋体" w:eastAsia="新宋体"/>
          <w:sz w:val="24"/>
        </w:rPr>
        <w:t>（2）经评标委员会评审后否决所有投标的。</w:t>
      </w:r>
    </w:p>
    <w:p>
      <w:pPr>
        <w:spacing w:line="360" w:lineRule="auto"/>
        <w:rPr>
          <w:rFonts w:hint="eastAsia" w:ascii="新宋体" w:hAnsi="新宋体" w:eastAsia="新宋体"/>
          <w:b/>
          <w:sz w:val="24"/>
        </w:rPr>
      </w:pPr>
      <w:r>
        <w:rPr>
          <w:rFonts w:hint="eastAsia" w:ascii="新宋体" w:hAnsi="新宋体" w:eastAsia="新宋体"/>
          <w:b/>
          <w:sz w:val="24"/>
        </w:rPr>
        <w:t>8.2  不再招标</w:t>
      </w:r>
    </w:p>
    <w:p>
      <w:pPr>
        <w:spacing w:line="360" w:lineRule="auto"/>
        <w:ind w:firstLine="600" w:firstLineChars="250"/>
        <w:rPr>
          <w:rFonts w:hint="eastAsia" w:ascii="新宋体" w:hAnsi="新宋体" w:eastAsia="新宋体"/>
          <w:b/>
          <w:sz w:val="24"/>
        </w:rPr>
      </w:pPr>
      <w:r>
        <w:rPr>
          <w:rFonts w:hint="eastAsia" w:ascii="新宋体" w:hAnsi="新宋体" w:eastAsia="新宋体"/>
          <w:sz w:val="24"/>
        </w:rPr>
        <w:t>重新招标后投标人仍少于3个的，属于必须审批或核准的项目，经原审批或核准部门批准后不再进行招标。</w:t>
      </w:r>
    </w:p>
    <w:p>
      <w:pPr>
        <w:spacing w:line="360" w:lineRule="auto"/>
        <w:rPr>
          <w:rFonts w:hint="eastAsia" w:ascii="新宋体" w:hAnsi="新宋体" w:eastAsia="新宋体"/>
          <w:b/>
          <w:sz w:val="24"/>
        </w:rPr>
      </w:pPr>
      <w:r>
        <w:rPr>
          <w:rFonts w:hint="eastAsia" w:ascii="新宋体" w:hAnsi="新宋体" w:eastAsia="新宋体"/>
          <w:b/>
          <w:sz w:val="24"/>
        </w:rPr>
        <w:t>9.  纪律和监督</w:t>
      </w:r>
    </w:p>
    <w:p>
      <w:pPr>
        <w:spacing w:line="360" w:lineRule="auto"/>
        <w:rPr>
          <w:rFonts w:hint="eastAsia" w:ascii="新宋体" w:hAnsi="新宋体" w:eastAsia="新宋体"/>
          <w:b/>
          <w:sz w:val="24"/>
        </w:rPr>
      </w:pPr>
      <w:r>
        <w:rPr>
          <w:rFonts w:hint="eastAsia" w:ascii="新宋体" w:hAnsi="新宋体" w:eastAsia="新宋体"/>
          <w:b/>
          <w:sz w:val="24"/>
        </w:rPr>
        <w:t>9.1  对招标人的纪律要求</w:t>
      </w:r>
    </w:p>
    <w:p>
      <w:pPr>
        <w:spacing w:line="360" w:lineRule="auto"/>
        <w:rPr>
          <w:rFonts w:hint="eastAsia" w:ascii="新宋体" w:hAnsi="新宋体" w:eastAsia="新宋体"/>
          <w:sz w:val="24"/>
        </w:rPr>
      </w:pPr>
      <w:r>
        <w:rPr>
          <w:rFonts w:hint="eastAsia" w:ascii="新宋体" w:hAnsi="新宋体" w:eastAsia="新宋体"/>
          <w:b/>
          <w:sz w:val="24"/>
        </w:rPr>
        <w:t xml:space="preserve">    </w:t>
      </w:r>
      <w:r>
        <w:rPr>
          <w:rFonts w:hint="eastAsia" w:ascii="新宋体" w:hAnsi="新宋体" w:eastAsia="新宋体"/>
          <w:sz w:val="24"/>
        </w:rPr>
        <w:t>招标人不得泄露招标投标活动中应当保密的情况和资料，不得与投标人串通损害国家利益、社会公共利益或者他人合法权益。</w:t>
      </w:r>
    </w:p>
    <w:p>
      <w:pPr>
        <w:spacing w:line="360" w:lineRule="auto"/>
        <w:rPr>
          <w:rFonts w:hint="eastAsia" w:ascii="新宋体" w:hAnsi="新宋体" w:eastAsia="新宋体"/>
          <w:b/>
          <w:sz w:val="24"/>
        </w:rPr>
      </w:pPr>
      <w:r>
        <w:rPr>
          <w:rFonts w:hint="eastAsia" w:ascii="新宋体" w:hAnsi="新宋体" w:eastAsia="新宋体"/>
          <w:b/>
          <w:sz w:val="24"/>
        </w:rPr>
        <w:t>9.2  对投标人的纪律要求</w:t>
      </w:r>
    </w:p>
    <w:p>
      <w:pPr>
        <w:spacing w:line="360" w:lineRule="auto"/>
        <w:rPr>
          <w:rFonts w:hint="eastAsia" w:ascii="新宋体" w:hAnsi="新宋体" w:eastAsia="新宋体"/>
          <w:sz w:val="24"/>
        </w:rPr>
      </w:pPr>
      <w:r>
        <w:rPr>
          <w:rFonts w:hint="eastAsia" w:ascii="新宋体" w:hAnsi="新宋体" w:eastAsia="新宋体"/>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pPr>
        <w:spacing w:line="360" w:lineRule="auto"/>
        <w:rPr>
          <w:rFonts w:hint="eastAsia" w:ascii="新宋体" w:hAnsi="新宋体" w:eastAsia="新宋体"/>
          <w:b/>
          <w:sz w:val="24"/>
        </w:rPr>
      </w:pPr>
      <w:r>
        <w:rPr>
          <w:rFonts w:hint="eastAsia" w:ascii="新宋体" w:hAnsi="新宋体" w:eastAsia="新宋体"/>
          <w:b/>
          <w:sz w:val="24"/>
        </w:rPr>
        <w:t>9.3  对评标委员会成员的纪律要求</w:t>
      </w:r>
    </w:p>
    <w:p>
      <w:pPr>
        <w:spacing w:line="360" w:lineRule="auto"/>
        <w:rPr>
          <w:rFonts w:hint="eastAsia" w:ascii="新宋体" w:hAnsi="新宋体" w:eastAsia="新宋体"/>
          <w:sz w:val="24"/>
        </w:rPr>
      </w:pPr>
      <w:r>
        <w:rPr>
          <w:rFonts w:hint="eastAsia" w:ascii="新宋体" w:hAnsi="新宋体" w:eastAsia="新宋体"/>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pPr>
        <w:spacing w:line="360" w:lineRule="auto"/>
        <w:rPr>
          <w:rFonts w:hint="eastAsia" w:ascii="新宋体" w:hAnsi="新宋体" w:eastAsia="新宋体"/>
          <w:b/>
          <w:sz w:val="24"/>
        </w:rPr>
      </w:pPr>
      <w:r>
        <w:rPr>
          <w:rFonts w:hint="eastAsia" w:ascii="新宋体" w:hAnsi="新宋体" w:eastAsia="新宋体"/>
          <w:b/>
          <w:sz w:val="24"/>
        </w:rPr>
        <w:t>9.4  对与评标活动有关的工作人员的纪律要求</w:t>
      </w:r>
    </w:p>
    <w:p>
      <w:pPr>
        <w:spacing w:line="360" w:lineRule="auto"/>
        <w:rPr>
          <w:rFonts w:hint="eastAsia" w:ascii="新宋体" w:hAnsi="新宋体" w:eastAsia="新宋体"/>
          <w:sz w:val="24"/>
        </w:rPr>
      </w:pPr>
      <w:r>
        <w:rPr>
          <w:rFonts w:hint="eastAsia" w:ascii="新宋体" w:hAnsi="新宋体" w:eastAsia="新宋体"/>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spacing w:line="360" w:lineRule="auto"/>
        <w:rPr>
          <w:rFonts w:hint="eastAsia" w:ascii="新宋体" w:hAnsi="新宋体" w:eastAsia="新宋体"/>
          <w:b/>
          <w:sz w:val="24"/>
        </w:rPr>
      </w:pPr>
      <w:r>
        <w:rPr>
          <w:rFonts w:hint="eastAsia" w:ascii="新宋体" w:hAnsi="新宋体" w:eastAsia="新宋体"/>
          <w:b/>
          <w:sz w:val="24"/>
        </w:rPr>
        <w:t>9.5  投诉</w:t>
      </w:r>
    </w:p>
    <w:p>
      <w:pPr>
        <w:spacing w:line="360" w:lineRule="auto"/>
        <w:rPr>
          <w:rFonts w:hint="eastAsia" w:ascii="新宋体" w:hAnsi="新宋体" w:eastAsia="新宋体"/>
          <w:sz w:val="24"/>
        </w:rPr>
      </w:pPr>
      <w:r>
        <w:rPr>
          <w:rFonts w:hint="eastAsia" w:ascii="新宋体" w:hAnsi="新宋体" w:eastAsia="新宋体"/>
          <w:sz w:val="24"/>
        </w:rPr>
        <w:t xml:space="preserve">     投标人和其他利害关系人认为本次招标活动违反法律、法规和规章规定的，有权向有关行政监督部门投诉。</w:t>
      </w:r>
    </w:p>
    <w:p>
      <w:pPr>
        <w:spacing w:line="360" w:lineRule="auto"/>
        <w:rPr>
          <w:rFonts w:ascii="新宋体" w:hAnsi="新宋体" w:eastAsia="新宋体"/>
          <w:b/>
          <w:sz w:val="24"/>
        </w:rPr>
      </w:pPr>
      <w:bookmarkStart w:id="21" w:name="_Toc283559987"/>
      <w:r>
        <w:rPr>
          <w:rFonts w:ascii="新宋体" w:hAnsi="新宋体" w:eastAsia="新宋体"/>
          <w:b/>
          <w:sz w:val="24"/>
        </w:rPr>
        <w:t>10.</w:t>
      </w:r>
      <w:r>
        <w:rPr>
          <w:rFonts w:hint="eastAsia" w:ascii="新宋体" w:hAnsi="新宋体" w:eastAsia="新宋体"/>
          <w:b/>
          <w:sz w:val="24"/>
        </w:rPr>
        <w:t>需要补充的其他内容</w:t>
      </w:r>
      <w:bookmarkEnd w:id="21"/>
    </w:p>
    <w:p>
      <w:pPr>
        <w:spacing w:line="360" w:lineRule="auto"/>
        <w:ind w:firstLine="480" w:firstLineChars="200"/>
        <w:rPr>
          <w:rFonts w:hint="eastAsia" w:ascii="新宋体" w:hAnsi="新宋体" w:eastAsia="新宋体"/>
          <w:sz w:val="24"/>
        </w:rPr>
      </w:pPr>
      <w:r>
        <w:rPr>
          <w:rFonts w:hint="eastAsia" w:ascii="新宋体" w:hAnsi="新宋体" w:eastAsia="新宋体"/>
          <w:sz w:val="24"/>
        </w:rPr>
        <w:t>需要补充的其他内容：见投标人须知前附表。</w:t>
      </w:r>
    </w:p>
    <w:p>
      <w:pPr>
        <w:spacing w:line="360" w:lineRule="auto"/>
        <w:rPr>
          <w:rFonts w:hint="eastAsia" w:ascii="黑体" w:eastAsia="黑体"/>
          <w:sz w:val="24"/>
        </w:rPr>
      </w:pPr>
    </w:p>
    <w:p>
      <w:pPr>
        <w:rPr>
          <w:rFonts w:hint="eastAsia" w:hAnsi="宋体" w:cs="宋体"/>
          <w:b/>
          <w:bCs/>
          <w:sz w:val="24"/>
        </w:rPr>
      </w:pPr>
    </w:p>
    <w:p>
      <w:pPr>
        <w:rPr>
          <w:rFonts w:hint="eastAsia" w:hAnsi="宋体" w:cs="宋体"/>
          <w:b/>
          <w:bCs/>
          <w:sz w:val="24"/>
        </w:rPr>
      </w:pPr>
      <w:r>
        <w:rPr>
          <w:rFonts w:hint="eastAsia" w:hAnsi="宋体" w:cs="宋体"/>
          <w:b/>
          <w:bCs/>
          <w:sz w:val="24"/>
        </w:rPr>
        <w:br w:type="page"/>
      </w:r>
    </w:p>
    <w:p>
      <w:pPr>
        <w:spacing w:beforeLines="100" w:afterLines="100" w:line="400" w:lineRule="exact"/>
        <w:rPr>
          <w:rFonts w:hint="eastAsia" w:hAnsi="宋体" w:cs="宋体"/>
          <w:b/>
          <w:bCs/>
          <w:sz w:val="24"/>
        </w:rPr>
      </w:pPr>
      <w:r>
        <w:rPr>
          <w:rFonts w:hint="eastAsia" w:hAnsi="宋体" w:cs="宋体"/>
          <w:b/>
          <w:bCs/>
          <w:sz w:val="24"/>
        </w:rPr>
        <w:t>附表一：</w:t>
      </w:r>
    </w:p>
    <w:p>
      <w:pPr>
        <w:spacing w:beforeLines="100" w:afterLines="100" w:line="40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问题澄清通知</w:t>
      </w:r>
    </w:p>
    <w:p>
      <w:pPr>
        <w:spacing w:line="400" w:lineRule="exact"/>
        <w:ind w:firstLine="6120" w:firstLineChars="2550"/>
        <w:rPr>
          <w:rFonts w:hint="eastAsia" w:ascii="新宋体" w:hAnsi="新宋体" w:eastAsia="新宋体" w:cs="新宋体"/>
          <w:sz w:val="24"/>
          <w:u w:val="single"/>
        </w:rPr>
      </w:pPr>
      <w:r>
        <w:rPr>
          <w:rFonts w:hint="eastAsia" w:ascii="新宋体" w:hAnsi="新宋体" w:eastAsia="新宋体" w:cs="新宋体"/>
          <w:sz w:val="24"/>
        </w:rPr>
        <w:t>编号：</w:t>
      </w:r>
      <w:r>
        <w:rPr>
          <w:rFonts w:hint="eastAsia" w:ascii="新宋体" w:hAnsi="新宋体" w:eastAsia="新宋体" w:cs="新宋体"/>
          <w:sz w:val="24"/>
          <w:u w:val="single"/>
        </w:rPr>
        <w:t xml:space="preserve">                  </w:t>
      </w:r>
    </w:p>
    <w:p>
      <w:pPr>
        <w:spacing w:line="480" w:lineRule="exact"/>
        <w:ind w:firstLine="480" w:firstLineChars="200"/>
        <w:rPr>
          <w:rFonts w:hint="eastAsia" w:ascii="新宋体" w:hAnsi="新宋体" w:eastAsia="新宋体" w:cs="新宋体"/>
          <w:sz w:val="24"/>
        </w:rPr>
      </w:pPr>
      <w:r>
        <w:rPr>
          <w:rFonts w:hint="eastAsia" w:ascii="新宋体" w:hAnsi="新宋体" w:eastAsia="新宋体" w:cs="新宋体"/>
          <w:sz w:val="24"/>
          <w:u w:val="single"/>
        </w:rPr>
        <w:t xml:space="preserve">                           </w:t>
      </w:r>
      <w:r>
        <w:rPr>
          <w:rFonts w:hint="eastAsia" w:ascii="新宋体" w:hAnsi="新宋体" w:eastAsia="新宋体" w:cs="新宋体"/>
          <w:sz w:val="24"/>
        </w:rPr>
        <w:t>（投标人名称）：</w:t>
      </w:r>
    </w:p>
    <w:p>
      <w:pPr>
        <w:spacing w:line="480" w:lineRule="exact"/>
        <w:ind w:firstLine="480" w:firstLineChars="200"/>
        <w:rPr>
          <w:rFonts w:hint="eastAsia" w:ascii="新宋体" w:hAnsi="新宋体" w:eastAsia="新宋体" w:cs="新宋体"/>
          <w:sz w:val="24"/>
        </w:rPr>
      </w:pPr>
      <w:r>
        <w:rPr>
          <w:rFonts w:hint="eastAsia" w:ascii="新宋体" w:hAnsi="新宋体" w:eastAsia="新宋体" w:cs="新宋体"/>
          <w:sz w:val="24"/>
          <w:u w:val="single"/>
        </w:rPr>
        <w:t xml:space="preserve">             </w:t>
      </w:r>
      <w:r>
        <w:rPr>
          <w:rFonts w:hint="eastAsia" w:ascii="新宋体" w:hAnsi="新宋体" w:eastAsia="新宋体" w:cs="新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int="eastAsia" w:ascii="新宋体" w:hAnsi="新宋体" w:eastAsia="新宋体" w:cs="新宋体"/>
          <w:sz w:val="24"/>
        </w:rPr>
      </w:pPr>
    </w:p>
    <w:p>
      <w:pPr>
        <w:spacing w:line="480" w:lineRule="exact"/>
        <w:ind w:firstLine="480" w:firstLineChars="200"/>
        <w:rPr>
          <w:rFonts w:hint="eastAsia" w:ascii="新宋体" w:hAnsi="新宋体" w:eastAsia="新宋体" w:cs="新宋体"/>
          <w:sz w:val="24"/>
        </w:rPr>
      </w:pPr>
      <w:r>
        <w:rPr>
          <w:rFonts w:hint="eastAsia" w:ascii="新宋体" w:hAnsi="新宋体" w:eastAsia="新宋体" w:cs="新宋体"/>
          <w:sz w:val="24"/>
        </w:rPr>
        <w:t>1.</w:t>
      </w:r>
    </w:p>
    <w:p>
      <w:pPr>
        <w:spacing w:line="480" w:lineRule="exact"/>
        <w:ind w:firstLine="480" w:firstLineChars="200"/>
        <w:rPr>
          <w:rFonts w:hint="eastAsia" w:ascii="新宋体" w:hAnsi="新宋体" w:eastAsia="新宋体" w:cs="新宋体"/>
          <w:sz w:val="24"/>
        </w:rPr>
      </w:pPr>
      <w:r>
        <w:rPr>
          <w:rFonts w:hint="eastAsia" w:ascii="新宋体" w:hAnsi="新宋体" w:eastAsia="新宋体" w:cs="新宋体"/>
          <w:sz w:val="24"/>
        </w:rPr>
        <w:t>2.</w:t>
      </w:r>
    </w:p>
    <w:p>
      <w:pPr>
        <w:spacing w:line="480" w:lineRule="exact"/>
        <w:ind w:firstLine="480" w:firstLineChars="200"/>
        <w:rPr>
          <w:rFonts w:hint="eastAsia" w:ascii="新宋体" w:hAnsi="新宋体" w:eastAsia="新宋体" w:cs="新宋体"/>
          <w:sz w:val="24"/>
        </w:rPr>
      </w:pPr>
    </w:p>
    <w:p>
      <w:pPr>
        <w:spacing w:line="480" w:lineRule="exact"/>
        <w:ind w:firstLine="480" w:firstLineChars="200"/>
        <w:rPr>
          <w:rFonts w:hint="eastAsia" w:ascii="新宋体" w:hAnsi="新宋体" w:eastAsia="新宋体" w:cs="新宋体"/>
          <w:sz w:val="24"/>
        </w:rPr>
      </w:pPr>
      <w:r>
        <w:rPr>
          <w:rFonts w:hint="eastAsia" w:ascii="新宋体" w:hAnsi="新宋体" w:eastAsia="新宋体" w:cs="新宋体"/>
          <w:sz w:val="24"/>
        </w:rPr>
        <w:t>……</w:t>
      </w:r>
    </w:p>
    <w:p>
      <w:pPr>
        <w:spacing w:line="480" w:lineRule="exact"/>
        <w:ind w:firstLine="480" w:firstLineChars="200"/>
        <w:rPr>
          <w:rFonts w:hint="eastAsia" w:ascii="新宋体" w:hAnsi="新宋体" w:eastAsia="新宋体" w:cs="新宋体"/>
          <w:sz w:val="24"/>
        </w:rPr>
      </w:pPr>
    </w:p>
    <w:p>
      <w:pPr>
        <w:spacing w:line="480" w:lineRule="exact"/>
        <w:ind w:firstLine="480" w:firstLineChars="200"/>
        <w:rPr>
          <w:rFonts w:hint="eastAsia" w:ascii="新宋体" w:hAnsi="新宋体" w:eastAsia="新宋体" w:cs="新宋体"/>
          <w:sz w:val="24"/>
        </w:rPr>
      </w:pPr>
      <w:r>
        <w:rPr>
          <w:rFonts w:hint="eastAsia" w:ascii="新宋体" w:hAnsi="新宋体" w:eastAsia="新宋体" w:cs="新宋体"/>
          <w:sz w:val="24"/>
        </w:rPr>
        <w:t>请将上述问题的澄清、说明或者补正于</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r>
        <w:rPr>
          <w:rFonts w:hint="eastAsia" w:ascii="新宋体" w:hAnsi="新宋体" w:eastAsia="新宋体" w:cs="新宋体"/>
          <w:sz w:val="24"/>
          <w:u w:val="single"/>
        </w:rPr>
        <w:t xml:space="preserve">     </w:t>
      </w:r>
      <w:r>
        <w:rPr>
          <w:rFonts w:hint="eastAsia" w:ascii="新宋体" w:hAnsi="新宋体" w:eastAsia="新宋体" w:cs="新宋体"/>
          <w:sz w:val="24"/>
        </w:rPr>
        <w:t>时前密封递交至</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 （详细地址）。</w:t>
      </w:r>
    </w:p>
    <w:p>
      <w:pPr>
        <w:spacing w:line="480" w:lineRule="exact"/>
        <w:rPr>
          <w:rFonts w:hint="eastAsia" w:ascii="新宋体" w:hAnsi="新宋体" w:eastAsia="新宋体" w:cs="新宋体"/>
          <w:sz w:val="24"/>
        </w:rPr>
      </w:pPr>
    </w:p>
    <w:p>
      <w:pPr>
        <w:spacing w:line="480" w:lineRule="exact"/>
        <w:rPr>
          <w:rFonts w:hint="eastAsia" w:ascii="新宋体" w:hAnsi="新宋体" w:eastAsia="新宋体" w:cs="新宋体"/>
          <w:sz w:val="24"/>
        </w:rPr>
      </w:pPr>
      <w:r>
        <w:rPr>
          <w:rFonts w:hint="eastAsia" w:ascii="新宋体" w:hAnsi="新宋体" w:eastAsia="新宋体" w:cs="新宋体"/>
          <w:sz w:val="24"/>
        </w:rPr>
        <w:t>附件：质疑问卷</w:t>
      </w:r>
    </w:p>
    <w:p>
      <w:pPr>
        <w:spacing w:line="480" w:lineRule="exact"/>
        <w:ind w:firstLine="4080" w:firstLineChars="1700"/>
        <w:rPr>
          <w:rFonts w:hint="eastAsia" w:ascii="新宋体" w:hAnsi="新宋体" w:eastAsia="新宋体" w:cs="新宋体"/>
          <w:sz w:val="24"/>
          <w:u w:val="single"/>
        </w:rPr>
      </w:pPr>
    </w:p>
    <w:p>
      <w:pPr>
        <w:spacing w:line="480" w:lineRule="exact"/>
        <w:ind w:firstLine="4080" w:firstLineChars="1700"/>
        <w:rPr>
          <w:rFonts w:hint="eastAsia" w:ascii="新宋体" w:hAnsi="新宋体" w:eastAsia="新宋体" w:cs="新宋体"/>
          <w:sz w:val="24"/>
          <w:u w:val="single"/>
        </w:rPr>
      </w:pPr>
    </w:p>
    <w:p>
      <w:pPr>
        <w:spacing w:line="480" w:lineRule="exact"/>
        <w:ind w:firstLine="4080" w:firstLineChars="1700"/>
        <w:rPr>
          <w:rFonts w:hint="eastAsia" w:ascii="新宋体" w:hAnsi="新宋体" w:eastAsia="新宋体" w:cs="新宋体"/>
          <w:sz w:val="24"/>
          <w:u w:val="single"/>
        </w:rPr>
      </w:pPr>
    </w:p>
    <w:p>
      <w:pPr>
        <w:spacing w:line="480" w:lineRule="exact"/>
        <w:rPr>
          <w:rFonts w:hint="eastAsia" w:ascii="新宋体" w:hAnsi="新宋体" w:eastAsia="新宋体" w:cs="新宋体"/>
          <w:sz w:val="24"/>
          <w:u w:val="single"/>
        </w:rPr>
      </w:pPr>
    </w:p>
    <w:p>
      <w:pPr>
        <w:spacing w:line="480" w:lineRule="exact"/>
        <w:ind w:firstLine="4080" w:firstLineChars="1700"/>
        <w:rPr>
          <w:rFonts w:hint="eastAsia" w:ascii="新宋体" w:hAnsi="新宋体" w:eastAsia="新宋体" w:cs="新宋体"/>
          <w:sz w:val="24"/>
          <w:u w:val="single"/>
        </w:rPr>
      </w:pPr>
    </w:p>
    <w:p>
      <w:pPr>
        <w:spacing w:line="480" w:lineRule="exact"/>
        <w:ind w:firstLine="4080" w:firstLineChars="1700"/>
        <w:rPr>
          <w:rFonts w:hint="eastAsia" w:ascii="新宋体" w:hAnsi="新宋体" w:eastAsia="新宋体" w:cs="新宋体"/>
          <w:color w:val="000000"/>
          <w:sz w:val="24"/>
        </w:rPr>
      </w:pPr>
      <w:r>
        <w:rPr>
          <w:rFonts w:hint="eastAsia" w:ascii="新宋体" w:hAnsi="新宋体" w:eastAsia="新宋体" w:cs="新宋体"/>
          <w:color w:val="000000"/>
          <w:sz w:val="24"/>
          <w:u w:val="single"/>
        </w:rPr>
        <w:t xml:space="preserve">     </w:t>
      </w:r>
      <w:r>
        <w:rPr>
          <w:rFonts w:hint="eastAsia" w:ascii="新宋体" w:hAnsi="新宋体" w:eastAsia="新宋体" w:cs="新宋体"/>
          <w:color w:val="000000"/>
          <w:sz w:val="24"/>
        </w:rPr>
        <w:t xml:space="preserve"> （项目名称）</w:t>
      </w:r>
      <w:r>
        <w:rPr>
          <w:rFonts w:hint="eastAsia" w:ascii="新宋体" w:hAnsi="新宋体" w:eastAsia="新宋体" w:cs="新宋体"/>
          <w:color w:val="000000"/>
          <w:sz w:val="24"/>
          <w:u w:val="single"/>
        </w:rPr>
        <w:t xml:space="preserve">     </w:t>
      </w:r>
      <w:r>
        <w:rPr>
          <w:rFonts w:hint="eastAsia" w:ascii="新宋体" w:hAnsi="新宋体" w:eastAsia="新宋体" w:cs="新宋体"/>
          <w:color w:val="000000"/>
          <w:sz w:val="24"/>
        </w:rPr>
        <w:t>招标评标委员会</w:t>
      </w:r>
    </w:p>
    <w:p>
      <w:pPr>
        <w:spacing w:line="480" w:lineRule="exact"/>
        <w:ind w:firstLine="2880" w:firstLineChars="1200"/>
        <w:rPr>
          <w:rFonts w:hint="eastAsia" w:ascii="新宋体" w:hAnsi="新宋体" w:eastAsia="新宋体" w:cs="新宋体"/>
          <w:color w:val="000000"/>
          <w:sz w:val="24"/>
        </w:rPr>
      </w:pPr>
      <w:r>
        <w:rPr>
          <w:rFonts w:hint="eastAsia" w:ascii="新宋体" w:hAnsi="新宋体" w:eastAsia="新宋体" w:cs="新宋体"/>
          <w:color w:val="000000"/>
          <w:sz w:val="24"/>
        </w:rPr>
        <w:t>（经评标委员会授权的招标人代表签字或招标人加盖单位章）</w:t>
      </w:r>
    </w:p>
    <w:p>
      <w:pPr>
        <w:spacing w:line="480" w:lineRule="exact"/>
        <w:ind w:firstLine="5280" w:firstLineChars="2200"/>
        <w:rPr>
          <w:rFonts w:hint="eastAsia" w:ascii="新宋体" w:hAnsi="新宋体" w:eastAsia="新宋体" w:cs="新宋体"/>
          <w:sz w:val="24"/>
        </w:rPr>
      </w:pPr>
      <w:r>
        <w:rPr>
          <w:rFonts w:hint="eastAsia" w:ascii="新宋体" w:hAnsi="新宋体" w:eastAsia="新宋体" w:cs="新宋体"/>
          <w:color w:val="000000"/>
          <w:sz w:val="24"/>
          <w:u w:val="single"/>
        </w:rPr>
        <w:t xml:space="preserve">      </w:t>
      </w:r>
      <w:r>
        <w:rPr>
          <w:rFonts w:hint="eastAsia" w:ascii="新宋体" w:hAnsi="新宋体" w:eastAsia="新宋体" w:cs="新宋体"/>
          <w:color w:val="000000"/>
          <w:sz w:val="24"/>
        </w:rPr>
        <w:t>年</w:t>
      </w:r>
      <w:r>
        <w:rPr>
          <w:rFonts w:hint="eastAsia" w:ascii="新宋体" w:hAnsi="新宋体" w:eastAsia="新宋体" w:cs="新宋体"/>
          <w:color w:val="000000"/>
          <w:sz w:val="24"/>
          <w:u w:val="single"/>
        </w:rPr>
        <w:t xml:space="preserve">       </w:t>
      </w:r>
      <w:r>
        <w:rPr>
          <w:rFonts w:hint="eastAsia" w:ascii="新宋体" w:hAnsi="新宋体" w:eastAsia="新宋体" w:cs="新宋体"/>
          <w:color w:val="000000"/>
          <w:sz w:val="24"/>
        </w:rPr>
        <w:t>月</w:t>
      </w:r>
      <w:r>
        <w:rPr>
          <w:rFonts w:hint="eastAsia" w:ascii="新宋体" w:hAnsi="新宋体" w:eastAsia="新宋体" w:cs="新宋体"/>
          <w:color w:val="000000"/>
          <w:sz w:val="24"/>
          <w:u w:val="single"/>
        </w:rPr>
        <w:t xml:space="preserve">       </w:t>
      </w:r>
      <w:r>
        <w:rPr>
          <w:rFonts w:hint="eastAsia" w:ascii="新宋体" w:hAnsi="新宋体" w:eastAsia="新宋体" w:cs="新宋体"/>
          <w:color w:val="000000"/>
          <w:sz w:val="24"/>
        </w:rPr>
        <w:t>日</w:t>
      </w:r>
    </w:p>
    <w:p>
      <w:pPr>
        <w:spacing w:line="400" w:lineRule="exact"/>
        <w:ind w:firstLine="482" w:firstLineChars="200"/>
        <w:rPr>
          <w:rFonts w:hint="eastAsia" w:ascii="新宋体" w:hAnsi="新宋体" w:eastAsia="新宋体" w:cs="新宋体"/>
          <w:b/>
          <w:sz w:val="24"/>
        </w:rPr>
      </w:pPr>
    </w:p>
    <w:p>
      <w:pPr>
        <w:spacing w:line="400" w:lineRule="exact"/>
        <w:ind w:firstLine="482" w:firstLineChars="200"/>
        <w:rPr>
          <w:rFonts w:ascii="新宋体" w:hAnsi="新宋体" w:eastAsia="新宋体"/>
          <w:b/>
          <w:sz w:val="24"/>
        </w:rPr>
      </w:pPr>
    </w:p>
    <w:p>
      <w:pPr>
        <w:pStyle w:val="2"/>
        <w:ind w:firstLine="241"/>
        <w:rPr>
          <w:rFonts w:ascii="新宋体" w:hAnsi="新宋体" w:eastAsia="新宋体"/>
          <w:b/>
          <w:sz w:val="24"/>
        </w:rPr>
      </w:pPr>
    </w:p>
    <w:p>
      <w:pPr>
        <w:pStyle w:val="2"/>
        <w:ind w:firstLine="241"/>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ind w:firstLine="482" w:firstLineChars="200"/>
        <w:rPr>
          <w:rFonts w:ascii="新宋体" w:hAnsi="新宋体" w:eastAsia="新宋体"/>
          <w:b/>
          <w:sz w:val="24"/>
        </w:rPr>
      </w:pPr>
    </w:p>
    <w:p>
      <w:pPr>
        <w:spacing w:line="400" w:lineRule="exact"/>
        <w:rPr>
          <w:rFonts w:hint="eastAsia" w:hAnsi="宋体" w:cs="宋体"/>
          <w:b/>
          <w:bCs/>
          <w:sz w:val="24"/>
        </w:rPr>
      </w:pPr>
      <w:r>
        <w:rPr>
          <w:rFonts w:hint="eastAsia" w:hAnsi="宋体" w:cs="宋体"/>
          <w:b/>
          <w:bCs/>
          <w:sz w:val="24"/>
        </w:rPr>
        <w:t>附表二：问题的澄清</w:t>
      </w:r>
    </w:p>
    <w:p>
      <w:pPr>
        <w:spacing w:beforeLines="100" w:afterLines="100" w:line="480" w:lineRule="exact"/>
        <w:jc w:val="center"/>
        <w:rPr>
          <w:rFonts w:hint="eastAsia" w:ascii="新宋体" w:hAnsi="新宋体" w:eastAsia="新宋体" w:cs="新宋体"/>
          <w:sz w:val="24"/>
        </w:rPr>
      </w:pPr>
      <w:r>
        <w:rPr>
          <w:rFonts w:hint="eastAsia" w:ascii="新宋体" w:hAnsi="新宋体" w:eastAsia="新宋体" w:cs="新宋体"/>
          <w:sz w:val="24"/>
        </w:rPr>
        <w:t>问题的澄清、说明或补正</w:t>
      </w:r>
    </w:p>
    <w:p>
      <w:pPr>
        <w:spacing w:line="400" w:lineRule="exact"/>
        <w:ind w:firstLine="6120" w:firstLineChars="2550"/>
        <w:rPr>
          <w:rFonts w:hint="eastAsia" w:ascii="新宋体" w:hAnsi="新宋体" w:eastAsia="新宋体" w:cs="新宋体"/>
          <w:sz w:val="24"/>
          <w:u w:val="single"/>
        </w:rPr>
      </w:pPr>
      <w:r>
        <w:rPr>
          <w:rFonts w:hint="eastAsia" w:ascii="新宋体" w:hAnsi="新宋体" w:eastAsia="新宋体" w:cs="新宋体"/>
          <w:sz w:val="24"/>
        </w:rPr>
        <w:t>编号：</w:t>
      </w:r>
      <w:r>
        <w:rPr>
          <w:rFonts w:hint="eastAsia" w:ascii="新宋体" w:hAnsi="新宋体" w:eastAsia="新宋体" w:cs="新宋体"/>
          <w:sz w:val="24"/>
          <w:u w:val="single"/>
        </w:rPr>
        <w:t xml:space="preserve">                  </w:t>
      </w:r>
    </w:p>
    <w:p>
      <w:pPr>
        <w:spacing w:line="480" w:lineRule="exact"/>
        <w:rPr>
          <w:rFonts w:hint="eastAsia"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（项目名称）招标评标委员会：</w:t>
      </w:r>
    </w:p>
    <w:p>
      <w:pPr>
        <w:spacing w:line="480" w:lineRule="exact"/>
        <w:ind w:firstLine="480" w:firstLineChars="200"/>
        <w:rPr>
          <w:rFonts w:hint="eastAsia" w:ascii="新宋体" w:hAnsi="新宋体" w:eastAsia="新宋体" w:cs="新宋体"/>
          <w:sz w:val="24"/>
        </w:rPr>
      </w:pPr>
      <w:r>
        <w:rPr>
          <w:rFonts w:hint="eastAsia" w:ascii="新宋体" w:hAnsi="新宋体" w:eastAsia="新宋体" w:cs="新宋体"/>
          <w:sz w:val="24"/>
        </w:rPr>
        <w:t>问题澄清通知（编号：</w:t>
      </w:r>
      <w:r>
        <w:rPr>
          <w:rFonts w:hint="eastAsia" w:ascii="新宋体" w:hAnsi="新宋体" w:eastAsia="新宋体" w:cs="新宋体"/>
          <w:sz w:val="24"/>
          <w:u w:val="single"/>
        </w:rPr>
        <w:t xml:space="preserve">      </w:t>
      </w:r>
      <w:r>
        <w:rPr>
          <w:rFonts w:hint="eastAsia" w:ascii="新宋体" w:hAnsi="新宋体" w:eastAsia="新宋体" w:cs="新宋体"/>
          <w:sz w:val="24"/>
        </w:rPr>
        <w:t>）已收悉，现澄清、说明或者补正如下：</w:t>
      </w:r>
    </w:p>
    <w:p>
      <w:pPr>
        <w:spacing w:line="480" w:lineRule="exact"/>
        <w:ind w:firstLine="480" w:firstLineChars="200"/>
        <w:rPr>
          <w:rFonts w:hint="eastAsia" w:ascii="新宋体" w:hAnsi="新宋体" w:eastAsia="新宋体" w:cs="新宋体"/>
          <w:sz w:val="24"/>
        </w:rPr>
      </w:pPr>
      <w:r>
        <w:rPr>
          <w:rFonts w:hint="eastAsia" w:ascii="新宋体" w:hAnsi="新宋体" w:eastAsia="新宋体" w:cs="新宋体"/>
          <w:sz w:val="24"/>
        </w:rPr>
        <w:t>1.</w:t>
      </w:r>
    </w:p>
    <w:p>
      <w:pPr>
        <w:spacing w:line="480" w:lineRule="exact"/>
        <w:ind w:firstLine="480" w:firstLineChars="200"/>
        <w:rPr>
          <w:rFonts w:hint="eastAsia" w:ascii="新宋体" w:hAnsi="新宋体" w:eastAsia="新宋体" w:cs="新宋体"/>
          <w:sz w:val="24"/>
        </w:rPr>
      </w:pPr>
      <w:r>
        <w:rPr>
          <w:rFonts w:hint="eastAsia" w:ascii="新宋体" w:hAnsi="新宋体" w:eastAsia="新宋体" w:cs="新宋体"/>
          <w:sz w:val="24"/>
        </w:rPr>
        <w:t>2.</w:t>
      </w:r>
    </w:p>
    <w:p>
      <w:pPr>
        <w:spacing w:line="480" w:lineRule="exact"/>
        <w:ind w:firstLine="480" w:firstLineChars="200"/>
        <w:rPr>
          <w:rFonts w:hint="eastAsia" w:ascii="新宋体" w:hAnsi="新宋体" w:eastAsia="新宋体" w:cs="新宋体"/>
          <w:sz w:val="24"/>
        </w:rPr>
      </w:pPr>
    </w:p>
    <w:p>
      <w:pPr>
        <w:spacing w:line="480" w:lineRule="exact"/>
        <w:ind w:firstLine="480" w:firstLineChars="200"/>
        <w:rPr>
          <w:rFonts w:hint="eastAsia" w:ascii="新宋体" w:hAnsi="新宋体" w:eastAsia="新宋体" w:cs="新宋体"/>
          <w:sz w:val="24"/>
        </w:rPr>
      </w:pPr>
      <w:r>
        <w:rPr>
          <w:rFonts w:hint="eastAsia" w:ascii="新宋体" w:hAnsi="新宋体" w:eastAsia="新宋体" w:cs="新宋体"/>
          <w:sz w:val="24"/>
        </w:rPr>
        <w:t>……</w:t>
      </w:r>
    </w:p>
    <w:p>
      <w:pPr>
        <w:spacing w:line="480" w:lineRule="exact"/>
        <w:ind w:firstLine="480" w:firstLineChars="200"/>
        <w:rPr>
          <w:rFonts w:hint="eastAsia" w:ascii="新宋体" w:hAnsi="新宋体" w:eastAsia="新宋体" w:cs="新宋体"/>
          <w:sz w:val="24"/>
        </w:rPr>
      </w:pPr>
    </w:p>
    <w:p>
      <w:pPr>
        <w:spacing w:line="480" w:lineRule="exact"/>
        <w:ind w:firstLine="480" w:firstLineChars="200"/>
        <w:rPr>
          <w:rFonts w:hint="eastAsia" w:ascii="新宋体" w:hAnsi="新宋体" w:eastAsia="新宋体" w:cs="新宋体"/>
          <w:sz w:val="24"/>
        </w:rPr>
      </w:pPr>
    </w:p>
    <w:p>
      <w:pPr>
        <w:spacing w:line="480" w:lineRule="exact"/>
        <w:ind w:firstLine="480" w:firstLineChars="200"/>
        <w:rPr>
          <w:rFonts w:hint="eastAsia" w:ascii="新宋体" w:hAnsi="新宋体" w:eastAsia="新宋体" w:cs="新宋体"/>
          <w:sz w:val="24"/>
        </w:rPr>
      </w:pPr>
    </w:p>
    <w:p>
      <w:pPr>
        <w:spacing w:line="480" w:lineRule="exact"/>
        <w:ind w:firstLine="480" w:firstLineChars="200"/>
        <w:rPr>
          <w:rFonts w:hint="eastAsia" w:ascii="新宋体" w:hAnsi="新宋体" w:eastAsia="新宋体" w:cs="新宋体"/>
          <w:sz w:val="24"/>
        </w:rPr>
      </w:pPr>
    </w:p>
    <w:p>
      <w:pPr>
        <w:spacing w:line="480" w:lineRule="exact"/>
        <w:ind w:firstLine="480" w:firstLineChars="200"/>
        <w:rPr>
          <w:rFonts w:hint="eastAsia" w:ascii="新宋体" w:hAnsi="新宋体" w:eastAsia="新宋体" w:cs="新宋体"/>
          <w:sz w:val="24"/>
        </w:rPr>
      </w:pPr>
    </w:p>
    <w:p>
      <w:pPr>
        <w:spacing w:line="480" w:lineRule="exact"/>
        <w:ind w:firstLine="480" w:firstLineChars="200"/>
        <w:rPr>
          <w:rFonts w:hint="eastAsia" w:ascii="新宋体" w:hAnsi="新宋体" w:eastAsia="新宋体" w:cs="新宋体"/>
          <w:sz w:val="24"/>
        </w:rPr>
      </w:pPr>
    </w:p>
    <w:p>
      <w:pPr>
        <w:wordWrap w:val="0"/>
        <w:spacing w:line="480" w:lineRule="exact"/>
        <w:ind w:firstLine="480" w:firstLineChars="200"/>
        <w:jc w:val="right"/>
        <w:rPr>
          <w:rFonts w:hint="eastAsia" w:ascii="新宋体" w:hAnsi="新宋体" w:eastAsia="新宋体" w:cs="新宋体"/>
          <w:sz w:val="24"/>
        </w:rPr>
      </w:pPr>
      <w:r>
        <w:rPr>
          <w:rFonts w:hint="eastAsia" w:ascii="新宋体" w:hAnsi="新宋体" w:eastAsia="新宋体" w:cs="新宋体"/>
          <w:sz w:val="24"/>
        </w:rPr>
        <w:t>投标人：</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（盖单位章） </w:t>
      </w:r>
    </w:p>
    <w:p>
      <w:pPr>
        <w:wordWrap w:val="0"/>
        <w:spacing w:beforeLines="50" w:afterLines="50" w:line="480" w:lineRule="exact"/>
        <w:ind w:right="210"/>
        <w:jc w:val="right"/>
        <w:rPr>
          <w:rFonts w:hint="eastAsia" w:ascii="新宋体" w:hAnsi="新宋体" w:eastAsia="新宋体" w:cs="新宋体"/>
          <w:sz w:val="24"/>
        </w:rPr>
      </w:pPr>
      <w:r>
        <w:rPr>
          <w:rFonts w:hint="eastAsia" w:ascii="新宋体" w:hAnsi="新宋体" w:eastAsia="新宋体" w:cs="新宋体"/>
          <w:sz w:val="24"/>
        </w:rPr>
        <w:t>法定代表人或其委托代理人：</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（签字） </w:t>
      </w:r>
    </w:p>
    <w:p>
      <w:pPr>
        <w:spacing w:line="480" w:lineRule="exact"/>
        <w:rPr>
          <w:rFonts w:hint="eastAsia"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pPr>
        <w:spacing w:line="480" w:lineRule="exact"/>
        <w:rPr>
          <w:rFonts w:hint="eastAsia" w:ascii="新宋体" w:hAnsi="新宋体" w:eastAsia="新宋体" w:cs="新宋体"/>
          <w:sz w:val="24"/>
        </w:rPr>
      </w:pPr>
    </w:p>
    <w:p>
      <w:pPr>
        <w:spacing w:line="360" w:lineRule="auto"/>
        <w:ind w:firstLine="120" w:firstLineChars="50"/>
        <w:rPr>
          <w:rFonts w:hint="eastAsia" w:ascii="新宋体" w:hAnsi="新宋体" w:eastAsia="新宋体" w:cs="新宋体"/>
          <w:sz w:val="24"/>
        </w:rPr>
      </w:pPr>
    </w:p>
    <w:p>
      <w:pPr>
        <w:spacing w:line="360" w:lineRule="auto"/>
        <w:rPr>
          <w:rFonts w:hint="eastAsia" w:ascii="新宋体" w:hAnsi="新宋体" w:eastAsia="新宋体" w:cs="新宋体"/>
          <w:sz w:val="24"/>
          <w:u w:val="single"/>
        </w:rPr>
      </w:pPr>
    </w:p>
    <w:p>
      <w:pPr>
        <w:spacing w:line="360" w:lineRule="auto"/>
        <w:rPr>
          <w:rFonts w:hint="eastAsia" w:ascii="新宋体" w:hAnsi="新宋体" w:eastAsia="新宋体"/>
          <w:sz w:val="24"/>
          <w:u w:val="single"/>
        </w:rPr>
      </w:pPr>
    </w:p>
    <w:bookmarkEnd w:id="10"/>
    <w:p>
      <w:pPr>
        <w:spacing w:line="276" w:lineRule="auto"/>
        <w:jc w:val="center"/>
        <w:outlineLvl w:val="0"/>
        <w:rPr>
          <w:rFonts w:hint="eastAsia" w:ascii="黑体" w:eastAsia="黑体"/>
          <w:sz w:val="36"/>
          <w:szCs w:val="36"/>
        </w:rPr>
      </w:pPr>
      <w:r>
        <w:rPr>
          <w:rFonts w:hint="eastAsia" w:ascii="宋体" w:hAnsi="宋体" w:cs="黑体"/>
          <w:b/>
          <w:kern w:val="0"/>
          <w:sz w:val="36"/>
          <w:szCs w:val="36"/>
        </w:rPr>
        <w:br w:type="page"/>
      </w:r>
      <w:r>
        <w:rPr>
          <w:rFonts w:hint="eastAsia" w:ascii="宋体" w:hAnsi="宋体" w:cs="黑体"/>
          <w:b/>
          <w:kern w:val="0"/>
          <w:sz w:val="36"/>
          <w:szCs w:val="36"/>
        </w:rPr>
        <w:t xml:space="preserve">第三章 </w:t>
      </w:r>
      <w:r>
        <w:rPr>
          <w:rFonts w:hint="eastAsia" w:ascii="黑体" w:eastAsia="黑体"/>
          <w:sz w:val="36"/>
          <w:szCs w:val="36"/>
        </w:rPr>
        <w:t>评标办法（综合评标法）</w:t>
      </w:r>
    </w:p>
    <w:p>
      <w:pPr>
        <w:pStyle w:val="2"/>
        <w:ind w:firstLine="0" w:firstLineChars="0"/>
        <w:rPr>
          <w:rFonts w:hint="eastAsia" w:ascii="黑体" w:hAnsi="新宋体" w:eastAsia="黑体" w:cs="黑体"/>
          <w:sz w:val="24"/>
        </w:rPr>
      </w:pPr>
      <w:r>
        <w:rPr>
          <w:rFonts w:hint="eastAsia" w:ascii="新宋体" w:hAnsi="新宋体" w:eastAsia="新宋体"/>
          <w:sz w:val="24"/>
        </w:rPr>
        <w:t xml:space="preserve">  </w:t>
      </w:r>
    </w:p>
    <w:p>
      <w:pPr>
        <w:spacing w:line="360" w:lineRule="auto"/>
        <w:rPr>
          <w:rFonts w:hint="eastAsia" w:ascii="新宋体" w:hAnsi="新宋体" w:eastAsia="新宋体" w:cs="新宋体"/>
          <w:sz w:val="24"/>
        </w:rPr>
      </w:pPr>
      <w:r>
        <w:rPr>
          <w:rFonts w:hint="eastAsia" w:ascii="新宋体" w:hAnsi="新宋体" w:eastAsia="新宋体" w:cs="新宋体"/>
          <w:sz w:val="24"/>
        </w:rPr>
        <w:t>一、评标应遵循公平、公正、科学、择优的原则严格按照招标文件进行。</w:t>
      </w:r>
    </w:p>
    <w:p>
      <w:pPr>
        <w:spacing w:line="360" w:lineRule="auto"/>
        <w:rPr>
          <w:rFonts w:hint="eastAsia" w:ascii="新宋体" w:hAnsi="新宋体" w:eastAsia="新宋体" w:cs="新宋体"/>
          <w:sz w:val="24"/>
        </w:rPr>
      </w:pPr>
      <w:r>
        <w:rPr>
          <w:rFonts w:hint="eastAsia" w:ascii="新宋体" w:hAnsi="新宋体" w:eastAsia="新宋体" w:cs="新宋体"/>
          <w:sz w:val="24"/>
        </w:rPr>
        <w:t>二、评标由招标人依法组建的评标委员会负责，评标委员会构成：5人</w:t>
      </w:r>
      <w:r>
        <w:rPr>
          <w:rFonts w:hint="eastAsia" w:ascii="新宋体" w:hAnsi="新宋体" w:eastAsia="新宋体" w:cs="新宋体"/>
          <w:sz w:val="24"/>
          <w:lang w:eastAsia="zh-CN"/>
        </w:rPr>
        <w:t>（</w:t>
      </w:r>
      <w:r>
        <w:rPr>
          <w:rFonts w:hint="eastAsia" w:ascii="新宋体" w:hAnsi="新宋体" w:eastAsia="新宋体" w:cs="新宋体"/>
          <w:sz w:val="24"/>
        </w:rPr>
        <w:t>其中从河南省综合评标专家库中随机抽取4人和招标人代表1人）。与投标人有利害关系的人不得进入评标委员会。</w:t>
      </w:r>
    </w:p>
    <w:p>
      <w:pPr>
        <w:spacing w:line="360" w:lineRule="auto"/>
        <w:rPr>
          <w:rFonts w:hint="eastAsia" w:ascii="新宋体" w:hAnsi="新宋体" w:eastAsia="新宋体" w:cs="新宋体"/>
          <w:sz w:val="24"/>
        </w:rPr>
      </w:pPr>
      <w:r>
        <w:rPr>
          <w:rFonts w:hint="eastAsia" w:ascii="新宋体" w:hAnsi="新宋体" w:eastAsia="新宋体" w:cs="新宋体"/>
          <w:sz w:val="24"/>
        </w:rPr>
        <w:t>三、评标采用综合评标法。</w:t>
      </w:r>
    </w:p>
    <w:p>
      <w:pPr>
        <w:spacing w:line="360" w:lineRule="auto"/>
        <w:rPr>
          <w:rFonts w:hint="eastAsia" w:ascii="新宋体" w:hAnsi="新宋体" w:eastAsia="新宋体" w:cs="新宋体"/>
          <w:sz w:val="24"/>
        </w:rPr>
      </w:pPr>
      <w:r>
        <w:rPr>
          <w:rFonts w:hint="eastAsia" w:ascii="新宋体" w:hAnsi="新宋体" w:eastAsia="新宋体" w:cs="新宋体"/>
          <w:b w:val="0"/>
          <w:bCs w:val="0"/>
          <w:sz w:val="24"/>
        </w:rPr>
        <w:t>四、</w:t>
      </w:r>
      <w:r>
        <w:rPr>
          <w:rFonts w:hint="eastAsia" w:ascii="新宋体" w:hAnsi="新宋体" w:eastAsia="新宋体" w:cs="新宋体"/>
          <w:sz w:val="24"/>
        </w:rPr>
        <w:t>评标委员会应按下列原则进行评分汇总统计：</w:t>
      </w:r>
    </w:p>
    <w:p>
      <w:pPr>
        <w:snapToGrid w:val="0"/>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4.1</w:t>
      </w:r>
      <w:r>
        <w:rPr>
          <w:rFonts w:hint="eastAsia" w:ascii="新宋体" w:hAnsi="新宋体" w:eastAsia="新宋体" w:cs="新宋体"/>
          <w:bCs/>
          <w:sz w:val="24"/>
          <w:lang w:bidi="ar"/>
        </w:rPr>
        <w:t>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w:t>
      </w:r>
    </w:p>
    <w:p>
      <w:pPr>
        <w:spacing w:line="360" w:lineRule="auto"/>
        <w:rPr>
          <w:rFonts w:hint="eastAsia" w:ascii="新宋体" w:hAnsi="新宋体" w:eastAsia="新宋体" w:cs="新宋体"/>
          <w:sz w:val="24"/>
        </w:rPr>
      </w:pPr>
      <w:r>
        <w:rPr>
          <w:rFonts w:hint="eastAsia" w:ascii="新宋体" w:hAnsi="新宋体" w:eastAsia="新宋体" w:cs="新宋体"/>
          <w:sz w:val="24"/>
        </w:rPr>
        <w:t xml:space="preserve">    4.2分数计算过程中，保留两位小数。小数点第三位四舍五入。</w:t>
      </w:r>
    </w:p>
    <w:p>
      <w:pPr>
        <w:spacing w:line="360" w:lineRule="auto"/>
        <w:rPr>
          <w:rFonts w:hint="eastAsia" w:ascii="新宋体" w:hAnsi="新宋体" w:eastAsia="新宋体" w:cs="新宋体"/>
          <w:sz w:val="24"/>
        </w:rPr>
      </w:pPr>
      <w:r>
        <w:rPr>
          <w:rFonts w:hint="eastAsia" w:ascii="新宋体" w:hAnsi="新宋体" w:eastAsia="新宋体" w:cs="新宋体"/>
          <w:b w:val="0"/>
          <w:bCs w:val="0"/>
          <w:sz w:val="24"/>
        </w:rPr>
        <w:t>五、</w:t>
      </w:r>
      <w:r>
        <w:rPr>
          <w:rFonts w:hint="eastAsia" w:ascii="新宋体" w:hAnsi="新宋体" w:eastAsia="新宋体" w:cs="新宋体"/>
          <w:sz w:val="24"/>
        </w:rPr>
        <w:t>有效投标报价指投标人初步评审合格，不被评标委员会认定为废标的投标报价。</w:t>
      </w:r>
    </w:p>
    <w:p>
      <w:pPr>
        <w:pStyle w:val="65"/>
        <w:spacing w:line="360" w:lineRule="auto"/>
        <w:rPr>
          <w:rFonts w:hint="eastAsia" w:ascii="新宋体" w:hAnsi="新宋体" w:eastAsia="新宋体" w:cs="新宋体"/>
          <w:b w:val="0"/>
          <w:bCs w:val="0"/>
          <w:szCs w:val="24"/>
        </w:rPr>
      </w:pPr>
      <w:r>
        <w:rPr>
          <w:rFonts w:hint="eastAsia" w:ascii="新宋体" w:hAnsi="新宋体" w:eastAsia="新宋体" w:cs="新宋体"/>
          <w:b w:val="0"/>
          <w:bCs w:val="0"/>
          <w:szCs w:val="24"/>
        </w:rPr>
        <w:t>六、初步评审</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招标人依法组织的评标委员会首先对投标文件进行初步评审，只有通过初步评审的投标人才能进入详细评审。初步评审的内容：</w:t>
      </w:r>
    </w:p>
    <w:p>
      <w:pPr>
        <w:pStyle w:val="60"/>
        <w:numPr>
          <w:ilvl w:val="0"/>
          <w:numId w:val="4"/>
        </w:numPr>
        <w:spacing w:line="360" w:lineRule="auto"/>
        <w:rPr>
          <w:rStyle w:val="38"/>
          <w:rFonts w:hint="eastAsia" w:ascii="新宋体" w:hAnsi="新宋体" w:eastAsia="新宋体" w:cs="新宋体"/>
          <w:sz w:val="24"/>
          <w:szCs w:val="24"/>
        </w:rPr>
      </w:pPr>
      <w:r>
        <w:rPr>
          <w:rStyle w:val="38"/>
          <w:rFonts w:hint="eastAsia" w:ascii="新宋体" w:hAnsi="新宋体" w:eastAsia="新宋体" w:cs="新宋体"/>
          <w:sz w:val="24"/>
          <w:szCs w:val="24"/>
        </w:rPr>
        <w:t>投标人名称是否与营业执照、资质证书一致；</w:t>
      </w:r>
    </w:p>
    <w:p>
      <w:pPr>
        <w:pStyle w:val="60"/>
        <w:spacing w:line="360" w:lineRule="auto"/>
        <w:ind w:left="540" w:firstLine="0"/>
        <w:rPr>
          <w:rFonts w:hint="eastAsia" w:ascii="新宋体" w:hAnsi="新宋体" w:eastAsia="新宋体" w:cs="新宋体"/>
        </w:rPr>
      </w:pPr>
      <w:r>
        <w:rPr>
          <w:rStyle w:val="38"/>
          <w:rFonts w:hint="eastAsia" w:ascii="新宋体" w:hAnsi="新宋体" w:eastAsia="新宋体" w:cs="新宋体"/>
          <w:sz w:val="24"/>
          <w:szCs w:val="24"/>
        </w:rPr>
        <w:t>2.电子</w:t>
      </w:r>
      <w:r>
        <w:rPr>
          <w:rFonts w:hint="eastAsia" w:ascii="新宋体" w:hAnsi="新宋体" w:eastAsia="新宋体" w:cs="新宋体"/>
        </w:rPr>
        <w:t>投标文件是否按招标文件要求签字盖章（无需逐页签字盖章）；</w:t>
      </w:r>
      <w:r>
        <w:rPr>
          <w:rStyle w:val="48"/>
          <w:rFonts w:hint="eastAsia" w:ascii="新宋体" w:hAnsi="新宋体" w:eastAsia="新宋体" w:cs="新宋体"/>
          <w:sz w:val="24"/>
          <w:szCs w:val="24"/>
        </w:rPr>
        <w:t xml:space="preserve"> </w:t>
      </w:r>
    </w:p>
    <w:p>
      <w:pPr>
        <w:pStyle w:val="60"/>
        <w:spacing w:line="360" w:lineRule="auto"/>
        <w:ind w:firstLine="540" w:firstLineChars="225"/>
        <w:rPr>
          <w:rFonts w:hint="eastAsia" w:ascii="新宋体" w:hAnsi="新宋体" w:eastAsia="新宋体" w:cs="新宋体"/>
        </w:rPr>
      </w:pPr>
      <w:r>
        <w:rPr>
          <w:rStyle w:val="38"/>
          <w:rFonts w:hint="eastAsia" w:ascii="新宋体" w:hAnsi="新宋体" w:eastAsia="新宋体" w:cs="新宋体"/>
          <w:sz w:val="24"/>
          <w:szCs w:val="24"/>
        </w:rPr>
        <w:t>3.投标文件格式是否符合招标文件要求；</w:t>
      </w:r>
    </w:p>
    <w:p>
      <w:pPr>
        <w:pStyle w:val="60"/>
        <w:spacing w:line="360" w:lineRule="auto"/>
        <w:ind w:firstLine="540" w:firstLineChars="225"/>
        <w:rPr>
          <w:rFonts w:hint="eastAsia" w:ascii="新宋体" w:hAnsi="新宋体" w:eastAsia="新宋体" w:cs="新宋体"/>
        </w:rPr>
      </w:pPr>
      <w:r>
        <w:rPr>
          <w:rStyle w:val="38"/>
          <w:rFonts w:hint="eastAsia" w:ascii="新宋体" w:hAnsi="新宋体" w:eastAsia="新宋体" w:cs="新宋体"/>
          <w:sz w:val="24"/>
          <w:szCs w:val="24"/>
        </w:rPr>
        <w:t>4.投标人营业执照是否有效；</w:t>
      </w:r>
    </w:p>
    <w:p>
      <w:pPr>
        <w:pStyle w:val="60"/>
        <w:spacing w:line="360" w:lineRule="auto"/>
        <w:rPr>
          <w:rStyle w:val="38"/>
          <w:rFonts w:hint="eastAsia" w:ascii="新宋体" w:hAnsi="新宋体" w:eastAsia="新宋体" w:cs="新宋体"/>
          <w:sz w:val="24"/>
          <w:szCs w:val="24"/>
        </w:rPr>
      </w:pPr>
      <w:r>
        <w:rPr>
          <w:rStyle w:val="38"/>
          <w:rFonts w:hint="eastAsia" w:ascii="新宋体" w:hAnsi="新宋体" w:eastAsia="新宋体" w:cs="新宋体"/>
          <w:sz w:val="24"/>
          <w:szCs w:val="24"/>
        </w:rPr>
        <w:t xml:space="preserve"> 5.投标人资质证书等级是否满足要求；</w:t>
      </w:r>
    </w:p>
    <w:p>
      <w:pPr>
        <w:pStyle w:val="60"/>
        <w:spacing w:line="360" w:lineRule="auto"/>
        <w:rPr>
          <w:rFonts w:hint="eastAsia" w:ascii="新宋体" w:hAnsi="新宋体" w:eastAsia="新宋体" w:cs="新宋体"/>
        </w:rPr>
      </w:pPr>
      <w:r>
        <w:rPr>
          <w:rStyle w:val="38"/>
          <w:rFonts w:hint="eastAsia" w:ascii="新宋体" w:hAnsi="新宋体" w:eastAsia="新宋体" w:cs="新宋体"/>
          <w:sz w:val="24"/>
          <w:szCs w:val="24"/>
        </w:rPr>
        <w:t xml:space="preserve"> 6.投标人总监理工程师证书是否与投标文件上一致；注册单位是否</w:t>
      </w:r>
      <w:r>
        <w:rPr>
          <w:rFonts w:hint="eastAsia" w:ascii="新宋体" w:hAnsi="新宋体" w:eastAsia="新宋体" w:cs="新宋体"/>
        </w:rPr>
        <w:t xml:space="preserve">和投标文件上一致； </w:t>
      </w:r>
    </w:p>
    <w:p>
      <w:pPr>
        <w:pStyle w:val="60"/>
        <w:spacing w:line="360" w:lineRule="auto"/>
        <w:rPr>
          <w:rFonts w:hint="eastAsia" w:ascii="新宋体" w:hAnsi="新宋体" w:eastAsia="新宋体" w:cs="新宋体"/>
        </w:rPr>
      </w:pPr>
      <w:r>
        <w:rPr>
          <w:rStyle w:val="38"/>
          <w:rFonts w:hint="eastAsia" w:ascii="新宋体" w:hAnsi="新宋体" w:eastAsia="新宋体" w:cs="新宋体"/>
          <w:sz w:val="24"/>
          <w:szCs w:val="24"/>
        </w:rPr>
        <w:t xml:space="preserve"> 7.投标内容、投标有效期、投标保证金等是否符合招标文件规定内容；</w:t>
      </w:r>
    </w:p>
    <w:p>
      <w:pPr>
        <w:pStyle w:val="60"/>
        <w:spacing w:line="360" w:lineRule="auto"/>
        <w:rPr>
          <w:rStyle w:val="38"/>
          <w:rFonts w:hint="eastAsia" w:ascii="新宋体" w:hAnsi="新宋体" w:eastAsia="新宋体" w:cs="新宋体"/>
          <w:sz w:val="24"/>
          <w:szCs w:val="24"/>
        </w:rPr>
      </w:pPr>
      <w:r>
        <w:rPr>
          <w:rStyle w:val="45"/>
          <w:rFonts w:hint="eastAsia" w:ascii="新宋体" w:hAnsi="新宋体" w:eastAsia="新宋体" w:cs="新宋体"/>
          <w:color w:val="auto"/>
          <w:spacing w:val="20"/>
          <w:sz w:val="24"/>
          <w:szCs w:val="24"/>
        </w:rPr>
        <w:t xml:space="preserve"> 8.投标文件有下列情形之一的，由评标委员会初审后按废标处理</w:t>
      </w:r>
    </w:p>
    <w:p>
      <w:pPr>
        <w:pStyle w:val="60"/>
        <w:spacing w:line="360" w:lineRule="auto"/>
        <w:rPr>
          <w:rStyle w:val="38"/>
          <w:rFonts w:hint="eastAsia" w:ascii="新宋体" w:hAnsi="新宋体" w:eastAsia="新宋体" w:cs="新宋体"/>
          <w:sz w:val="24"/>
          <w:szCs w:val="24"/>
        </w:rPr>
      </w:pPr>
      <w:r>
        <w:rPr>
          <w:rStyle w:val="38"/>
          <w:rFonts w:hint="eastAsia" w:ascii="新宋体" w:hAnsi="新宋体" w:eastAsia="新宋体" w:cs="新宋体"/>
          <w:sz w:val="24"/>
          <w:szCs w:val="24"/>
        </w:rPr>
        <w:t>8.1须执行政府指导价的工程项目，投标报价低于国家规定的监理服务收费基准价80%的（政府投资项目低于财政评审价80%的）；</w:t>
      </w:r>
    </w:p>
    <w:p>
      <w:pPr>
        <w:pStyle w:val="60"/>
        <w:spacing w:line="360" w:lineRule="auto"/>
        <w:rPr>
          <w:rStyle w:val="38"/>
          <w:rFonts w:hint="eastAsia" w:ascii="新宋体" w:hAnsi="新宋体" w:eastAsia="新宋体" w:cs="新宋体"/>
          <w:sz w:val="24"/>
          <w:szCs w:val="24"/>
        </w:rPr>
      </w:pPr>
      <w:r>
        <w:rPr>
          <w:rStyle w:val="38"/>
          <w:rFonts w:hint="eastAsia" w:ascii="新宋体" w:hAnsi="新宋体" w:eastAsia="新宋体" w:cs="新宋体"/>
          <w:sz w:val="24"/>
          <w:szCs w:val="24"/>
        </w:rPr>
        <w:t xml:space="preserve">8.2投标文件中的关键内容或数字字迹模糊、无法辨认的；    </w:t>
      </w:r>
    </w:p>
    <w:p>
      <w:pPr>
        <w:pStyle w:val="60"/>
        <w:spacing w:line="360" w:lineRule="auto"/>
        <w:rPr>
          <w:rStyle w:val="38"/>
          <w:rFonts w:hint="eastAsia" w:ascii="新宋体" w:hAnsi="新宋体" w:eastAsia="新宋体" w:cs="新宋体"/>
          <w:sz w:val="24"/>
          <w:szCs w:val="24"/>
        </w:rPr>
      </w:pPr>
      <w:r>
        <w:rPr>
          <w:rStyle w:val="38"/>
          <w:rFonts w:hint="eastAsia" w:ascii="新宋体" w:hAnsi="新宋体" w:eastAsia="新宋体" w:cs="新宋体"/>
          <w:sz w:val="24"/>
          <w:szCs w:val="24"/>
        </w:rPr>
        <w:t>8.3组成的联合体，其投标文件未附联合体各方共同投标协议的；</w:t>
      </w:r>
    </w:p>
    <w:p>
      <w:pPr>
        <w:pStyle w:val="60"/>
        <w:spacing w:line="360" w:lineRule="auto"/>
        <w:rPr>
          <w:rStyle w:val="38"/>
          <w:rFonts w:hint="eastAsia" w:ascii="新宋体" w:hAnsi="新宋体" w:eastAsia="新宋体" w:cs="新宋体"/>
          <w:sz w:val="24"/>
          <w:szCs w:val="24"/>
        </w:rPr>
      </w:pPr>
      <w:r>
        <w:rPr>
          <w:rStyle w:val="38"/>
          <w:rFonts w:hint="eastAsia" w:ascii="新宋体" w:hAnsi="新宋体" w:eastAsia="新宋体" w:cs="新宋体"/>
          <w:sz w:val="24"/>
          <w:szCs w:val="24"/>
        </w:rPr>
        <w:t>8.4投标人递交两份或两份以上，内容不同又未在投标文件中声明哪一份有效的投标文件的；</w:t>
      </w:r>
    </w:p>
    <w:p>
      <w:pPr>
        <w:pStyle w:val="60"/>
        <w:spacing w:line="360" w:lineRule="auto"/>
        <w:rPr>
          <w:rStyle w:val="38"/>
          <w:rFonts w:hint="eastAsia" w:ascii="新宋体" w:hAnsi="新宋体" w:eastAsia="新宋体" w:cs="新宋体"/>
          <w:sz w:val="24"/>
          <w:szCs w:val="24"/>
        </w:rPr>
      </w:pPr>
      <w:r>
        <w:rPr>
          <w:rStyle w:val="38"/>
          <w:rFonts w:hint="eastAsia" w:ascii="新宋体" w:hAnsi="新宋体" w:eastAsia="新宋体" w:cs="新宋体"/>
          <w:sz w:val="24"/>
          <w:szCs w:val="24"/>
        </w:rPr>
        <w:t>8.5投标人不符合国家或者招标文件规定的资格条件；</w:t>
      </w:r>
    </w:p>
    <w:p>
      <w:pPr>
        <w:pStyle w:val="60"/>
        <w:spacing w:line="360" w:lineRule="auto"/>
        <w:rPr>
          <w:rStyle w:val="38"/>
          <w:rFonts w:hint="eastAsia" w:ascii="新宋体" w:hAnsi="新宋体" w:eastAsia="新宋体" w:cs="新宋体"/>
          <w:sz w:val="24"/>
          <w:szCs w:val="24"/>
        </w:rPr>
      </w:pPr>
      <w:r>
        <w:rPr>
          <w:rStyle w:val="38"/>
          <w:rFonts w:hint="eastAsia" w:ascii="新宋体" w:hAnsi="新宋体" w:eastAsia="新宋体" w:cs="新宋体"/>
          <w:sz w:val="24"/>
          <w:szCs w:val="24"/>
        </w:rPr>
        <w:t>8.6投标文件没有对招标文件的实质性要求和条件作出响应；</w:t>
      </w:r>
    </w:p>
    <w:p>
      <w:pPr>
        <w:pStyle w:val="60"/>
        <w:spacing w:line="360" w:lineRule="auto"/>
        <w:rPr>
          <w:rStyle w:val="38"/>
          <w:rFonts w:hint="eastAsia" w:ascii="新宋体" w:hAnsi="新宋体" w:eastAsia="新宋体" w:cs="新宋体"/>
          <w:sz w:val="24"/>
          <w:szCs w:val="24"/>
        </w:rPr>
      </w:pPr>
      <w:r>
        <w:rPr>
          <w:rStyle w:val="38"/>
          <w:rFonts w:hint="eastAsia" w:ascii="新宋体" w:hAnsi="新宋体" w:eastAsia="新宋体" w:cs="新宋体"/>
          <w:sz w:val="24"/>
          <w:szCs w:val="24"/>
        </w:rPr>
        <w:t>8.7</w:t>
      </w:r>
      <w:r>
        <w:rPr>
          <w:rFonts w:hint="eastAsia" w:ascii="新宋体" w:hAnsi="新宋体" w:eastAsia="新宋体" w:cs="新宋体"/>
        </w:rPr>
        <w:t>不同投标人电子投标文件制作硬件特征码（网卡MAC地址、CPU序列号、硬盘序列号等）雷同时，视为“不同投标人的投标文件由同一单位或者个人编制”或“不同投标人委托同一单位或者个人办理投标事宜”，其投标无效。</w:t>
      </w:r>
      <w:r>
        <w:rPr>
          <w:rStyle w:val="38"/>
          <w:rFonts w:hint="eastAsia" w:ascii="新宋体" w:hAnsi="新宋体" w:eastAsia="新宋体" w:cs="新宋体"/>
          <w:sz w:val="24"/>
          <w:szCs w:val="24"/>
        </w:rPr>
        <w:t xml:space="preserve">                                                </w:t>
      </w:r>
    </w:p>
    <w:p>
      <w:pPr>
        <w:pStyle w:val="60"/>
        <w:spacing w:line="360" w:lineRule="auto"/>
        <w:rPr>
          <w:rStyle w:val="38"/>
          <w:rFonts w:hint="eastAsia" w:ascii="新宋体" w:hAnsi="新宋体" w:eastAsia="新宋体" w:cs="新宋体"/>
          <w:sz w:val="24"/>
          <w:szCs w:val="24"/>
        </w:rPr>
      </w:pPr>
      <w:r>
        <w:rPr>
          <w:rStyle w:val="38"/>
          <w:rFonts w:hint="eastAsia" w:ascii="新宋体" w:hAnsi="新宋体" w:eastAsia="新宋体" w:cs="新宋体"/>
          <w:sz w:val="24"/>
          <w:szCs w:val="24"/>
        </w:rPr>
        <w:t>8.8投标人有串通投标、弄虚作假、行贿等违法行为；</w:t>
      </w:r>
    </w:p>
    <w:p>
      <w:pPr>
        <w:pStyle w:val="60"/>
        <w:spacing w:line="360" w:lineRule="auto"/>
        <w:rPr>
          <w:rStyle w:val="38"/>
          <w:rFonts w:hint="eastAsia" w:ascii="新宋体" w:hAnsi="新宋体" w:eastAsia="新宋体" w:cs="新宋体"/>
          <w:sz w:val="24"/>
          <w:szCs w:val="24"/>
        </w:rPr>
      </w:pPr>
      <w:r>
        <w:rPr>
          <w:rStyle w:val="38"/>
          <w:rFonts w:hint="eastAsia" w:ascii="新宋体" w:hAnsi="新宋体" w:eastAsia="新宋体" w:cs="新宋体"/>
          <w:sz w:val="24"/>
          <w:szCs w:val="24"/>
        </w:rPr>
        <w:t>8.9法律、法规和规章规定的其他情形。</w:t>
      </w:r>
    </w:p>
    <w:p>
      <w:pPr>
        <w:pStyle w:val="60"/>
        <w:spacing w:line="360" w:lineRule="auto"/>
        <w:rPr>
          <w:rFonts w:hint="eastAsia" w:ascii="新宋体" w:hAnsi="新宋体" w:eastAsia="新宋体" w:cs="新宋体"/>
          <w:b/>
          <w:bCs/>
          <w:sz w:val="21"/>
          <w:szCs w:val="21"/>
        </w:rPr>
      </w:pPr>
      <w:r>
        <w:rPr>
          <w:rStyle w:val="38"/>
          <w:rFonts w:hint="eastAsia" w:ascii="新宋体" w:hAnsi="新宋体" w:eastAsia="新宋体" w:cs="新宋体"/>
          <w:sz w:val="24"/>
          <w:szCs w:val="24"/>
        </w:rPr>
        <w:t>评标委员会完成初步评审所有内容后，作出初步评审结论，分别确定不合格投标人和进入下阶段评审的投标人。未通过初步评审，不能进入详细评审。只有通过初步评审的投标人才能进入下阶段评审。</w:t>
      </w:r>
    </w:p>
    <w:p>
      <w:pPr>
        <w:widowControl/>
        <w:shd w:val="clear" w:color="auto" w:fill="FFFFFF"/>
        <w:spacing w:line="360" w:lineRule="auto"/>
        <w:ind w:firstLine="420"/>
        <w:rPr>
          <w:rFonts w:hint="eastAsia" w:ascii="新宋体" w:hAnsi="新宋体" w:eastAsia="新宋体" w:cs="新宋体"/>
          <w:szCs w:val="21"/>
        </w:rPr>
      </w:pPr>
      <w:r>
        <w:rPr>
          <w:rFonts w:hint="eastAsia" w:ascii="新宋体" w:hAnsi="新宋体" w:eastAsia="新宋体" w:cs="新宋体"/>
          <w:b/>
          <w:kern w:val="0"/>
          <w:szCs w:val="21"/>
          <w:shd w:val="clear" w:color="auto" w:fill="FFFFFF"/>
          <w:lang w:bidi="ar"/>
        </w:rPr>
        <w:t>七、详细评审步骤</w:t>
      </w:r>
    </w:p>
    <w:p>
      <w:pPr>
        <w:widowControl/>
        <w:shd w:val="clear" w:color="auto" w:fill="FFFFFF"/>
        <w:spacing w:line="360" w:lineRule="auto"/>
        <w:ind w:firstLine="480"/>
        <w:rPr>
          <w:rFonts w:hint="eastAsia" w:ascii="新宋体" w:hAnsi="新宋体" w:eastAsia="新宋体" w:cs="新宋体"/>
          <w:kern w:val="0"/>
          <w:sz w:val="24"/>
          <w:shd w:val="clear" w:color="auto" w:fill="FFFFFF"/>
          <w:lang w:bidi="ar"/>
        </w:rPr>
      </w:pPr>
      <w:r>
        <w:rPr>
          <w:rFonts w:hint="eastAsia" w:ascii="新宋体" w:hAnsi="新宋体" w:eastAsia="新宋体" w:cs="新宋体"/>
          <w:kern w:val="0"/>
          <w:sz w:val="24"/>
          <w:shd w:val="clear" w:color="auto" w:fill="FFFFFF"/>
          <w:lang w:bidi="ar"/>
        </w:rPr>
        <w:t>7.1对通过初步评审的投标文件进行评审，再进行技术标的评审。</w:t>
      </w:r>
    </w:p>
    <w:tbl>
      <w:tblPr>
        <w:tblStyle w:val="33"/>
        <w:tblW w:w="9513"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49"/>
        <w:gridCol w:w="837"/>
        <w:gridCol w:w="722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69" w:hRule="atLeast"/>
          <w:jc w:val="center"/>
        </w:trPr>
        <w:tc>
          <w:tcPr>
            <w:tcW w:w="144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60" w:after="60" w:line="360" w:lineRule="auto"/>
              <w:jc w:val="center"/>
              <w:rPr>
                <w:rFonts w:hint="eastAsia" w:ascii="新宋体" w:hAnsi="新宋体" w:eastAsia="新宋体" w:cs="新宋体"/>
                <w:szCs w:val="21"/>
              </w:rPr>
            </w:pPr>
            <w:r>
              <w:rPr>
                <w:rFonts w:hint="eastAsia" w:ascii="新宋体" w:hAnsi="新宋体" w:eastAsia="新宋体" w:cs="新宋体"/>
                <w:b/>
                <w:kern w:val="0"/>
                <w:sz w:val="24"/>
                <w:lang w:bidi="ar"/>
              </w:rPr>
              <w:t>项目</w:t>
            </w:r>
          </w:p>
        </w:tc>
        <w:tc>
          <w:tcPr>
            <w:tcW w:w="8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60" w:after="60" w:line="360" w:lineRule="auto"/>
              <w:jc w:val="center"/>
              <w:rPr>
                <w:rFonts w:hint="eastAsia" w:ascii="新宋体" w:hAnsi="新宋体" w:eastAsia="新宋体" w:cs="新宋体"/>
                <w:szCs w:val="21"/>
              </w:rPr>
            </w:pPr>
            <w:r>
              <w:rPr>
                <w:rFonts w:hint="eastAsia" w:ascii="新宋体" w:hAnsi="新宋体" w:eastAsia="新宋体" w:cs="新宋体"/>
                <w:b/>
                <w:kern w:val="0"/>
                <w:sz w:val="24"/>
                <w:lang w:bidi="ar"/>
              </w:rPr>
              <w:t>分数</w:t>
            </w:r>
          </w:p>
        </w:tc>
        <w:tc>
          <w:tcPr>
            <w:tcW w:w="722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60" w:after="60" w:line="360" w:lineRule="auto"/>
              <w:jc w:val="center"/>
              <w:rPr>
                <w:rFonts w:hint="eastAsia" w:ascii="新宋体" w:hAnsi="新宋体" w:eastAsia="新宋体" w:cs="新宋体"/>
                <w:szCs w:val="21"/>
              </w:rPr>
            </w:pPr>
            <w:r>
              <w:rPr>
                <w:rFonts w:hint="eastAsia" w:ascii="新宋体" w:hAnsi="新宋体" w:eastAsia="新宋体" w:cs="新宋体"/>
                <w:b/>
                <w:kern w:val="0"/>
                <w:sz w:val="24"/>
                <w:lang w:bidi="ar"/>
              </w:rPr>
              <w:t>评分标准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167" w:hRule="atLeast"/>
          <w:jc w:val="center"/>
        </w:trPr>
        <w:tc>
          <w:tcPr>
            <w:tcW w:w="144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60" w:after="60" w:line="360" w:lineRule="auto"/>
              <w:jc w:val="center"/>
              <w:rPr>
                <w:rFonts w:hint="eastAsia" w:ascii="新宋体" w:hAnsi="新宋体" w:eastAsia="新宋体" w:cs="新宋体"/>
                <w:szCs w:val="21"/>
              </w:rPr>
            </w:pPr>
            <w:r>
              <w:rPr>
                <w:rFonts w:hint="eastAsia" w:ascii="新宋体" w:hAnsi="新宋体" w:eastAsia="新宋体" w:cs="新宋体"/>
                <w:kern w:val="0"/>
                <w:sz w:val="24"/>
                <w:lang w:bidi="ar"/>
              </w:rPr>
              <w:t>质量控制</w:t>
            </w:r>
          </w:p>
        </w:tc>
        <w:tc>
          <w:tcPr>
            <w:tcW w:w="8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60" w:after="60" w:line="360" w:lineRule="auto"/>
              <w:jc w:val="center"/>
              <w:rPr>
                <w:rFonts w:hint="eastAsia" w:ascii="新宋体" w:hAnsi="新宋体" w:eastAsia="新宋体" w:cs="新宋体"/>
                <w:szCs w:val="21"/>
              </w:rPr>
            </w:pPr>
            <w:r>
              <w:rPr>
                <w:rFonts w:hint="eastAsia" w:ascii="新宋体" w:hAnsi="新宋体" w:eastAsia="新宋体" w:cs="新宋体"/>
                <w:kern w:val="0"/>
                <w:sz w:val="24"/>
                <w:lang w:bidi="ar"/>
              </w:rPr>
              <w:t>5</w:t>
            </w:r>
          </w:p>
        </w:tc>
        <w:tc>
          <w:tcPr>
            <w:tcW w:w="722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60" w:after="60" w:line="360" w:lineRule="auto"/>
              <w:jc w:val="left"/>
              <w:rPr>
                <w:rFonts w:hint="eastAsia" w:ascii="新宋体" w:hAnsi="新宋体" w:eastAsia="新宋体" w:cs="新宋体"/>
                <w:szCs w:val="21"/>
              </w:rPr>
            </w:pPr>
            <w:r>
              <w:rPr>
                <w:rFonts w:hint="eastAsia" w:ascii="新宋体" w:hAnsi="新宋体" w:eastAsia="新宋体" w:cs="新宋体"/>
                <w:kern w:val="0"/>
                <w:sz w:val="24"/>
                <w:lang w:bidi="ar"/>
              </w:rPr>
              <w:t>1.总体质量控制目标满足招标文件要求，且对质量控制目标进行了合理分解、规划；（0-1分）</w:t>
            </w:r>
          </w:p>
          <w:p>
            <w:pPr>
              <w:widowControl/>
              <w:spacing w:before="60" w:after="60" w:line="360" w:lineRule="auto"/>
              <w:jc w:val="left"/>
              <w:rPr>
                <w:rFonts w:hint="eastAsia" w:ascii="新宋体" w:hAnsi="新宋体" w:eastAsia="新宋体" w:cs="新宋体"/>
                <w:szCs w:val="21"/>
              </w:rPr>
            </w:pPr>
            <w:r>
              <w:rPr>
                <w:rFonts w:hint="eastAsia" w:ascii="新宋体" w:hAnsi="新宋体" w:eastAsia="新宋体" w:cs="新宋体"/>
                <w:kern w:val="0"/>
                <w:sz w:val="24"/>
                <w:lang w:bidi="ar"/>
              </w:rPr>
              <w:t>2.针对各质量控制分解目标及各施工环节提出了切实可行的控制点和控制措施；（0-1分）</w:t>
            </w:r>
          </w:p>
          <w:p>
            <w:pPr>
              <w:widowControl/>
              <w:spacing w:before="60" w:after="60" w:line="360" w:lineRule="auto"/>
              <w:jc w:val="left"/>
              <w:rPr>
                <w:rFonts w:hint="eastAsia" w:ascii="新宋体" w:hAnsi="新宋体" w:eastAsia="新宋体" w:cs="新宋体"/>
                <w:szCs w:val="21"/>
              </w:rPr>
            </w:pPr>
            <w:r>
              <w:rPr>
                <w:rFonts w:hint="eastAsia" w:ascii="新宋体" w:hAnsi="新宋体" w:eastAsia="新宋体" w:cs="新宋体"/>
                <w:kern w:val="0"/>
                <w:sz w:val="24"/>
                <w:lang w:bidi="ar"/>
              </w:rPr>
              <w:t>3.质量控制的基本程序和手段有针对性，且能满足工程实际要求；（0-1分）</w:t>
            </w:r>
          </w:p>
          <w:p>
            <w:pPr>
              <w:widowControl/>
              <w:spacing w:before="60" w:after="60" w:line="360" w:lineRule="auto"/>
              <w:jc w:val="left"/>
              <w:rPr>
                <w:rFonts w:hint="eastAsia" w:ascii="新宋体" w:hAnsi="新宋体" w:eastAsia="新宋体" w:cs="新宋体"/>
                <w:szCs w:val="21"/>
              </w:rPr>
            </w:pPr>
            <w:r>
              <w:rPr>
                <w:rFonts w:hint="eastAsia" w:ascii="新宋体" w:hAnsi="新宋体" w:eastAsia="新宋体" w:cs="新宋体"/>
                <w:kern w:val="0"/>
                <w:sz w:val="24"/>
                <w:lang w:bidi="ar"/>
              </w:rPr>
              <w:t>4.对分包队伍的审查、管理措施有效可行；（0-1分）</w:t>
            </w:r>
          </w:p>
          <w:p>
            <w:pPr>
              <w:widowControl/>
              <w:spacing w:before="60" w:after="60" w:line="360" w:lineRule="auto"/>
              <w:jc w:val="left"/>
              <w:rPr>
                <w:rFonts w:hint="eastAsia" w:ascii="新宋体" w:hAnsi="新宋体" w:eastAsia="新宋体" w:cs="新宋体"/>
                <w:szCs w:val="21"/>
              </w:rPr>
            </w:pPr>
            <w:r>
              <w:rPr>
                <w:rFonts w:hint="eastAsia" w:ascii="新宋体" w:hAnsi="新宋体" w:eastAsia="新宋体" w:cs="新宋体"/>
                <w:kern w:val="0"/>
                <w:sz w:val="24"/>
                <w:lang w:bidi="ar"/>
              </w:rPr>
              <w:t>5.劳务用工持证上岗制度、劳务用工合同签订及实名制落实保障措施可行；（0-1分）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90" w:hRule="atLeast"/>
          <w:jc w:val="center"/>
        </w:trPr>
        <w:tc>
          <w:tcPr>
            <w:tcW w:w="144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60" w:after="60" w:line="360" w:lineRule="auto"/>
              <w:jc w:val="center"/>
              <w:rPr>
                <w:rFonts w:hint="eastAsia" w:ascii="新宋体" w:hAnsi="新宋体" w:eastAsia="新宋体" w:cs="新宋体"/>
                <w:szCs w:val="21"/>
              </w:rPr>
            </w:pPr>
            <w:r>
              <w:rPr>
                <w:rFonts w:hint="eastAsia" w:ascii="新宋体" w:hAnsi="新宋体" w:eastAsia="新宋体" w:cs="新宋体"/>
                <w:kern w:val="0"/>
                <w:sz w:val="24"/>
                <w:lang w:bidi="ar"/>
              </w:rPr>
              <w:t>进度控制</w:t>
            </w:r>
          </w:p>
        </w:tc>
        <w:tc>
          <w:tcPr>
            <w:tcW w:w="8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60" w:after="60" w:line="360" w:lineRule="auto"/>
              <w:jc w:val="center"/>
              <w:rPr>
                <w:rFonts w:hint="eastAsia" w:ascii="新宋体" w:hAnsi="新宋体" w:eastAsia="新宋体" w:cs="新宋体"/>
                <w:szCs w:val="21"/>
              </w:rPr>
            </w:pPr>
            <w:r>
              <w:rPr>
                <w:rFonts w:hint="eastAsia" w:ascii="新宋体" w:hAnsi="新宋体" w:eastAsia="新宋体" w:cs="新宋体"/>
                <w:kern w:val="0"/>
                <w:sz w:val="24"/>
                <w:lang w:bidi="ar"/>
              </w:rPr>
              <w:t>2</w:t>
            </w:r>
          </w:p>
        </w:tc>
        <w:tc>
          <w:tcPr>
            <w:tcW w:w="722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60" w:after="60" w:line="360" w:lineRule="auto"/>
              <w:jc w:val="left"/>
              <w:rPr>
                <w:rFonts w:hint="eastAsia" w:ascii="新宋体" w:hAnsi="新宋体" w:eastAsia="新宋体" w:cs="新宋体"/>
                <w:szCs w:val="21"/>
              </w:rPr>
            </w:pPr>
            <w:r>
              <w:rPr>
                <w:rFonts w:hint="eastAsia" w:ascii="新宋体" w:hAnsi="新宋体" w:eastAsia="新宋体" w:cs="新宋体"/>
                <w:kern w:val="0"/>
                <w:sz w:val="24"/>
                <w:lang w:bidi="ar"/>
              </w:rPr>
              <w:t>1.对总体进度目标分解合理，能体现预控和全面控制能力；（0-1分）</w:t>
            </w:r>
          </w:p>
          <w:p>
            <w:pPr>
              <w:widowControl/>
              <w:spacing w:before="60" w:after="60" w:line="360" w:lineRule="auto"/>
              <w:jc w:val="left"/>
              <w:rPr>
                <w:rFonts w:hint="eastAsia" w:ascii="新宋体" w:hAnsi="新宋体" w:eastAsia="新宋体" w:cs="新宋体"/>
                <w:szCs w:val="21"/>
              </w:rPr>
            </w:pPr>
            <w:r>
              <w:rPr>
                <w:rFonts w:hint="eastAsia" w:ascii="新宋体" w:hAnsi="新宋体" w:eastAsia="新宋体" w:cs="新宋体"/>
                <w:kern w:val="0"/>
                <w:sz w:val="24"/>
                <w:lang w:bidi="ar"/>
              </w:rPr>
              <w:t>2.预控方法及手段明确，进度控制要点及保证措施设置合理、可行；（0-1分）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663" w:hRule="atLeast"/>
          <w:jc w:val="center"/>
        </w:trPr>
        <w:tc>
          <w:tcPr>
            <w:tcW w:w="144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60" w:after="60" w:line="360" w:lineRule="auto"/>
              <w:jc w:val="center"/>
              <w:rPr>
                <w:rFonts w:hint="eastAsia" w:ascii="新宋体" w:hAnsi="新宋体" w:eastAsia="新宋体" w:cs="新宋体"/>
                <w:szCs w:val="21"/>
              </w:rPr>
            </w:pPr>
            <w:r>
              <w:rPr>
                <w:rFonts w:hint="eastAsia" w:ascii="新宋体" w:hAnsi="新宋体" w:eastAsia="新宋体" w:cs="新宋体"/>
                <w:kern w:val="0"/>
                <w:sz w:val="24"/>
                <w:lang w:bidi="ar"/>
              </w:rPr>
              <w:t>造价控制</w:t>
            </w:r>
          </w:p>
        </w:tc>
        <w:tc>
          <w:tcPr>
            <w:tcW w:w="8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60" w:after="60" w:line="360" w:lineRule="auto"/>
              <w:jc w:val="center"/>
              <w:rPr>
                <w:rFonts w:hint="eastAsia" w:ascii="新宋体" w:hAnsi="新宋体" w:eastAsia="新宋体" w:cs="新宋体"/>
                <w:szCs w:val="21"/>
              </w:rPr>
            </w:pPr>
            <w:r>
              <w:rPr>
                <w:rFonts w:hint="eastAsia" w:ascii="新宋体" w:hAnsi="新宋体" w:eastAsia="新宋体" w:cs="新宋体"/>
                <w:kern w:val="0"/>
                <w:sz w:val="24"/>
                <w:lang w:bidi="ar"/>
              </w:rPr>
              <w:t>3</w:t>
            </w:r>
          </w:p>
        </w:tc>
        <w:tc>
          <w:tcPr>
            <w:tcW w:w="722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60" w:after="60" w:line="360" w:lineRule="auto"/>
              <w:jc w:val="left"/>
              <w:rPr>
                <w:rFonts w:hint="eastAsia" w:ascii="新宋体" w:hAnsi="新宋体" w:eastAsia="新宋体" w:cs="新宋体"/>
                <w:szCs w:val="21"/>
              </w:rPr>
            </w:pPr>
            <w:r>
              <w:rPr>
                <w:rFonts w:hint="eastAsia" w:ascii="新宋体" w:hAnsi="新宋体" w:eastAsia="新宋体" w:cs="新宋体"/>
                <w:kern w:val="0"/>
                <w:sz w:val="24"/>
                <w:lang w:bidi="ar"/>
              </w:rPr>
              <w:t>1.工程计量、计价的控制方法可行，风险预测与防范对策有效；（0-1分）</w:t>
            </w:r>
          </w:p>
          <w:p>
            <w:pPr>
              <w:widowControl/>
              <w:spacing w:before="60" w:after="60" w:line="360" w:lineRule="auto"/>
              <w:jc w:val="left"/>
              <w:rPr>
                <w:rFonts w:hint="eastAsia" w:ascii="新宋体" w:hAnsi="新宋体" w:eastAsia="新宋体" w:cs="新宋体"/>
                <w:szCs w:val="21"/>
              </w:rPr>
            </w:pPr>
            <w:r>
              <w:rPr>
                <w:rFonts w:hint="eastAsia" w:ascii="新宋体" w:hAnsi="新宋体" w:eastAsia="新宋体" w:cs="新宋体"/>
                <w:kern w:val="0"/>
                <w:sz w:val="24"/>
                <w:lang w:bidi="ar"/>
              </w:rPr>
              <w:t>2.工程款支付、结算、索赔等预控措施合理健全；（0-1分）</w:t>
            </w:r>
          </w:p>
          <w:p>
            <w:pPr>
              <w:widowControl/>
              <w:spacing w:before="60" w:after="60" w:line="360" w:lineRule="auto"/>
              <w:jc w:val="left"/>
              <w:rPr>
                <w:rFonts w:hint="eastAsia" w:ascii="新宋体" w:hAnsi="新宋体" w:eastAsia="新宋体" w:cs="新宋体"/>
                <w:szCs w:val="21"/>
              </w:rPr>
            </w:pPr>
            <w:r>
              <w:rPr>
                <w:rFonts w:hint="eastAsia" w:ascii="新宋体" w:hAnsi="新宋体" w:eastAsia="新宋体" w:cs="新宋体"/>
                <w:kern w:val="0"/>
                <w:sz w:val="24"/>
                <w:lang w:bidi="ar"/>
              </w:rPr>
              <w:t>3.劳务用工的工资发放情况督查措施得力；（0-1分）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94" w:hRule="atLeast"/>
          <w:jc w:val="center"/>
        </w:trPr>
        <w:tc>
          <w:tcPr>
            <w:tcW w:w="144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60" w:after="60" w:line="360" w:lineRule="auto"/>
              <w:jc w:val="center"/>
              <w:rPr>
                <w:rFonts w:hint="eastAsia" w:ascii="新宋体" w:hAnsi="新宋体" w:eastAsia="新宋体" w:cs="新宋体"/>
                <w:szCs w:val="21"/>
              </w:rPr>
            </w:pPr>
            <w:r>
              <w:rPr>
                <w:rFonts w:hint="eastAsia" w:ascii="新宋体" w:hAnsi="新宋体" w:eastAsia="新宋体" w:cs="新宋体"/>
                <w:kern w:val="0"/>
                <w:sz w:val="24"/>
                <w:lang w:bidi="ar"/>
              </w:rPr>
              <w:t>安全措施</w:t>
            </w:r>
          </w:p>
        </w:tc>
        <w:tc>
          <w:tcPr>
            <w:tcW w:w="8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60" w:after="60" w:line="360" w:lineRule="auto"/>
              <w:jc w:val="center"/>
              <w:rPr>
                <w:rFonts w:hint="eastAsia" w:ascii="新宋体" w:hAnsi="新宋体" w:eastAsia="新宋体" w:cs="新宋体"/>
                <w:szCs w:val="21"/>
              </w:rPr>
            </w:pPr>
            <w:r>
              <w:rPr>
                <w:rFonts w:hint="eastAsia" w:ascii="新宋体" w:hAnsi="新宋体" w:eastAsia="新宋体" w:cs="新宋体"/>
                <w:kern w:val="0"/>
                <w:sz w:val="24"/>
                <w:lang w:bidi="ar"/>
              </w:rPr>
              <w:t>3</w:t>
            </w:r>
          </w:p>
        </w:tc>
        <w:tc>
          <w:tcPr>
            <w:tcW w:w="722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60" w:after="60" w:line="360" w:lineRule="auto"/>
              <w:jc w:val="left"/>
              <w:rPr>
                <w:rFonts w:hint="eastAsia" w:ascii="新宋体" w:hAnsi="新宋体" w:eastAsia="新宋体" w:cs="新宋体"/>
                <w:szCs w:val="21"/>
              </w:rPr>
            </w:pPr>
            <w:r>
              <w:rPr>
                <w:rFonts w:hint="eastAsia" w:ascii="新宋体" w:hAnsi="新宋体" w:eastAsia="新宋体" w:cs="新宋体"/>
                <w:kern w:val="0"/>
                <w:sz w:val="24"/>
                <w:lang w:bidi="ar"/>
              </w:rPr>
              <w:t>1.安全措施满足招标文件要求，能结合工程环境、特点有针对性的分析安全隐患；（0-1分）</w:t>
            </w:r>
          </w:p>
          <w:p>
            <w:pPr>
              <w:widowControl/>
              <w:spacing w:before="60" w:after="60" w:line="360" w:lineRule="auto"/>
              <w:jc w:val="left"/>
              <w:rPr>
                <w:rFonts w:hint="eastAsia" w:ascii="新宋体" w:hAnsi="新宋体" w:eastAsia="新宋体" w:cs="新宋体"/>
                <w:szCs w:val="21"/>
              </w:rPr>
            </w:pPr>
            <w:r>
              <w:rPr>
                <w:rFonts w:hint="eastAsia" w:ascii="新宋体" w:hAnsi="新宋体" w:eastAsia="新宋体" w:cs="新宋体"/>
                <w:kern w:val="0"/>
                <w:sz w:val="24"/>
                <w:lang w:bidi="ar"/>
              </w:rPr>
              <w:t>2.安全保证体系组织机构和控制点设置合理；（0-1分）</w:t>
            </w:r>
          </w:p>
          <w:p>
            <w:pPr>
              <w:widowControl/>
              <w:spacing w:before="60" w:after="60" w:line="360" w:lineRule="auto"/>
              <w:jc w:val="left"/>
              <w:rPr>
                <w:rFonts w:hint="eastAsia" w:ascii="新宋体" w:hAnsi="新宋体" w:eastAsia="新宋体" w:cs="新宋体"/>
                <w:szCs w:val="21"/>
              </w:rPr>
            </w:pPr>
            <w:r>
              <w:rPr>
                <w:rFonts w:hint="eastAsia" w:ascii="新宋体" w:hAnsi="新宋体" w:eastAsia="新宋体" w:cs="新宋体"/>
                <w:kern w:val="0"/>
                <w:sz w:val="24"/>
                <w:lang w:bidi="ar"/>
              </w:rPr>
              <w:t>3.安全控制措施周密，安全控制手段合理；（0-1分）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226" w:hRule="atLeast"/>
          <w:jc w:val="center"/>
        </w:trPr>
        <w:tc>
          <w:tcPr>
            <w:tcW w:w="144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60" w:after="60" w:line="360" w:lineRule="auto"/>
              <w:jc w:val="center"/>
              <w:rPr>
                <w:rFonts w:hint="eastAsia" w:ascii="新宋体" w:hAnsi="新宋体" w:eastAsia="新宋体" w:cs="新宋体"/>
                <w:szCs w:val="21"/>
              </w:rPr>
            </w:pPr>
            <w:r>
              <w:rPr>
                <w:rFonts w:hint="eastAsia" w:ascii="新宋体" w:hAnsi="新宋体" w:eastAsia="新宋体" w:cs="新宋体"/>
                <w:kern w:val="0"/>
                <w:sz w:val="24"/>
                <w:lang w:bidi="ar"/>
              </w:rPr>
              <w:t>旁站监理措施</w:t>
            </w:r>
          </w:p>
        </w:tc>
        <w:tc>
          <w:tcPr>
            <w:tcW w:w="8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60" w:after="60" w:line="360" w:lineRule="auto"/>
              <w:jc w:val="center"/>
              <w:rPr>
                <w:rFonts w:hint="eastAsia" w:ascii="新宋体" w:hAnsi="新宋体" w:eastAsia="新宋体" w:cs="新宋体"/>
                <w:szCs w:val="21"/>
              </w:rPr>
            </w:pPr>
            <w:r>
              <w:rPr>
                <w:rFonts w:hint="eastAsia" w:ascii="新宋体" w:hAnsi="新宋体" w:eastAsia="新宋体" w:cs="新宋体"/>
                <w:kern w:val="0"/>
                <w:sz w:val="24"/>
                <w:lang w:bidi="ar"/>
              </w:rPr>
              <w:t>2</w:t>
            </w:r>
          </w:p>
        </w:tc>
        <w:tc>
          <w:tcPr>
            <w:tcW w:w="722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60" w:after="60" w:line="360" w:lineRule="auto"/>
              <w:jc w:val="left"/>
              <w:rPr>
                <w:rFonts w:hint="eastAsia" w:ascii="新宋体" w:hAnsi="新宋体" w:eastAsia="新宋体" w:cs="新宋体"/>
                <w:szCs w:val="21"/>
              </w:rPr>
            </w:pPr>
            <w:r>
              <w:rPr>
                <w:rFonts w:hint="eastAsia" w:ascii="新宋体" w:hAnsi="新宋体" w:eastAsia="新宋体" w:cs="新宋体"/>
                <w:kern w:val="0"/>
                <w:sz w:val="24"/>
                <w:lang w:bidi="ar"/>
              </w:rPr>
              <w:t>1.按照国家旁站监理规定，对相应部位或施工过程设置旁站；（0-1分）</w:t>
            </w:r>
          </w:p>
          <w:p>
            <w:pPr>
              <w:widowControl/>
              <w:spacing w:before="60" w:after="60" w:line="360" w:lineRule="auto"/>
              <w:jc w:val="left"/>
              <w:rPr>
                <w:rFonts w:hint="eastAsia" w:ascii="新宋体" w:hAnsi="新宋体" w:eastAsia="新宋体" w:cs="新宋体"/>
                <w:szCs w:val="21"/>
              </w:rPr>
            </w:pPr>
            <w:r>
              <w:rPr>
                <w:rFonts w:hint="eastAsia" w:ascii="新宋体" w:hAnsi="新宋体" w:eastAsia="新宋体" w:cs="新宋体"/>
                <w:kern w:val="0"/>
                <w:sz w:val="24"/>
                <w:lang w:bidi="ar"/>
              </w:rPr>
              <w:t>2.有监理细则和方案；（0-0.5分）</w:t>
            </w:r>
          </w:p>
          <w:p>
            <w:pPr>
              <w:widowControl/>
              <w:spacing w:before="60" w:after="60" w:line="360" w:lineRule="auto"/>
              <w:jc w:val="left"/>
              <w:rPr>
                <w:rFonts w:hint="eastAsia" w:ascii="新宋体" w:hAnsi="新宋体" w:eastAsia="新宋体" w:cs="新宋体"/>
                <w:szCs w:val="21"/>
              </w:rPr>
            </w:pPr>
            <w:r>
              <w:rPr>
                <w:rFonts w:hint="eastAsia" w:ascii="新宋体" w:hAnsi="新宋体" w:eastAsia="新宋体" w:cs="新宋体"/>
                <w:kern w:val="0"/>
                <w:sz w:val="24"/>
                <w:lang w:bidi="ar"/>
              </w:rPr>
              <w:t>3.制定旁站措施（人员有上岗证、记录表等）；（0-0.5分）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21" w:hRule="atLeast"/>
          <w:jc w:val="center"/>
        </w:trPr>
        <w:tc>
          <w:tcPr>
            <w:tcW w:w="144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60" w:after="60" w:line="360" w:lineRule="auto"/>
              <w:jc w:val="center"/>
              <w:rPr>
                <w:rFonts w:hint="eastAsia" w:ascii="新宋体" w:hAnsi="新宋体" w:eastAsia="新宋体" w:cs="新宋体"/>
                <w:szCs w:val="21"/>
              </w:rPr>
            </w:pPr>
            <w:r>
              <w:rPr>
                <w:rFonts w:hint="eastAsia" w:ascii="新宋体" w:hAnsi="新宋体" w:eastAsia="新宋体" w:cs="新宋体"/>
                <w:kern w:val="0"/>
                <w:sz w:val="24"/>
                <w:lang w:bidi="ar"/>
              </w:rPr>
              <w:t>档案及合同管理</w:t>
            </w:r>
          </w:p>
        </w:tc>
        <w:tc>
          <w:tcPr>
            <w:tcW w:w="8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60" w:after="60" w:line="360" w:lineRule="auto"/>
              <w:jc w:val="center"/>
              <w:rPr>
                <w:rFonts w:hint="eastAsia" w:ascii="新宋体" w:hAnsi="新宋体" w:eastAsia="新宋体" w:cs="新宋体"/>
                <w:szCs w:val="21"/>
              </w:rPr>
            </w:pPr>
            <w:r>
              <w:rPr>
                <w:rFonts w:hint="eastAsia" w:ascii="新宋体" w:hAnsi="新宋体" w:eastAsia="新宋体" w:cs="新宋体"/>
                <w:kern w:val="0"/>
                <w:sz w:val="24"/>
                <w:lang w:bidi="ar"/>
              </w:rPr>
              <w:t>2</w:t>
            </w:r>
          </w:p>
        </w:tc>
        <w:tc>
          <w:tcPr>
            <w:tcW w:w="722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60" w:after="60" w:line="360" w:lineRule="auto"/>
              <w:jc w:val="left"/>
              <w:rPr>
                <w:rFonts w:hint="eastAsia" w:ascii="新宋体" w:hAnsi="新宋体" w:eastAsia="新宋体" w:cs="新宋体"/>
                <w:szCs w:val="21"/>
              </w:rPr>
            </w:pPr>
            <w:r>
              <w:rPr>
                <w:rFonts w:hint="eastAsia" w:ascii="新宋体" w:hAnsi="新宋体" w:eastAsia="新宋体" w:cs="新宋体"/>
                <w:kern w:val="0"/>
                <w:sz w:val="24"/>
                <w:lang w:bidi="ar"/>
              </w:rPr>
              <w:t>1.有保障合同履行的可靠措施，制定了索赔与反索赔措施；（0-1分）</w:t>
            </w:r>
          </w:p>
          <w:p>
            <w:pPr>
              <w:widowControl/>
              <w:spacing w:before="60" w:after="60" w:line="360" w:lineRule="auto"/>
              <w:jc w:val="left"/>
              <w:rPr>
                <w:rFonts w:hint="eastAsia" w:ascii="新宋体" w:hAnsi="新宋体" w:eastAsia="新宋体" w:cs="新宋体"/>
                <w:szCs w:val="21"/>
              </w:rPr>
            </w:pPr>
            <w:r>
              <w:rPr>
                <w:rFonts w:hint="eastAsia" w:ascii="新宋体" w:hAnsi="新宋体" w:eastAsia="新宋体" w:cs="新宋体"/>
                <w:kern w:val="0"/>
                <w:sz w:val="24"/>
                <w:lang w:bidi="ar"/>
              </w:rPr>
              <w:t>2.工程档案管理措施切实可行，并设置专职人员进行管理；（0-1分）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44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60" w:after="60" w:line="360" w:lineRule="auto"/>
              <w:jc w:val="center"/>
              <w:rPr>
                <w:rFonts w:hint="eastAsia" w:ascii="新宋体" w:hAnsi="新宋体" w:eastAsia="新宋体" w:cs="新宋体"/>
                <w:szCs w:val="21"/>
              </w:rPr>
            </w:pPr>
            <w:r>
              <w:rPr>
                <w:rFonts w:hint="eastAsia" w:ascii="新宋体" w:hAnsi="新宋体" w:eastAsia="新宋体" w:cs="新宋体"/>
                <w:kern w:val="0"/>
                <w:sz w:val="24"/>
                <w:lang w:bidi="ar"/>
              </w:rPr>
              <w:t>工作制度</w:t>
            </w:r>
          </w:p>
        </w:tc>
        <w:tc>
          <w:tcPr>
            <w:tcW w:w="8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60" w:after="60" w:line="360" w:lineRule="auto"/>
              <w:jc w:val="center"/>
              <w:rPr>
                <w:rFonts w:hint="eastAsia" w:ascii="新宋体" w:hAnsi="新宋体" w:eastAsia="新宋体" w:cs="新宋体"/>
                <w:szCs w:val="21"/>
              </w:rPr>
            </w:pPr>
            <w:r>
              <w:rPr>
                <w:rFonts w:hint="eastAsia" w:ascii="新宋体" w:hAnsi="新宋体" w:eastAsia="新宋体" w:cs="新宋体"/>
                <w:kern w:val="0"/>
                <w:sz w:val="24"/>
                <w:lang w:bidi="ar"/>
              </w:rPr>
              <w:t>1</w:t>
            </w:r>
          </w:p>
        </w:tc>
        <w:tc>
          <w:tcPr>
            <w:tcW w:w="722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60" w:after="60" w:line="360" w:lineRule="auto"/>
              <w:jc w:val="left"/>
              <w:rPr>
                <w:rFonts w:hint="eastAsia" w:ascii="新宋体" w:hAnsi="新宋体" w:eastAsia="新宋体" w:cs="新宋体"/>
                <w:szCs w:val="21"/>
              </w:rPr>
            </w:pPr>
            <w:r>
              <w:rPr>
                <w:rFonts w:hint="eastAsia" w:ascii="新宋体" w:hAnsi="新宋体" w:eastAsia="新宋体" w:cs="新宋体"/>
                <w:kern w:val="0"/>
                <w:sz w:val="24"/>
                <w:lang w:bidi="ar"/>
              </w:rPr>
              <w:t>根据验收制度、签证制度、会议制度、公司对项目监理机构的监控制度、季报（月报）制度、公司对项目监理机构的奖惩考核制度等各项制度健全完善情况，酌情打分；（0-1分）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64" w:hRule="atLeast"/>
          <w:jc w:val="center"/>
        </w:trPr>
        <w:tc>
          <w:tcPr>
            <w:tcW w:w="144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60" w:after="60" w:line="360" w:lineRule="auto"/>
              <w:jc w:val="center"/>
              <w:rPr>
                <w:rFonts w:hint="eastAsia" w:ascii="新宋体" w:hAnsi="新宋体" w:eastAsia="新宋体" w:cs="新宋体"/>
                <w:szCs w:val="21"/>
              </w:rPr>
            </w:pPr>
            <w:r>
              <w:rPr>
                <w:rFonts w:hint="eastAsia" w:ascii="新宋体" w:hAnsi="新宋体" w:eastAsia="新宋体" w:cs="新宋体"/>
                <w:kern w:val="0"/>
                <w:sz w:val="24"/>
                <w:lang w:bidi="ar"/>
              </w:rPr>
              <w:t>组织协调及合理化建议</w:t>
            </w:r>
          </w:p>
        </w:tc>
        <w:tc>
          <w:tcPr>
            <w:tcW w:w="83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60" w:after="60" w:line="360" w:lineRule="auto"/>
              <w:jc w:val="center"/>
              <w:rPr>
                <w:rFonts w:hint="eastAsia" w:ascii="新宋体" w:hAnsi="新宋体" w:eastAsia="新宋体" w:cs="新宋体"/>
                <w:szCs w:val="21"/>
              </w:rPr>
            </w:pPr>
            <w:r>
              <w:rPr>
                <w:rFonts w:hint="eastAsia" w:ascii="新宋体" w:hAnsi="新宋体" w:eastAsia="新宋体" w:cs="新宋体"/>
                <w:kern w:val="0"/>
                <w:sz w:val="24"/>
                <w:lang w:bidi="ar"/>
              </w:rPr>
              <w:t>2</w:t>
            </w:r>
          </w:p>
        </w:tc>
        <w:tc>
          <w:tcPr>
            <w:tcW w:w="722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60" w:after="60" w:line="360" w:lineRule="auto"/>
              <w:jc w:val="left"/>
              <w:rPr>
                <w:rFonts w:hint="eastAsia" w:ascii="新宋体" w:hAnsi="新宋体" w:eastAsia="新宋体" w:cs="新宋体"/>
                <w:szCs w:val="21"/>
              </w:rPr>
            </w:pPr>
            <w:r>
              <w:rPr>
                <w:rFonts w:hint="eastAsia" w:ascii="新宋体" w:hAnsi="新宋体" w:eastAsia="新宋体" w:cs="新宋体"/>
                <w:kern w:val="0"/>
                <w:sz w:val="24"/>
                <w:lang w:bidi="ar"/>
              </w:rPr>
              <w:t>1.协调工作措施得当、有针对性；（0-1分）</w:t>
            </w:r>
          </w:p>
          <w:p>
            <w:pPr>
              <w:widowControl/>
              <w:spacing w:before="60" w:after="60" w:line="360" w:lineRule="auto"/>
              <w:jc w:val="left"/>
              <w:rPr>
                <w:rFonts w:hint="eastAsia" w:ascii="新宋体" w:hAnsi="新宋体" w:eastAsia="新宋体" w:cs="新宋体"/>
                <w:szCs w:val="21"/>
              </w:rPr>
            </w:pPr>
            <w:r>
              <w:rPr>
                <w:rFonts w:hint="eastAsia" w:ascii="新宋体" w:hAnsi="新宋体" w:eastAsia="新宋体" w:cs="新宋体"/>
                <w:kern w:val="0"/>
                <w:sz w:val="24"/>
                <w:lang w:bidi="ar"/>
              </w:rPr>
              <w:t>2.合理化建议能解决工程实际问题或有利于进度控制或造价控制。（0-1分）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90" w:hRule="atLeast"/>
          <w:jc w:val="center"/>
        </w:trPr>
        <w:tc>
          <w:tcPr>
            <w:tcW w:w="144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60" w:after="60" w:line="360" w:lineRule="auto"/>
              <w:jc w:val="center"/>
              <w:rPr>
                <w:rFonts w:hint="eastAsia" w:ascii="新宋体" w:hAnsi="新宋体" w:eastAsia="新宋体" w:cs="新宋体"/>
                <w:szCs w:val="21"/>
              </w:rPr>
            </w:pPr>
            <w:r>
              <w:rPr>
                <w:rFonts w:hint="eastAsia" w:ascii="新宋体" w:hAnsi="新宋体" w:eastAsia="新宋体" w:cs="新宋体"/>
                <w:kern w:val="0"/>
                <w:sz w:val="24"/>
                <w:lang w:bidi="ar"/>
              </w:rPr>
              <w:t>合计</w:t>
            </w:r>
          </w:p>
        </w:tc>
        <w:tc>
          <w:tcPr>
            <w:tcW w:w="8064"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60" w:after="60" w:line="360" w:lineRule="auto"/>
              <w:jc w:val="center"/>
              <w:rPr>
                <w:rFonts w:hint="eastAsia" w:ascii="新宋体" w:hAnsi="新宋体" w:eastAsia="新宋体" w:cs="新宋体"/>
                <w:szCs w:val="21"/>
              </w:rPr>
            </w:pPr>
            <w:r>
              <w:rPr>
                <w:rFonts w:hint="eastAsia" w:ascii="新宋体" w:hAnsi="新宋体" w:eastAsia="新宋体" w:cs="新宋体"/>
                <w:kern w:val="0"/>
                <w:sz w:val="24"/>
                <w:lang w:bidi="ar"/>
              </w:rPr>
              <w:t>20分</w:t>
            </w:r>
          </w:p>
        </w:tc>
      </w:tr>
    </w:tbl>
    <w:p>
      <w:pPr>
        <w:widowControl/>
        <w:shd w:val="clear" w:color="auto" w:fill="FFFFFF"/>
        <w:spacing w:before="60" w:after="60" w:line="360" w:lineRule="auto"/>
        <w:jc w:val="left"/>
        <w:rPr>
          <w:rFonts w:hint="eastAsia" w:ascii="新宋体" w:hAnsi="新宋体" w:eastAsia="新宋体" w:cs="新宋体"/>
          <w:kern w:val="0"/>
          <w:sz w:val="24"/>
        </w:rPr>
      </w:pPr>
      <w:r>
        <w:rPr>
          <w:rFonts w:hint="eastAsia" w:ascii="新宋体" w:hAnsi="新宋体" w:eastAsia="新宋体" w:cs="新宋体"/>
          <w:kern w:val="0"/>
          <w:sz w:val="24"/>
        </w:rPr>
        <w:t>7.2商务标详细评审</w:t>
      </w:r>
    </w:p>
    <w:tbl>
      <w:tblPr>
        <w:tblStyle w:val="33"/>
        <w:tblW w:w="9513" w:type="dxa"/>
        <w:tblInd w:w="0" w:type="dxa"/>
        <w:tblLayout w:type="fixed"/>
        <w:tblCellMar>
          <w:top w:w="0" w:type="dxa"/>
          <w:left w:w="108" w:type="dxa"/>
          <w:bottom w:w="0" w:type="dxa"/>
          <w:right w:w="108" w:type="dxa"/>
        </w:tblCellMar>
      </w:tblPr>
      <w:tblGrid>
        <w:gridCol w:w="1014"/>
        <w:gridCol w:w="1393"/>
        <w:gridCol w:w="728"/>
        <w:gridCol w:w="6378"/>
      </w:tblGrid>
      <w:tr>
        <w:tblPrEx>
          <w:tblLayout w:type="fixed"/>
          <w:tblCellMar>
            <w:top w:w="0" w:type="dxa"/>
            <w:left w:w="108" w:type="dxa"/>
            <w:bottom w:w="0" w:type="dxa"/>
            <w:right w:w="108" w:type="dxa"/>
          </w:tblCellMar>
        </w:tblPrEx>
        <w:trPr>
          <w:trHeight w:val="367" w:hRule="atLeast"/>
        </w:trPr>
        <w:tc>
          <w:tcPr>
            <w:tcW w:w="240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新宋体" w:hAnsi="新宋体" w:eastAsia="新宋体" w:cs="新宋体"/>
                <w:b/>
                <w:bCs/>
                <w:color w:val="333333"/>
                <w:kern w:val="0"/>
                <w:sz w:val="24"/>
              </w:rPr>
            </w:pPr>
            <w:r>
              <w:rPr>
                <w:rFonts w:hint="eastAsia" w:ascii="新宋体" w:hAnsi="新宋体" w:eastAsia="新宋体" w:cs="新宋体"/>
                <w:b/>
                <w:bCs/>
                <w:color w:val="333333"/>
                <w:kern w:val="0"/>
                <w:sz w:val="24"/>
              </w:rPr>
              <w:t>项目</w:t>
            </w:r>
          </w:p>
        </w:tc>
        <w:tc>
          <w:tcPr>
            <w:tcW w:w="728"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新宋体" w:hAnsi="新宋体" w:eastAsia="新宋体" w:cs="新宋体"/>
                <w:b/>
                <w:bCs/>
                <w:color w:val="333333"/>
                <w:kern w:val="0"/>
                <w:sz w:val="24"/>
              </w:rPr>
            </w:pPr>
            <w:r>
              <w:rPr>
                <w:rFonts w:hint="eastAsia" w:ascii="新宋体" w:hAnsi="新宋体" w:eastAsia="新宋体" w:cs="新宋体"/>
                <w:b/>
                <w:bCs/>
                <w:color w:val="333333"/>
                <w:kern w:val="0"/>
                <w:sz w:val="24"/>
              </w:rPr>
              <w:t>分数</w:t>
            </w:r>
          </w:p>
        </w:tc>
        <w:tc>
          <w:tcPr>
            <w:tcW w:w="6378"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新宋体" w:hAnsi="新宋体" w:eastAsia="新宋体" w:cs="新宋体"/>
                <w:b/>
                <w:bCs/>
                <w:color w:val="333333"/>
                <w:kern w:val="0"/>
                <w:sz w:val="24"/>
              </w:rPr>
            </w:pPr>
            <w:r>
              <w:rPr>
                <w:rFonts w:hint="eastAsia" w:ascii="新宋体" w:hAnsi="新宋体" w:eastAsia="新宋体" w:cs="新宋体"/>
                <w:b/>
                <w:bCs/>
                <w:color w:val="333333"/>
                <w:kern w:val="0"/>
                <w:sz w:val="24"/>
              </w:rPr>
              <w:t>评  分  内  容</w:t>
            </w:r>
          </w:p>
        </w:tc>
      </w:tr>
      <w:tr>
        <w:tblPrEx>
          <w:tblLayout w:type="fixed"/>
          <w:tblCellMar>
            <w:top w:w="0" w:type="dxa"/>
            <w:left w:w="108" w:type="dxa"/>
            <w:bottom w:w="0" w:type="dxa"/>
            <w:right w:w="108" w:type="dxa"/>
          </w:tblCellMar>
        </w:tblPrEx>
        <w:trPr>
          <w:trHeight w:val="4218" w:hRule="atLeast"/>
        </w:trPr>
        <w:tc>
          <w:tcPr>
            <w:tcW w:w="2407" w:type="dxa"/>
            <w:gridSpan w:val="2"/>
            <w:vMerge w:val="restart"/>
            <w:tcBorders>
              <w:top w:val="single" w:color="auto" w:sz="4" w:space="0"/>
              <w:left w:val="single" w:color="auto" w:sz="4" w:space="0"/>
              <w:right w:val="single" w:color="auto" w:sz="4" w:space="0"/>
            </w:tcBorders>
            <w:noWrap w:val="0"/>
            <w:vAlign w:val="center"/>
          </w:tcPr>
          <w:p>
            <w:pPr>
              <w:spacing w:line="240" w:lineRule="atLeast"/>
              <w:jc w:val="center"/>
              <w:rPr>
                <w:rFonts w:hint="eastAsia" w:ascii="新宋体" w:hAnsi="新宋体" w:eastAsia="新宋体" w:cs="新宋体"/>
                <w:sz w:val="24"/>
              </w:rPr>
            </w:pPr>
            <w:r>
              <w:rPr>
                <w:rFonts w:hint="eastAsia" w:ascii="新宋体" w:hAnsi="新宋体" w:eastAsia="新宋体" w:cs="新宋体"/>
                <w:sz w:val="24"/>
              </w:rPr>
              <w:t>监理取费</w:t>
            </w:r>
          </w:p>
        </w:tc>
        <w:tc>
          <w:tcPr>
            <w:tcW w:w="728" w:type="dxa"/>
            <w:vMerge w:val="restart"/>
            <w:tcBorders>
              <w:top w:val="single" w:color="auto" w:sz="4" w:space="0"/>
              <w:left w:val="nil"/>
              <w:right w:val="single" w:color="auto" w:sz="4" w:space="0"/>
            </w:tcBorders>
            <w:noWrap w:val="0"/>
            <w:vAlign w:val="center"/>
          </w:tcPr>
          <w:p>
            <w:pPr>
              <w:spacing w:line="240" w:lineRule="atLeast"/>
              <w:jc w:val="center"/>
              <w:rPr>
                <w:rFonts w:hint="eastAsia" w:ascii="新宋体" w:hAnsi="新宋体" w:eastAsia="新宋体" w:cs="新宋体"/>
                <w:sz w:val="24"/>
              </w:rPr>
            </w:pPr>
            <w:r>
              <w:rPr>
                <w:rFonts w:hint="eastAsia" w:ascii="新宋体" w:hAnsi="新宋体" w:eastAsia="新宋体" w:cs="新宋体"/>
                <w:sz w:val="24"/>
              </w:rPr>
              <w:t>15</w:t>
            </w:r>
          </w:p>
        </w:tc>
        <w:tc>
          <w:tcPr>
            <w:tcW w:w="6378" w:type="dxa"/>
            <w:tcBorders>
              <w:top w:val="single" w:color="auto" w:sz="4" w:space="0"/>
              <w:left w:val="nil"/>
              <w:bottom w:val="single" w:color="auto" w:sz="4" w:space="0"/>
              <w:right w:val="single" w:color="auto" w:sz="4" w:space="0"/>
            </w:tcBorders>
            <w:noWrap w:val="0"/>
            <w:vAlign w:val="center"/>
          </w:tcPr>
          <w:p>
            <w:pPr>
              <w:spacing w:line="240" w:lineRule="atLeast"/>
              <w:rPr>
                <w:rFonts w:hint="eastAsia" w:ascii="新宋体" w:hAnsi="新宋体" w:eastAsia="新宋体" w:cs="新宋体"/>
                <w:sz w:val="24"/>
              </w:rPr>
            </w:pPr>
            <w:r>
              <w:rPr>
                <w:rFonts w:hint="eastAsia" w:ascii="新宋体" w:hAnsi="新宋体" w:eastAsia="新宋体" w:cs="新宋体"/>
                <w:sz w:val="24"/>
              </w:rPr>
              <w:t>评标基准价的确定：评标基准价D=α×E+β×F</w:t>
            </w:r>
          </w:p>
          <w:p>
            <w:pPr>
              <w:spacing w:line="240" w:lineRule="atLeast"/>
              <w:rPr>
                <w:rFonts w:hint="eastAsia" w:ascii="新宋体" w:hAnsi="新宋体" w:eastAsia="新宋体" w:cs="新宋体"/>
                <w:sz w:val="24"/>
              </w:rPr>
            </w:pPr>
            <w:r>
              <w:rPr>
                <w:rFonts w:hint="eastAsia" w:ascii="新宋体" w:hAnsi="新宋体" w:eastAsia="新宋体" w:cs="新宋体"/>
                <w:sz w:val="24"/>
              </w:rPr>
              <w:t>其中：E-招标控制价；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两个最高报价和两个最低报价后的算术平均值作为F值。</w:t>
            </w:r>
          </w:p>
          <w:p>
            <w:pPr>
              <w:spacing w:line="240" w:lineRule="atLeast"/>
              <w:rPr>
                <w:rFonts w:hint="eastAsia" w:ascii="新宋体" w:hAnsi="新宋体" w:eastAsia="新宋体" w:cs="新宋体"/>
                <w:sz w:val="24"/>
              </w:rPr>
            </w:pPr>
            <w:r>
              <w:rPr>
                <w:rFonts w:hint="eastAsia" w:ascii="新宋体" w:hAnsi="新宋体" w:eastAsia="新宋体" w:cs="新宋体"/>
                <w:sz w:val="24"/>
              </w:rPr>
              <w:t>有效投标人的投标报价为不高于E值，且通过初步评审的投标人报价。</w:t>
            </w:r>
          </w:p>
          <w:p>
            <w:pPr>
              <w:spacing w:line="240" w:lineRule="atLeast"/>
              <w:rPr>
                <w:rFonts w:hint="eastAsia" w:ascii="新宋体" w:hAnsi="新宋体" w:eastAsia="新宋体" w:cs="新宋体"/>
                <w:sz w:val="24"/>
              </w:rPr>
            </w:pPr>
            <w:r>
              <w:rPr>
                <w:rFonts w:hint="eastAsia" w:ascii="新宋体" w:hAnsi="新宋体" w:eastAsia="新宋体" w:cs="新宋体"/>
                <w:sz w:val="24"/>
              </w:rPr>
              <w:t>α-为E值的权重系数，α取值在0.40-0.70之间抽取（开标时，在0.40、0.45、0.50、0.55、0.60、0.65、0.70七个数值中由招标人和投标人代表现场随机抽取）。</w:t>
            </w:r>
          </w:p>
          <w:p>
            <w:pPr>
              <w:spacing w:line="240" w:lineRule="atLeast"/>
              <w:rPr>
                <w:rFonts w:hint="eastAsia" w:ascii="新宋体" w:hAnsi="新宋体" w:eastAsia="新宋体" w:cs="新宋体"/>
                <w:sz w:val="24"/>
              </w:rPr>
            </w:pPr>
            <w:r>
              <w:rPr>
                <w:rFonts w:hint="eastAsia" w:ascii="新宋体" w:hAnsi="新宋体" w:eastAsia="新宋体" w:cs="新宋体"/>
                <w:sz w:val="24"/>
              </w:rPr>
              <w:t>β-为F值的权重系数，β=1-α</w:t>
            </w:r>
          </w:p>
        </w:tc>
      </w:tr>
      <w:tr>
        <w:tblPrEx>
          <w:tblLayout w:type="fixed"/>
          <w:tblCellMar>
            <w:top w:w="0" w:type="dxa"/>
            <w:left w:w="108" w:type="dxa"/>
            <w:bottom w:w="0" w:type="dxa"/>
            <w:right w:w="108" w:type="dxa"/>
          </w:tblCellMar>
        </w:tblPrEx>
        <w:trPr>
          <w:trHeight w:val="1787" w:hRule="atLeast"/>
        </w:trPr>
        <w:tc>
          <w:tcPr>
            <w:tcW w:w="2407" w:type="dxa"/>
            <w:gridSpan w:val="2"/>
            <w:vMerge w:val="continue"/>
            <w:tcBorders>
              <w:left w:val="single" w:color="auto" w:sz="4" w:space="0"/>
              <w:bottom w:val="single" w:color="auto" w:sz="4" w:space="0"/>
              <w:right w:val="single" w:color="auto" w:sz="4" w:space="0"/>
            </w:tcBorders>
            <w:noWrap w:val="0"/>
            <w:vAlign w:val="center"/>
          </w:tcPr>
          <w:p>
            <w:pPr>
              <w:spacing w:line="240" w:lineRule="atLeast"/>
              <w:jc w:val="center"/>
              <w:rPr>
                <w:rFonts w:hint="eastAsia" w:ascii="新宋体" w:hAnsi="新宋体" w:eastAsia="新宋体" w:cs="新宋体"/>
                <w:sz w:val="24"/>
              </w:rPr>
            </w:pPr>
          </w:p>
        </w:tc>
        <w:tc>
          <w:tcPr>
            <w:tcW w:w="728" w:type="dxa"/>
            <w:vMerge w:val="continue"/>
            <w:tcBorders>
              <w:left w:val="nil"/>
              <w:bottom w:val="single" w:color="auto" w:sz="4" w:space="0"/>
              <w:right w:val="single" w:color="auto" w:sz="4" w:space="0"/>
            </w:tcBorders>
            <w:noWrap w:val="0"/>
            <w:vAlign w:val="center"/>
          </w:tcPr>
          <w:p>
            <w:pPr>
              <w:spacing w:line="240" w:lineRule="atLeast"/>
              <w:jc w:val="center"/>
              <w:rPr>
                <w:rFonts w:hint="eastAsia" w:ascii="新宋体" w:hAnsi="新宋体" w:eastAsia="新宋体" w:cs="新宋体"/>
                <w:sz w:val="24"/>
              </w:rPr>
            </w:pPr>
          </w:p>
        </w:tc>
        <w:tc>
          <w:tcPr>
            <w:tcW w:w="6378" w:type="dxa"/>
            <w:tcBorders>
              <w:top w:val="single" w:color="auto" w:sz="4" w:space="0"/>
              <w:left w:val="nil"/>
              <w:bottom w:val="single" w:color="auto" w:sz="4" w:space="0"/>
              <w:right w:val="single" w:color="auto" w:sz="4" w:space="0"/>
            </w:tcBorders>
            <w:noWrap w:val="0"/>
            <w:vAlign w:val="center"/>
          </w:tcPr>
          <w:p>
            <w:pPr>
              <w:spacing w:line="240" w:lineRule="atLeast"/>
              <w:rPr>
                <w:rFonts w:hint="eastAsia" w:ascii="新宋体" w:hAnsi="新宋体" w:eastAsia="新宋体" w:cs="新宋体"/>
                <w:sz w:val="24"/>
              </w:rPr>
            </w:pPr>
            <w:r>
              <w:rPr>
                <w:rFonts w:hint="eastAsia" w:ascii="新宋体" w:hAnsi="新宋体" w:eastAsia="新宋体" w:cs="新宋体"/>
                <w:sz w:val="24"/>
              </w:rPr>
              <w:t xml:space="preserve">  各有效投标报价在评标基准价±1%以内的，得满分；在此范围以外的，每再高1%在满分基础上扣减1分，每再低1%在满分基础上扣减0.5分，依此类推。按插入法计算。</w:t>
            </w:r>
          </w:p>
          <w:p>
            <w:pPr>
              <w:spacing w:line="240" w:lineRule="atLeast"/>
              <w:rPr>
                <w:rFonts w:hint="eastAsia" w:ascii="新宋体" w:hAnsi="新宋体" w:eastAsia="新宋体" w:cs="新宋体"/>
                <w:sz w:val="24"/>
              </w:rPr>
            </w:pPr>
            <w:r>
              <w:rPr>
                <w:rFonts w:hint="eastAsia" w:ascii="新宋体" w:hAnsi="新宋体" w:eastAsia="新宋体" w:cs="新宋体"/>
                <w:sz w:val="24"/>
              </w:rPr>
              <w:t>投标报价低于监理服务收费基准价80％的 （政府投资项目低于财政评审价80%的），作废标处理。</w:t>
            </w:r>
          </w:p>
        </w:tc>
      </w:tr>
      <w:tr>
        <w:tblPrEx>
          <w:tblLayout w:type="fixed"/>
          <w:tblCellMar>
            <w:top w:w="0" w:type="dxa"/>
            <w:left w:w="108" w:type="dxa"/>
            <w:bottom w:w="0" w:type="dxa"/>
            <w:right w:w="108" w:type="dxa"/>
          </w:tblCellMar>
        </w:tblPrEx>
        <w:trPr>
          <w:trHeight w:val="2167" w:hRule="atLeast"/>
        </w:trPr>
        <w:tc>
          <w:tcPr>
            <w:tcW w:w="101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新宋体" w:hAnsi="新宋体" w:eastAsia="新宋体" w:cs="新宋体"/>
                <w:sz w:val="24"/>
              </w:rPr>
            </w:pPr>
            <w:r>
              <w:rPr>
                <w:rFonts w:hint="eastAsia" w:ascii="新宋体" w:hAnsi="新宋体" w:eastAsia="新宋体" w:cs="新宋体"/>
                <w:sz w:val="24"/>
              </w:rPr>
              <w:t>监理</w:t>
            </w:r>
          </w:p>
          <w:p>
            <w:pPr>
              <w:spacing w:line="240" w:lineRule="atLeast"/>
              <w:jc w:val="center"/>
              <w:rPr>
                <w:rFonts w:hint="eastAsia" w:ascii="新宋体" w:hAnsi="新宋体" w:eastAsia="新宋体" w:cs="新宋体"/>
                <w:sz w:val="24"/>
              </w:rPr>
            </w:pPr>
            <w:r>
              <w:rPr>
                <w:rFonts w:hint="eastAsia" w:ascii="新宋体" w:hAnsi="新宋体" w:eastAsia="新宋体" w:cs="新宋体"/>
                <w:sz w:val="24"/>
              </w:rPr>
              <w:t>企业</w:t>
            </w:r>
          </w:p>
        </w:tc>
        <w:tc>
          <w:tcPr>
            <w:tcW w:w="139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新宋体" w:hAnsi="新宋体" w:eastAsia="新宋体" w:cs="新宋体"/>
                <w:sz w:val="24"/>
              </w:rPr>
            </w:pPr>
            <w:r>
              <w:rPr>
                <w:rFonts w:hint="eastAsia" w:ascii="新宋体" w:hAnsi="新宋体" w:eastAsia="新宋体" w:cs="新宋体"/>
                <w:sz w:val="24"/>
              </w:rPr>
              <w:t>业绩</w:t>
            </w:r>
          </w:p>
        </w:tc>
        <w:tc>
          <w:tcPr>
            <w:tcW w:w="728"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eastAsia" w:ascii="新宋体" w:hAnsi="新宋体" w:eastAsia="新宋体" w:cs="新宋体"/>
                <w:sz w:val="24"/>
              </w:rPr>
            </w:pPr>
            <w:r>
              <w:rPr>
                <w:rFonts w:hint="eastAsia" w:ascii="新宋体" w:hAnsi="新宋体" w:eastAsia="新宋体" w:cs="新宋体"/>
                <w:sz w:val="24"/>
              </w:rPr>
              <w:t>20</w:t>
            </w:r>
          </w:p>
        </w:tc>
        <w:tc>
          <w:tcPr>
            <w:tcW w:w="6378" w:type="dxa"/>
            <w:tcBorders>
              <w:top w:val="single" w:color="auto" w:sz="4" w:space="0"/>
              <w:left w:val="nil"/>
              <w:bottom w:val="single" w:color="auto" w:sz="4" w:space="0"/>
              <w:right w:val="single" w:color="auto" w:sz="4" w:space="0"/>
            </w:tcBorders>
            <w:noWrap w:val="0"/>
            <w:vAlign w:val="center"/>
          </w:tcPr>
          <w:p>
            <w:pPr>
              <w:spacing w:line="240" w:lineRule="atLeast"/>
              <w:rPr>
                <w:rFonts w:hint="eastAsia" w:ascii="新宋体" w:hAnsi="新宋体" w:eastAsia="新宋体" w:cs="新宋体"/>
                <w:sz w:val="24"/>
                <w:lang w:val="en-US" w:eastAsia="zh-CN"/>
              </w:rPr>
            </w:pPr>
            <w:r>
              <w:rPr>
                <w:rFonts w:hint="eastAsia" w:ascii="新宋体" w:hAnsi="新宋体" w:eastAsia="新宋体" w:cs="新宋体"/>
                <w:sz w:val="24"/>
              </w:rPr>
              <w:t>1</w:t>
            </w:r>
            <w:r>
              <w:rPr>
                <w:rFonts w:hint="eastAsia" w:ascii="新宋体" w:hAnsi="新宋体" w:eastAsia="新宋体" w:cs="新宋体"/>
                <w:sz w:val="24"/>
                <w:lang w:val="en-US" w:eastAsia="zh-CN"/>
              </w:rPr>
              <w:t>、2016年1月1日以来监理过类似工程的每项5分；最高得15分。（以中标通知书（或合同协议书）和竣工验收表原件扫描件为准）</w:t>
            </w:r>
          </w:p>
          <w:p>
            <w:pPr>
              <w:spacing w:line="240" w:lineRule="atLeast"/>
              <w:rPr>
                <w:rFonts w:hint="eastAsia" w:ascii="新宋体" w:hAnsi="新宋体" w:eastAsia="新宋体" w:cs="新宋体"/>
                <w:sz w:val="24"/>
              </w:rPr>
            </w:pPr>
            <w:r>
              <w:rPr>
                <w:rFonts w:hint="eastAsia" w:ascii="新宋体" w:hAnsi="新宋体" w:eastAsia="新宋体" w:cs="新宋体"/>
                <w:sz w:val="24"/>
              </w:rPr>
              <w:t>2、2016年1月1日以来监理企业监理过的类似工程获得市级奖项的得</w:t>
            </w:r>
            <w:r>
              <w:rPr>
                <w:rFonts w:hint="eastAsia" w:ascii="新宋体" w:hAnsi="新宋体" w:eastAsia="新宋体" w:cs="新宋体"/>
                <w:sz w:val="24"/>
                <w:lang w:val="en-US" w:eastAsia="zh-CN"/>
              </w:rPr>
              <w:t>2</w:t>
            </w:r>
            <w:r>
              <w:rPr>
                <w:rFonts w:hint="eastAsia" w:ascii="新宋体" w:hAnsi="新宋体" w:eastAsia="新宋体" w:cs="新宋体"/>
                <w:sz w:val="24"/>
              </w:rPr>
              <w:t>分，</w:t>
            </w:r>
            <w:r>
              <w:rPr>
                <w:rFonts w:hint="eastAsia" w:ascii="新宋体" w:hAnsi="新宋体" w:eastAsia="新宋体" w:cs="新宋体"/>
                <w:sz w:val="24"/>
                <w:lang w:eastAsia="zh-CN"/>
              </w:rPr>
              <w:t>省级奖项得</w:t>
            </w:r>
            <w:r>
              <w:rPr>
                <w:rFonts w:hint="eastAsia" w:ascii="新宋体" w:hAnsi="新宋体" w:eastAsia="新宋体" w:cs="新宋体"/>
                <w:sz w:val="24"/>
                <w:lang w:val="en-US" w:eastAsia="zh-CN"/>
              </w:rPr>
              <w:t>5分</w:t>
            </w:r>
            <w:r>
              <w:rPr>
                <w:rFonts w:hint="eastAsia" w:ascii="新宋体" w:hAnsi="新宋体" w:eastAsia="新宋体" w:cs="新宋体"/>
                <w:sz w:val="24"/>
                <w:lang w:eastAsia="zh-CN"/>
              </w:rPr>
              <w:t>；本项最高得</w:t>
            </w:r>
            <w:r>
              <w:rPr>
                <w:rFonts w:hint="eastAsia" w:ascii="新宋体" w:hAnsi="新宋体" w:eastAsia="新宋体" w:cs="新宋体"/>
                <w:sz w:val="24"/>
                <w:lang w:val="en-US" w:eastAsia="zh-CN"/>
              </w:rPr>
              <w:t>5分，不重复累计。</w:t>
            </w:r>
            <w:r>
              <w:rPr>
                <w:rFonts w:hint="eastAsia" w:ascii="新宋体" w:hAnsi="新宋体" w:eastAsia="新宋体" w:cs="新宋体"/>
                <w:sz w:val="24"/>
              </w:rPr>
              <w:t>（以提供的证书和获奖文件原件扫描件为准，时间以发证时间为准。）</w:t>
            </w:r>
          </w:p>
        </w:tc>
      </w:tr>
      <w:tr>
        <w:tblPrEx>
          <w:tblLayout w:type="fixed"/>
          <w:tblCellMar>
            <w:top w:w="0" w:type="dxa"/>
            <w:left w:w="108" w:type="dxa"/>
            <w:bottom w:w="0" w:type="dxa"/>
            <w:right w:w="108" w:type="dxa"/>
          </w:tblCellMar>
        </w:tblPrEx>
        <w:trPr>
          <w:trHeight w:val="1290" w:hRule="atLeast"/>
        </w:trPr>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新宋体" w:hAnsi="新宋体" w:eastAsia="新宋体" w:cs="新宋体"/>
                <w:sz w:val="24"/>
              </w:rPr>
            </w:pPr>
          </w:p>
        </w:tc>
        <w:tc>
          <w:tcPr>
            <w:tcW w:w="1393"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eastAsia" w:ascii="新宋体" w:hAnsi="新宋体" w:eastAsia="新宋体" w:cs="新宋体"/>
                <w:sz w:val="24"/>
              </w:rPr>
            </w:pPr>
            <w:r>
              <w:rPr>
                <w:rFonts w:hint="eastAsia" w:ascii="新宋体" w:hAnsi="新宋体" w:eastAsia="新宋体" w:cs="新宋体"/>
                <w:sz w:val="24"/>
              </w:rPr>
              <w:t>荣誉</w:t>
            </w:r>
          </w:p>
        </w:tc>
        <w:tc>
          <w:tcPr>
            <w:tcW w:w="728"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eastAsia" w:ascii="新宋体" w:hAnsi="新宋体" w:eastAsia="新宋体" w:cs="新宋体"/>
                <w:sz w:val="24"/>
              </w:rPr>
            </w:pPr>
            <w:r>
              <w:rPr>
                <w:rFonts w:hint="eastAsia" w:ascii="新宋体" w:hAnsi="新宋体" w:eastAsia="新宋体" w:cs="新宋体"/>
                <w:sz w:val="24"/>
                <w:lang w:val="en-US" w:eastAsia="zh-CN"/>
              </w:rPr>
              <w:t>10</w:t>
            </w:r>
          </w:p>
        </w:tc>
        <w:tc>
          <w:tcPr>
            <w:tcW w:w="6378" w:type="dxa"/>
            <w:tcBorders>
              <w:top w:val="single" w:color="auto" w:sz="4" w:space="0"/>
              <w:left w:val="nil"/>
              <w:bottom w:val="single" w:color="auto" w:sz="4" w:space="0"/>
              <w:right w:val="single" w:color="auto" w:sz="4" w:space="0"/>
            </w:tcBorders>
            <w:noWrap w:val="0"/>
            <w:vAlign w:val="center"/>
          </w:tcPr>
          <w:p>
            <w:pPr>
              <w:spacing w:line="240" w:lineRule="atLeast"/>
              <w:rPr>
                <w:rFonts w:hint="eastAsia" w:ascii="新宋体" w:hAnsi="新宋体" w:eastAsia="新宋体" w:cs="新宋体"/>
                <w:sz w:val="24"/>
              </w:rPr>
            </w:pPr>
            <w:r>
              <w:rPr>
                <w:rFonts w:hint="eastAsia" w:ascii="新宋体" w:hAnsi="新宋体" w:eastAsia="新宋体" w:cs="新宋体"/>
                <w:sz w:val="24"/>
              </w:rPr>
              <w:t>2016年1月1日以来获得市级优秀监理企业奖项的得</w:t>
            </w:r>
            <w:r>
              <w:rPr>
                <w:rFonts w:hint="eastAsia" w:ascii="新宋体" w:hAnsi="新宋体" w:eastAsia="新宋体" w:cs="新宋体"/>
                <w:sz w:val="24"/>
                <w:lang w:val="en-US" w:eastAsia="zh-CN"/>
              </w:rPr>
              <w:t>5</w:t>
            </w:r>
            <w:r>
              <w:rPr>
                <w:rFonts w:hint="eastAsia" w:ascii="新宋体" w:hAnsi="新宋体" w:eastAsia="新宋体" w:cs="新宋体"/>
                <w:sz w:val="24"/>
              </w:rPr>
              <w:t>分</w:t>
            </w:r>
            <w:r>
              <w:rPr>
                <w:rFonts w:hint="eastAsia" w:ascii="新宋体" w:hAnsi="新宋体" w:eastAsia="新宋体" w:cs="新宋体"/>
                <w:sz w:val="24"/>
                <w:lang w:eastAsia="zh-CN"/>
              </w:rPr>
              <w:t>，省级奖项得</w:t>
            </w:r>
            <w:r>
              <w:rPr>
                <w:rFonts w:hint="eastAsia" w:ascii="新宋体" w:hAnsi="新宋体" w:eastAsia="新宋体" w:cs="新宋体"/>
                <w:sz w:val="24"/>
                <w:lang w:val="en-US" w:eastAsia="zh-CN"/>
              </w:rPr>
              <w:t>10分</w:t>
            </w:r>
            <w:r>
              <w:rPr>
                <w:rFonts w:hint="eastAsia" w:ascii="新宋体" w:hAnsi="新宋体" w:eastAsia="新宋体" w:cs="新宋体"/>
                <w:sz w:val="24"/>
                <w:lang w:eastAsia="zh-CN"/>
              </w:rPr>
              <w:t>；本项最多得</w:t>
            </w:r>
            <w:r>
              <w:rPr>
                <w:rFonts w:hint="eastAsia" w:ascii="新宋体" w:hAnsi="新宋体" w:eastAsia="新宋体" w:cs="新宋体"/>
                <w:sz w:val="24"/>
                <w:lang w:val="en-US" w:eastAsia="zh-CN"/>
              </w:rPr>
              <w:t>10分，不重复累计。</w:t>
            </w:r>
            <w:r>
              <w:rPr>
                <w:rFonts w:hint="eastAsia" w:ascii="新宋体" w:hAnsi="新宋体" w:eastAsia="新宋体" w:cs="新宋体"/>
                <w:sz w:val="24"/>
              </w:rPr>
              <w:t>（以提供证书及文件原件扫描件为准，时间以发证时间为准。）</w:t>
            </w:r>
          </w:p>
        </w:tc>
      </w:tr>
      <w:tr>
        <w:tblPrEx>
          <w:tblLayout w:type="fixed"/>
          <w:tblCellMar>
            <w:top w:w="0" w:type="dxa"/>
            <w:left w:w="108" w:type="dxa"/>
            <w:bottom w:w="0" w:type="dxa"/>
            <w:right w:w="108" w:type="dxa"/>
          </w:tblCellMar>
        </w:tblPrEx>
        <w:trPr>
          <w:trHeight w:val="1116" w:hRule="atLeast"/>
        </w:trPr>
        <w:tc>
          <w:tcPr>
            <w:tcW w:w="1014" w:type="dxa"/>
            <w:vMerge w:val="restart"/>
            <w:tcBorders>
              <w:top w:val="nil"/>
              <w:left w:val="single" w:color="auto" w:sz="4" w:space="0"/>
              <w:bottom w:val="single" w:color="auto" w:sz="4" w:space="0"/>
              <w:right w:val="single" w:color="auto" w:sz="4" w:space="0"/>
            </w:tcBorders>
            <w:noWrap w:val="0"/>
            <w:vAlign w:val="center"/>
          </w:tcPr>
          <w:p>
            <w:pPr>
              <w:spacing w:line="240" w:lineRule="atLeast"/>
              <w:jc w:val="center"/>
              <w:rPr>
                <w:rFonts w:hint="eastAsia" w:ascii="新宋体" w:hAnsi="新宋体" w:eastAsia="新宋体" w:cs="新宋体"/>
                <w:sz w:val="24"/>
              </w:rPr>
            </w:pPr>
            <w:r>
              <w:rPr>
                <w:rFonts w:hint="eastAsia" w:ascii="新宋体" w:hAnsi="新宋体" w:eastAsia="新宋体" w:cs="新宋体"/>
                <w:sz w:val="24"/>
              </w:rPr>
              <w:t>总监理</w:t>
            </w:r>
          </w:p>
          <w:p>
            <w:pPr>
              <w:spacing w:line="240" w:lineRule="atLeast"/>
              <w:jc w:val="center"/>
              <w:rPr>
                <w:rFonts w:hint="eastAsia" w:ascii="新宋体" w:hAnsi="新宋体" w:eastAsia="新宋体" w:cs="新宋体"/>
                <w:sz w:val="24"/>
              </w:rPr>
            </w:pPr>
            <w:r>
              <w:rPr>
                <w:rFonts w:hint="eastAsia" w:ascii="新宋体" w:hAnsi="新宋体" w:eastAsia="新宋体" w:cs="新宋体"/>
                <w:sz w:val="24"/>
              </w:rPr>
              <w:t>工程师</w:t>
            </w:r>
          </w:p>
        </w:tc>
        <w:tc>
          <w:tcPr>
            <w:tcW w:w="1393"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eastAsia" w:ascii="新宋体" w:hAnsi="新宋体" w:eastAsia="新宋体" w:cs="新宋体"/>
                <w:sz w:val="24"/>
              </w:rPr>
            </w:pPr>
            <w:r>
              <w:rPr>
                <w:rFonts w:hint="eastAsia" w:ascii="新宋体" w:hAnsi="新宋体" w:eastAsia="新宋体" w:cs="新宋体"/>
                <w:sz w:val="24"/>
              </w:rPr>
              <w:t>业绩</w:t>
            </w:r>
          </w:p>
        </w:tc>
        <w:tc>
          <w:tcPr>
            <w:tcW w:w="728"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eastAsia" w:ascii="新宋体" w:hAnsi="新宋体" w:eastAsia="新宋体" w:cs="新宋体"/>
                <w:sz w:val="24"/>
              </w:rPr>
            </w:pPr>
            <w:r>
              <w:rPr>
                <w:rFonts w:hint="eastAsia" w:ascii="新宋体" w:hAnsi="新宋体" w:eastAsia="新宋体" w:cs="新宋体"/>
                <w:sz w:val="24"/>
                <w:lang w:val="en-US" w:eastAsia="zh-CN"/>
              </w:rPr>
              <w:t>15</w:t>
            </w:r>
          </w:p>
        </w:tc>
        <w:tc>
          <w:tcPr>
            <w:tcW w:w="6378" w:type="dxa"/>
            <w:tcBorders>
              <w:top w:val="single" w:color="auto" w:sz="4" w:space="0"/>
              <w:left w:val="nil"/>
              <w:bottom w:val="single" w:color="auto" w:sz="4" w:space="0"/>
              <w:right w:val="single" w:color="auto" w:sz="4" w:space="0"/>
            </w:tcBorders>
            <w:noWrap w:val="0"/>
            <w:vAlign w:val="center"/>
          </w:tcPr>
          <w:p>
            <w:pPr>
              <w:spacing w:line="240" w:lineRule="atLeast"/>
              <w:rPr>
                <w:rFonts w:hint="eastAsia" w:ascii="新宋体" w:hAnsi="新宋体" w:eastAsia="新宋体" w:cs="新宋体"/>
                <w:sz w:val="24"/>
              </w:rPr>
            </w:pPr>
            <w:r>
              <w:rPr>
                <w:rFonts w:hint="eastAsia" w:ascii="新宋体" w:hAnsi="新宋体" w:eastAsia="新宋体" w:cs="新宋体"/>
                <w:sz w:val="24"/>
              </w:rPr>
              <w:t>1、2016年1月1日以来拟派项目总监担任过类似工程的每项得5分，本项最高得</w:t>
            </w:r>
            <w:r>
              <w:rPr>
                <w:rFonts w:hint="eastAsia" w:ascii="新宋体" w:hAnsi="新宋体" w:eastAsia="新宋体" w:cs="新宋体"/>
                <w:sz w:val="24"/>
                <w:lang w:val="en-US" w:eastAsia="zh-CN"/>
              </w:rPr>
              <w:t>10</w:t>
            </w:r>
            <w:r>
              <w:rPr>
                <w:rFonts w:hint="eastAsia" w:ascii="新宋体" w:hAnsi="新宋体" w:eastAsia="新宋体" w:cs="新宋体"/>
                <w:sz w:val="24"/>
              </w:rPr>
              <w:t>分；没有不得分。（以</w:t>
            </w:r>
            <w:r>
              <w:rPr>
                <w:rFonts w:hint="eastAsia" w:ascii="新宋体" w:hAnsi="新宋体" w:eastAsia="新宋体" w:cs="新宋体"/>
                <w:sz w:val="24"/>
                <w:lang w:eastAsia="zh-CN"/>
              </w:rPr>
              <w:t>中标通知书（或</w:t>
            </w:r>
            <w:r>
              <w:rPr>
                <w:rFonts w:hint="eastAsia" w:ascii="新宋体" w:hAnsi="新宋体" w:eastAsia="新宋体" w:cs="新宋体"/>
                <w:sz w:val="24"/>
              </w:rPr>
              <w:t>合同协议书</w:t>
            </w:r>
            <w:r>
              <w:rPr>
                <w:rFonts w:hint="eastAsia" w:ascii="新宋体" w:hAnsi="新宋体" w:eastAsia="新宋体" w:cs="新宋体"/>
                <w:sz w:val="24"/>
                <w:lang w:eastAsia="zh-CN"/>
              </w:rPr>
              <w:t>）</w:t>
            </w:r>
            <w:r>
              <w:rPr>
                <w:rFonts w:hint="eastAsia" w:ascii="新宋体" w:hAnsi="新宋体" w:eastAsia="新宋体" w:cs="新宋体"/>
                <w:sz w:val="24"/>
              </w:rPr>
              <w:t>和竣工验收表原件扫描件为准）。</w:t>
            </w:r>
          </w:p>
          <w:p>
            <w:pPr>
              <w:spacing w:line="240" w:lineRule="atLeast"/>
              <w:rPr>
                <w:rFonts w:hint="eastAsia" w:ascii="新宋体" w:hAnsi="新宋体" w:eastAsia="新宋体" w:cs="新宋体"/>
                <w:sz w:val="24"/>
              </w:rPr>
            </w:pPr>
            <w:r>
              <w:rPr>
                <w:rFonts w:hint="eastAsia" w:ascii="新宋体" w:hAnsi="新宋体" w:eastAsia="新宋体" w:cs="新宋体"/>
                <w:sz w:val="24"/>
              </w:rPr>
              <w:t>2、2016年1月1日以来,拟派项目总监监理过的类似工程获得市级</w:t>
            </w:r>
            <w:r>
              <w:rPr>
                <w:rFonts w:hint="eastAsia" w:ascii="新宋体" w:hAnsi="新宋体" w:eastAsia="新宋体" w:cs="新宋体"/>
                <w:sz w:val="24"/>
                <w:lang w:eastAsia="zh-CN"/>
              </w:rPr>
              <w:t>及以上</w:t>
            </w:r>
            <w:r>
              <w:rPr>
                <w:rFonts w:hint="eastAsia" w:ascii="新宋体" w:hAnsi="新宋体" w:eastAsia="新宋体" w:cs="新宋体"/>
                <w:sz w:val="24"/>
              </w:rPr>
              <w:t>奖项的得</w:t>
            </w:r>
            <w:r>
              <w:rPr>
                <w:rFonts w:hint="eastAsia" w:ascii="新宋体" w:hAnsi="新宋体" w:eastAsia="新宋体" w:cs="新宋体"/>
                <w:sz w:val="24"/>
                <w:lang w:val="en-US" w:eastAsia="zh-CN"/>
              </w:rPr>
              <w:t>5分</w:t>
            </w:r>
            <w:r>
              <w:rPr>
                <w:rFonts w:hint="eastAsia" w:ascii="新宋体" w:hAnsi="新宋体" w:eastAsia="新宋体" w:cs="新宋体"/>
                <w:sz w:val="24"/>
                <w:lang w:eastAsia="zh-CN"/>
              </w:rPr>
              <w:t>，</w:t>
            </w:r>
            <w:r>
              <w:rPr>
                <w:rFonts w:hint="eastAsia" w:ascii="新宋体" w:hAnsi="新宋体" w:eastAsia="新宋体" w:cs="新宋体"/>
                <w:sz w:val="24"/>
              </w:rPr>
              <w:t>没有不得分。（以提供的证书和获奖文件原件扫描件为准，时间以发证时间为准。）</w:t>
            </w:r>
          </w:p>
        </w:tc>
      </w:tr>
      <w:tr>
        <w:tblPrEx>
          <w:tblLayout w:type="fixed"/>
          <w:tblCellMar>
            <w:top w:w="0" w:type="dxa"/>
            <w:left w:w="108" w:type="dxa"/>
            <w:bottom w:w="0" w:type="dxa"/>
            <w:right w:w="108" w:type="dxa"/>
          </w:tblCellMar>
        </w:tblPrEx>
        <w:trPr>
          <w:trHeight w:val="1146" w:hRule="atLeast"/>
        </w:trPr>
        <w:tc>
          <w:tcPr>
            <w:tcW w:w="1014" w:type="dxa"/>
            <w:vMerge w:val="continue"/>
            <w:tcBorders>
              <w:top w:val="nil"/>
              <w:left w:val="single" w:color="auto" w:sz="4" w:space="0"/>
              <w:bottom w:val="single" w:color="auto" w:sz="4" w:space="0"/>
              <w:right w:val="single" w:color="auto" w:sz="4" w:space="0"/>
            </w:tcBorders>
            <w:noWrap w:val="0"/>
            <w:vAlign w:val="center"/>
          </w:tcPr>
          <w:p>
            <w:pPr>
              <w:spacing w:line="240" w:lineRule="atLeast"/>
              <w:jc w:val="center"/>
              <w:rPr>
                <w:rFonts w:hint="eastAsia" w:ascii="新宋体" w:hAnsi="新宋体" w:eastAsia="新宋体" w:cs="新宋体"/>
                <w:sz w:val="24"/>
              </w:rPr>
            </w:pPr>
          </w:p>
        </w:tc>
        <w:tc>
          <w:tcPr>
            <w:tcW w:w="1393"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eastAsia" w:ascii="新宋体" w:hAnsi="新宋体" w:eastAsia="新宋体" w:cs="新宋体"/>
                <w:sz w:val="24"/>
              </w:rPr>
            </w:pPr>
            <w:r>
              <w:rPr>
                <w:rFonts w:hint="eastAsia" w:ascii="新宋体" w:hAnsi="新宋体" w:eastAsia="新宋体" w:cs="新宋体"/>
                <w:sz w:val="24"/>
              </w:rPr>
              <w:t>荣誉</w:t>
            </w:r>
          </w:p>
        </w:tc>
        <w:tc>
          <w:tcPr>
            <w:tcW w:w="728"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eastAsia" w:ascii="新宋体" w:hAnsi="新宋体" w:eastAsia="新宋体" w:cs="新宋体"/>
                <w:sz w:val="24"/>
              </w:rPr>
            </w:pPr>
            <w:r>
              <w:rPr>
                <w:rFonts w:hint="eastAsia" w:ascii="新宋体" w:hAnsi="新宋体" w:eastAsia="新宋体" w:cs="新宋体"/>
                <w:sz w:val="24"/>
                <w:lang w:val="en-US" w:eastAsia="zh-CN"/>
              </w:rPr>
              <w:t>5</w:t>
            </w:r>
          </w:p>
        </w:tc>
        <w:tc>
          <w:tcPr>
            <w:tcW w:w="6378" w:type="dxa"/>
            <w:tcBorders>
              <w:top w:val="single" w:color="auto" w:sz="4" w:space="0"/>
              <w:left w:val="nil"/>
              <w:bottom w:val="single" w:color="auto" w:sz="4" w:space="0"/>
              <w:right w:val="single" w:color="auto" w:sz="4" w:space="0"/>
            </w:tcBorders>
            <w:noWrap w:val="0"/>
            <w:vAlign w:val="center"/>
          </w:tcPr>
          <w:p>
            <w:pPr>
              <w:spacing w:line="240" w:lineRule="atLeast"/>
              <w:rPr>
                <w:rFonts w:hint="eastAsia" w:ascii="新宋体" w:hAnsi="新宋体" w:eastAsia="新宋体" w:cs="新宋体"/>
                <w:sz w:val="24"/>
              </w:rPr>
            </w:pPr>
            <w:r>
              <w:rPr>
                <w:rFonts w:hint="eastAsia" w:ascii="新宋体" w:hAnsi="新宋体" w:eastAsia="新宋体" w:cs="新宋体"/>
                <w:sz w:val="24"/>
              </w:rPr>
              <w:t>拟派总监理工程师2016年1月1日以来，获得市级优秀监理工程师奖项的得</w:t>
            </w:r>
            <w:r>
              <w:rPr>
                <w:rFonts w:hint="eastAsia" w:ascii="新宋体" w:hAnsi="新宋体" w:eastAsia="新宋体" w:cs="新宋体"/>
                <w:sz w:val="24"/>
                <w:lang w:val="en-US" w:eastAsia="zh-CN"/>
              </w:rPr>
              <w:t>3</w:t>
            </w:r>
            <w:r>
              <w:rPr>
                <w:rFonts w:hint="eastAsia" w:ascii="新宋体" w:hAnsi="新宋体" w:eastAsia="新宋体" w:cs="新宋体"/>
                <w:sz w:val="24"/>
              </w:rPr>
              <w:t>分，</w:t>
            </w:r>
            <w:r>
              <w:rPr>
                <w:rFonts w:hint="eastAsia" w:ascii="新宋体" w:hAnsi="新宋体" w:eastAsia="新宋体" w:cs="新宋体"/>
                <w:sz w:val="24"/>
                <w:lang w:eastAsia="zh-CN"/>
              </w:rPr>
              <w:t>省级奖项得</w:t>
            </w:r>
            <w:r>
              <w:rPr>
                <w:rFonts w:hint="eastAsia" w:ascii="新宋体" w:hAnsi="新宋体" w:eastAsia="新宋体" w:cs="新宋体"/>
                <w:sz w:val="24"/>
                <w:lang w:val="en-US" w:eastAsia="zh-CN"/>
              </w:rPr>
              <w:t>5分</w:t>
            </w:r>
            <w:r>
              <w:rPr>
                <w:rFonts w:hint="eastAsia" w:ascii="新宋体" w:hAnsi="新宋体" w:eastAsia="新宋体" w:cs="新宋体"/>
                <w:sz w:val="24"/>
              </w:rPr>
              <w:t>，没有不得分。（以提供的证书和获奖文件原件扫描件为准，时间以发证时间为准）</w:t>
            </w:r>
          </w:p>
        </w:tc>
      </w:tr>
      <w:tr>
        <w:tblPrEx>
          <w:tblLayout w:type="fixed"/>
          <w:tblCellMar>
            <w:top w:w="0" w:type="dxa"/>
            <w:left w:w="108" w:type="dxa"/>
            <w:bottom w:w="0" w:type="dxa"/>
            <w:right w:w="108" w:type="dxa"/>
          </w:tblCellMar>
        </w:tblPrEx>
        <w:trPr>
          <w:trHeight w:val="771" w:hRule="atLeast"/>
        </w:trPr>
        <w:tc>
          <w:tcPr>
            <w:tcW w:w="240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新宋体" w:hAnsi="新宋体" w:eastAsia="新宋体" w:cs="新宋体"/>
                <w:sz w:val="24"/>
              </w:rPr>
            </w:pPr>
            <w:r>
              <w:rPr>
                <w:rFonts w:hint="eastAsia" w:ascii="新宋体" w:hAnsi="新宋体" w:eastAsia="新宋体" w:cs="新宋体"/>
                <w:sz w:val="24"/>
              </w:rPr>
              <w:t>项目监理机构</w:t>
            </w:r>
          </w:p>
          <w:p>
            <w:pPr>
              <w:spacing w:line="240" w:lineRule="atLeast"/>
              <w:jc w:val="center"/>
              <w:rPr>
                <w:rFonts w:hint="eastAsia" w:ascii="新宋体" w:hAnsi="新宋体" w:eastAsia="新宋体" w:cs="新宋体"/>
                <w:sz w:val="24"/>
              </w:rPr>
            </w:pPr>
            <w:r>
              <w:rPr>
                <w:rFonts w:hint="eastAsia" w:ascii="新宋体" w:hAnsi="新宋体" w:eastAsia="新宋体" w:cs="新宋体"/>
                <w:sz w:val="24"/>
              </w:rPr>
              <w:t>人员配备</w:t>
            </w:r>
          </w:p>
        </w:tc>
        <w:tc>
          <w:tcPr>
            <w:tcW w:w="728"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eastAsia" w:ascii="新宋体" w:hAnsi="新宋体" w:eastAsia="新宋体" w:cs="新宋体"/>
                <w:sz w:val="24"/>
              </w:rPr>
            </w:pPr>
            <w:r>
              <w:rPr>
                <w:rFonts w:hint="eastAsia" w:ascii="新宋体" w:hAnsi="新宋体" w:eastAsia="新宋体" w:cs="新宋体"/>
                <w:sz w:val="24"/>
              </w:rPr>
              <w:t>7</w:t>
            </w:r>
          </w:p>
        </w:tc>
        <w:tc>
          <w:tcPr>
            <w:tcW w:w="6378" w:type="dxa"/>
            <w:tcBorders>
              <w:top w:val="single" w:color="auto" w:sz="4" w:space="0"/>
              <w:left w:val="nil"/>
              <w:bottom w:val="single" w:color="auto" w:sz="4" w:space="0"/>
              <w:right w:val="single" w:color="auto" w:sz="4" w:space="0"/>
            </w:tcBorders>
            <w:noWrap w:val="0"/>
            <w:vAlign w:val="center"/>
          </w:tcPr>
          <w:p>
            <w:pPr>
              <w:spacing w:line="240" w:lineRule="atLeast"/>
              <w:rPr>
                <w:rFonts w:hint="eastAsia" w:ascii="新宋体" w:hAnsi="新宋体" w:eastAsia="新宋体" w:cs="新宋体"/>
                <w:sz w:val="24"/>
              </w:rPr>
            </w:pPr>
            <w:r>
              <w:rPr>
                <w:rFonts w:hint="eastAsia" w:ascii="新宋体" w:hAnsi="新宋体" w:eastAsia="新宋体" w:cs="新宋体"/>
                <w:sz w:val="24"/>
              </w:rPr>
              <w:t>1、拟配备专业监理工程师、监理员、安全员、资料员、见证员等项目成员，配备齐全者得5分，缺一名扣1分。（以证书扫描件（或图片）为准）</w:t>
            </w:r>
          </w:p>
          <w:p>
            <w:pPr>
              <w:spacing w:line="240" w:lineRule="atLeast"/>
              <w:rPr>
                <w:rFonts w:hint="eastAsia" w:ascii="新宋体" w:hAnsi="新宋体" w:eastAsia="新宋体" w:cs="新宋体"/>
                <w:sz w:val="24"/>
              </w:rPr>
            </w:pPr>
            <w:r>
              <w:rPr>
                <w:rFonts w:hint="eastAsia" w:ascii="新宋体" w:hAnsi="新宋体" w:eastAsia="新宋体" w:cs="新宋体"/>
                <w:sz w:val="24"/>
              </w:rPr>
              <w:t>2、项目监理机构人员配备中除总注册监理工程师以外，具备注册监理工程师且获得省级及以上建设行政主管部门行业协会颁发的优秀监理工程师者得2分。（以提供的证书和获奖文件原件扫描件（或图片）为准，时间以发证时间为准。）</w:t>
            </w:r>
          </w:p>
        </w:tc>
      </w:tr>
      <w:tr>
        <w:tblPrEx>
          <w:tblLayout w:type="fixed"/>
          <w:tblCellMar>
            <w:top w:w="0" w:type="dxa"/>
            <w:left w:w="108" w:type="dxa"/>
            <w:bottom w:w="0" w:type="dxa"/>
            <w:right w:w="108" w:type="dxa"/>
          </w:tblCellMar>
        </w:tblPrEx>
        <w:trPr>
          <w:trHeight w:val="1150" w:hRule="atLeast"/>
        </w:trPr>
        <w:tc>
          <w:tcPr>
            <w:tcW w:w="240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新宋体" w:hAnsi="新宋体" w:eastAsia="新宋体" w:cs="新宋体"/>
                <w:sz w:val="24"/>
              </w:rPr>
            </w:pPr>
            <w:r>
              <w:rPr>
                <w:rFonts w:hint="eastAsia" w:ascii="新宋体" w:hAnsi="新宋体" w:eastAsia="新宋体" w:cs="新宋体"/>
                <w:sz w:val="24"/>
              </w:rPr>
              <w:t>服务承诺</w:t>
            </w:r>
          </w:p>
        </w:tc>
        <w:tc>
          <w:tcPr>
            <w:tcW w:w="728"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eastAsia" w:ascii="新宋体" w:hAnsi="新宋体" w:eastAsia="新宋体" w:cs="新宋体"/>
                <w:sz w:val="24"/>
              </w:rPr>
            </w:pPr>
            <w:r>
              <w:rPr>
                <w:rFonts w:hint="eastAsia" w:ascii="新宋体" w:hAnsi="新宋体" w:eastAsia="新宋体" w:cs="新宋体"/>
                <w:sz w:val="24"/>
              </w:rPr>
              <w:t>0-3</w:t>
            </w:r>
          </w:p>
        </w:tc>
        <w:tc>
          <w:tcPr>
            <w:tcW w:w="6378" w:type="dxa"/>
            <w:tcBorders>
              <w:top w:val="single" w:color="auto" w:sz="4" w:space="0"/>
              <w:left w:val="nil"/>
              <w:bottom w:val="single" w:color="auto" w:sz="4" w:space="0"/>
              <w:right w:val="single" w:color="auto" w:sz="4" w:space="0"/>
            </w:tcBorders>
            <w:noWrap w:val="0"/>
            <w:vAlign w:val="center"/>
          </w:tcPr>
          <w:p>
            <w:pPr>
              <w:spacing w:line="240" w:lineRule="atLeast"/>
              <w:rPr>
                <w:rFonts w:hint="eastAsia" w:ascii="新宋体" w:hAnsi="新宋体" w:eastAsia="新宋体" w:cs="新宋体"/>
                <w:sz w:val="24"/>
              </w:rPr>
            </w:pPr>
            <w:r>
              <w:rPr>
                <w:rFonts w:hint="eastAsia" w:ascii="新宋体" w:hAnsi="新宋体" w:eastAsia="新宋体" w:cs="新宋体"/>
                <w:sz w:val="24"/>
              </w:rPr>
              <w:t>投标人针对招标项目的特点和要求，结合自身条件和潜力为招标人排忧解难有优惠承诺者和服务承诺。由评委根据标书的具体内容在0-3分酌情打分。</w:t>
            </w:r>
          </w:p>
        </w:tc>
      </w:tr>
      <w:tr>
        <w:tblPrEx>
          <w:tblLayout w:type="fixed"/>
          <w:tblCellMar>
            <w:top w:w="0" w:type="dxa"/>
            <w:left w:w="108" w:type="dxa"/>
            <w:bottom w:w="0" w:type="dxa"/>
            <w:right w:w="108" w:type="dxa"/>
          </w:tblCellMar>
        </w:tblPrEx>
        <w:trPr>
          <w:trHeight w:val="829" w:hRule="atLeast"/>
        </w:trPr>
        <w:tc>
          <w:tcPr>
            <w:tcW w:w="240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新宋体" w:hAnsi="新宋体" w:eastAsia="新宋体" w:cs="新宋体"/>
                <w:sz w:val="24"/>
              </w:rPr>
            </w:pPr>
            <w:r>
              <w:rPr>
                <w:rFonts w:hint="eastAsia" w:ascii="新宋体" w:hAnsi="新宋体" w:eastAsia="新宋体" w:cs="新宋体"/>
                <w:sz w:val="24"/>
              </w:rPr>
              <w:t>业主考评</w:t>
            </w:r>
          </w:p>
        </w:tc>
        <w:tc>
          <w:tcPr>
            <w:tcW w:w="728" w:type="dxa"/>
            <w:tcBorders>
              <w:top w:val="single" w:color="auto" w:sz="4" w:space="0"/>
              <w:left w:val="nil"/>
              <w:bottom w:val="single" w:color="auto" w:sz="4" w:space="0"/>
              <w:right w:val="single" w:color="auto" w:sz="4" w:space="0"/>
            </w:tcBorders>
            <w:noWrap w:val="0"/>
            <w:vAlign w:val="center"/>
          </w:tcPr>
          <w:p>
            <w:pPr>
              <w:spacing w:line="240" w:lineRule="atLeast"/>
              <w:jc w:val="center"/>
              <w:rPr>
                <w:rFonts w:hint="eastAsia" w:ascii="新宋体" w:hAnsi="新宋体" w:eastAsia="新宋体" w:cs="新宋体"/>
                <w:sz w:val="24"/>
              </w:rPr>
            </w:pPr>
            <w:r>
              <w:rPr>
                <w:rFonts w:hint="eastAsia" w:ascii="新宋体" w:hAnsi="新宋体" w:eastAsia="新宋体" w:cs="新宋体"/>
                <w:sz w:val="24"/>
              </w:rPr>
              <w:t>2-5</w:t>
            </w:r>
          </w:p>
        </w:tc>
        <w:tc>
          <w:tcPr>
            <w:tcW w:w="6378" w:type="dxa"/>
            <w:tcBorders>
              <w:top w:val="single" w:color="auto" w:sz="4" w:space="0"/>
              <w:left w:val="nil"/>
              <w:bottom w:val="single" w:color="auto" w:sz="4" w:space="0"/>
              <w:right w:val="single" w:color="auto" w:sz="4" w:space="0"/>
            </w:tcBorders>
            <w:noWrap w:val="0"/>
            <w:vAlign w:val="center"/>
          </w:tcPr>
          <w:p>
            <w:pPr>
              <w:spacing w:line="240" w:lineRule="atLeast"/>
              <w:rPr>
                <w:rFonts w:hint="eastAsia" w:ascii="新宋体" w:hAnsi="新宋体" w:eastAsia="新宋体" w:cs="新宋体"/>
                <w:sz w:val="24"/>
              </w:rPr>
            </w:pPr>
          </w:p>
        </w:tc>
      </w:tr>
      <w:tr>
        <w:tblPrEx>
          <w:tblLayout w:type="fixed"/>
          <w:tblCellMar>
            <w:top w:w="0" w:type="dxa"/>
            <w:left w:w="108" w:type="dxa"/>
            <w:bottom w:w="0" w:type="dxa"/>
            <w:right w:w="108" w:type="dxa"/>
          </w:tblCellMar>
        </w:tblPrEx>
        <w:trPr>
          <w:trHeight w:val="699" w:hRule="atLeast"/>
        </w:trPr>
        <w:tc>
          <w:tcPr>
            <w:tcW w:w="240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新宋体" w:hAnsi="新宋体" w:eastAsia="新宋体" w:cs="新宋体"/>
                <w:sz w:val="24"/>
              </w:rPr>
            </w:pPr>
            <w:r>
              <w:rPr>
                <w:rFonts w:hint="eastAsia" w:ascii="新宋体" w:hAnsi="新宋体" w:eastAsia="新宋体" w:cs="新宋体"/>
                <w:sz w:val="24"/>
              </w:rPr>
              <w:t>合  计</w:t>
            </w:r>
          </w:p>
        </w:tc>
        <w:tc>
          <w:tcPr>
            <w:tcW w:w="7106" w:type="dxa"/>
            <w:gridSpan w:val="2"/>
            <w:tcBorders>
              <w:top w:val="single" w:color="auto" w:sz="4" w:space="0"/>
              <w:left w:val="nil"/>
              <w:bottom w:val="single" w:color="auto" w:sz="4" w:space="0"/>
              <w:right w:val="single" w:color="auto" w:sz="4" w:space="0"/>
            </w:tcBorders>
            <w:noWrap w:val="0"/>
            <w:vAlign w:val="center"/>
          </w:tcPr>
          <w:p>
            <w:pPr>
              <w:spacing w:line="240" w:lineRule="atLeast"/>
              <w:jc w:val="center"/>
              <w:rPr>
                <w:rFonts w:hint="eastAsia" w:ascii="新宋体" w:hAnsi="新宋体" w:eastAsia="新宋体" w:cs="新宋体"/>
                <w:sz w:val="24"/>
              </w:rPr>
            </w:pPr>
            <w:r>
              <w:rPr>
                <w:rFonts w:hint="eastAsia" w:ascii="新宋体" w:hAnsi="新宋体" w:eastAsia="新宋体" w:cs="新宋体"/>
                <w:sz w:val="24"/>
              </w:rPr>
              <w:t>80分</w:t>
            </w:r>
          </w:p>
        </w:tc>
      </w:tr>
    </w:tbl>
    <w:p>
      <w:pPr>
        <w:spacing w:line="360" w:lineRule="auto"/>
        <w:rPr>
          <w:rFonts w:hint="eastAsia" w:ascii="新宋体" w:hAnsi="新宋体" w:eastAsia="新宋体" w:cs="新宋体"/>
          <w:b/>
          <w:bCs/>
          <w:sz w:val="24"/>
        </w:rPr>
      </w:pPr>
      <w:r>
        <w:rPr>
          <w:rFonts w:hint="eastAsia" w:ascii="新宋体" w:hAnsi="新宋体" w:eastAsia="新宋体" w:cs="新宋体"/>
          <w:b/>
          <w:bCs/>
          <w:sz w:val="24"/>
        </w:rPr>
        <w:t xml:space="preserve">    各投标人的最终得分为技术标得分、商务标得分之和，本办法计算分值均保留两位小数。</w:t>
      </w:r>
      <w:r>
        <w:rPr>
          <w:rFonts w:hint="eastAsia" w:ascii="新宋体" w:hAnsi="新宋体" w:eastAsia="新宋体" w:cs="新宋体"/>
          <w:b/>
          <w:bCs/>
          <w:sz w:val="24"/>
          <w:lang w:eastAsia="zh-CN"/>
        </w:rPr>
        <w:t>企业业绩和总监业绩不重复得分。</w:t>
      </w:r>
    </w:p>
    <w:p>
      <w:pPr>
        <w:autoSpaceDE w:val="0"/>
        <w:autoSpaceDN w:val="0"/>
        <w:adjustRightInd w:val="0"/>
        <w:spacing w:line="360" w:lineRule="auto"/>
        <w:ind w:firstLine="450" w:firstLineChars="200"/>
        <w:jc w:val="left"/>
        <w:rPr>
          <w:rFonts w:hint="eastAsia" w:ascii="新宋体" w:hAnsi="新宋体" w:eastAsia="新宋体" w:cs="新宋体"/>
          <w:b/>
          <w:bCs/>
          <w:spacing w:val="-8"/>
          <w:sz w:val="24"/>
        </w:rPr>
      </w:pPr>
      <w:r>
        <w:rPr>
          <w:rFonts w:hint="eastAsia" w:ascii="新宋体" w:hAnsi="新宋体" w:eastAsia="新宋体" w:cs="新宋体"/>
          <w:b/>
          <w:bCs/>
          <w:spacing w:val="-8"/>
          <w:sz w:val="24"/>
        </w:rPr>
        <w:t>投标人提供的同类业绩和所获奖项材料主要有以下资料：</w:t>
      </w:r>
    </w:p>
    <w:p>
      <w:pPr>
        <w:numPr>
          <w:ilvl w:val="0"/>
          <w:numId w:val="5"/>
        </w:numPr>
        <w:autoSpaceDE w:val="0"/>
        <w:autoSpaceDN w:val="0"/>
        <w:adjustRightInd w:val="0"/>
        <w:spacing w:line="360" w:lineRule="auto"/>
        <w:ind w:firstLine="448" w:firstLineChars="200"/>
        <w:jc w:val="left"/>
        <w:rPr>
          <w:rFonts w:hint="eastAsia" w:ascii="新宋体" w:hAnsi="新宋体" w:eastAsia="新宋体" w:cs="新宋体"/>
          <w:spacing w:val="-8"/>
          <w:sz w:val="24"/>
        </w:rPr>
      </w:pPr>
      <w:r>
        <w:rPr>
          <w:rFonts w:hint="eastAsia" w:ascii="新宋体" w:hAnsi="新宋体" w:eastAsia="新宋体" w:cs="新宋体"/>
          <w:spacing w:val="-8"/>
          <w:sz w:val="24"/>
        </w:rPr>
        <w:t>建设工程监理合同；</w:t>
      </w:r>
      <w:r>
        <w:rPr>
          <w:rFonts w:hint="eastAsia" w:ascii="新宋体" w:hAnsi="新宋体" w:eastAsia="新宋体" w:cs="新宋体"/>
          <w:spacing w:val="-8"/>
          <w:sz w:val="24"/>
        </w:rPr>
        <w:br w:type="textWrapping"/>
      </w:r>
      <w:r>
        <w:rPr>
          <w:rFonts w:hint="eastAsia" w:ascii="新宋体" w:hAnsi="新宋体" w:eastAsia="新宋体" w:cs="新宋体"/>
          <w:spacing w:val="-8"/>
          <w:sz w:val="24"/>
        </w:rPr>
        <w:t>　　（二）国家、省、市建设行政主管部门（含其建筑行业协会）颁发的获奖证书、获奖文件；</w:t>
      </w:r>
    </w:p>
    <w:p>
      <w:pPr>
        <w:autoSpaceDE w:val="0"/>
        <w:autoSpaceDN w:val="0"/>
        <w:adjustRightInd w:val="0"/>
        <w:spacing w:line="360" w:lineRule="auto"/>
        <w:ind w:left="448"/>
        <w:jc w:val="left"/>
        <w:rPr>
          <w:rFonts w:hint="eastAsia" w:ascii="新宋体" w:hAnsi="新宋体" w:eastAsia="新宋体" w:cs="新宋体"/>
          <w:spacing w:val="-8"/>
          <w:sz w:val="24"/>
        </w:rPr>
      </w:pPr>
      <w:r>
        <w:rPr>
          <w:rFonts w:hint="eastAsia" w:ascii="新宋体" w:hAnsi="新宋体" w:eastAsia="新宋体" w:cs="新宋体"/>
          <w:spacing w:val="-8"/>
          <w:sz w:val="24"/>
        </w:rPr>
        <w:t>（三）投标人提供的有关证书、文件等证明材料，并在投标文件中附扫描件。因上述资料内容不齐全或自相矛盾导致同类业绩的有效性或真实性无法判断的，对应分值不予记分，弄虚作假的取消其投标资格。其中，工程业绩资料中的竣工日期以行业行政主管部门在工程竣工验收文件中的验收日期或备案文件的备案日期为准，获奖工程以获奖证书或获奖文件落款日期为准，优秀监理企业和优秀项目总监的认定时间以获奖年度为准。</w:t>
      </w:r>
    </w:p>
    <w:p>
      <w:pPr>
        <w:autoSpaceDE w:val="0"/>
        <w:autoSpaceDN w:val="0"/>
        <w:adjustRightInd w:val="0"/>
        <w:spacing w:line="360" w:lineRule="auto"/>
        <w:ind w:left="448"/>
        <w:jc w:val="left"/>
        <w:rPr>
          <w:rFonts w:hint="eastAsia" w:ascii="新宋体" w:hAnsi="新宋体" w:eastAsia="新宋体" w:cs="新宋体"/>
          <w:spacing w:val="-8"/>
          <w:sz w:val="24"/>
        </w:rPr>
      </w:pPr>
      <w:r>
        <w:rPr>
          <w:rFonts w:hint="eastAsia" w:ascii="新宋体" w:hAnsi="新宋体" w:eastAsia="新宋体" w:cs="新宋体"/>
          <w:spacing w:val="-8"/>
          <w:sz w:val="24"/>
        </w:rPr>
        <w:t>（四）投标人的同类业绩认定必须同时提供：</w:t>
      </w:r>
    </w:p>
    <w:p>
      <w:pPr>
        <w:autoSpaceDE w:val="0"/>
        <w:autoSpaceDN w:val="0"/>
        <w:adjustRightInd w:val="0"/>
        <w:spacing w:line="360" w:lineRule="auto"/>
        <w:jc w:val="left"/>
        <w:rPr>
          <w:rFonts w:hint="eastAsia" w:ascii="新宋体" w:hAnsi="新宋体" w:eastAsia="新宋体" w:cs="新宋体"/>
          <w:spacing w:val="-8"/>
          <w:sz w:val="24"/>
        </w:rPr>
      </w:pPr>
      <w:r>
        <w:rPr>
          <w:rFonts w:hint="eastAsia" w:ascii="新宋体" w:hAnsi="新宋体" w:eastAsia="新宋体" w:cs="新宋体"/>
          <w:spacing w:val="-8"/>
          <w:sz w:val="24"/>
        </w:rPr>
        <w:t xml:space="preserve">     ①建设工程监理合同；</w:t>
      </w:r>
    </w:p>
    <w:p>
      <w:pPr>
        <w:autoSpaceDE w:val="0"/>
        <w:autoSpaceDN w:val="0"/>
        <w:adjustRightInd w:val="0"/>
        <w:spacing w:line="360" w:lineRule="auto"/>
        <w:jc w:val="left"/>
        <w:rPr>
          <w:rFonts w:hint="eastAsia" w:ascii="新宋体" w:hAnsi="新宋体" w:eastAsia="新宋体" w:cs="新宋体"/>
          <w:b/>
          <w:bCs/>
          <w:sz w:val="24"/>
        </w:rPr>
      </w:pPr>
      <w:r>
        <w:rPr>
          <w:rFonts w:hint="eastAsia" w:ascii="新宋体" w:hAnsi="新宋体" w:eastAsia="新宋体" w:cs="新宋体"/>
          <w:spacing w:val="-8"/>
          <w:sz w:val="24"/>
        </w:rPr>
        <w:t xml:space="preserve">   （六）投标人或投标项目总监所监理的已竣工工程获国家、省、市建设行政主管部门（含其建筑行业协会）评选的奖项，应提供获奖证书和获奖文件。</w:t>
      </w:r>
    </w:p>
    <w:p>
      <w:pPr>
        <w:adjustRightInd w:val="0"/>
        <w:snapToGrid w:val="0"/>
        <w:spacing w:line="360" w:lineRule="auto"/>
        <w:rPr>
          <w:rFonts w:hint="eastAsia" w:ascii="新宋体" w:hAnsi="新宋体" w:eastAsia="新宋体" w:cs="新宋体"/>
          <w:b/>
          <w:bCs/>
          <w:sz w:val="24"/>
        </w:rPr>
      </w:pPr>
      <w:r>
        <w:rPr>
          <w:rFonts w:hint="eastAsia" w:ascii="新宋体" w:hAnsi="新宋体" w:eastAsia="新宋体" w:cs="新宋体"/>
          <w:b/>
          <w:bCs/>
          <w:sz w:val="24"/>
        </w:rPr>
        <w:t>八、评标注意事项</w:t>
      </w:r>
    </w:p>
    <w:p>
      <w:pPr>
        <w:adjustRightInd w:val="0"/>
        <w:snapToGrid w:val="0"/>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评标委员会应按下列原则进行评分汇总统计：</w:t>
      </w:r>
    </w:p>
    <w:p>
      <w:pPr>
        <w:numPr>
          <w:ilvl w:val="0"/>
          <w:numId w:val="6"/>
        </w:numPr>
        <w:adjustRightInd w:val="0"/>
        <w:snapToGrid w:val="0"/>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分数计算过程中，保留两位小数，小数点后第三位四舍五入。</w:t>
      </w:r>
    </w:p>
    <w:p>
      <w:pPr>
        <w:numPr>
          <w:ilvl w:val="0"/>
          <w:numId w:val="6"/>
        </w:numPr>
        <w:adjustRightInd w:val="0"/>
        <w:snapToGrid w:val="0"/>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p>
    <w:p>
      <w:pPr>
        <w:autoSpaceDE w:val="0"/>
        <w:autoSpaceDN w:val="0"/>
        <w:adjustRightInd w:val="0"/>
        <w:spacing w:line="360" w:lineRule="auto"/>
        <w:jc w:val="left"/>
        <w:rPr>
          <w:rFonts w:hint="eastAsia" w:ascii="新宋体" w:hAnsi="新宋体" w:eastAsia="新宋体" w:cs="新宋体"/>
          <w:b/>
          <w:bCs/>
        </w:rPr>
      </w:pPr>
      <w:r>
        <w:rPr>
          <w:rFonts w:hint="eastAsia" w:ascii="新宋体" w:hAnsi="新宋体" w:eastAsia="新宋体" w:cs="新宋体"/>
          <w:spacing w:val="-8"/>
          <w:sz w:val="24"/>
        </w:rPr>
        <w:t xml:space="preserve"> </w:t>
      </w:r>
      <w:r>
        <w:rPr>
          <w:rFonts w:hint="eastAsia" w:ascii="新宋体" w:hAnsi="新宋体" w:eastAsia="新宋体" w:cs="新宋体"/>
          <w:b/>
          <w:bCs/>
          <w:sz w:val="24"/>
        </w:rPr>
        <w:t>九、确定中标候选人 </w:t>
      </w:r>
    </w:p>
    <w:p>
      <w:pPr>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评标委员会应根据各投标人的最终得分，按照从高到低的顺序进行排序。当投标人最终得分相同时，技术标书得分高者居前；如果技术标得分相等时，由招标人确定投标人的排序，向招标人推荐1-3名中标候选人。</w:t>
      </w:r>
    </w:p>
    <w:p>
      <w:pPr>
        <w:pStyle w:val="65"/>
        <w:spacing w:line="360" w:lineRule="auto"/>
        <w:rPr>
          <w:rFonts w:hint="eastAsia" w:ascii="新宋体" w:hAnsi="新宋体" w:eastAsia="新宋体" w:cs="新宋体"/>
          <w:b/>
          <w:bCs/>
          <w:szCs w:val="24"/>
        </w:rPr>
      </w:pPr>
      <w:r>
        <w:rPr>
          <w:rFonts w:hint="eastAsia" w:ascii="新宋体" w:hAnsi="新宋体" w:eastAsia="新宋体" w:cs="新宋体"/>
          <w:b/>
          <w:bCs/>
          <w:szCs w:val="24"/>
        </w:rPr>
        <w:t>十、定标</w:t>
      </w:r>
    </w:p>
    <w:p>
      <w:pPr>
        <w:autoSpaceDE w:val="0"/>
        <w:autoSpaceDN w:val="0"/>
        <w:adjustRightInd w:val="0"/>
        <w:spacing w:line="360" w:lineRule="auto"/>
        <w:ind w:firstLine="448" w:firstLineChars="200"/>
        <w:jc w:val="left"/>
        <w:rPr>
          <w:rFonts w:hint="eastAsia" w:ascii="新宋体" w:hAnsi="新宋体" w:eastAsia="新宋体" w:cs="新宋体"/>
          <w:spacing w:val="-8"/>
          <w:sz w:val="24"/>
        </w:rPr>
      </w:pPr>
      <w:r>
        <w:rPr>
          <w:rFonts w:hint="eastAsia" w:ascii="新宋体" w:hAnsi="新宋体" w:eastAsia="新宋体" w:cs="新宋体"/>
          <w:spacing w:val="-8"/>
          <w:sz w:val="24"/>
        </w:rPr>
        <w:t>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spacing w:line="360" w:lineRule="auto"/>
        <w:rPr>
          <w:rFonts w:hint="eastAsia" w:ascii="新宋体" w:hAnsi="新宋体" w:eastAsia="新宋体" w:cs="新宋体"/>
          <w:b/>
          <w:bCs/>
          <w:szCs w:val="24"/>
        </w:rPr>
      </w:pPr>
      <w:r>
        <w:rPr>
          <w:rFonts w:hint="eastAsia" w:ascii="新宋体" w:hAnsi="新宋体" w:eastAsia="新宋体" w:cs="新宋体"/>
          <w:b/>
          <w:bCs/>
          <w:szCs w:val="24"/>
        </w:rPr>
        <w:t>十一、评标报告</w:t>
      </w:r>
    </w:p>
    <w:p>
      <w:pPr>
        <w:pStyle w:val="16"/>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评标委员会根据规定向招标人提交评标报告，评标报告应当由全体评标委员会成员签字，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pStyle w:val="65"/>
        <w:spacing w:line="360" w:lineRule="auto"/>
        <w:rPr>
          <w:rFonts w:hint="eastAsia" w:ascii="新宋体" w:hAnsi="新宋体" w:eastAsia="新宋体" w:cs="新宋体"/>
          <w:b/>
          <w:bCs/>
          <w:szCs w:val="24"/>
        </w:rPr>
      </w:pPr>
      <w:r>
        <w:rPr>
          <w:rFonts w:hint="eastAsia" w:ascii="新宋体" w:hAnsi="新宋体" w:eastAsia="新宋体" w:cs="新宋体"/>
          <w:b/>
          <w:bCs/>
          <w:szCs w:val="24"/>
        </w:rPr>
        <w:t>十二、公示</w:t>
      </w:r>
    </w:p>
    <w:p>
      <w:pPr>
        <w:pStyle w:val="16"/>
        <w:adjustRightInd w:val="0"/>
        <w:snapToGrid w:val="0"/>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中标人确定后，招标人应当在《河南省电子招标投标公共服务平台》和《全国公共资源交易平台(河南省▪许昌市)》上进行公示，公示时间不少于4日。公示期间如有异议，可向招投标管理部门进行投诉。公示期满后，招标人应当将招标投标情况书面报告提交招标投标管理部门备案，向中标人发出中标通知书，并向所有合格投标人告知中标结果。</w:t>
      </w:r>
    </w:p>
    <w:p>
      <w:pPr>
        <w:adjustRightInd w:val="0"/>
        <w:snapToGrid w:val="0"/>
        <w:spacing w:line="360" w:lineRule="auto"/>
        <w:rPr>
          <w:rFonts w:hint="eastAsia" w:ascii="新宋体" w:hAnsi="新宋体" w:eastAsia="新宋体" w:cs="新宋体"/>
          <w:b/>
          <w:bCs/>
          <w:sz w:val="24"/>
        </w:rPr>
      </w:pPr>
      <w:r>
        <w:rPr>
          <w:rFonts w:hint="eastAsia" w:ascii="新宋体" w:hAnsi="新宋体" w:eastAsia="新宋体" w:cs="新宋体"/>
          <w:b/>
          <w:bCs/>
          <w:sz w:val="24"/>
        </w:rPr>
        <w:t>十三、 特殊情况的处置程序</w:t>
      </w:r>
    </w:p>
    <w:p>
      <w:pPr>
        <w:adjustRightInd w:val="0"/>
        <w:snapToGrid w:val="0"/>
        <w:spacing w:line="360" w:lineRule="auto"/>
        <w:ind w:firstLine="482" w:firstLineChars="200"/>
        <w:rPr>
          <w:rFonts w:hint="eastAsia" w:ascii="新宋体" w:hAnsi="新宋体" w:eastAsia="新宋体" w:cs="新宋体"/>
          <w:b/>
          <w:bCs/>
          <w:sz w:val="24"/>
        </w:rPr>
      </w:pPr>
      <w:r>
        <w:rPr>
          <w:rFonts w:hint="eastAsia" w:ascii="新宋体" w:hAnsi="新宋体" w:eastAsia="新宋体" w:cs="新宋体"/>
          <w:b/>
          <w:bCs/>
          <w:sz w:val="24"/>
        </w:rPr>
        <w:t>13.1关于评标活动暂停</w:t>
      </w:r>
    </w:p>
    <w:p>
      <w:pPr>
        <w:adjustRightInd w:val="0"/>
        <w:snapToGrid w:val="0"/>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13.1.1评标委员会应当执行连续评标的原则，按评标办法中规定的程序、内容、方法、标准完成全部评标工作。只有发生不可抗力导致评标工作无法继续时，评标活动方可暂停。</w:t>
      </w:r>
    </w:p>
    <w:p>
      <w:pPr>
        <w:adjustRightInd w:val="0"/>
        <w:snapToGrid w:val="0"/>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13.1.2发生评标暂停情况时，评标委员会应当封存全部投标文件和评标记录，待不可抗力的影响结束且具备继续评标的条件时，由原评标委员会继续评标。</w:t>
      </w:r>
    </w:p>
    <w:p>
      <w:pPr>
        <w:adjustRightInd w:val="0"/>
        <w:snapToGrid w:val="0"/>
        <w:spacing w:line="360" w:lineRule="auto"/>
        <w:ind w:firstLine="482" w:firstLineChars="200"/>
        <w:rPr>
          <w:rFonts w:hint="eastAsia" w:ascii="新宋体" w:hAnsi="新宋体" w:eastAsia="新宋体" w:cs="新宋体"/>
          <w:b/>
          <w:bCs/>
          <w:sz w:val="24"/>
        </w:rPr>
      </w:pPr>
      <w:r>
        <w:rPr>
          <w:rFonts w:hint="eastAsia" w:ascii="新宋体" w:hAnsi="新宋体" w:eastAsia="新宋体" w:cs="新宋体"/>
          <w:b/>
          <w:bCs/>
          <w:sz w:val="24"/>
        </w:rPr>
        <w:t>13.2关于评标中途更换评标委员会成员</w:t>
      </w:r>
    </w:p>
    <w:p>
      <w:pPr>
        <w:adjustRightInd w:val="0"/>
        <w:snapToGrid w:val="0"/>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13.2.1  除非发生下列情况之一，评标委员会成员不得在评标中途更换：</w:t>
      </w:r>
    </w:p>
    <w:p>
      <w:pPr>
        <w:adjustRightInd w:val="0"/>
        <w:snapToGrid w:val="0"/>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（1）因不可抗拒的客观原因，不能到场或需在评标中途退出评标活动。</w:t>
      </w:r>
    </w:p>
    <w:p>
      <w:pPr>
        <w:adjustRightInd w:val="0"/>
        <w:snapToGrid w:val="0"/>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（2）根据法律法规规定，某个或某几个评标委员会成员需要回避。</w:t>
      </w:r>
    </w:p>
    <w:p>
      <w:pPr>
        <w:adjustRightInd w:val="0"/>
        <w:snapToGrid w:val="0"/>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13.2.2  退出评标的评标委员会成员，其已完成的评标行为无效。由招标人根据本招标文件规定的评标委员会成员产生方式另行确定替代者进行评标。</w:t>
      </w:r>
    </w:p>
    <w:p>
      <w:pPr>
        <w:adjustRightInd w:val="0"/>
        <w:snapToGrid w:val="0"/>
        <w:spacing w:line="360" w:lineRule="auto"/>
        <w:ind w:firstLine="482" w:firstLineChars="200"/>
        <w:rPr>
          <w:rFonts w:hint="eastAsia" w:ascii="新宋体" w:hAnsi="新宋体" w:eastAsia="新宋体" w:cs="新宋体"/>
          <w:b/>
          <w:bCs/>
          <w:sz w:val="24"/>
        </w:rPr>
      </w:pPr>
      <w:r>
        <w:rPr>
          <w:rFonts w:hint="eastAsia" w:ascii="新宋体" w:hAnsi="新宋体" w:eastAsia="新宋体" w:cs="新宋体"/>
          <w:b/>
          <w:bCs/>
          <w:sz w:val="24"/>
        </w:rPr>
        <w:t>13.3记名投票</w:t>
      </w:r>
    </w:p>
    <w:p>
      <w:pPr>
        <w:adjustRightInd w:val="0"/>
        <w:snapToGrid w:val="0"/>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在任何评标环节中，需评标委员会就某项定性的评审结论做出表决的，由评标委员会全体成员按照少数服从多数的原则，以记名投票方式表决。</w:t>
      </w:r>
    </w:p>
    <w:p>
      <w:pPr>
        <w:adjustRightInd w:val="0"/>
        <w:snapToGrid w:val="0"/>
        <w:spacing w:line="360" w:lineRule="auto"/>
        <w:ind w:firstLine="482" w:firstLineChars="200"/>
        <w:rPr>
          <w:rFonts w:hint="eastAsia" w:ascii="新宋体" w:hAnsi="新宋体" w:eastAsia="新宋体" w:cs="新宋体"/>
          <w:b/>
          <w:bCs/>
          <w:sz w:val="24"/>
        </w:rPr>
      </w:pPr>
      <w:r>
        <w:rPr>
          <w:rFonts w:hint="eastAsia" w:ascii="新宋体" w:hAnsi="新宋体" w:eastAsia="新宋体" w:cs="新宋体"/>
          <w:b/>
          <w:bCs/>
          <w:sz w:val="24"/>
        </w:rPr>
        <w:t>13.4评标委员会成员对评标结论持有异议的</w:t>
      </w:r>
    </w:p>
    <w:p>
      <w:pPr>
        <w:adjustRightInd w:val="0"/>
        <w:snapToGrid w:val="0"/>
        <w:spacing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autoSpaceDE w:val="0"/>
        <w:autoSpaceDN w:val="0"/>
        <w:adjustRightInd w:val="0"/>
        <w:outlineLvl w:val="0"/>
        <w:rPr>
          <w:rFonts w:hint="eastAsia" w:ascii="宋体" w:hAnsi="宋体" w:cs="黑体"/>
          <w:b/>
          <w:kern w:val="0"/>
          <w:sz w:val="36"/>
          <w:szCs w:val="36"/>
        </w:rPr>
      </w:pPr>
      <w:r>
        <w:rPr>
          <w:rFonts w:hint="eastAsia" w:ascii="宋体" w:hAnsi="宋体" w:cs="黑体"/>
          <w:b/>
          <w:kern w:val="0"/>
          <w:sz w:val="36"/>
          <w:szCs w:val="36"/>
        </w:rPr>
        <w:t xml:space="preserve">           </w:t>
      </w:r>
    </w:p>
    <w:p>
      <w:pPr>
        <w:pStyle w:val="2"/>
        <w:ind w:firstLine="361"/>
        <w:rPr>
          <w:rFonts w:hint="eastAsia" w:ascii="宋体" w:hAnsi="宋体" w:cs="黑体"/>
          <w:b/>
          <w:kern w:val="0"/>
          <w:sz w:val="36"/>
          <w:szCs w:val="36"/>
        </w:rPr>
      </w:pPr>
    </w:p>
    <w:p>
      <w:pPr>
        <w:pStyle w:val="2"/>
        <w:ind w:firstLine="361"/>
        <w:rPr>
          <w:rFonts w:hint="eastAsia" w:ascii="宋体" w:hAnsi="宋体" w:cs="黑体"/>
          <w:b/>
          <w:kern w:val="0"/>
          <w:sz w:val="36"/>
          <w:szCs w:val="36"/>
        </w:rPr>
      </w:pPr>
    </w:p>
    <w:p>
      <w:pPr>
        <w:pStyle w:val="2"/>
        <w:ind w:firstLine="361"/>
        <w:rPr>
          <w:rFonts w:hint="eastAsia" w:ascii="宋体" w:hAnsi="宋体" w:cs="黑体"/>
          <w:b/>
          <w:kern w:val="0"/>
          <w:sz w:val="36"/>
          <w:szCs w:val="36"/>
        </w:rPr>
      </w:pPr>
    </w:p>
    <w:p>
      <w:pPr>
        <w:pStyle w:val="2"/>
        <w:ind w:firstLine="361"/>
        <w:rPr>
          <w:rFonts w:hint="eastAsia" w:ascii="宋体" w:hAnsi="宋体" w:cs="黑体"/>
          <w:b/>
          <w:kern w:val="0"/>
          <w:sz w:val="36"/>
          <w:szCs w:val="36"/>
        </w:rPr>
      </w:pPr>
    </w:p>
    <w:p>
      <w:pPr>
        <w:pStyle w:val="2"/>
        <w:ind w:firstLine="361"/>
        <w:rPr>
          <w:rFonts w:hint="eastAsia" w:ascii="宋体" w:hAnsi="宋体" w:cs="黑体"/>
          <w:b/>
          <w:kern w:val="0"/>
          <w:sz w:val="36"/>
          <w:szCs w:val="36"/>
        </w:rPr>
      </w:pPr>
    </w:p>
    <w:p>
      <w:pPr>
        <w:pStyle w:val="2"/>
        <w:ind w:firstLine="361"/>
        <w:rPr>
          <w:rFonts w:hint="eastAsia" w:ascii="宋体" w:hAnsi="宋体" w:cs="黑体"/>
          <w:b/>
          <w:kern w:val="0"/>
          <w:sz w:val="36"/>
          <w:szCs w:val="36"/>
        </w:rPr>
      </w:pPr>
    </w:p>
    <w:p>
      <w:pPr>
        <w:pStyle w:val="2"/>
        <w:ind w:left="0" w:leftChars="0" w:firstLine="0" w:firstLineChars="0"/>
        <w:rPr>
          <w:rFonts w:hint="eastAsia" w:ascii="宋体" w:hAnsi="宋体" w:cs="黑体"/>
          <w:b/>
          <w:kern w:val="0"/>
          <w:sz w:val="36"/>
          <w:szCs w:val="36"/>
        </w:rPr>
      </w:pPr>
    </w:p>
    <w:p>
      <w:pPr>
        <w:pStyle w:val="2"/>
        <w:ind w:firstLine="210"/>
        <w:rPr>
          <w:rFonts w:hint="eastAsia"/>
        </w:rPr>
      </w:pPr>
    </w:p>
    <w:p>
      <w:pPr>
        <w:autoSpaceDE w:val="0"/>
        <w:autoSpaceDN w:val="0"/>
        <w:adjustRightInd w:val="0"/>
        <w:outlineLvl w:val="0"/>
        <w:rPr>
          <w:rFonts w:hint="eastAsia" w:ascii="宋体" w:hAnsi="宋体" w:cs="黑体"/>
          <w:b/>
          <w:kern w:val="0"/>
          <w:sz w:val="36"/>
          <w:szCs w:val="36"/>
        </w:rPr>
      </w:pPr>
      <w:r>
        <w:rPr>
          <w:rFonts w:hint="eastAsia" w:ascii="宋体" w:hAnsi="宋体" w:cs="黑体"/>
          <w:b/>
          <w:kern w:val="0"/>
          <w:sz w:val="36"/>
          <w:szCs w:val="36"/>
        </w:rPr>
        <w:t xml:space="preserve">            </w:t>
      </w:r>
    </w:p>
    <w:p>
      <w:pPr>
        <w:rPr>
          <w:rFonts w:hint="eastAsia" w:ascii="宋体" w:hAnsi="宋体" w:cs="黑体"/>
          <w:b/>
          <w:kern w:val="0"/>
          <w:sz w:val="36"/>
          <w:szCs w:val="36"/>
        </w:rPr>
      </w:pPr>
      <w:r>
        <w:rPr>
          <w:rFonts w:hint="eastAsia" w:ascii="宋体" w:hAnsi="宋体" w:cs="黑体"/>
          <w:b/>
          <w:kern w:val="0"/>
          <w:sz w:val="36"/>
          <w:szCs w:val="36"/>
        </w:rPr>
        <w:br w:type="page"/>
      </w:r>
    </w:p>
    <w:p>
      <w:pPr>
        <w:autoSpaceDE w:val="0"/>
        <w:autoSpaceDN w:val="0"/>
        <w:adjustRightInd w:val="0"/>
        <w:jc w:val="center"/>
        <w:outlineLvl w:val="0"/>
        <w:rPr>
          <w:rFonts w:ascii="宋体" w:hAnsi="宋体" w:cs="黑体"/>
          <w:b/>
          <w:kern w:val="0"/>
          <w:sz w:val="36"/>
          <w:szCs w:val="36"/>
        </w:rPr>
      </w:pPr>
      <w:r>
        <w:rPr>
          <w:rFonts w:hint="eastAsia" w:ascii="宋体" w:hAnsi="宋体" w:cs="黑体"/>
          <w:b/>
          <w:kern w:val="0"/>
          <w:sz w:val="36"/>
          <w:szCs w:val="36"/>
        </w:rPr>
        <w:t>第四章</w:t>
      </w:r>
      <w:r>
        <w:rPr>
          <w:rFonts w:ascii="宋体" w:hAnsi="宋体" w:cs="黑体"/>
          <w:b/>
          <w:kern w:val="0"/>
          <w:sz w:val="36"/>
          <w:szCs w:val="36"/>
        </w:rPr>
        <w:t xml:space="preserve"> </w:t>
      </w:r>
      <w:r>
        <w:rPr>
          <w:rFonts w:hint="eastAsia" w:ascii="宋体" w:hAnsi="宋体" w:cs="黑体"/>
          <w:b/>
          <w:kern w:val="0"/>
          <w:sz w:val="36"/>
          <w:szCs w:val="36"/>
        </w:rPr>
        <w:t>合同条款及格式</w:t>
      </w:r>
    </w:p>
    <w:p>
      <w:pPr>
        <w:autoSpaceDE w:val="0"/>
        <w:autoSpaceDN w:val="0"/>
        <w:adjustRightInd w:val="0"/>
        <w:spacing w:line="420" w:lineRule="exact"/>
        <w:jc w:val="left"/>
        <w:rPr>
          <w:rFonts w:hint="eastAsia" w:ascii="宋体" w:hAnsi="宋体" w:cs="黑体"/>
          <w:kern w:val="0"/>
          <w:sz w:val="28"/>
          <w:szCs w:val="28"/>
        </w:rPr>
      </w:pPr>
    </w:p>
    <w:p>
      <w:pPr>
        <w:autoSpaceDE w:val="0"/>
        <w:autoSpaceDN w:val="0"/>
        <w:adjustRightInd w:val="0"/>
        <w:spacing w:line="420" w:lineRule="exact"/>
        <w:jc w:val="left"/>
        <w:rPr>
          <w:rFonts w:hint="eastAsia" w:ascii="宋体" w:hAnsi="宋体" w:cs="黑体"/>
          <w:kern w:val="0"/>
          <w:sz w:val="28"/>
          <w:szCs w:val="28"/>
        </w:rPr>
      </w:pPr>
    </w:p>
    <w:p>
      <w:pPr>
        <w:jc w:val="center"/>
        <w:rPr>
          <w:rFonts w:ascii="宋体"/>
        </w:rPr>
      </w:pPr>
      <w:r>
        <w:rPr>
          <w:rStyle w:val="42"/>
          <w:rFonts w:ascii="宋体"/>
        </w:rPr>
        <w:t>&lt;/div&gt;</w:t>
      </w:r>
    </w:p>
    <w:p>
      <w:pPr>
        <w:spacing w:line="360" w:lineRule="auto"/>
        <w:jc w:val="center"/>
        <w:rPr>
          <w:rFonts w:hint="eastAsia" w:ascii="宋体" w:hAnsi="宋体"/>
          <w:b/>
          <w:bCs/>
          <w:sz w:val="30"/>
          <w:szCs w:val="30"/>
        </w:rPr>
      </w:pPr>
      <w:r>
        <w:rPr>
          <w:rFonts w:hint="eastAsia" w:ascii="宋体" w:hAnsi="宋体"/>
          <w:b/>
          <w:sz w:val="32"/>
          <w:szCs w:val="32"/>
        </w:rPr>
        <w:t>（ＧＦ－2012－0202）</w:t>
      </w:r>
    </w:p>
    <w:p>
      <w:pPr>
        <w:spacing w:line="360" w:lineRule="auto"/>
        <w:jc w:val="center"/>
        <w:rPr>
          <w:rFonts w:hint="eastAsia" w:ascii="宋体" w:hAnsi="宋体"/>
          <w:b/>
          <w:bCs/>
          <w:sz w:val="48"/>
          <w:szCs w:val="48"/>
        </w:rPr>
      </w:pPr>
    </w:p>
    <w:p>
      <w:pPr>
        <w:spacing w:line="360" w:lineRule="auto"/>
        <w:jc w:val="center"/>
        <w:rPr>
          <w:rFonts w:hint="eastAsia" w:ascii="宋体" w:hAnsi="宋体"/>
          <w:b/>
          <w:bCs/>
          <w:sz w:val="48"/>
          <w:szCs w:val="48"/>
        </w:rPr>
      </w:pPr>
    </w:p>
    <w:p>
      <w:pPr>
        <w:spacing w:line="360" w:lineRule="auto"/>
        <w:jc w:val="center"/>
        <w:rPr>
          <w:rFonts w:hint="eastAsia" w:ascii="宋体" w:hAnsi="宋体"/>
          <w:b/>
          <w:bCs/>
          <w:spacing w:val="48"/>
          <w:sz w:val="52"/>
          <w:szCs w:val="52"/>
        </w:rPr>
      </w:pPr>
      <w:r>
        <w:rPr>
          <w:rFonts w:hint="eastAsia" w:ascii="宋体" w:hAnsi="宋体"/>
          <w:b/>
          <w:bCs/>
          <w:spacing w:val="48"/>
          <w:sz w:val="52"/>
          <w:szCs w:val="52"/>
        </w:rPr>
        <w:t>建设工程监理合同</w:t>
      </w:r>
    </w:p>
    <w:p>
      <w:pPr>
        <w:spacing w:line="360" w:lineRule="auto"/>
        <w:jc w:val="center"/>
        <w:rPr>
          <w:rFonts w:hint="eastAsia" w:ascii="宋体" w:hAnsi="宋体"/>
          <w:b/>
          <w:bCs/>
          <w:sz w:val="48"/>
          <w:szCs w:val="48"/>
        </w:rPr>
      </w:pPr>
      <w:r>
        <w:rPr>
          <w:rFonts w:hint="eastAsia" w:ascii="宋体" w:hAnsi="宋体"/>
          <w:b/>
          <w:bCs/>
          <w:sz w:val="48"/>
          <w:szCs w:val="48"/>
        </w:rPr>
        <w:t>（示范文本）</w:t>
      </w:r>
    </w:p>
    <w:p>
      <w:pPr>
        <w:spacing w:line="360" w:lineRule="auto"/>
        <w:jc w:val="center"/>
        <w:rPr>
          <w:rFonts w:hint="eastAsia" w:ascii="宋体" w:hAnsi="宋体"/>
          <w:bCs/>
          <w:sz w:val="48"/>
          <w:szCs w:val="48"/>
        </w:rPr>
      </w:pPr>
    </w:p>
    <w:p>
      <w:pPr>
        <w:spacing w:line="360" w:lineRule="auto"/>
        <w:jc w:val="center"/>
        <w:rPr>
          <w:rFonts w:hint="eastAsia" w:ascii="宋体" w:hAnsi="宋体"/>
          <w:b/>
          <w:bCs/>
          <w:sz w:val="24"/>
        </w:rPr>
      </w:pPr>
    </w:p>
    <w:p>
      <w:pPr>
        <w:spacing w:line="360" w:lineRule="auto"/>
        <w:jc w:val="center"/>
        <w:rPr>
          <w:rFonts w:hint="eastAsia" w:ascii="宋体" w:hAnsi="宋体"/>
          <w:b/>
          <w:bCs/>
          <w:sz w:val="24"/>
        </w:rPr>
      </w:pPr>
    </w:p>
    <w:p>
      <w:pPr>
        <w:spacing w:line="360" w:lineRule="auto"/>
        <w:jc w:val="center"/>
        <w:rPr>
          <w:rFonts w:hint="eastAsia" w:ascii="宋体" w:hAnsi="宋体"/>
          <w:b/>
          <w:bCs/>
          <w:sz w:val="24"/>
        </w:rPr>
      </w:pPr>
    </w:p>
    <w:p>
      <w:pPr>
        <w:spacing w:line="360" w:lineRule="auto"/>
        <w:jc w:val="center"/>
        <w:rPr>
          <w:rFonts w:hint="eastAsia" w:ascii="宋体" w:hAnsi="宋体"/>
          <w:b/>
          <w:bCs/>
          <w:sz w:val="24"/>
        </w:rPr>
      </w:pPr>
    </w:p>
    <w:p>
      <w:pPr>
        <w:spacing w:line="360" w:lineRule="auto"/>
        <w:rPr>
          <w:rFonts w:hint="eastAsia" w:ascii="宋体" w:hAnsi="宋体"/>
          <w:b/>
          <w:bCs/>
          <w:sz w:val="24"/>
        </w:rPr>
      </w:pPr>
    </w:p>
    <w:p>
      <w:pPr>
        <w:spacing w:line="360" w:lineRule="auto"/>
        <w:rPr>
          <w:rFonts w:hint="eastAsia" w:ascii="宋体" w:hAnsi="宋体"/>
          <w:b/>
          <w:bCs/>
          <w:sz w:val="24"/>
        </w:rPr>
      </w:pPr>
    </w:p>
    <w:p>
      <w:pPr>
        <w:spacing w:line="360" w:lineRule="auto"/>
        <w:rPr>
          <w:rFonts w:hint="eastAsia" w:ascii="宋体" w:hAnsi="宋体"/>
          <w:b/>
          <w:bCs/>
          <w:sz w:val="24"/>
        </w:rPr>
      </w:pPr>
    </w:p>
    <w:p>
      <w:pPr>
        <w:spacing w:line="360" w:lineRule="auto"/>
        <w:rPr>
          <w:rFonts w:hint="eastAsia" w:ascii="宋体" w:hAnsi="宋体"/>
          <w:b/>
          <w:bCs/>
          <w:sz w:val="24"/>
        </w:rPr>
      </w:pPr>
    </w:p>
    <w:p>
      <w:pPr>
        <w:spacing w:line="360" w:lineRule="auto"/>
        <w:jc w:val="center"/>
        <w:rPr>
          <w:rFonts w:hint="eastAsia" w:ascii="宋体" w:hAnsi="宋体"/>
          <w:b/>
        </w:rPr>
      </w:pPr>
      <w:r>
        <w:rPr>
          <w:rFonts w:hint="eastAsia" w:ascii="宋体" w:hAnsi="宋体"/>
          <w:b/>
          <w:bCs/>
          <w:sz w:val="32"/>
          <w:szCs w:val="32"/>
        </w:rPr>
        <w:t xml:space="preserve">  住房和城乡建设部</w:t>
      </w:r>
    </w:p>
    <w:p>
      <w:pPr>
        <w:spacing w:line="360" w:lineRule="auto"/>
        <w:jc w:val="center"/>
        <w:rPr>
          <w:rFonts w:hint="eastAsia" w:ascii="宋体" w:hAnsi="宋体"/>
          <w:b/>
          <w:sz w:val="32"/>
          <w:szCs w:val="32"/>
        </w:rPr>
      </w:pPr>
      <w:r>
        <w:rPr>
          <w:rFonts w:hint="eastAsia" w:ascii="宋体" w:hAnsi="宋体"/>
          <w:b/>
        </w:rPr>
        <w:t xml:space="preserve">                                                          </w:t>
      </w:r>
      <w:r>
        <w:rPr>
          <w:rFonts w:hint="eastAsia" w:ascii="宋体" w:hAnsi="宋体"/>
          <w:b/>
          <w:sz w:val="32"/>
          <w:szCs w:val="32"/>
        </w:rPr>
        <w:t>制定</w:t>
      </w:r>
    </w:p>
    <w:p>
      <w:pPr>
        <w:spacing w:line="360" w:lineRule="auto"/>
        <w:jc w:val="center"/>
        <w:rPr>
          <w:rFonts w:hint="eastAsia" w:ascii="宋体" w:hAnsi="宋体"/>
          <w:b/>
          <w:bCs/>
          <w:sz w:val="24"/>
        </w:rPr>
      </w:pPr>
      <w:r>
        <w:rPr>
          <w:rFonts w:hint="eastAsia" w:ascii="宋体" w:hAnsi="宋体"/>
          <w:b/>
          <w:bCs/>
          <w:sz w:val="32"/>
          <w:szCs w:val="32"/>
        </w:rPr>
        <w:t xml:space="preserve">   国家工商行政管理总局</w:t>
      </w:r>
    </w:p>
    <w:p>
      <w:pPr>
        <w:spacing w:line="360" w:lineRule="auto"/>
        <w:jc w:val="center"/>
        <w:rPr>
          <w:rFonts w:hint="eastAsia" w:ascii="宋体" w:hAnsi="宋体"/>
          <w:b/>
          <w:bCs/>
          <w:sz w:val="24"/>
        </w:rPr>
      </w:pPr>
    </w:p>
    <w:p>
      <w:pPr>
        <w:spacing w:line="360" w:lineRule="auto"/>
        <w:jc w:val="center"/>
        <w:rPr>
          <w:rFonts w:hint="eastAsia" w:ascii="宋体" w:hAnsi="宋体"/>
          <w:b/>
          <w:bCs/>
          <w:sz w:val="24"/>
        </w:rPr>
      </w:pPr>
    </w:p>
    <w:p>
      <w:pPr>
        <w:pStyle w:val="2"/>
        <w:ind w:firstLine="241"/>
        <w:rPr>
          <w:rFonts w:hint="eastAsia" w:ascii="宋体" w:hAnsi="宋体"/>
          <w:b/>
          <w:bCs/>
          <w:sz w:val="24"/>
        </w:rPr>
      </w:pPr>
    </w:p>
    <w:p>
      <w:pPr>
        <w:spacing w:line="360" w:lineRule="auto"/>
        <w:jc w:val="center"/>
        <w:rPr>
          <w:rFonts w:hint="eastAsia" w:ascii="宋体" w:hAnsi="宋体"/>
          <w:b/>
          <w:bCs/>
          <w:sz w:val="24"/>
        </w:rPr>
      </w:pPr>
    </w:p>
    <w:p>
      <w:pPr>
        <w:rPr>
          <w:rFonts w:hint="eastAsia" w:ascii="宋体" w:hAnsi="宋体"/>
          <w:b/>
          <w:bCs/>
          <w:sz w:val="24"/>
        </w:rPr>
      </w:pPr>
      <w:r>
        <w:rPr>
          <w:rFonts w:hint="eastAsia" w:ascii="宋体" w:hAnsi="宋体"/>
          <w:b/>
          <w:bCs/>
          <w:sz w:val="24"/>
        </w:rPr>
        <w:br w:type="page"/>
      </w:r>
    </w:p>
    <w:p>
      <w:pPr>
        <w:spacing w:line="360" w:lineRule="auto"/>
        <w:jc w:val="center"/>
        <w:rPr>
          <w:rFonts w:hint="eastAsia" w:ascii="宋体" w:hAnsi="宋体"/>
          <w:b/>
          <w:bCs/>
          <w:sz w:val="24"/>
        </w:rPr>
      </w:pPr>
      <w:r>
        <w:rPr>
          <w:rFonts w:hint="eastAsia" w:ascii="宋体" w:hAnsi="宋体"/>
          <w:b/>
          <w:bCs/>
          <w:sz w:val="24"/>
        </w:rPr>
        <w:t>第一部分  协议书</w:t>
      </w:r>
    </w:p>
    <w:p>
      <w:pPr>
        <w:spacing w:line="360" w:lineRule="auto"/>
        <w:jc w:val="center"/>
        <w:rPr>
          <w:rFonts w:hint="eastAsia" w:ascii="宋体" w:hAnsi="宋体"/>
          <w:b/>
          <w:bCs/>
          <w:sz w:val="24"/>
        </w:rPr>
      </w:pPr>
    </w:p>
    <w:p>
      <w:pPr>
        <w:adjustRightInd w:val="0"/>
        <w:snapToGrid w:val="0"/>
        <w:spacing w:line="360" w:lineRule="auto"/>
        <w:ind w:firstLine="482" w:firstLineChars="200"/>
        <w:rPr>
          <w:rFonts w:hint="eastAsia" w:ascii="宋体" w:hAnsi="宋体"/>
          <w:b/>
          <w:sz w:val="24"/>
        </w:rPr>
      </w:pPr>
      <w:r>
        <w:rPr>
          <w:rFonts w:hint="eastAsia" w:ascii="宋体" w:hAnsi="宋体"/>
          <w:b/>
          <w:sz w:val="24"/>
        </w:rPr>
        <w:t xml:space="preserve">委托人（全称）：                                      </w:t>
      </w:r>
    </w:p>
    <w:p>
      <w:pPr>
        <w:adjustRightInd w:val="0"/>
        <w:snapToGrid w:val="0"/>
        <w:spacing w:line="360" w:lineRule="auto"/>
        <w:ind w:firstLine="482" w:firstLineChars="200"/>
        <w:rPr>
          <w:rFonts w:hint="eastAsia" w:ascii="宋体" w:hAnsi="宋体"/>
          <w:sz w:val="24"/>
        </w:rPr>
      </w:pPr>
      <w:r>
        <w:rPr>
          <w:rFonts w:hint="eastAsia" w:ascii="宋体" w:hAnsi="宋体"/>
          <w:b/>
          <w:sz w:val="24"/>
        </w:rPr>
        <w:t xml:space="preserve">监理人（全称）：                                   </w:t>
      </w:r>
      <w:r>
        <w:rPr>
          <w:rFonts w:hint="eastAsia" w:ascii="宋体" w:hAnsi="宋体"/>
          <w:sz w:val="24"/>
        </w:rPr>
        <w:t xml:space="preserve">   </w:t>
      </w:r>
    </w:p>
    <w:p>
      <w:pPr>
        <w:adjustRightInd w:val="0"/>
        <w:snapToGrid w:val="0"/>
        <w:ind w:firstLine="480" w:firstLineChars="200"/>
        <w:rPr>
          <w:rFonts w:hint="eastAsia" w:ascii="宋体" w:hAnsi="宋体"/>
          <w:sz w:val="24"/>
          <w:u w:val="single"/>
        </w:rPr>
      </w:pPr>
      <w:r>
        <w:rPr>
          <w:rFonts w:hint="eastAsia" w:ascii="宋体" w:hAnsi="宋体"/>
          <w:sz w:val="24"/>
        </w:rPr>
        <w:t>根据《中华人民共和国合同法》、《中华人民共和国建筑法》及其他有关法律、法规，遵循平等、自愿、公平和诚信的原则，双方就下述工程委托监理与相关服务事项协商一致，订立本合同。</w:t>
      </w:r>
    </w:p>
    <w:p>
      <w:pPr>
        <w:spacing w:line="360" w:lineRule="auto"/>
        <w:ind w:firstLine="477" w:firstLineChars="198"/>
        <w:outlineLvl w:val="0"/>
        <w:rPr>
          <w:rFonts w:hint="eastAsia" w:ascii="宋体" w:hAnsi="宋体"/>
          <w:b/>
          <w:sz w:val="24"/>
        </w:rPr>
      </w:pPr>
      <w:r>
        <w:rPr>
          <w:rFonts w:hint="eastAsia" w:ascii="宋体" w:hAnsi="宋体"/>
          <w:b/>
          <w:sz w:val="24"/>
        </w:rPr>
        <w:t>一、工程概况</w:t>
      </w:r>
    </w:p>
    <w:p>
      <w:pPr>
        <w:adjustRightInd w:val="0"/>
        <w:snapToGrid w:val="0"/>
        <w:spacing w:line="360" w:lineRule="auto"/>
        <w:ind w:firstLine="475" w:firstLineChars="198"/>
        <w:rPr>
          <w:rFonts w:hint="eastAsia" w:ascii="宋体" w:hAnsi="宋体"/>
          <w:sz w:val="24"/>
        </w:rPr>
      </w:pPr>
      <w:r>
        <w:rPr>
          <w:rFonts w:hint="eastAsia" w:ascii="宋体" w:hAnsi="宋体"/>
          <w:sz w:val="24"/>
        </w:rPr>
        <w:t>1. 工程名称：</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ind w:firstLine="475" w:firstLineChars="198"/>
        <w:rPr>
          <w:rFonts w:hint="eastAsia" w:ascii="宋体" w:hAnsi="宋体"/>
          <w:sz w:val="24"/>
        </w:rPr>
      </w:pPr>
      <w:r>
        <w:rPr>
          <w:rFonts w:hint="eastAsia" w:ascii="宋体" w:hAnsi="宋体"/>
          <w:sz w:val="24"/>
        </w:rPr>
        <w:t>2. 工程地点：</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ind w:firstLine="475" w:firstLineChars="198"/>
        <w:rPr>
          <w:rFonts w:hint="eastAsia" w:ascii="宋体" w:hAnsi="宋体"/>
          <w:sz w:val="24"/>
        </w:rPr>
      </w:pPr>
      <w:r>
        <w:rPr>
          <w:rFonts w:hint="eastAsia" w:ascii="宋体" w:hAnsi="宋体"/>
          <w:sz w:val="24"/>
        </w:rPr>
        <w:t>3. 工程规模：</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ind w:firstLine="475" w:firstLineChars="198"/>
        <w:jc w:val="left"/>
        <w:rPr>
          <w:rFonts w:hint="eastAsia" w:ascii="宋体" w:hAnsi="宋体"/>
          <w:sz w:val="24"/>
        </w:rPr>
      </w:pPr>
      <w:r>
        <w:rPr>
          <w:rFonts w:hint="eastAsia" w:ascii="宋体" w:hAnsi="宋体"/>
          <w:sz w:val="24"/>
        </w:rPr>
        <w:t>4. 工程</w:t>
      </w:r>
      <w:r>
        <w:rPr>
          <w:rFonts w:hint="eastAsia" w:ascii="宋体" w:hAnsi="宋体"/>
          <w:kern w:val="0"/>
          <w:sz w:val="24"/>
        </w:rPr>
        <w:t>概算投资</w:t>
      </w:r>
      <w:r>
        <w:rPr>
          <w:rFonts w:hint="eastAsia" w:ascii="宋体" w:hAnsi="宋体" w:cs="宋体"/>
          <w:kern w:val="0"/>
          <w:sz w:val="24"/>
        </w:rPr>
        <w:t>额或建筑安装工程费</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pPr>
        <w:spacing w:line="360" w:lineRule="auto"/>
        <w:ind w:firstLine="477" w:firstLineChars="198"/>
        <w:rPr>
          <w:rFonts w:hint="eastAsia" w:ascii="宋体" w:hAnsi="宋体"/>
          <w:b/>
          <w:sz w:val="24"/>
        </w:rPr>
      </w:pPr>
      <w:r>
        <w:rPr>
          <w:rFonts w:hint="eastAsia" w:ascii="宋体" w:hAnsi="宋体"/>
          <w:b/>
          <w:sz w:val="24"/>
        </w:rPr>
        <w:t>二、词语限定</w:t>
      </w:r>
    </w:p>
    <w:p>
      <w:pPr>
        <w:adjustRightInd w:val="0"/>
        <w:snapToGrid w:val="0"/>
        <w:spacing w:line="360" w:lineRule="auto"/>
        <w:ind w:firstLine="475" w:firstLineChars="198"/>
        <w:rPr>
          <w:rFonts w:hint="eastAsia" w:ascii="宋体" w:hAnsi="宋体"/>
          <w:sz w:val="24"/>
        </w:rPr>
      </w:pPr>
      <w:r>
        <w:rPr>
          <w:rFonts w:hint="eastAsia" w:ascii="宋体" w:hAnsi="宋体"/>
          <w:sz w:val="24"/>
        </w:rPr>
        <w:t>协议书中相关词语的含义与通用条件中的定义与解释相同。</w:t>
      </w:r>
    </w:p>
    <w:p>
      <w:pPr>
        <w:spacing w:line="360" w:lineRule="auto"/>
        <w:ind w:firstLine="477" w:firstLineChars="198"/>
        <w:outlineLvl w:val="0"/>
        <w:rPr>
          <w:rFonts w:hint="eastAsia" w:ascii="宋体" w:hAnsi="宋体"/>
          <w:b/>
          <w:sz w:val="24"/>
        </w:rPr>
      </w:pPr>
      <w:r>
        <w:rPr>
          <w:rFonts w:hint="eastAsia" w:ascii="宋体" w:hAnsi="宋体"/>
          <w:b/>
          <w:sz w:val="24"/>
        </w:rPr>
        <w:t>三、组成本合同的文件</w:t>
      </w:r>
    </w:p>
    <w:p>
      <w:pPr>
        <w:adjustRightInd w:val="0"/>
        <w:snapToGrid w:val="0"/>
        <w:spacing w:line="360" w:lineRule="auto"/>
        <w:ind w:firstLine="475" w:firstLineChars="198"/>
        <w:rPr>
          <w:rFonts w:hint="eastAsia" w:ascii="宋体" w:hAnsi="宋体"/>
          <w:sz w:val="24"/>
        </w:rPr>
      </w:pPr>
      <w:r>
        <w:rPr>
          <w:rFonts w:hint="eastAsia" w:ascii="宋体" w:hAnsi="宋体"/>
          <w:sz w:val="24"/>
        </w:rPr>
        <w:t>1. 协议书；</w:t>
      </w:r>
    </w:p>
    <w:p>
      <w:pPr>
        <w:adjustRightInd w:val="0"/>
        <w:snapToGrid w:val="0"/>
        <w:spacing w:line="360" w:lineRule="auto"/>
        <w:ind w:firstLine="475" w:firstLineChars="198"/>
        <w:rPr>
          <w:rFonts w:hint="eastAsia" w:ascii="宋体" w:hAnsi="宋体"/>
          <w:sz w:val="24"/>
        </w:rPr>
      </w:pPr>
      <w:r>
        <w:rPr>
          <w:rFonts w:hint="eastAsia" w:ascii="宋体" w:hAnsi="宋体"/>
          <w:sz w:val="24"/>
        </w:rPr>
        <w:t>2. 中标通知书（适用于招标工程）或委托书（适用于非招标工程）；</w:t>
      </w:r>
    </w:p>
    <w:p>
      <w:pPr>
        <w:adjustRightInd w:val="0"/>
        <w:snapToGrid w:val="0"/>
        <w:spacing w:line="360" w:lineRule="auto"/>
        <w:ind w:firstLine="475" w:firstLineChars="198"/>
        <w:rPr>
          <w:rFonts w:hint="eastAsia" w:ascii="宋体" w:hAnsi="宋体"/>
          <w:sz w:val="24"/>
        </w:rPr>
      </w:pPr>
      <w:r>
        <w:rPr>
          <w:rFonts w:hint="eastAsia" w:ascii="宋体" w:hAnsi="宋体"/>
          <w:sz w:val="24"/>
        </w:rPr>
        <w:t>3. 投标文件（适用于招标工程）或监理与相关服务建议书（适用于非招标工程）；</w:t>
      </w:r>
    </w:p>
    <w:p>
      <w:pPr>
        <w:adjustRightInd w:val="0"/>
        <w:snapToGrid w:val="0"/>
        <w:spacing w:line="360" w:lineRule="auto"/>
        <w:rPr>
          <w:rFonts w:hint="eastAsia" w:ascii="宋体" w:hAnsi="宋体"/>
          <w:sz w:val="24"/>
        </w:rPr>
      </w:pPr>
      <w:r>
        <w:rPr>
          <w:rFonts w:hint="eastAsia" w:ascii="宋体" w:hAnsi="宋体"/>
          <w:sz w:val="24"/>
        </w:rPr>
        <w:t xml:space="preserve">    4. 专用条件；</w:t>
      </w:r>
    </w:p>
    <w:p>
      <w:pPr>
        <w:adjustRightInd w:val="0"/>
        <w:snapToGrid w:val="0"/>
        <w:spacing w:line="360" w:lineRule="auto"/>
        <w:ind w:firstLine="475" w:firstLineChars="198"/>
        <w:rPr>
          <w:rFonts w:hint="eastAsia" w:ascii="宋体" w:hAnsi="宋体"/>
          <w:sz w:val="24"/>
        </w:rPr>
      </w:pPr>
      <w:r>
        <w:rPr>
          <w:rFonts w:hint="eastAsia" w:ascii="宋体" w:hAnsi="宋体"/>
          <w:sz w:val="24"/>
        </w:rPr>
        <w:t>5. 通用条件；</w:t>
      </w:r>
    </w:p>
    <w:p>
      <w:pPr>
        <w:adjustRightInd w:val="0"/>
        <w:snapToGrid w:val="0"/>
        <w:spacing w:line="360" w:lineRule="auto"/>
        <w:ind w:firstLine="475" w:firstLineChars="198"/>
        <w:rPr>
          <w:rFonts w:hint="eastAsia" w:ascii="宋体" w:hAnsi="宋体"/>
          <w:sz w:val="24"/>
        </w:rPr>
      </w:pPr>
      <w:r>
        <w:rPr>
          <w:rFonts w:hint="eastAsia" w:ascii="宋体" w:hAnsi="宋体"/>
          <w:sz w:val="24"/>
        </w:rPr>
        <w:t>6. 附录，即：</w:t>
      </w:r>
    </w:p>
    <w:p>
      <w:pPr>
        <w:adjustRightInd w:val="0"/>
        <w:snapToGrid w:val="0"/>
        <w:spacing w:line="360" w:lineRule="auto"/>
        <w:ind w:firstLine="475" w:firstLineChars="198"/>
        <w:rPr>
          <w:rFonts w:hint="eastAsia" w:ascii="宋体" w:hAnsi="宋体"/>
          <w:sz w:val="24"/>
        </w:rPr>
      </w:pPr>
      <w:r>
        <w:rPr>
          <w:rFonts w:hint="eastAsia" w:ascii="宋体" w:hAnsi="宋体"/>
          <w:sz w:val="24"/>
        </w:rPr>
        <w:t>附录A  相关服务的范围和内容</w:t>
      </w:r>
    </w:p>
    <w:p>
      <w:pPr>
        <w:adjustRightInd w:val="0"/>
        <w:snapToGrid w:val="0"/>
        <w:spacing w:line="360" w:lineRule="auto"/>
        <w:ind w:firstLine="480" w:firstLineChars="200"/>
        <w:rPr>
          <w:rFonts w:hint="eastAsia" w:ascii="宋体" w:hAnsi="宋体"/>
          <w:sz w:val="24"/>
        </w:rPr>
      </w:pPr>
      <w:r>
        <w:rPr>
          <w:rFonts w:hint="eastAsia" w:ascii="宋体" w:hAnsi="宋体"/>
          <w:sz w:val="24"/>
        </w:rPr>
        <w:t>附录B  委托人派遣的人员和提供的</w:t>
      </w:r>
      <w:r>
        <w:rPr>
          <w:rFonts w:hint="eastAsia" w:ascii="宋体" w:hAnsi="宋体"/>
          <w:bCs/>
          <w:sz w:val="24"/>
        </w:rPr>
        <w:t>房屋、资料</w:t>
      </w:r>
      <w:r>
        <w:rPr>
          <w:rFonts w:hint="eastAsia" w:ascii="宋体" w:hAnsi="宋体"/>
          <w:sz w:val="24"/>
        </w:rPr>
        <w:t>、设备</w:t>
      </w:r>
    </w:p>
    <w:p>
      <w:pPr>
        <w:adjustRightInd w:val="0"/>
        <w:snapToGrid w:val="0"/>
        <w:spacing w:line="360" w:lineRule="auto"/>
        <w:ind w:firstLine="475" w:firstLineChars="198"/>
        <w:rPr>
          <w:rFonts w:hint="eastAsia" w:ascii="宋体" w:hAnsi="宋体"/>
          <w:sz w:val="24"/>
        </w:rPr>
      </w:pPr>
      <w:r>
        <w:rPr>
          <w:rFonts w:hint="eastAsia" w:ascii="宋体" w:hAnsi="宋体"/>
          <w:sz w:val="24"/>
        </w:rPr>
        <w:t>本合同签订后，双方依法签订的补充协议也是本合同文件的组成部分。</w:t>
      </w:r>
    </w:p>
    <w:p>
      <w:pPr>
        <w:spacing w:line="360" w:lineRule="auto"/>
        <w:ind w:firstLine="477" w:firstLineChars="198"/>
        <w:outlineLvl w:val="0"/>
        <w:rPr>
          <w:rFonts w:hint="eastAsia" w:ascii="宋体" w:hAnsi="宋体"/>
          <w:b/>
          <w:sz w:val="24"/>
        </w:rPr>
      </w:pPr>
      <w:r>
        <w:rPr>
          <w:rFonts w:hint="eastAsia" w:ascii="宋体" w:hAnsi="宋体"/>
          <w:b/>
          <w:sz w:val="24"/>
        </w:rPr>
        <w:t>四、总监理工程师</w:t>
      </w:r>
    </w:p>
    <w:p>
      <w:pPr>
        <w:adjustRightInd w:val="0"/>
        <w:snapToGrid w:val="0"/>
        <w:spacing w:line="360" w:lineRule="auto"/>
        <w:ind w:firstLine="475" w:firstLineChars="198"/>
        <w:rPr>
          <w:rFonts w:hint="eastAsia" w:ascii="宋体" w:hAnsi="宋体"/>
          <w:kern w:val="0"/>
          <w:sz w:val="24"/>
        </w:rPr>
      </w:pPr>
      <w:r>
        <w:rPr>
          <w:rFonts w:hint="eastAsia" w:ascii="宋体" w:hAnsi="宋体"/>
          <w:kern w:val="0"/>
          <w:sz w:val="24"/>
        </w:rPr>
        <w:t>总监理工程师姓名：</w:t>
      </w:r>
      <w:r>
        <w:rPr>
          <w:rFonts w:hint="eastAsia" w:ascii="宋体" w:hAnsi="宋体"/>
          <w:kern w:val="0"/>
          <w:sz w:val="24"/>
          <w:u w:val="single"/>
        </w:rPr>
        <w:t xml:space="preserve">        </w:t>
      </w:r>
      <w:r>
        <w:rPr>
          <w:rFonts w:hint="eastAsia" w:ascii="宋体" w:hAnsi="宋体"/>
          <w:kern w:val="0"/>
          <w:sz w:val="24"/>
        </w:rPr>
        <w:t>，身份证号码：</w:t>
      </w:r>
      <w:r>
        <w:rPr>
          <w:rFonts w:hint="eastAsia" w:ascii="宋体" w:hAnsi="宋体"/>
          <w:kern w:val="0"/>
          <w:sz w:val="24"/>
          <w:u w:val="single"/>
        </w:rPr>
        <w:t xml:space="preserve">        </w:t>
      </w:r>
      <w:r>
        <w:rPr>
          <w:rFonts w:hint="eastAsia" w:ascii="宋体" w:hAnsi="宋体"/>
          <w:kern w:val="0"/>
          <w:sz w:val="24"/>
        </w:rPr>
        <w:t>，注册号：</w:t>
      </w:r>
      <w:r>
        <w:rPr>
          <w:rFonts w:hint="eastAsia" w:ascii="宋体" w:hAnsi="宋体"/>
          <w:kern w:val="0"/>
          <w:sz w:val="24"/>
          <w:u w:val="single"/>
        </w:rPr>
        <w:t xml:space="preserve">                 </w:t>
      </w:r>
      <w:r>
        <w:rPr>
          <w:rFonts w:hint="eastAsia" w:ascii="宋体" w:hAnsi="宋体"/>
          <w:kern w:val="0"/>
          <w:sz w:val="24"/>
        </w:rPr>
        <w:t>。</w:t>
      </w:r>
    </w:p>
    <w:p>
      <w:pPr>
        <w:spacing w:line="360" w:lineRule="auto"/>
        <w:ind w:firstLine="477" w:firstLineChars="198"/>
        <w:outlineLvl w:val="0"/>
        <w:rPr>
          <w:rFonts w:hint="eastAsia" w:ascii="宋体" w:hAnsi="宋体"/>
          <w:b/>
          <w:sz w:val="24"/>
        </w:rPr>
      </w:pPr>
      <w:r>
        <w:rPr>
          <w:rFonts w:hint="eastAsia" w:ascii="宋体" w:hAnsi="宋体"/>
          <w:b/>
          <w:sz w:val="24"/>
        </w:rPr>
        <w:t>五、签约酬金</w:t>
      </w:r>
    </w:p>
    <w:p>
      <w:pPr>
        <w:adjustRightInd w:val="0"/>
        <w:snapToGrid w:val="0"/>
        <w:spacing w:line="360" w:lineRule="auto"/>
        <w:ind w:firstLine="475" w:firstLineChars="198"/>
        <w:rPr>
          <w:rFonts w:hint="eastAsia" w:ascii="宋体" w:hAnsi="宋体"/>
          <w:sz w:val="24"/>
        </w:rPr>
      </w:pPr>
      <w:r>
        <w:rPr>
          <w:rFonts w:hint="eastAsia" w:ascii="宋体" w:hAnsi="宋体"/>
          <w:sz w:val="24"/>
        </w:rPr>
        <w:t>签约酬金（大写）：</w:t>
      </w:r>
      <w:r>
        <w:rPr>
          <w:rFonts w:hint="eastAsia" w:ascii="宋体" w:hAnsi="宋体"/>
          <w:sz w:val="24"/>
          <w:u w:val="single"/>
        </w:rPr>
        <w:t xml:space="preserve">                            </w:t>
      </w:r>
      <w:r>
        <w:rPr>
          <w:rFonts w:hint="eastAsia" w:ascii="宋体" w:hAnsi="宋体"/>
          <w:sz w:val="24"/>
        </w:rPr>
        <w:t>（</w:t>
      </w:r>
      <w:r>
        <w:rPr>
          <w:rFonts w:ascii="宋体" w:hAnsi="宋体"/>
          <w:sz w:val="24"/>
        </w:rPr>
        <w:t>¥</w:t>
      </w:r>
      <w:r>
        <w:rPr>
          <w:rFonts w:hint="eastAsia" w:ascii="宋体" w:hAnsi="宋体"/>
          <w:sz w:val="24"/>
        </w:rPr>
        <w:t xml:space="preserve">        ）。</w:t>
      </w:r>
    </w:p>
    <w:p>
      <w:pPr>
        <w:adjustRightInd w:val="0"/>
        <w:snapToGrid w:val="0"/>
        <w:spacing w:line="360" w:lineRule="auto"/>
        <w:ind w:firstLine="475" w:firstLineChars="198"/>
        <w:rPr>
          <w:rFonts w:hint="eastAsia" w:ascii="宋体" w:hAnsi="宋体"/>
          <w:sz w:val="24"/>
        </w:rPr>
      </w:pPr>
      <w:r>
        <w:rPr>
          <w:rFonts w:hint="eastAsia" w:ascii="宋体" w:hAnsi="宋体"/>
          <w:sz w:val="24"/>
        </w:rPr>
        <w:t>包括：</w:t>
      </w:r>
    </w:p>
    <w:p>
      <w:pPr>
        <w:adjustRightInd w:val="0"/>
        <w:snapToGrid w:val="0"/>
        <w:spacing w:line="360" w:lineRule="auto"/>
        <w:ind w:firstLine="600" w:firstLineChars="250"/>
        <w:rPr>
          <w:rFonts w:hint="eastAsia" w:ascii="宋体" w:hAnsi="宋体"/>
          <w:sz w:val="24"/>
        </w:rPr>
      </w:pPr>
      <w:r>
        <w:rPr>
          <w:rFonts w:hint="eastAsia" w:ascii="宋体" w:hAnsi="宋体"/>
          <w:sz w:val="24"/>
        </w:rPr>
        <w:t>1. 监理酬金：</w:t>
      </w:r>
      <w:r>
        <w:rPr>
          <w:rFonts w:hint="eastAsia" w:ascii="宋体" w:hAnsi="宋体"/>
          <w:sz w:val="24"/>
          <w:u w:val="single"/>
        </w:rPr>
        <w:t xml:space="preserve">                                 </w:t>
      </w:r>
      <w:r>
        <w:rPr>
          <w:rFonts w:hint="eastAsia" w:ascii="宋体" w:hAnsi="宋体"/>
          <w:sz w:val="24"/>
        </w:rPr>
        <w:t>。</w:t>
      </w:r>
    </w:p>
    <w:p>
      <w:pPr>
        <w:adjustRightInd w:val="0"/>
        <w:snapToGrid w:val="0"/>
        <w:spacing w:line="400" w:lineRule="exact"/>
        <w:ind w:firstLine="600" w:firstLineChars="250"/>
        <w:rPr>
          <w:rFonts w:hint="eastAsia" w:ascii="宋体" w:hAnsi="宋体"/>
          <w:sz w:val="24"/>
        </w:rPr>
      </w:pPr>
      <w:r>
        <w:rPr>
          <w:rFonts w:hint="eastAsia" w:ascii="宋体" w:hAnsi="宋体"/>
          <w:sz w:val="24"/>
        </w:rPr>
        <w:t>2. 相关服务酬金：</w:t>
      </w:r>
      <w:r>
        <w:rPr>
          <w:rFonts w:hint="eastAsia" w:ascii="宋体" w:hAnsi="宋体"/>
          <w:sz w:val="24"/>
          <w:u w:val="single"/>
        </w:rPr>
        <w:t xml:space="preserve">                            </w:t>
      </w:r>
      <w:r>
        <w:rPr>
          <w:rFonts w:hint="eastAsia" w:ascii="宋体" w:hAnsi="宋体"/>
          <w:sz w:val="24"/>
        </w:rPr>
        <w:t>。</w:t>
      </w:r>
    </w:p>
    <w:p>
      <w:pPr>
        <w:adjustRightInd w:val="0"/>
        <w:snapToGrid w:val="0"/>
        <w:spacing w:line="400" w:lineRule="exact"/>
        <w:ind w:firstLine="600" w:firstLineChars="250"/>
        <w:rPr>
          <w:rFonts w:hint="eastAsia" w:ascii="宋体" w:hAnsi="宋体"/>
          <w:sz w:val="24"/>
        </w:rPr>
      </w:pPr>
      <w:r>
        <w:rPr>
          <w:rFonts w:hint="eastAsia" w:ascii="宋体" w:hAnsi="宋体"/>
          <w:sz w:val="24"/>
        </w:rPr>
        <w:t>其中：</w:t>
      </w:r>
    </w:p>
    <w:p>
      <w:pPr>
        <w:adjustRightInd w:val="0"/>
        <w:snapToGrid w:val="0"/>
        <w:spacing w:line="400" w:lineRule="exact"/>
        <w:ind w:firstLine="960" w:firstLineChars="400"/>
        <w:rPr>
          <w:rFonts w:hint="eastAsia" w:ascii="宋体" w:hAnsi="宋体"/>
          <w:sz w:val="24"/>
        </w:rPr>
      </w:pPr>
      <w:r>
        <w:rPr>
          <w:rFonts w:hint="eastAsia" w:ascii="宋体" w:hAnsi="宋体"/>
          <w:kern w:val="0"/>
          <w:sz w:val="24"/>
        </w:rPr>
        <w:t>（1）勘察阶段服务</w:t>
      </w:r>
      <w:r>
        <w:rPr>
          <w:rFonts w:hint="eastAsia" w:ascii="宋体" w:hAnsi="宋体"/>
          <w:sz w:val="24"/>
        </w:rPr>
        <w:t>酬金：</w:t>
      </w:r>
      <w:r>
        <w:rPr>
          <w:rFonts w:hint="eastAsia" w:ascii="宋体" w:hAnsi="宋体"/>
          <w:sz w:val="24"/>
          <w:u w:val="single"/>
        </w:rPr>
        <w:t xml:space="preserve">                           </w:t>
      </w:r>
      <w:r>
        <w:rPr>
          <w:rFonts w:hint="eastAsia" w:ascii="宋体" w:hAnsi="宋体"/>
          <w:sz w:val="24"/>
        </w:rPr>
        <w:t>。</w:t>
      </w:r>
    </w:p>
    <w:p>
      <w:pPr>
        <w:adjustRightInd w:val="0"/>
        <w:snapToGrid w:val="0"/>
        <w:spacing w:line="400" w:lineRule="exact"/>
        <w:ind w:firstLine="960" w:firstLineChars="400"/>
        <w:rPr>
          <w:rFonts w:hint="eastAsia" w:ascii="宋体" w:hAnsi="宋体"/>
          <w:sz w:val="24"/>
        </w:rPr>
      </w:pPr>
      <w:r>
        <w:rPr>
          <w:rFonts w:hint="eastAsia" w:ascii="宋体" w:hAnsi="宋体"/>
          <w:kern w:val="0"/>
          <w:sz w:val="24"/>
        </w:rPr>
        <w:t>（2）设计阶段服务</w:t>
      </w:r>
      <w:r>
        <w:rPr>
          <w:rFonts w:hint="eastAsia" w:ascii="宋体" w:hAnsi="宋体"/>
          <w:sz w:val="24"/>
        </w:rPr>
        <w:t>酬金：</w:t>
      </w:r>
      <w:r>
        <w:rPr>
          <w:rFonts w:hint="eastAsia" w:ascii="宋体" w:hAnsi="宋体"/>
          <w:sz w:val="24"/>
          <w:u w:val="single"/>
        </w:rPr>
        <w:t xml:space="preserve">                           </w:t>
      </w:r>
      <w:r>
        <w:rPr>
          <w:rFonts w:hint="eastAsia" w:ascii="宋体" w:hAnsi="宋体"/>
          <w:sz w:val="24"/>
        </w:rPr>
        <w:t>。</w:t>
      </w:r>
    </w:p>
    <w:p>
      <w:pPr>
        <w:adjustRightInd w:val="0"/>
        <w:snapToGrid w:val="0"/>
        <w:spacing w:line="400" w:lineRule="exact"/>
        <w:ind w:firstLine="960" w:firstLineChars="400"/>
        <w:rPr>
          <w:rFonts w:hint="eastAsia" w:ascii="宋体" w:hAnsi="宋体"/>
          <w:sz w:val="24"/>
        </w:rPr>
      </w:pPr>
      <w:r>
        <w:rPr>
          <w:rFonts w:hint="eastAsia" w:ascii="宋体" w:hAnsi="宋体"/>
          <w:kern w:val="0"/>
          <w:sz w:val="24"/>
        </w:rPr>
        <w:t>（3）保修阶段服务</w:t>
      </w:r>
      <w:r>
        <w:rPr>
          <w:rFonts w:hint="eastAsia" w:ascii="宋体" w:hAnsi="宋体"/>
          <w:sz w:val="24"/>
        </w:rPr>
        <w:t>酬金：</w:t>
      </w:r>
      <w:r>
        <w:rPr>
          <w:rFonts w:hint="eastAsia" w:ascii="宋体" w:hAnsi="宋体"/>
          <w:sz w:val="24"/>
          <w:u w:val="single"/>
        </w:rPr>
        <w:t xml:space="preserve">                           </w:t>
      </w:r>
      <w:r>
        <w:rPr>
          <w:rFonts w:hint="eastAsia" w:ascii="宋体" w:hAnsi="宋体"/>
          <w:sz w:val="24"/>
        </w:rPr>
        <w:t>。</w:t>
      </w:r>
    </w:p>
    <w:p>
      <w:pPr>
        <w:adjustRightInd w:val="0"/>
        <w:snapToGrid w:val="0"/>
        <w:spacing w:line="400" w:lineRule="exact"/>
        <w:ind w:firstLine="960" w:firstLineChars="400"/>
        <w:rPr>
          <w:rFonts w:hint="eastAsia" w:ascii="宋体" w:hAnsi="宋体"/>
          <w:sz w:val="24"/>
        </w:rPr>
      </w:pPr>
      <w:r>
        <w:rPr>
          <w:rFonts w:hint="eastAsia" w:ascii="宋体" w:hAnsi="宋体"/>
          <w:kern w:val="0"/>
          <w:sz w:val="24"/>
        </w:rPr>
        <w:t>（4）</w:t>
      </w:r>
      <w:r>
        <w:rPr>
          <w:rFonts w:hint="eastAsia" w:ascii="宋体" w:hAnsi="宋体"/>
          <w:sz w:val="24"/>
        </w:rPr>
        <w:t>其他相关服务酬金：</w:t>
      </w:r>
      <w:r>
        <w:rPr>
          <w:rFonts w:hint="eastAsia" w:ascii="宋体" w:hAnsi="宋体"/>
          <w:sz w:val="24"/>
          <w:u w:val="single"/>
        </w:rPr>
        <w:t xml:space="preserve">                           </w:t>
      </w:r>
      <w:r>
        <w:rPr>
          <w:rFonts w:hint="eastAsia" w:ascii="宋体" w:hAnsi="宋体"/>
          <w:sz w:val="24"/>
        </w:rPr>
        <w:t>。</w:t>
      </w:r>
    </w:p>
    <w:p>
      <w:pPr>
        <w:spacing w:line="400" w:lineRule="exact"/>
        <w:ind w:firstLine="477" w:firstLineChars="198"/>
        <w:outlineLvl w:val="0"/>
        <w:rPr>
          <w:rFonts w:hint="eastAsia" w:ascii="宋体" w:hAnsi="宋体"/>
          <w:b/>
          <w:sz w:val="24"/>
        </w:rPr>
      </w:pPr>
      <w:r>
        <w:rPr>
          <w:rFonts w:hint="eastAsia" w:ascii="宋体" w:hAnsi="宋体"/>
          <w:b/>
          <w:sz w:val="24"/>
        </w:rPr>
        <w:t>六、期限</w:t>
      </w:r>
    </w:p>
    <w:p>
      <w:pPr>
        <w:adjustRightInd w:val="0"/>
        <w:snapToGrid w:val="0"/>
        <w:spacing w:line="400" w:lineRule="exact"/>
        <w:ind w:firstLine="600" w:firstLineChars="250"/>
        <w:jc w:val="left"/>
        <w:rPr>
          <w:rFonts w:hint="eastAsia" w:ascii="宋体" w:hAnsi="宋体"/>
          <w:sz w:val="24"/>
        </w:rPr>
      </w:pPr>
      <w:r>
        <w:rPr>
          <w:rFonts w:hint="eastAsia" w:ascii="宋体" w:hAnsi="宋体"/>
          <w:kern w:val="0"/>
          <w:sz w:val="24"/>
        </w:rPr>
        <w:t xml:space="preserve">1. </w:t>
      </w:r>
      <w:r>
        <w:rPr>
          <w:rFonts w:hint="eastAsia" w:ascii="宋体" w:hAnsi="宋体"/>
          <w:sz w:val="24"/>
        </w:rPr>
        <w:t>监理期限：</w:t>
      </w:r>
    </w:p>
    <w:p>
      <w:pPr>
        <w:adjustRightInd w:val="0"/>
        <w:snapToGrid w:val="0"/>
        <w:spacing w:line="400" w:lineRule="exact"/>
        <w:ind w:firstLine="600" w:firstLineChars="250"/>
        <w:jc w:val="left"/>
        <w:rPr>
          <w:rFonts w:hint="eastAsia" w:ascii="宋体" w:hAnsi="宋体"/>
          <w:sz w:val="24"/>
        </w:rPr>
      </w:pPr>
      <w:r>
        <w:rPr>
          <w:rFonts w:hint="eastAsia" w:ascii="宋体" w:hAnsi="宋体"/>
          <w:sz w:val="24"/>
        </w:rPr>
        <w:t>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日始，至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adjustRightInd w:val="0"/>
        <w:snapToGrid w:val="0"/>
        <w:spacing w:line="400" w:lineRule="exact"/>
        <w:ind w:firstLine="600" w:firstLineChars="250"/>
        <w:rPr>
          <w:rFonts w:hint="eastAsia" w:ascii="宋体" w:hAnsi="宋体"/>
          <w:sz w:val="24"/>
        </w:rPr>
      </w:pPr>
      <w:r>
        <w:rPr>
          <w:rFonts w:hint="eastAsia" w:ascii="宋体" w:hAnsi="宋体"/>
          <w:kern w:val="0"/>
          <w:sz w:val="24"/>
        </w:rPr>
        <w:t xml:space="preserve">2. </w:t>
      </w:r>
      <w:r>
        <w:rPr>
          <w:rFonts w:hint="eastAsia" w:ascii="宋体" w:hAnsi="宋体"/>
          <w:sz w:val="24"/>
        </w:rPr>
        <w:t>相关服务期限：</w:t>
      </w:r>
    </w:p>
    <w:p>
      <w:pPr>
        <w:adjustRightInd w:val="0"/>
        <w:snapToGrid w:val="0"/>
        <w:spacing w:line="400" w:lineRule="exact"/>
        <w:ind w:firstLine="600" w:firstLineChars="250"/>
        <w:rPr>
          <w:rFonts w:hint="eastAsia" w:ascii="宋体" w:hAnsi="宋体"/>
          <w:sz w:val="24"/>
        </w:rPr>
      </w:pPr>
      <w:r>
        <w:rPr>
          <w:rFonts w:hint="eastAsia" w:ascii="宋体" w:hAnsi="宋体"/>
          <w:kern w:val="0"/>
          <w:sz w:val="24"/>
        </w:rPr>
        <w:t>（1）勘察阶段</w:t>
      </w:r>
      <w:r>
        <w:rPr>
          <w:rFonts w:hint="eastAsia" w:ascii="宋体" w:hAnsi="宋体"/>
          <w:sz w:val="24"/>
        </w:rPr>
        <w:t>服务期限自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日始，至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adjustRightInd w:val="0"/>
        <w:snapToGrid w:val="0"/>
        <w:spacing w:line="400" w:lineRule="exact"/>
        <w:ind w:firstLine="600" w:firstLineChars="250"/>
        <w:rPr>
          <w:rFonts w:hint="eastAsia" w:ascii="宋体" w:hAnsi="宋体"/>
          <w:sz w:val="24"/>
        </w:rPr>
      </w:pPr>
      <w:r>
        <w:rPr>
          <w:rFonts w:hint="eastAsia" w:ascii="宋体" w:hAnsi="宋体"/>
          <w:kern w:val="0"/>
          <w:sz w:val="24"/>
        </w:rPr>
        <w:t>（2）设计阶段</w:t>
      </w:r>
      <w:r>
        <w:rPr>
          <w:rFonts w:hint="eastAsia" w:ascii="宋体" w:hAnsi="宋体"/>
          <w:sz w:val="24"/>
        </w:rPr>
        <w:t>服务期限自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日始，至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adjustRightInd w:val="0"/>
        <w:snapToGrid w:val="0"/>
        <w:spacing w:line="400" w:lineRule="exact"/>
        <w:ind w:firstLine="600" w:firstLineChars="250"/>
        <w:rPr>
          <w:rFonts w:hint="eastAsia" w:ascii="宋体" w:hAnsi="宋体"/>
          <w:sz w:val="24"/>
        </w:rPr>
      </w:pPr>
      <w:r>
        <w:rPr>
          <w:rFonts w:hint="eastAsia" w:ascii="宋体" w:hAnsi="宋体"/>
          <w:kern w:val="0"/>
          <w:sz w:val="24"/>
        </w:rPr>
        <w:t>（3）保修阶段</w:t>
      </w:r>
      <w:r>
        <w:rPr>
          <w:rFonts w:hint="eastAsia" w:ascii="宋体" w:hAnsi="宋体"/>
          <w:sz w:val="24"/>
        </w:rPr>
        <w:t>服务期限自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日始，至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adjustRightInd w:val="0"/>
        <w:snapToGrid w:val="0"/>
        <w:spacing w:line="400" w:lineRule="exact"/>
        <w:ind w:firstLine="600" w:firstLineChars="250"/>
        <w:rPr>
          <w:rFonts w:hint="eastAsia" w:ascii="宋体" w:hAnsi="宋体"/>
          <w:sz w:val="24"/>
        </w:rPr>
      </w:pPr>
      <w:r>
        <w:rPr>
          <w:rFonts w:hint="eastAsia" w:ascii="宋体" w:hAnsi="宋体"/>
          <w:kern w:val="0"/>
          <w:sz w:val="24"/>
        </w:rPr>
        <w:t>（4）</w:t>
      </w:r>
      <w:r>
        <w:rPr>
          <w:rFonts w:hint="eastAsia" w:ascii="宋体" w:hAnsi="宋体"/>
          <w:sz w:val="24"/>
        </w:rPr>
        <w:t>其他相关服务期限自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日始，至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spacing w:line="400" w:lineRule="exact"/>
        <w:ind w:firstLine="477" w:firstLineChars="198"/>
        <w:outlineLvl w:val="0"/>
        <w:rPr>
          <w:rFonts w:hint="eastAsia" w:ascii="宋体" w:hAnsi="宋体"/>
          <w:b/>
          <w:sz w:val="24"/>
        </w:rPr>
      </w:pPr>
      <w:r>
        <w:rPr>
          <w:rFonts w:hint="eastAsia" w:ascii="宋体" w:hAnsi="宋体"/>
          <w:b/>
          <w:sz w:val="24"/>
        </w:rPr>
        <w:t>七、双方承诺</w:t>
      </w:r>
    </w:p>
    <w:p>
      <w:pPr>
        <w:spacing w:line="400" w:lineRule="exact"/>
        <w:ind w:firstLine="475" w:firstLineChars="198"/>
        <w:outlineLvl w:val="0"/>
        <w:rPr>
          <w:rFonts w:hint="eastAsia" w:ascii="宋体" w:hAnsi="宋体"/>
          <w:b/>
          <w:sz w:val="24"/>
        </w:rPr>
      </w:pPr>
      <w:r>
        <w:rPr>
          <w:rFonts w:hint="eastAsia" w:ascii="宋体" w:hAnsi="宋体"/>
          <w:sz w:val="24"/>
        </w:rPr>
        <w:t>1. 监理人向委托人承诺，按照本合同约定</w:t>
      </w:r>
      <w:r>
        <w:rPr>
          <w:rFonts w:hint="eastAsia" w:ascii="宋体" w:hAnsi="宋体"/>
          <w:kern w:val="0"/>
          <w:sz w:val="24"/>
        </w:rPr>
        <w:t>提供</w:t>
      </w:r>
      <w:r>
        <w:rPr>
          <w:rFonts w:hint="eastAsia" w:ascii="宋体" w:hAnsi="宋体"/>
          <w:sz w:val="24"/>
        </w:rPr>
        <w:t>监理与相关服务。</w:t>
      </w:r>
    </w:p>
    <w:p>
      <w:pPr>
        <w:spacing w:line="400" w:lineRule="exact"/>
        <w:ind w:firstLine="475" w:firstLineChars="198"/>
        <w:outlineLvl w:val="0"/>
        <w:rPr>
          <w:rFonts w:hint="eastAsia" w:ascii="宋体" w:hAnsi="宋体"/>
          <w:sz w:val="24"/>
        </w:rPr>
      </w:pPr>
      <w:r>
        <w:rPr>
          <w:rFonts w:hint="eastAsia" w:ascii="宋体" w:hAnsi="宋体"/>
          <w:sz w:val="24"/>
        </w:rPr>
        <w:t>2. 委托人向监理人承诺，按照本合同约定派遣相应的人员，提供</w:t>
      </w:r>
      <w:r>
        <w:rPr>
          <w:rFonts w:hint="eastAsia" w:ascii="宋体" w:hAnsi="宋体"/>
          <w:bCs/>
          <w:sz w:val="24"/>
        </w:rPr>
        <w:t>房屋、资料</w:t>
      </w:r>
      <w:r>
        <w:rPr>
          <w:rFonts w:hint="eastAsia" w:ascii="宋体" w:hAnsi="宋体"/>
          <w:sz w:val="24"/>
        </w:rPr>
        <w:t>、设备，并按本合同约定支付酬金。</w:t>
      </w:r>
    </w:p>
    <w:p>
      <w:pPr>
        <w:spacing w:line="400" w:lineRule="exact"/>
        <w:ind w:firstLine="477" w:firstLineChars="198"/>
        <w:outlineLvl w:val="0"/>
        <w:rPr>
          <w:rFonts w:hint="eastAsia" w:ascii="宋体" w:hAnsi="宋体"/>
          <w:b/>
          <w:sz w:val="24"/>
        </w:rPr>
      </w:pPr>
      <w:r>
        <w:rPr>
          <w:rFonts w:hint="eastAsia" w:ascii="宋体" w:hAnsi="宋体"/>
          <w:b/>
          <w:sz w:val="24"/>
        </w:rPr>
        <w:t>八、合同订立</w:t>
      </w:r>
    </w:p>
    <w:p>
      <w:pPr>
        <w:adjustRightInd w:val="0"/>
        <w:snapToGrid w:val="0"/>
        <w:spacing w:line="400" w:lineRule="exact"/>
        <w:ind w:firstLine="475" w:firstLineChars="198"/>
        <w:rPr>
          <w:rFonts w:hint="eastAsia" w:ascii="宋体" w:hAnsi="宋体"/>
          <w:sz w:val="24"/>
        </w:rPr>
      </w:pPr>
      <w:r>
        <w:rPr>
          <w:rFonts w:hint="eastAsia" w:ascii="宋体" w:hAnsi="宋体"/>
          <w:sz w:val="24"/>
        </w:rPr>
        <w:t>1. 订立时间：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adjustRightInd w:val="0"/>
        <w:snapToGrid w:val="0"/>
        <w:spacing w:line="400" w:lineRule="exact"/>
        <w:ind w:firstLine="475" w:firstLineChars="198"/>
        <w:rPr>
          <w:rFonts w:hint="eastAsia" w:ascii="宋体" w:hAnsi="宋体"/>
          <w:sz w:val="24"/>
        </w:rPr>
      </w:pPr>
      <w:r>
        <w:rPr>
          <w:rFonts w:hint="eastAsia" w:ascii="宋体" w:hAnsi="宋体"/>
          <w:sz w:val="24"/>
        </w:rPr>
        <w:t>2. 订立地点：</w:t>
      </w:r>
      <w:r>
        <w:rPr>
          <w:rFonts w:hint="eastAsia" w:ascii="宋体" w:hAnsi="宋体"/>
          <w:sz w:val="24"/>
          <w:u w:val="single"/>
        </w:rPr>
        <w:t xml:space="preserve">                                 </w:t>
      </w:r>
      <w:r>
        <w:rPr>
          <w:rFonts w:hint="eastAsia" w:ascii="宋体" w:hAnsi="宋体"/>
          <w:sz w:val="24"/>
        </w:rPr>
        <w:t>。</w:t>
      </w:r>
    </w:p>
    <w:p>
      <w:pPr>
        <w:adjustRightInd w:val="0"/>
        <w:snapToGrid w:val="0"/>
        <w:spacing w:line="400" w:lineRule="exact"/>
        <w:ind w:firstLine="480" w:firstLineChars="200"/>
        <w:rPr>
          <w:rFonts w:hint="eastAsia" w:ascii="宋体" w:hAnsi="宋体"/>
          <w:sz w:val="24"/>
        </w:rPr>
      </w:pPr>
      <w:r>
        <w:rPr>
          <w:rFonts w:hint="eastAsia" w:ascii="宋体" w:hAnsi="宋体"/>
          <w:sz w:val="24"/>
        </w:rPr>
        <w:t>3. 本合同一式</w:t>
      </w:r>
      <w:r>
        <w:rPr>
          <w:rFonts w:hint="eastAsia" w:ascii="宋体" w:hAnsi="宋体"/>
          <w:sz w:val="24"/>
          <w:u w:val="single"/>
        </w:rPr>
        <w:t xml:space="preserve">    </w:t>
      </w:r>
      <w:r>
        <w:rPr>
          <w:rFonts w:hint="eastAsia" w:ascii="宋体" w:hAnsi="宋体"/>
          <w:sz w:val="24"/>
        </w:rPr>
        <w:t>份，具有同等法律效力，双方各执</w:t>
      </w:r>
      <w:r>
        <w:rPr>
          <w:rFonts w:hint="eastAsia" w:ascii="宋体" w:hAnsi="宋体"/>
          <w:sz w:val="24"/>
          <w:u w:val="single"/>
        </w:rPr>
        <w:t xml:space="preserve">     </w:t>
      </w:r>
      <w:r>
        <w:rPr>
          <w:rFonts w:hint="eastAsia" w:ascii="宋体" w:hAnsi="宋体"/>
          <w:sz w:val="24"/>
        </w:rPr>
        <w:t>份。</w:t>
      </w:r>
    </w:p>
    <w:p>
      <w:pPr>
        <w:adjustRightInd w:val="0"/>
        <w:snapToGrid w:val="0"/>
        <w:spacing w:line="400" w:lineRule="exact"/>
        <w:ind w:firstLine="475" w:firstLineChars="198"/>
        <w:rPr>
          <w:rFonts w:hint="eastAsia" w:ascii="宋体" w:hAnsi="宋体"/>
          <w:sz w:val="24"/>
        </w:rPr>
      </w:pPr>
      <w:r>
        <w:rPr>
          <w:rFonts w:hint="eastAsia" w:ascii="宋体" w:hAnsi="宋体"/>
          <w:sz w:val="24"/>
        </w:rPr>
        <w:t>委托人：</w:t>
      </w:r>
      <w:r>
        <w:rPr>
          <w:rFonts w:hint="eastAsia" w:ascii="宋体" w:hAnsi="宋体"/>
          <w:sz w:val="24"/>
          <w:u w:val="single"/>
        </w:rPr>
        <w:t xml:space="preserve">   （盖章）     </w:t>
      </w:r>
      <w:r>
        <w:rPr>
          <w:rFonts w:hint="eastAsia" w:ascii="宋体" w:hAnsi="宋体"/>
          <w:sz w:val="24"/>
        </w:rPr>
        <w:t xml:space="preserve">   监理人：</w:t>
      </w:r>
      <w:r>
        <w:rPr>
          <w:rFonts w:hint="eastAsia" w:ascii="宋体" w:hAnsi="宋体"/>
          <w:sz w:val="24"/>
          <w:u w:val="single"/>
        </w:rPr>
        <w:t xml:space="preserve">   （盖章）    </w:t>
      </w:r>
    </w:p>
    <w:p>
      <w:pPr>
        <w:adjustRightInd w:val="0"/>
        <w:snapToGrid w:val="0"/>
        <w:spacing w:line="400" w:lineRule="exact"/>
        <w:ind w:firstLine="475" w:firstLineChars="198"/>
        <w:rPr>
          <w:rFonts w:hint="eastAsia" w:ascii="宋体" w:hAnsi="宋体"/>
          <w:sz w:val="24"/>
        </w:rPr>
      </w:pPr>
      <w:r>
        <w:rPr>
          <w:rFonts w:hint="eastAsia" w:ascii="宋体" w:hAnsi="宋体"/>
          <w:sz w:val="24"/>
        </w:rPr>
        <w:t xml:space="preserve">住所： </w:t>
      </w:r>
      <w:r>
        <w:rPr>
          <w:rFonts w:hint="eastAsia" w:ascii="宋体" w:hAnsi="宋体"/>
          <w:sz w:val="24"/>
          <w:u w:val="single"/>
        </w:rPr>
        <w:t xml:space="preserve">                     </w:t>
      </w:r>
      <w:r>
        <w:rPr>
          <w:rFonts w:hint="eastAsia" w:ascii="宋体" w:hAnsi="宋体"/>
          <w:sz w:val="24"/>
        </w:rPr>
        <w:t xml:space="preserve">    住所： </w:t>
      </w:r>
      <w:r>
        <w:rPr>
          <w:rFonts w:hint="eastAsia" w:ascii="宋体" w:hAnsi="宋体"/>
          <w:sz w:val="24"/>
          <w:u w:val="single"/>
        </w:rPr>
        <w:t xml:space="preserve">                       </w:t>
      </w:r>
    </w:p>
    <w:p>
      <w:pPr>
        <w:adjustRightInd w:val="0"/>
        <w:snapToGrid w:val="0"/>
        <w:spacing w:line="400" w:lineRule="exact"/>
        <w:ind w:firstLine="480" w:firstLineChars="200"/>
        <w:rPr>
          <w:rFonts w:hint="eastAsia" w:ascii="宋体" w:hAnsi="宋体"/>
          <w:sz w:val="24"/>
        </w:rPr>
      </w:pPr>
      <w:r>
        <w:rPr>
          <w:rFonts w:hint="eastAsia" w:ascii="宋体" w:hAnsi="宋体"/>
          <w:sz w:val="24"/>
        </w:rPr>
        <w:t>邮政编码：</w:t>
      </w:r>
      <w:r>
        <w:rPr>
          <w:rFonts w:hint="eastAsia" w:ascii="宋体" w:hAnsi="宋体"/>
          <w:sz w:val="24"/>
          <w:u w:val="single"/>
        </w:rPr>
        <w:t xml:space="preserve">                 </w:t>
      </w:r>
      <w:r>
        <w:rPr>
          <w:rFonts w:hint="eastAsia" w:ascii="宋体" w:hAnsi="宋体"/>
          <w:sz w:val="24"/>
        </w:rPr>
        <w:t xml:space="preserve">   邮政编码：</w:t>
      </w:r>
      <w:r>
        <w:rPr>
          <w:rFonts w:hint="eastAsia" w:ascii="宋体" w:hAnsi="宋体"/>
          <w:sz w:val="24"/>
          <w:u w:val="single"/>
        </w:rPr>
        <w:t xml:space="preserve">                      </w:t>
      </w:r>
    </w:p>
    <w:p>
      <w:pPr>
        <w:adjustRightInd w:val="0"/>
        <w:snapToGrid w:val="0"/>
        <w:spacing w:line="400" w:lineRule="exact"/>
        <w:ind w:left="473" w:leftChars="225"/>
        <w:rPr>
          <w:rFonts w:hint="eastAsia" w:ascii="宋体" w:hAnsi="宋体"/>
          <w:sz w:val="24"/>
        </w:rPr>
      </w:pPr>
      <w:r>
        <w:rPr>
          <w:rFonts w:hint="eastAsia" w:ascii="宋体" w:hAnsi="宋体"/>
          <w:sz w:val="24"/>
        </w:rPr>
        <w:t>法定代表人或其授权的           法定代表人或其授权的</w:t>
      </w:r>
    </w:p>
    <w:p>
      <w:pPr>
        <w:adjustRightInd w:val="0"/>
        <w:snapToGrid w:val="0"/>
        <w:spacing w:line="400" w:lineRule="exact"/>
        <w:ind w:left="473" w:leftChars="225"/>
        <w:rPr>
          <w:rFonts w:hint="eastAsia" w:ascii="宋体" w:hAnsi="宋体"/>
          <w:sz w:val="24"/>
        </w:rPr>
      </w:pPr>
      <w:r>
        <w:rPr>
          <w:rFonts w:hint="eastAsia" w:ascii="宋体" w:hAnsi="宋体"/>
          <w:sz w:val="24"/>
        </w:rPr>
        <w:t>代理人：</w:t>
      </w:r>
      <w:r>
        <w:rPr>
          <w:rFonts w:hint="eastAsia" w:ascii="宋体" w:hAnsi="宋体"/>
          <w:sz w:val="24"/>
          <w:u w:val="single"/>
        </w:rPr>
        <w:t xml:space="preserve">（签字）             </w:t>
      </w:r>
      <w:r>
        <w:rPr>
          <w:rFonts w:hint="eastAsia" w:ascii="宋体" w:hAnsi="宋体"/>
          <w:sz w:val="24"/>
        </w:rPr>
        <w:t xml:space="preserve">   代理人：</w:t>
      </w:r>
      <w:r>
        <w:rPr>
          <w:rFonts w:hint="eastAsia" w:ascii="宋体" w:hAnsi="宋体"/>
          <w:sz w:val="24"/>
          <w:u w:val="single"/>
        </w:rPr>
        <w:t xml:space="preserve">（签字）                </w:t>
      </w:r>
    </w:p>
    <w:p>
      <w:pPr>
        <w:adjustRightInd w:val="0"/>
        <w:snapToGrid w:val="0"/>
        <w:spacing w:line="400" w:lineRule="exact"/>
        <w:ind w:firstLine="475" w:firstLineChars="198"/>
        <w:rPr>
          <w:rFonts w:hint="eastAsia" w:ascii="宋体" w:hAnsi="宋体"/>
          <w:sz w:val="24"/>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 xml:space="preserve">   开户银行：</w:t>
      </w:r>
      <w:r>
        <w:rPr>
          <w:rFonts w:hint="eastAsia" w:ascii="宋体" w:hAnsi="宋体"/>
          <w:sz w:val="24"/>
          <w:u w:val="single"/>
        </w:rPr>
        <w:t xml:space="preserve">                      </w:t>
      </w:r>
    </w:p>
    <w:p>
      <w:pPr>
        <w:adjustRightInd w:val="0"/>
        <w:snapToGrid w:val="0"/>
        <w:spacing w:line="400" w:lineRule="exact"/>
        <w:ind w:firstLine="475" w:firstLineChars="198"/>
        <w:rPr>
          <w:rFonts w:hint="eastAsia" w:ascii="宋体" w:hAnsi="宋体"/>
          <w:sz w:val="24"/>
        </w:rPr>
      </w:pPr>
      <w:r>
        <w:rPr>
          <w:rFonts w:hint="eastAsia" w:ascii="宋体" w:hAnsi="宋体"/>
          <w:sz w:val="24"/>
        </w:rPr>
        <w:t>账号：</w:t>
      </w:r>
      <w:r>
        <w:rPr>
          <w:rFonts w:hint="eastAsia" w:ascii="宋体" w:hAnsi="宋体"/>
          <w:sz w:val="24"/>
          <w:u w:val="single"/>
        </w:rPr>
        <w:t xml:space="preserve">                      </w:t>
      </w:r>
      <w:r>
        <w:rPr>
          <w:rFonts w:hint="eastAsia" w:ascii="宋体" w:hAnsi="宋体"/>
          <w:sz w:val="24"/>
        </w:rPr>
        <w:t xml:space="preserve">   账号：</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pPr>
        <w:adjustRightInd w:val="0"/>
        <w:snapToGrid w:val="0"/>
        <w:spacing w:line="400" w:lineRule="exact"/>
        <w:ind w:firstLine="475" w:firstLineChars="198"/>
        <w:rPr>
          <w:rFonts w:hint="eastAsia" w:ascii="宋体" w:hAnsi="宋体"/>
          <w:sz w:val="24"/>
        </w:rPr>
      </w:pPr>
      <w:r>
        <w:rPr>
          <w:rFonts w:hint="eastAsia" w:ascii="宋体" w:hAnsi="宋体"/>
          <w:sz w:val="24"/>
        </w:rPr>
        <w:t>电话：</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p>
    <w:p>
      <w:pPr>
        <w:adjustRightInd w:val="0"/>
        <w:snapToGrid w:val="0"/>
        <w:spacing w:line="400" w:lineRule="exact"/>
        <w:ind w:firstLine="475" w:firstLineChars="198"/>
        <w:rPr>
          <w:rFonts w:hint="eastAsia" w:ascii="宋体" w:hAnsi="宋体"/>
          <w:sz w:val="24"/>
        </w:rPr>
      </w:pPr>
      <w:r>
        <w:rPr>
          <w:rFonts w:hint="eastAsia" w:ascii="宋体" w:hAnsi="宋体"/>
          <w:sz w:val="24"/>
        </w:rPr>
        <w:t>传真：</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p>
    <w:p>
      <w:pPr>
        <w:adjustRightInd w:val="0"/>
        <w:snapToGrid w:val="0"/>
        <w:spacing w:line="400" w:lineRule="exact"/>
        <w:ind w:firstLine="475" w:firstLineChars="198"/>
        <w:rPr>
          <w:rFonts w:hint="eastAsia" w:ascii="宋体" w:hAnsi="宋体"/>
          <w:sz w:val="24"/>
          <w:u w:val="single"/>
        </w:rPr>
      </w:pPr>
      <w:r>
        <w:rPr>
          <w:rFonts w:hint="eastAsia" w:ascii="宋体" w:hAnsi="宋体"/>
          <w:sz w:val="24"/>
        </w:rPr>
        <w:t>电子邮箱：</w:t>
      </w:r>
      <w:r>
        <w:rPr>
          <w:rFonts w:hint="eastAsia" w:ascii="宋体" w:hAnsi="宋体"/>
          <w:sz w:val="24"/>
          <w:u w:val="single"/>
        </w:rPr>
        <w:t xml:space="preserve">                 </w:t>
      </w:r>
      <w:r>
        <w:rPr>
          <w:rFonts w:hint="eastAsia" w:ascii="宋体" w:hAnsi="宋体"/>
          <w:sz w:val="24"/>
        </w:rPr>
        <w:t xml:space="preserve">   电子邮箱：</w:t>
      </w:r>
      <w:r>
        <w:rPr>
          <w:rFonts w:hint="eastAsia" w:ascii="宋体" w:hAnsi="宋体"/>
          <w:sz w:val="24"/>
          <w:u w:val="single"/>
        </w:rPr>
        <w:t xml:space="preserve">                  </w:t>
      </w:r>
    </w:p>
    <w:p>
      <w:pPr>
        <w:pageBreakBefore/>
        <w:spacing w:line="360" w:lineRule="auto"/>
        <w:jc w:val="center"/>
        <w:rPr>
          <w:rFonts w:hint="eastAsia" w:ascii="宋体" w:hAnsi="宋体"/>
          <w:b/>
          <w:sz w:val="24"/>
        </w:rPr>
      </w:pPr>
      <w:r>
        <w:rPr>
          <w:rFonts w:hint="eastAsia" w:ascii="宋体" w:hAnsi="宋体"/>
          <w:b/>
          <w:sz w:val="24"/>
        </w:rPr>
        <w:t>第二部分  通用条件</w:t>
      </w:r>
    </w:p>
    <w:p>
      <w:pPr>
        <w:spacing w:line="360" w:lineRule="auto"/>
        <w:jc w:val="center"/>
        <w:rPr>
          <w:rFonts w:hint="eastAsia" w:ascii="宋体" w:hAnsi="宋体"/>
          <w:b/>
          <w:sz w:val="24"/>
        </w:rPr>
      </w:pPr>
    </w:p>
    <w:p>
      <w:pPr>
        <w:spacing w:line="360" w:lineRule="auto"/>
        <w:rPr>
          <w:rFonts w:hint="eastAsia" w:ascii="宋体" w:hAnsi="宋体"/>
          <w:b/>
          <w:sz w:val="24"/>
        </w:rPr>
      </w:pPr>
      <w:r>
        <w:rPr>
          <w:rFonts w:hint="eastAsia" w:ascii="宋体" w:hAnsi="宋体"/>
          <w:b/>
          <w:sz w:val="24"/>
        </w:rPr>
        <w:t>1. 定义与解释</w:t>
      </w:r>
    </w:p>
    <w:p>
      <w:pPr>
        <w:spacing w:line="360" w:lineRule="auto"/>
        <w:ind w:left="210" w:leftChars="100"/>
        <w:rPr>
          <w:rFonts w:hint="eastAsia" w:ascii="宋体" w:hAnsi="宋体"/>
          <w:bCs/>
          <w:sz w:val="24"/>
        </w:rPr>
      </w:pPr>
      <w:r>
        <w:rPr>
          <w:rFonts w:hint="eastAsia" w:ascii="宋体" w:hAnsi="宋体"/>
          <w:sz w:val="24"/>
        </w:rPr>
        <w:t xml:space="preserve">1.1 </w:t>
      </w:r>
      <w:r>
        <w:rPr>
          <w:rFonts w:hint="eastAsia" w:ascii="宋体" w:hAnsi="宋体"/>
          <w:bCs/>
          <w:sz w:val="24"/>
        </w:rPr>
        <w:t>定义</w:t>
      </w:r>
    </w:p>
    <w:p>
      <w:pPr>
        <w:adjustRightInd w:val="0"/>
        <w:snapToGrid w:val="0"/>
        <w:spacing w:line="360" w:lineRule="auto"/>
        <w:ind w:firstLine="480" w:firstLineChars="200"/>
        <w:rPr>
          <w:rFonts w:hint="eastAsia" w:ascii="宋体" w:hAnsi="宋体"/>
          <w:sz w:val="24"/>
        </w:rPr>
      </w:pPr>
      <w:r>
        <w:rPr>
          <w:rFonts w:hint="eastAsia" w:ascii="宋体" w:hAnsi="宋体"/>
          <w:sz w:val="24"/>
        </w:rPr>
        <w:t>除根据上下文另有其意义外，组成本合同的全部文件中的下列名词和用语应具有本款所赋予的含义：</w:t>
      </w:r>
    </w:p>
    <w:p>
      <w:pPr>
        <w:adjustRightInd w:val="0"/>
        <w:snapToGrid w:val="0"/>
        <w:spacing w:line="360" w:lineRule="auto"/>
        <w:ind w:firstLine="480" w:firstLineChars="200"/>
        <w:rPr>
          <w:rFonts w:hint="eastAsia" w:ascii="宋体" w:hAnsi="宋体"/>
          <w:sz w:val="24"/>
        </w:rPr>
      </w:pPr>
      <w:r>
        <w:rPr>
          <w:rFonts w:hint="eastAsia" w:ascii="宋体" w:hAnsi="宋体"/>
          <w:sz w:val="24"/>
        </w:rPr>
        <w:t>1.1.1 “工程”是指按照本合同约定实施监理与相关服务的建设工程。</w:t>
      </w:r>
    </w:p>
    <w:p>
      <w:pPr>
        <w:adjustRightInd w:val="0"/>
        <w:snapToGrid w:val="0"/>
        <w:spacing w:line="360" w:lineRule="auto"/>
        <w:ind w:firstLine="480" w:firstLineChars="200"/>
        <w:rPr>
          <w:rFonts w:hint="eastAsia" w:ascii="宋体" w:hAnsi="宋体"/>
          <w:sz w:val="24"/>
        </w:rPr>
      </w:pPr>
      <w:r>
        <w:rPr>
          <w:rFonts w:hint="eastAsia" w:ascii="宋体" w:hAnsi="宋体"/>
          <w:sz w:val="24"/>
        </w:rPr>
        <w:t>1.1.2 “委托人”是指本合同中委托监理与相关服务的一方，及其合法的继承人或受让人。</w:t>
      </w:r>
    </w:p>
    <w:p>
      <w:pPr>
        <w:adjustRightInd w:val="0"/>
        <w:snapToGrid w:val="0"/>
        <w:spacing w:line="360" w:lineRule="auto"/>
        <w:ind w:firstLine="480" w:firstLineChars="200"/>
        <w:rPr>
          <w:rFonts w:hint="eastAsia" w:ascii="宋体" w:hAnsi="宋体"/>
          <w:sz w:val="24"/>
        </w:rPr>
      </w:pPr>
      <w:r>
        <w:rPr>
          <w:rFonts w:hint="eastAsia" w:ascii="宋体" w:hAnsi="宋体"/>
          <w:sz w:val="24"/>
        </w:rPr>
        <w:t>1.1.3 “监理人”是指本合同中提供监理与相关服务的一方，及其合法的继承人。</w:t>
      </w:r>
    </w:p>
    <w:p>
      <w:pPr>
        <w:adjustRightInd w:val="0"/>
        <w:snapToGrid w:val="0"/>
        <w:spacing w:line="360" w:lineRule="auto"/>
        <w:ind w:firstLine="480" w:firstLineChars="200"/>
        <w:rPr>
          <w:rFonts w:hint="eastAsia" w:ascii="宋体" w:hAnsi="宋体"/>
          <w:sz w:val="24"/>
        </w:rPr>
      </w:pPr>
      <w:r>
        <w:rPr>
          <w:rFonts w:hint="eastAsia" w:ascii="宋体" w:hAnsi="宋体"/>
          <w:sz w:val="24"/>
        </w:rPr>
        <w:t>1.1.4 “承包人”是指在工程范围内与委托人签订勘察、设计、施工等有关合同的当事人，及其合法的继承人。</w:t>
      </w:r>
    </w:p>
    <w:p>
      <w:pPr>
        <w:pStyle w:val="16"/>
        <w:spacing w:line="360" w:lineRule="auto"/>
        <w:ind w:firstLine="570"/>
        <w:rPr>
          <w:rFonts w:hint="eastAsia" w:hAnsi="宋体"/>
          <w:sz w:val="24"/>
          <w:szCs w:val="24"/>
        </w:rPr>
      </w:pPr>
      <w:r>
        <w:rPr>
          <w:rFonts w:hint="eastAsia" w:hAnsi="宋体"/>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80" w:firstLineChars="200"/>
        <w:rPr>
          <w:rFonts w:hint="eastAsia" w:ascii="宋体" w:hAnsi="宋体"/>
          <w:sz w:val="24"/>
        </w:rPr>
      </w:pPr>
      <w:r>
        <w:rPr>
          <w:rFonts w:hint="eastAsia" w:ascii="宋体" w:hAnsi="宋体"/>
          <w:sz w:val="24"/>
        </w:rPr>
        <w:t>1.1.6 “相关服务”是指监理人受委托人的委托 ，按照本合同约定，在勘察、设计、保修等阶段提供的服务活动。</w:t>
      </w:r>
    </w:p>
    <w:p>
      <w:pPr>
        <w:adjustRightInd w:val="0"/>
        <w:snapToGrid w:val="0"/>
        <w:spacing w:line="360" w:lineRule="auto"/>
        <w:ind w:firstLine="480" w:firstLineChars="200"/>
        <w:rPr>
          <w:rFonts w:hint="eastAsia" w:ascii="宋体" w:hAnsi="宋体"/>
          <w:sz w:val="24"/>
        </w:rPr>
      </w:pPr>
      <w:r>
        <w:rPr>
          <w:rFonts w:hint="eastAsia" w:ascii="宋体" w:hAnsi="宋体"/>
          <w:sz w:val="24"/>
        </w:rPr>
        <w:t>1.1.7 “正常工作”指本合同订立时通用条件和专用条件中约定的监理人的</w:t>
      </w:r>
      <w:r>
        <w:rPr>
          <w:rFonts w:hint="eastAsia" w:ascii="宋体" w:hAnsi="宋体"/>
          <w:color w:val="000000"/>
          <w:sz w:val="24"/>
        </w:rPr>
        <w:t>工作</w:t>
      </w:r>
      <w:r>
        <w:rPr>
          <w:rFonts w:hint="eastAsia" w:ascii="宋体" w:hAnsi="宋体"/>
          <w:sz w:val="24"/>
        </w:rPr>
        <w:t>。</w:t>
      </w:r>
    </w:p>
    <w:p>
      <w:pPr>
        <w:adjustRightInd w:val="0"/>
        <w:snapToGrid w:val="0"/>
        <w:spacing w:line="360" w:lineRule="auto"/>
        <w:ind w:firstLine="480" w:firstLineChars="200"/>
        <w:rPr>
          <w:rFonts w:hint="eastAsia" w:ascii="宋体" w:hAnsi="宋体"/>
          <w:sz w:val="24"/>
        </w:rPr>
      </w:pPr>
      <w:r>
        <w:rPr>
          <w:rFonts w:hint="eastAsia" w:ascii="宋体" w:hAnsi="宋体"/>
          <w:sz w:val="24"/>
        </w:rPr>
        <w:t>1.1.8 “附加工作”是指本合同约定的正常工作以外监理人的工作。</w:t>
      </w:r>
    </w:p>
    <w:p>
      <w:pPr>
        <w:adjustRightInd w:val="0"/>
        <w:snapToGrid w:val="0"/>
        <w:spacing w:line="360" w:lineRule="auto"/>
        <w:ind w:firstLine="480" w:firstLineChars="200"/>
        <w:rPr>
          <w:rFonts w:hint="eastAsia" w:ascii="宋体" w:hAnsi="宋体"/>
          <w:sz w:val="24"/>
        </w:rPr>
      </w:pPr>
      <w:r>
        <w:rPr>
          <w:rFonts w:hint="eastAsia" w:ascii="宋体" w:hAnsi="宋体"/>
          <w:sz w:val="24"/>
        </w:rPr>
        <w:t>1.1.9 “项目监理机构”是指监理人派驻工程负责履行本合同的组织机构。</w:t>
      </w:r>
    </w:p>
    <w:p>
      <w:pPr>
        <w:adjustRightInd w:val="0"/>
        <w:snapToGrid w:val="0"/>
        <w:spacing w:line="360" w:lineRule="auto"/>
        <w:ind w:firstLine="480" w:firstLineChars="200"/>
        <w:rPr>
          <w:rFonts w:hint="eastAsia" w:ascii="宋体" w:hAnsi="宋体"/>
          <w:sz w:val="24"/>
        </w:rPr>
      </w:pPr>
      <w:r>
        <w:rPr>
          <w:rFonts w:hint="eastAsia" w:ascii="宋体" w:hAnsi="宋体"/>
          <w:sz w:val="24"/>
        </w:rPr>
        <w:t>1.1.10 “总监理工程师”是指由监理人的法定代表人书面授权，全面负责履行本合同、主持项目监理机构工作的注册监理工程师。</w:t>
      </w:r>
    </w:p>
    <w:p>
      <w:pPr>
        <w:adjustRightInd w:val="0"/>
        <w:snapToGrid w:val="0"/>
        <w:spacing w:line="360" w:lineRule="auto"/>
        <w:ind w:firstLine="475" w:firstLineChars="198"/>
        <w:rPr>
          <w:rFonts w:hint="eastAsia" w:ascii="宋体" w:hAnsi="宋体"/>
          <w:sz w:val="24"/>
        </w:rPr>
      </w:pPr>
      <w:r>
        <w:rPr>
          <w:rFonts w:hint="eastAsia" w:ascii="宋体" w:hAnsi="宋体"/>
          <w:sz w:val="24"/>
        </w:rPr>
        <w:t>1.1.11 “酬金”是指监理人履行本合同义务，委托人按照本合同约定给付监理人的金额。</w:t>
      </w:r>
    </w:p>
    <w:p>
      <w:pPr>
        <w:adjustRightInd w:val="0"/>
        <w:snapToGrid w:val="0"/>
        <w:spacing w:line="360" w:lineRule="auto"/>
        <w:ind w:firstLine="475" w:firstLineChars="198"/>
        <w:rPr>
          <w:rFonts w:hint="eastAsia" w:ascii="宋体" w:hAnsi="宋体"/>
          <w:sz w:val="24"/>
        </w:rPr>
      </w:pPr>
      <w:r>
        <w:rPr>
          <w:rFonts w:hint="eastAsia" w:ascii="宋体" w:hAnsi="宋体"/>
          <w:sz w:val="24"/>
        </w:rPr>
        <w:t>1.1.12 “正常工作</w:t>
      </w:r>
      <w:r>
        <w:rPr>
          <w:rFonts w:hint="eastAsia" w:ascii="宋体" w:hAnsi="宋体" w:cs="宋体"/>
          <w:kern w:val="0"/>
          <w:sz w:val="24"/>
        </w:rPr>
        <w:t>酬金”</w:t>
      </w:r>
      <w:r>
        <w:rPr>
          <w:rFonts w:hint="eastAsia" w:ascii="宋体" w:hAnsi="宋体"/>
          <w:sz w:val="24"/>
        </w:rPr>
        <w:t>是指监理人完成正常工作，委托人应给付监理人并在协议书中载明的签约</w:t>
      </w:r>
      <w:r>
        <w:rPr>
          <w:rFonts w:hint="eastAsia" w:ascii="宋体" w:hAnsi="宋体" w:cs="宋体"/>
          <w:kern w:val="0"/>
          <w:sz w:val="24"/>
        </w:rPr>
        <w:t>酬金额</w:t>
      </w:r>
      <w:r>
        <w:rPr>
          <w:rFonts w:hint="eastAsia" w:ascii="宋体" w:hAnsi="宋体"/>
          <w:sz w:val="24"/>
        </w:rPr>
        <w:t>。</w:t>
      </w:r>
    </w:p>
    <w:p>
      <w:pPr>
        <w:adjustRightInd w:val="0"/>
        <w:snapToGrid w:val="0"/>
        <w:spacing w:line="360" w:lineRule="auto"/>
        <w:ind w:firstLine="475" w:firstLineChars="198"/>
        <w:rPr>
          <w:rFonts w:hint="eastAsia" w:ascii="宋体" w:hAnsi="宋体"/>
          <w:sz w:val="24"/>
        </w:rPr>
      </w:pPr>
      <w:r>
        <w:rPr>
          <w:rFonts w:hint="eastAsia" w:ascii="宋体" w:hAnsi="宋体"/>
          <w:sz w:val="24"/>
        </w:rPr>
        <w:t>1.1.13 “附加工作酬金”是指监理人完成附加工作，委托人应给付监理人的金额。</w:t>
      </w:r>
    </w:p>
    <w:p>
      <w:pPr>
        <w:adjustRightInd w:val="0"/>
        <w:snapToGrid w:val="0"/>
        <w:spacing w:line="360" w:lineRule="auto"/>
        <w:ind w:firstLine="480" w:firstLineChars="200"/>
        <w:rPr>
          <w:rFonts w:hint="eastAsia" w:ascii="宋体" w:hAnsi="宋体"/>
          <w:sz w:val="24"/>
        </w:rPr>
      </w:pPr>
      <w:r>
        <w:rPr>
          <w:rFonts w:hint="eastAsia" w:ascii="宋体" w:hAnsi="宋体"/>
          <w:sz w:val="24"/>
        </w:rPr>
        <w:t>1.1.14 “一方”是指委托人或监理人；“双方”是指委托人和监理人；“第三方”是指除委托人和监理人以外的有关方。</w:t>
      </w:r>
    </w:p>
    <w:p>
      <w:pPr>
        <w:adjustRightInd w:val="0"/>
        <w:snapToGrid w:val="0"/>
        <w:spacing w:line="360" w:lineRule="auto"/>
        <w:ind w:firstLine="480" w:firstLineChars="200"/>
        <w:rPr>
          <w:rFonts w:hint="eastAsia" w:ascii="宋体" w:hAnsi="宋体"/>
          <w:sz w:val="24"/>
        </w:rPr>
      </w:pPr>
      <w:r>
        <w:rPr>
          <w:rFonts w:hint="eastAsia" w:ascii="宋体" w:hAnsi="宋体"/>
          <w:sz w:val="24"/>
        </w:rPr>
        <w:t>1.1.15 “书面形式”是指合同书、信件和数据电文（包括电报、电传、传真、电子数据交换和电子邮件）等可以有形地表现所载内容的形式。</w:t>
      </w:r>
    </w:p>
    <w:p>
      <w:pPr>
        <w:adjustRightInd w:val="0"/>
        <w:snapToGrid w:val="0"/>
        <w:spacing w:line="360" w:lineRule="auto"/>
        <w:ind w:firstLine="480" w:firstLineChars="200"/>
        <w:rPr>
          <w:rFonts w:hint="eastAsia" w:ascii="宋体" w:hAnsi="宋体"/>
          <w:sz w:val="24"/>
        </w:rPr>
      </w:pPr>
      <w:r>
        <w:rPr>
          <w:rFonts w:hint="eastAsia" w:ascii="宋体" w:hAnsi="宋体"/>
          <w:sz w:val="24"/>
        </w:rPr>
        <w:t>1.1.16 “天”是指第一天零时至第二天零时的时间。</w:t>
      </w:r>
    </w:p>
    <w:p>
      <w:pPr>
        <w:adjustRightInd w:val="0"/>
        <w:snapToGrid w:val="0"/>
        <w:spacing w:line="360" w:lineRule="auto"/>
        <w:ind w:firstLine="480" w:firstLineChars="200"/>
        <w:rPr>
          <w:rFonts w:hint="eastAsia" w:ascii="宋体" w:hAnsi="宋体"/>
          <w:sz w:val="24"/>
        </w:rPr>
      </w:pPr>
      <w:r>
        <w:rPr>
          <w:rFonts w:hint="eastAsia" w:ascii="宋体" w:hAnsi="宋体"/>
          <w:sz w:val="24"/>
        </w:rPr>
        <w:t>1.1.17“月”是指按公历从一个月中任何一天开始的一个公历月时间。</w:t>
      </w:r>
    </w:p>
    <w:p>
      <w:pPr>
        <w:adjustRightInd w:val="0"/>
        <w:snapToGrid w:val="0"/>
        <w:spacing w:line="360" w:lineRule="auto"/>
        <w:ind w:firstLine="645"/>
        <w:rPr>
          <w:rFonts w:hint="eastAsia" w:ascii="宋体" w:hAnsi="宋体"/>
          <w:sz w:val="24"/>
        </w:rPr>
      </w:pPr>
      <w:r>
        <w:rPr>
          <w:rFonts w:hint="eastAsia" w:ascii="宋体" w:hAnsi="宋体"/>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210" w:leftChars="100"/>
        <w:rPr>
          <w:rFonts w:ascii="宋体" w:hAnsi="宋体"/>
          <w:sz w:val="24"/>
        </w:rPr>
      </w:pPr>
      <w:r>
        <w:rPr>
          <w:rFonts w:hint="eastAsia" w:ascii="宋体" w:hAnsi="宋体"/>
          <w:bCs/>
          <w:sz w:val="24"/>
        </w:rPr>
        <w:t xml:space="preserve">1.2 </w:t>
      </w:r>
      <w:r>
        <w:rPr>
          <w:rFonts w:hint="eastAsia" w:ascii="宋体" w:hAnsi="宋体"/>
          <w:sz w:val="24"/>
        </w:rPr>
        <w:t>解释</w:t>
      </w:r>
    </w:p>
    <w:p>
      <w:pPr>
        <w:tabs>
          <w:tab w:val="left" w:pos="6140"/>
        </w:tabs>
        <w:adjustRightInd w:val="0"/>
        <w:snapToGrid w:val="0"/>
        <w:spacing w:line="360" w:lineRule="auto"/>
        <w:ind w:firstLine="480" w:firstLineChars="200"/>
        <w:rPr>
          <w:rFonts w:hint="eastAsia" w:ascii="宋体" w:hAnsi="宋体"/>
          <w:sz w:val="24"/>
        </w:rPr>
      </w:pPr>
      <w:r>
        <w:rPr>
          <w:rFonts w:hint="eastAsia" w:ascii="宋体" w:hAnsi="宋体"/>
          <w:sz w:val="24"/>
        </w:rPr>
        <w:t>1.2.1本合同使用中文书写、解释和说明。如专用条件约定使用两种及以上语言文字时，应以中文为准。</w:t>
      </w:r>
    </w:p>
    <w:p>
      <w:pPr>
        <w:tabs>
          <w:tab w:val="left" w:pos="6140"/>
        </w:tabs>
        <w:adjustRightInd w:val="0"/>
        <w:snapToGrid w:val="0"/>
        <w:spacing w:line="360" w:lineRule="auto"/>
        <w:ind w:firstLine="480" w:firstLineChars="200"/>
        <w:rPr>
          <w:rFonts w:hint="eastAsia" w:ascii="宋体" w:hAnsi="宋体"/>
          <w:sz w:val="24"/>
        </w:rPr>
      </w:pPr>
      <w:r>
        <w:rPr>
          <w:rFonts w:hint="eastAsia" w:ascii="宋体" w:hAnsi="宋体"/>
          <w:sz w:val="24"/>
        </w:rPr>
        <w:t>1.2.2 组成本合同的下列文件彼此应能相互解释、互为说明。除专用条件另有约定外，本合同文件的解释顺序如下：</w:t>
      </w:r>
    </w:p>
    <w:p>
      <w:pPr>
        <w:adjustRightInd w:val="0"/>
        <w:snapToGrid w:val="0"/>
        <w:spacing w:line="360" w:lineRule="auto"/>
        <w:ind w:firstLine="480" w:firstLineChars="200"/>
        <w:rPr>
          <w:rFonts w:hint="eastAsia" w:ascii="宋体" w:hAnsi="宋体"/>
          <w:sz w:val="24"/>
        </w:rPr>
      </w:pPr>
      <w:r>
        <w:rPr>
          <w:rFonts w:hint="eastAsia" w:ascii="宋体" w:hAnsi="宋体"/>
          <w:sz w:val="24"/>
        </w:rPr>
        <w:t>（1）协议书；</w:t>
      </w:r>
    </w:p>
    <w:p>
      <w:pPr>
        <w:adjustRightInd w:val="0"/>
        <w:snapToGrid w:val="0"/>
        <w:spacing w:line="360" w:lineRule="auto"/>
        <w:ind w:firstLine="480" w:firstLineChars="200"/>
        <w:rPr>
          <w:rFonts w:hint="eastAsia" w:ascii="宋体" w:hAnsi="宋体"/>
          <w:sz w:val="24"/>
        </w:rPr>
      </w:pPr>
      <w:r>
        <w:rPr>
          <w:rFonts w:hint="eastAsia" w:ascii="宋体" w:hAnsi="宋体"/>
          <w:sz w:val="24"/>
        </w:rPr>
        <w:t>（2）中标通知书（适用于招标工程）或委托书（适用于非招标工程）；</w:t>
      </w:r>
    </w:p>
    <w:p>
      <w:pPr>
        <w:adjustRightInd w:val="0"/>
        <w:snapToGrid w:val="0"/>
        <w:spacing w:line="360" w:lineRule="auto"/>
        <w:ind w:firstLine="480" w:firstLineChars="200"/>
        <w:rPr>
          <w:rFonts w:hint="eastAsia" w:ascii="宋体" w:hAnsi="宋体"/>
          <w:sz w:val="24"/>
        </w:rPr>
      </w:pPr>
      <w:r>
        <w:rPr>
          <w:rFonts w:hint="eastAsia" w:ascii="宋体" w:hAnsi="宋体"/>
          <w:sz w:val="24"/>
        </w:rPr>
        <w:t>（3）专用条件及附录A、附录B；</w:t>
      </w:r>
    </w:p>
    <w:p>
      <w:pPr>
        <w:adjustRightInd w:val="0"/>
        <w:snapToGrid w:val="0"/>
        <w:spacing w:line="360" w:lineRule="auto"/>
        <w:ind w:firstLine="480" w:firstLineChars="200"/>
        <w:rPr>
          <w:rFonts w:hint="eastAsia" w:ascii="宋体" w:hAnsi="宋体"/>
          <w:sz w:val="24"/>
        </w:rPr>
      </w:pPr>
      <w:r>
        <w:rPr>
          <w:rFonts w:hint="eastAsia" w:ascii="宋体" w:hAnsi="宋体"/>
          <w:sz w:val="24"/>
        </w:rPr>
        <w:t>（4）通用条件；</w:t>
      </w:r>
    </w:p>
    <w:p>
      <w:pPr>
        <w:adjustRightInd w:val="0"/>
        <w:snapToGrid w:val="0"/>
        <w:spacing w:line="360" w:lineRule="auto"/>
        <w:ind w:firstLine="480" w:firstLineChars="200"/>
        <w:rPr>
          <w:rFonts w:hint="eastAsia" w:ascii="宋体" w:hAnsi="宋体"/>
          <w:sz w:val="24"/>
        </w:rPr>
      </w:pPr>
      <w:r>
        <w:rPr>
          <w:rFonts w:hint="eastAsia" w:ascii="宋体" w:hAnsi="宋体"/>
          <w:sz w:val="24"/>
        </w:rPr>
        <w:t>（5）投标文件（适用于招标工程）或监理与相关服务建议书（适用于非招标工程）。</w:t>
      </w:r>
    </w:p>
    <w:p>
      <w:pPr>
        <w:spacing w:line="360" w:lineRule="auto"/>
        <w:ind w:firstLine="480" w:firstLineChars="200"/>
        <w:rPr>
          <w:rFonts w:hint="eastAsia" w:ascii="宋体" w:hAnsi="宋体"/>
          <w:sz w:val="24"/>
        </w:rPr>
      </w:pPr>
      <w:r>
        <w:rPr>
          <w:rFonts w:hint="eastAsia" w:ascii="宋体" w:hAnsi="宋体"/>
          <w:sz w:val="24"/>
        </w:rPr>
        <w:t>双方签订的补充协议与其他文件发生矛盾或歧义时，属于同一类内容的文件，应以最新签署的为准。</w:t>
      </w:r>
    </w:p>
    <w:p>
      <w:pPr>
        <w:spacing w:line="360" w:lineRule="auto"/>
        <w:rPr>
          <w:rFonts w:hint="eastAsia" w:ascii="宋体" w:hAnsi="宋体"/>
          <w:b/>
          <w:sz w:val="24"/>
        </w:rPr>
      </w:pPr>
      <w:r>
        <w:rPr>
          <w:rFonts w:hint="eastAsia" w:ascii="宋体" w:hAnsi="宋体"/>
          <w:b/>
          <w:sz w:val="24"/>
        </w:rPr>
        <w:t>2. 监理人的义务</w:t>
      </w:r>
    </w:p>
    <w:p>
      <w:pPr>
        <w:adjustRightInd w:val="0"/>
        <w:snapToGrid w:val="0"/>
        <w:spacing w:line="360" w:lineRule="auto"/>
        <w:ind w:left="210" w:leftChars="100"/>
        <w:rPr>
          <w:rFonts w:hint="eastAsia" w:ascii="宋体" w:hAnsi="宋体"/>
          <w:bCs/>
          <w:sz w:val="24"/>
        </w:rPr>
      </w:pPr>
      <w:r>
        <w:rPr>
          <w:rFonts w:hint="eastAsia" w:ascii="宋体" w:hAnsi="宋体"/>
          <w:sz w:val="24"/>
        </w:rPr>
        <w:t>2.1 监理的范围和工作内容</w:t>
      </w:r>
    </w:p>
    <w:p>
      <w:pPr>
        <w:adjustRightInd w:val="0"/>
        <w:snapToGrid w:val="0"/>
        <w:spacing w:line="360" w:lineRule="auto"/>
        <w:ind w:left="420" w:leftChars="200"/>
        <w:rPr>
          <w:rFonts w:hint="eastAsia" w:ascii="宋体" w:hAnsi="宋体"/>
          <w:sz w:val="24"/>
        </w:rPr>
      </w:pPr>
      <w:r>
        <w:rPr>
          <w:rFonts w:hint="eastAsia" w:ascii="宋体" w:hAnsi="宋体"/>
          <w:sz w:val="24"/>
        </w:rPr>
        <w:t>2.1.1 监理范围在专用条件中约定。</w:t>
      </w:r>
    </w:p>
    <w:p>
      <w:pPr>
        <w:adjustRightInd w:val="0"/>
        <w:snapToGrid w:val="0"/>
        <w:spacing w:line="360" w:lineRule="auto"/>
        <w:ind w:left="420" w:leftChars="200"/>
        <w:rPr>
          <w:rFonts w:hint="eastAsia" w:ascii="宋体" w:hAnsi="宋体"/>
          <w:sz w:val="24"/>
        </w:rPr>
      </w:pPr>
      <w:r>
        <w:rPr>
          <w:rFonts w:hint="eastAsia" w:ascii="宋体" w:hAnsi="宋体"/>
          <w:sz w:val="24"/>
        </w:rPr>
        <w:t>2.1.2 除专用条件另有约定外，监理工作内容包括：</w:t>
      </w:r>
    </w:p>
    <w:p>
      <w:pPr>
        <w:adjustRightInd w:val="0"/>
        <w:snapToGrid w:val="0"/>
        <w:spacing w:line="360" w:lineRule="auto"/>
        <w:ind w:firstLine="480" w:firstLineChars="200"/>
        <w:rPr>
          <w:rFonts w:hint="eastAsia" w:ascii="宋体" w:hAnsi="宋体"/>
          <w:sz w:val="24"/>
        </w:rPr>
      </w:pPr>
      <w:r>
        <w:rPr>
          <w:rFonts w:hint="eastAsia" w:ascii="宋体" w:hAnsi="宋体"/>
          <w:sz w:val="24"/>
        </w:rPr>
        <w:t>（1）收到工程设计文件后编制监理规划，并在第一次工地会议7天前报委托人。根据有关规定和监理工作需要，编制监理实施细则；</w:t>
      </w:r>
    </w:p>
    <w:p>
      <w:pPr>
        <w:adjustRightInd w:val="0"/>
        <w:snapToGrid w:val="0"/>
        <w:spacing w:line="360" w:lineRule="auto"/>
        <w:ind w:firstLine="480" w:firstLineChars="200"/>
        <w:rPr>
          <w:rFonts w:hint="eastAsia" w:ascii="宋体" w:hAnsi="宋体"/>
          <w:sz w:val="24"/>
        </w:rPr>
      </w:pPr>
      <w:r>
        <w:rPr>
          <w:rFonts w:hint="eastAsia" w:ascii="宋体" w:hAnsi="宋体"/>
          <w:sz w:val="24"/>
        </w:rPr>
        <w:t>（2）熟悉工程设计文件，并参加由委托人主持的图纸会审和设计交底会议；</w:t>
      </w:r>
    </w:p>
    <w:p>
      <w:pPr>
        <w:adjustRightInd w:val="0"/>
        <w:snapToGrid w:val="0"/>
        <w:spacing w:line="360" w:lineRule="auto"/>
        <w:ind w:firstLine="480" w:firstLineChars="200"/>
        <w:rPr>
          <w:rFonts w:hint="eastAsia" w:ascii="宋体" w:hAnsi="宋体"/>
          <w:sz w:val="24"/>
        </w:rPr>
      </w:pPr>
      <w:r>
        <w:rPr>
          <w:rFonts w:hint="eastAsia" w:ascii="宋体" w:hAnsi="宋体"/>
          <w:sz w:val="24"/>
        </w:rPr>
        <w:t>（3）参加由委托人主持的第一次工地会议；主持监理例会并根据工程需要主持或参加专题会议；</w:t>
      </w:r>
    </w:p>
    <w:p>
      <w:pPr>
        <w:adjustRightInd w:val="0"/>
        <w:snapToGrid w:val="0"/>
        <w:spacing w:line="360" w:lineRule="auto"/>
        <w:rPr>
          <w:rFonts w:hint="eastAsia" w:ascii="宋体" w:hAnsi="宋体"/>
          <w:sz w:val="24"/>
        </w:rPr>
      </w:pPr>
      <w:r>
        <w:rPr>
          <w:rFonts w:hint="eastAsia" w:ascii="宋体" w:hAnsi="宋体"/>
          <w:sz w:val="24"/>
        </w:rPr>
        <w:t xml:space="preserve">    （4）审查施工承包人提交的施工组织设计，重点审查其中的质量安全技术措施、专项施工方案与工程建设强制性标准的符合性；</w:t>
      </w:r>
    </w:p>
    <w:p>
      <w:pPr>
        <w:adjustRightInd w:val="0"/>
        <w:snapToGrid w:val="0"/>
        <w:spacing w:line="360" w:lineRule="auto"/>
        <w:ind w:firstLine="645"/>
        <w:rPr>
          <w:rFonts w:hint="eastAsia" w:ascii="宋体" w:hAnsi="宋体"/>
          <w:sz w:val="24"/>
        </w:rPr>
      </w:pPr>
      <w:r>
        <w:rPr>
          <w:rFonts w:hint="eastAsia" w:ascii="宋体" w:hAnsi="宋体"/>
          <w:sz w:val="24"/>
        </w:rPr>
        <w:t xml:space="preserve">（5）检查施工承包人工程质量、安全生产管理制度及组织机构和人员资格； </w:t>
      </w:r>
    </w:p>
    <w:p>
      <w:pPr>
        <w:adjustRightInd w:val="0"/>
        <w:snapToGrid w:val="0"/>
        <w:spacing w:line="360" w:lineRule="auto"/>
        <w:rPr>
          <w:rFonts w:hint="eastAsia" w:ascii="宋体" w:hAnsi="宋体"/>
          <w:sz w:val="24"/>
        </w:rPr>
      </w:pPr>
      <w:r>
        <w:rPr>
          <w:rFonts w:hint="eastAsia" w:ascii="宋体" w:hAnsi="宋体"/>
          <w:sz w:val="24"/>
        </w:rPr>
        <w:t xml:space="preserve">    （6）检查施工承包人专职安全生产管理人员的配备情况；</w:t>
      </w:r>
    </w:p>
    <w:p>
      <w:pPr>
        <w:adjustRightInd w:val="0"/>
        <w:snapToGrid w:val="0"/>
        <w:spacing w:line="360" w:lineRule="auto"/>
        <w:rPr>
          <w:rFonts w:hint="eastAsia" w:ascii="宋体" w:hAnsi="宋体"/>
          <w:sz w:val="24"/>
        </w:rPr>
      </w:pPr>
      <w:r>
        <w:rPr>
          <w:rFonts w:hint="eastAsia" w:ascii="宋体" w:hAnsi="宋体"/>
          <w:sz w:val="24"/>
        </w:rPr>
        <w:t xml:space="preserve">    （7）审查施工承包人提交的施工进度计划，核查承包人对施工进度计划的调整；</w:t>
      </w:r>
    </w:p>
    <w:p>
      <w:pPr>
        <w:adjustRightInd w:val="0"/>
        <w:snapToGrid w:val="0"/>
        <w:spacing w:line="360" w:lineRule="auto"/>
        <w:ind w:firstLine="645"/>
        <w:rPr>
          <w:rFonts w:hint="eastAsia" w:ascii="宋体" w:hAnsi="宋体"/>
          <w:sz w:val="24"/>
        </w:rPr>
      </w:pPr>
      <w:r>
        <w:rPr>
          <w:rFonts w:hint="eastAsia" w:ascii="宋体" w:hAnsi="宋体"/>
          <w:sz w:val="24"/>
        </w:rPr>
        <w:t>（8）检查施工承包人的试验室；</w:t>
      </w:r>
    </w:p>
    <w:p>
      <w:pPr>
        <w:adjustRightInd w:val="0"/>
        <w:snapToGrid w:val="0"/>
        <w:spacing w:line="360" w:lineRule="auto"/>
        <w:rPr>
          <w:rFonts w:hint="eastAsia" w:ascii="宋体" w:hAnsi="宋体"/>
          <w:sz w:val="24"/>
        </w:rPr>
      </w:pPr>
      <w:r>
        <w:rPr>
          <w:rFonts w:hint="eastAsia" w:ascii="宋体" w:hAnsi="宋体"/>
          <w:sz w:val="24"/>
        </w:rPr>
        <w:t xml:space="preserve">    （9）审核施工分包人资质条件；</w:t>
      </w:r>
    </w:p>
    <w:p>
      <w:pPr>
        <w:rPr>
          <w:rFonts w:hint="eastAsia" w:ascii="宋体" w:hAnsi="宋体"/>
          <w:sz w:val="24"/>
        </w:rPr>
      </w:pPr>
      <w:r>
        <w:rPr>
          <w:rFonts w:hint="eastAsia" w:ascii="宋体" w:hAnsi="宋体"/>
          <w:sz w:val="24"/>
        </w:rPr>
        <w:t xml:space="preserve">    （10）查验施工承包人的施工测量放线成果；</w:t>
      </w:r>
    </w:p>
    <w:p>
      <w:pPr>
        <w:adjustRightInd w:val="0"/>
        <w:snapToGrid w:val="0"/>
        <w:spacing w:line="360" w:lineRule="auto"/>
        <w:ind w:firstLine="645"/>
        <w:rPr>
          <w:rFonts w:hint="eastAsia" w:ascii="宋体" w:hAnsi="宋体"/>
          <w:sz w:val="24"/>
        </w:rPr>
      </w:pPr>
      <w:r>
        <w:rPr>
          <w:rFonts w:hint="eastAsia" w:ascii="宋体" w:hAnsi="宋体"/>
          <w:sz w:val="24"/>
        </w:rPr>
        <w:t>（11）审查工程开工条件，对条件具备的签发开工令；</w:t>
      </w:r>
    </w:p>
    <w:p>
      <w:pPr>
        <w:adjustRightInd w:val="0"/>
        <w:snapToGrid w:val="0"/>
        <w:spacing w:line="360" w:lineRule="auto"/>
        <w:ind w:firstLine="645"/>
        <w:rPr>
          <w:rFonts w:hint="eastAsia" w:ascii="宋体" w:hAnsi="宋体"/>
          <w:sz w:val="24"/>
        </w:rPr>
      </w:pPr>
      <w:r>
        <w:rPr>
          <w:rFonts w:hint="eastAsia" w:ascii="宋体" w:hAnsi="宋体"/>
          <w:sz w:val="24"/>
        </w:rPr>
        <w:t>（12）审查施工承包人报送的工程材料、构配件、设备质量证明文件的有效性和符合性，并按规定对用于工程的材料采取平行检验或见证取样方式进行抽检；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left="-97" w:leftChars="-46"/>
        <w:rPr>
          <w:rFonts w:hint="eastAsia" w:ascii="宋体" w:hAnsi="宋体"/>
          <w:sz w:val="24"/>
        </w:rPr>
      </w:pPr>
      <w:r>
        <w:rPr>
          <w:rFonts w:hint="eastAsia" w:ascii="宋体" w:hAnsi="宋体"/>
          <w:sz w:val="24"/>
        </w:rPr>
        <w:t xml:space="preserve">     （13）审核施工承包人提交的工程款支付申请，签发或出具工程款支付证书，并报委托人审核、批准；</w:t>
      </w:r>
    </w:p>
    <w:p>
      <w:pPr>
        <w:adjustRightInd w:val="0"/>
        <w:snapToGrid w:val="0"/>
        <w:spacing w:line="360" w:lineRule="auto"/>
        <w:ind w:firstLine="645"/>
        <w:rPr>
          <w:rFonts w:hint="eastAsia" w:ascii="宋体" w:hAnsi="宋体"/>
          <w:sz w:val="24"/>
        </w:rPr>
      </w:pPr>
      <w:r>
        <w:rPr>
          <w:rFonts w:hint="eastAsia" w:ascii="宋体" w:hAnsi="宋体"/>
          <w:sz w:val="24"/>
        </w:rPr>
        <w:t>（14）在巡视、旁站和检验过程中，发现工程质量、施工安全存在事故隐患的，要求施工承包人整改并报委托人；</w:t>
      </w:r>
    </w:p>
    <w:p>
      <w:pPr>
        <w:adjustRightInd w:val="0"/>
        <w:snapToGrid w:val="0"/>
        <w:spacing w:line="360" w:lineRule="auto"/>
        <w:ind w:firstLine="480" w:firstLineChars="200"/>
        <w:rPr>
          <w:rFonts w:hint="eastAsia" w:ascii="宋体" w:hAnsi="宋体"/>
          <w:sz w:val="24"/>
        </w:rPr>
      </w:pPr>
      <w:r>
        <w:rPr>
          <w:rFonts w:hint="eastAsia" w:ascii="宋体" w:hAnsi="宋体"/>
          <w:sz w:val="24"/>
        </w:rPr>
        <w:t>（15）经委托人同意，签发工程暂停令和复工令；</w:t>
      </w:r>
    </w:p>
    <w:p>
      <w:pPr>
        <w:adjustRightInd w:val="0"/>
        <w:snapToGrid w:val="0"/>
        <w:spacing w:line="360" w:lineRule="auto"/>
        <w:rPr>
          <w:rFonts w:hint="eastAsia" w:ascii="宋体" w:hAnsi="宋体"/>
          <w:sz w:val="24"/>
        </w:rPr>
      </w:pPr>
      <w:r>
        <w:rPr>
          <w:rFonts w:hint="eastAsia" w:ascii="宋体" w:hAnsi="宋体"/>
          <w:sz w:val="24"/>
        </w:rPr>
        <w:t xml:space="preserve">    （16）审查施工承包人提交的采用新材料、新工艺、新技术、新设备的论证材料及相关验收标准；</w:t>
      </w:r>
    </w:p>
    <w:p>
      <w:pPr>
        <w:adjustRightInd w:val="0"/>
        <w:snapToGrid w:val="0"/>
        <w:spacing w:line="360" w:lineRule="auto"/>
        <w:ind w:firstLine="660"/>
        <w:rPr>
          <w:rFonts w:hint="eastAsia" w:ascii="宋体" w:hAnsi="宋体"/>
          <w:sz w:val="24"/>
        </w:rPr>
      </w:pPr>
      <w:r>
        <w:rPr>
          <w:rFonts w:hint="eastAsia" w:ascii="宋体" w:hAnsi="宋体"/>
          <w:sz w:val="24"/>
        </w:rPr>
        <w:t>（17）验收隐蔽工程、分部分项工程；</w:t>
      </w:r>
    </w:p>
    <w:p>
      <w:pPr>
        <w:adjustRightInd w:val="0"/>
        <w:snapToGrid w:val="0"/>
        <w:spacing w:line="360" w:lineRule="auto"/>
        <w:rPr>
          <w:rFonts w:hint="eastAsia" w:ascii="宋体" w:hAnsi="宋体"/>
          <w:sz w:val="24"/>
        </w:rPr>
      </w:pPr>
      <w:r>
        <w:rPr>
          <w:rFonts w:hint="eastAsia" w:ascii="宋体" w:hAnsi="宋体"/>
          <w:sz w:val="24"/>
        </w:rPr>
        <w:t xml:space="preserve">    （18）审查施工承包人提交的工程变更申请，协调处理施工进度调整、费用索赔、合同争议等事项；</w:t>
      </w:r>
    </w:p>
    <w:p>
      <w:pPr>
        <w:adjustRightInd w:val="0"/>
        <w:snapToGrid w:val="0"/>
        <w:spacing w:line="360" w:lineRule="auto"/>
        <w:ind w:firstLine="645"/>
        <w:rPr>
          <w:rFonts w:hint="eastAsia" w:ascii="宋体" w:hAnsi="宋体"/>
          <w:sz w:val="24"/>
        </w:rPr>
      </w:pPr>
      <w:r>
        <w:rPr>
          <w:rFonts w:hint="eastAsia" w:ascii="宋体" w:hAnsi="宋体"/>
          <w:sz w:val="24"/>
        </w:rPr>
        <w:t>（19）审查施工承包人提交的竣工验收申请，编写工程质量评估报告；</w:t>
      </w:r>
    </w:p>
    <w:p>
      <w:pPr>
        <w:adjustRightInd w:val="0"/>
        <w:snapToGrid w:val="0"/>
        <w:spacing w:line="360" w:lineRule="auto"/>
        <w:ind w:firstLine="480" w:firstLineChars="200"/>
        <w:rPr>
          <w:rFonts w:hint="eastAsia" w:ascii="宋体" w:hAnsi="宋体"/>
          <w:sz w:val="24"/>
        </w:rPr>
      </w:pPr>
      <w:r>
        <w:rPr>
          <w:rFonts w:hint="eastAsia" w:ascii="宋体" w:hAnsi="宋体"/>
          <w:sz w:val="24"/>
        </w:rPr>
        <w:t>（20）参加工程竣工验收，签署竣工验收意见；</w:t>
      </w:r>
    </w:p>
    <w:p>
      <w:pPr>
        <w:adjustRightInd w:val="0"/>
        <w:snapToGrid w:val="0"/>
        <w:spacing w:line="360" w:lineRule="auto"/>
        <w:ind w:firstLine="480" w:firstLineChars="200"/>
        <w:rPr>
          <w:rFonts w:hint="eastAsia" w:ascii="宋体" w:hAnsi="宋体"/>
          <w:sz w:val="24"/>
        </w:rPr>
      </w:pPr>
      <w:r>
        <w:rPr>
          <w:rFonts w:hint="eastAsia" w:ascii="宋体" w:hAnsi="宋体"/>
          <w:sz w:val="24"/>
        </w:rPr>
        <w:t>（21）审查施工承包人提交的竣工结算申请并报委托人；</w:t>
      </w:r>
    </w:p>
    <w:p>
      <w:pPr>
        <w:adjustRightInd w:val="0"/>
        <w:snapToGrid w:val="0"/>
        <w:spacing w:line="360" w:lineRule="auto"/>
        <w:ind w:firstLine="480" w:firstLineChars="200"/>
        <w:rPr>
          <w:rFonts w:hint="eastAsia" w:ascii="宋体" w:hAnsi="宋体"/>
          <w:sz w:val="24"/>
        </w:rPr>
      </w:pPr>
      <w:r>
        <w:rPr>
          <w:rFonts w:hint="eastAsia" w:ascii="宋体" w:hAnsi="宋体"/>
          <w:sz w:val="24"/>
        </w:rPr>
        <w:t>（22）编制、整理工程监理归档文件并报委托人。</w:t>
      </w:r>
    </w:p>
    <w:p>
      <w:pPr>
        <w:spacing w:line="360" w:lineRule="auto"/>
        <w:ind w:left="420" w:leftChars="200" w:firstLine="120" w:firstLineChars="50"/>
        <w:rPr>
          <w:rFonts w:hint="eastAsia" w:ascii="宋体" w:hAnsi="宋体"/>
          <w:sz w:val="24"/>
        </w:rPr>
      </w:pPr>
      <w:r>
        <w:rPr>
          <w:rFonts w:hint="eastAsia" w:ascii="宋体" w:hAnsi="宋体"/>
          <w:sz w:val="24"/>
        </w:rPr>
        <w:t>2.1.3 相关服务的范围和内容在附录A中约定。</w:t>
      </w:r>
    </w:p>
    <w:p>
      <w:pPr>
        <w:spacing w:line="360" w:lineRule="auto"/>
        <w:ind w:firstLine="240" w:firstLineChars="100"/>
        <w:rPr>
          <w:rFonts w:hint="eastAsia" w:ascii="宋体" w:hAnsi="宋体"/>
          <w:bCs/>
          <w:sz w:val="24"/>
        </w:rPr>
      </w:pPr>
      <w:r>
        <w:rPr>
          <w:rFonts w:hint="eastAsia" w:ascii="宋体" w:hAnsi="宋体"/>
          <w:sz w:val="24"/>
        </w:rPr>
        <w:t xml:space="preserve">2.2 </w:t>
      </w:r>
      <w:r>
        <w:rPr>
          <w:rFonts w:hint="eastAsia" w:ascii="宋体" w:hAnsi="宋体"/>
          <w:bCs/>
          <w:sz w:val="24"/>
        </w:rPr>
        <w:t>监理与相关服务依据</w:t>
      </w:r>
    </w:p>
    <w:p>
      <w:pPr>
        <w:adjustRightInd w:val="0"/>
        <w:snapToGrid w:val="0"/>
        <w:spacing w:line="360" w:lineRule="auto"/>
        <w:ind w:firstLine="480" w:firstLineChars="200"/>
        <w:rPr>
          <w:rFonts w:hint="eastAsia" w:ascii="宋体" w:hAnsi="宋体"/>
          <w:sz w:val="24"/>
        </w:rPr>
      </w:pPr>
      <w:r>
        <w:rPr>
          <w:rFonts w:hint="eastAsia" w:ascii="宋体" w:hAnsi="宋体"/>
          <w:sz w:val="24"/>
        </w:rPr>
        <w:t>2.2.1 监理依据包括：</w:t>
      </w:r>
    </w:p>
    <w:p>
      <w:pPr>
        <w:adjustRightInd w:val="0"/>
        <w:snapToGrid w:val="0"/>
        <w:spacing w:line="360" w:lineRule="auto"/>
        <w:ind w:firstLine="600" w:firstLineChars="250"/>
        <w:rPr>
          <w:rFonts w:hint="eastAsia" w:ascii="宋体" w:hAnsi="宋体"/>
          <w:sz w:val="24"/>
        </w:rPr>
      </w:pPr>
      <w:r>
        <w:rPr>
          <w:rFonts w:hint="eastAsia" w:ascii="宋体" w:hAnsi="宋体"/>
          <w:sz w:val="24"/>
        </w:rPr>
        <w:t>（1）适用的法律、行政法规及部门规章；</w:t>
      </w:r>
    </w:p>
    <w:p>
      <w:pPr>
        <w:adjustRightInd w:val="0"/>
        <w:snapToGrid w:val="0"/>
        <w:spacing w:line="360" w:lineRule="auto"/>
        <w:ind w:firstLine="600" w:firstLineChars="250"/>
        <w:rPr>
          <w:rFonts w:hint="eastAsia" w:ascii="宋体" w:hAnsi="宋体"/>
          <w:sz w:val="24"/>
        </w:rPr>
      </w:pPr>
      <w:r>
        <w:rPr>
          <w:rFonts w:hint="eastAsia" w:ascii="宋体" w:hAnsi="宋体"/>
          <w:sz w:val="24"/>
        </w:rPr>
        <w:t>（2）与工程有关的标准；</w:t>
      </w:r>
    </w:p>
    <w:p>
      <w:pPr>
        <w:adjustRightInd w:val="0"/>
        <w:snapToGrid w:val="0"/>
        <w:spacing w:line="360" w:lineRule="auto"/>
        <w:ind w:firstLine="600" w:firstLineChars="250"/>
        <w:rPr>
          <w:rFonts w:hint="eastAsia" w:ascii="宋体" w:hAnsi="宋体"/>
          <w:sz w:val="24"/>
        </w:rPr>
      </w:pPr>
      <w:r>
        <w:rPr>
          <w:rFonts w:hint="eastAsia" w:ascii="宋体" w:hAnsi="宋体"/>
          <w:sz w:val="24"/>
        </w:rPr>
        <w:t>（3）工程设计及有关文件；</w:t>
      </w:r>
    </w:p>
    <w:p>
      <w:pPr>
        <w:adjustRightInd w:val="0"/>
        <w:snapToGrid w:val="0"/>
        <w:spacing w:line="360" w:lineRule="auto"/>
        <w:ind w:firstLine="600" w:firstLineChars="250"/>
        <w:rPr>
          <w:rFonts w:hint="eastAsia" w:ascii="宋体" w:hAnsi="宋体"/>
          <w:sz w:val="24"/>
        </w:rPr>
      </w:pPr>
      <w:r>
        <w:rPr>
          <w:rFonts w:hint="eastAsia" w:ascii="宋体" w:hAnsi="宋体"/>
          <w:sz w:val="24"/>
        </w:rPr>
        <w:t>（4）本合同及委托人与第三方签订的与实施工程有关的其他合同。</w:t>
      </w:r>
    </w:p>
    <w:p>
      <w:pPr>
        <w:spacing w:line="360" w:lineRule="auto"/>
        <w:ind w:left="210" w:leftChars="100" w:firstLine="480" w:firstLineChars="200"/>
        <w:rPr>
          <w:rFonts w:hint="eastAsia" w:ascii="宋体" w:hAnsi="宋体"/>
          <w:bCs/>
          <w:sz w:val="24"/>
        </w:rPr>
      </w:pPr>
      <w:r>
        <w:rPr>
          <w:rFonts w:hint="eastAsia" w:ascii="宋体" w:hAnsi="宋体"/>
          <w:bCs/>
          <w:sz w:val="24"/>
        </w:rPr>
        <w:t>双方根据工程的行业和地域特点，在专用条件中具体约定监理依据。</w:t>
      </w:r>
    </w:p>
    <w:p>
      <w:pPr>
        <w:adjustRightInd w:val="0"/>
        <w:snapToGrid w:val="0"/>
        <w:spacing w:line="360" w:lineRule="auto"/>
        <w:ind w:firstLine="480" w:firstLineChars="200"/>
        <w:rPr>
          <w:rFonts w:hint="eastAsia" w:ascii="宋体" w:hAnsi="宋体"/>
          <w:sz w:val="24"/>
        </w:rPr>
      </w:pPr>
      <w:r>
        <w:rPr>
          <w:rFonts w:hint="eastAsia" w:ascii="宋体" w:hAnsi="宋体"/>
          <w:sz w:val="24"/>
        </w:rPr>
        <w:t>2.2.2 相关服务依据在专用条件中约定。</w:t>
      </w:r>
    </w:p>
    <w:p>
      <w:pPr>
        <w:spacing w:line="360" w:lineRule="auto"/>
        <w:ind w:firstLine="240" w:firstLineChars="100"/>
        <w:rPr>
          <w:rFonts w:hint="eastAsia" w:ascii="宋体" w:hAnsi="宋体" w:cs="宋体"/>
          <w:kern w:val="0"/>
          <w:sz w:val="24"/>
        </w:rPr>
      </w:pPr>
      <w:r>
        <w:rPr>
          <w:rFonts w:hint="eastAsia" w:ascii="宋体" w:hAnsi="宋体"/>
          <w:kern w:val="0"/>
          <w:sz w:val="24"/>
        </w:rPr>
        <w:t xml:space="preserve">2.3 </w:t>
      </w:r>
      <w:r>
        <w:rPr>
          <w:rFonts w:hint="eastAsia" w:ascii="宋体" w:hAnsi="宋体" w:cs="宋体"/>
          <w:kern w:val="0"/>
          <w:sz w:val="24"/>
        </w:rPr>
        <w:t>项目监理机构和人员</w:t>
      </w:r>
    </w:p>
    <w:p>
      <w:pPr>
        <w:adjustRightInd w:val="0"/>
        <w:snapToGrid w:val="0"/>
        <w:spacing w:line="360" w:lineRule="auto"/>
        <w:ind w:firstLine="645"/>
        <w:rPr>
          <w:rFonts w:hint="eastAsia" w:ascii="宋体" w:hAnsi="宋体"/>
          <w:kern w:val="0"/>
          <w:sz w:val="24"/>
        </w:rPr>
      </w:pPr>
      <w:r>
        <w:rPr>
          <w:rFonts w:hint="eastAsia" w:ascii="宋体" w:hAnsi="宋体"/>
          <w:kern w:val="0"/>
          <w:sz w:val="24"/>
        </w:rPr>
        <w:t>2.3.1 监理人应组建满足工作需要的项目监理机构，配备必要的检测设备。项目监理机构的主要人员应具有相应的资格条件。</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2.3.2本合同履行过程中，总监理工程师及重要岗位监理人员应保持相对稳定，以保证监理工作正常进行。</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2.3.4 监理人应及时更换有下列情形之一的监理人员：</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（1）严重过失行为的；</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（2）有违法行为不能履行职责的；</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（3）涉嫌犯罪的；</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（4）不能胜任岗位职责的；</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（5）严重违反职业道德的；</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（6）专用条件约定的其他情形。</w:t>
      </w:r>
    </w:p>
    <w:p>
      <w:pPr>
        <w:spacing w:line="360" w:lineRule="auto"/>
        <w:ind w:firstLine="480" w:firstLineChars="200"/>
        <w:rPr>
          <w:rFonts w:hint="eastAsia" w:ascii="宋体" w:hAnsi="宋体"/>
          <w:kern w:val="0"/>
          <w:sz w:val="24"/>
        </w:rPr>
      </w:pPr>
      <w:r>
        <w:rPr>
          <w:rFonts w:hint="eastAsia" w:ascii="宋体" w:hAnsi="宋体"/>
          <w:kern w:val="0"/>
          <w:sz w:val="24"/>
        </w:rPr>
        <w:t>2.3.5 委托人可要求监理人更换不能胜任本职工作的项目监理机构人员。</w:t>
      </w:r>
    </w:p>
    <w:p>
      <w:pPr>
        <w:spacing w:line="360" w:lineRule="auto"/>
        <w:ind w:left="210" w:leftChars="100"/>
        <w:rPr>
          <w:rFonts w:hint="eastAsia" w:ascii="宋体" w:hAnsi="宋体" w:cs="宋体"/>
          <w:kern w:val="0"/>
          <w:sz w:val="24"/>
        </w:rPr>
      </w:pPr>
      <w:r>
        <w:rPr>
          <w:rFonts w:hint="eastAsia" w:ascii="宋体" w:hAnsi="宋体"/>
          <w:kern w:val="0"/>
          <w:sz w:val="24"/>
        </w:rPr>
        <w:t xml:space="preserve">2.4 </w:t>
      </w:r>
      <w:r>
        <w:rPr>
          <w:rFonts w:hint="eastAsia" w:ascii="宋体" w:hAnsi="宋体" w:cs="宋体"/>
          <w:kern w:val="0"/>
          <w:sz w:val="24"/>
        </w:rPr>
        <w:t>履行职责</w:t>
      </w:r>
    </w:p>
    <w:p>
      <w:pPr>
        <w:adjustRightInd w:val="0"/>
        <w:snapToGrid w:val="0"/>
        <w:spacing w:line="360" w:lineRule="auto"/>
        <w:ind w:firstLine="480" w:firstLineChars="200"/>
        <w:rPr>
          <w:rFonts w:hint="eastAsia" w:ascii="宋体" w:hAnsi="宋体"/>
          <w:sz w:val="24"/>
        </w:rPr>
      </w:pPr>
      <w:r>
        <w:rPr>
          <w:rFonts w:hint="eastAsia" w:ascii="宋体" w:hAnsi="宋体"/>
          <w:kern w:val="0"/>
          <w:sz w:val="24"/>
        </w:rPr>
        <w:t>监理人应遵循职业道德准则和行为规范，严格按照法律法规、工程建设有关标准及本合同履行职责。</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2.4.2 当委托人与承包人之间的合同争议提交仲裁机构仲裁或人民法院审理时，监理人应提供必要的证明资料。</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2.4.3 监理人应在专用条件约定的授权范围内，处理委托人与承包人所签订合同的变更事宜。如果变更超过授权范围，应以书面形式报委托人批准。</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在紧急情况下，为了保护财产和人身安全，监理人所发出的指令未能事先报委托人批准时，应在发出指令后的24小时内以书面形式报委托人。</w:t>
      </w:r>
    </w:p>
    <w:p>
      <w:pPr>
        <w:spacing w:line="360" w:lineRule="auto"/>
        <w:ind w:firstLine="480" w:firstLineChars="200"/>
        <w:rPr>
          <w:rFonts w:hint="eastAsia" w:ascii="宋体" w:hAnsi="宋体"/>
          <w:kern w:val="0"/>
          <w:sz w:val="24"/>
        </w:rPr>
      </w:pPr>
      <w:r>
        <w:rPr>
          <w:rFonts w:hint="eastAsia" w:ascii="宋体" w:hAnsi="宋体"/>
          <w:kern w:val="0"/>
          <w:sz w:val="24"/>
        </w:rPr>
        <w:t>2.4.4 除专用条件另有约定外，监理人发现承包人的人员不能胜任本职工作的，有权要求承包人予以调换。</w:t>
      </w:r>
    </w:p>
    <w:p>
      <w:pPr>
        <w:spacing w:line="360" w:lineRule="auto"/>
        <w:ind w:left="210" w:leftChars="100"/>
        <w:rPr>
          <w:rFonts w:hint="eastAsia" w:ascii="宋体" w:hAnsi="宋体" w:cs="宋体"/>
          <w:kern w:val="0"/>
          <w:sz w:val="24"/>
        </w:rPr>
      </w:pPr>
      <w:r>
        <w:rPr>
          <w:rFonts w:hint="eastAsia" w:ascii="宋体" w:hAnsi="宋体"/>
          <w:kern w:val="0"/>
          <w:sz w:val="24"/>
        </w:rPr>
        <w:t>2.5 提交</w:t>
      </w:r>
      <w:r>
        <w:rPr>
          <w:rFonts w:hint="eastAsia" w:ascii="宋体" w:hAnsi="宋体" w:cs="宋体"/>
          <w:kern w:val="0"/>
          <w:sz w:val="24"/>
        </w:rPr>
        <w:t>报告</w:t>
      </w:r>
    </w:p>
    <w:p>
      <w:pPr>
        <w:spacing w:line="360" w:lineRule="auto"/>
        <w:ind w:firstLine="480" w:firstLineChars="200"/>
        <w:rPr>
          <w:rFonts w:hint="eastAsia" w:ascii="宋体" w:hAnsi="宋体"/>
          <w:sz w:val="24"/>
        </w:rPr>
      </w:pPr>
      <w:r>
        <w:rPr>
          <w:rFonts w:hint="eastAsia" w:ascii="宋体" w:hAnsi="宋体"/>
          <w:sz w:val="24"/>
        </w:rPr>
        <w:t>监理人应按专用条件约定的种类、时间和份数向委托人提交监理与相关服务的报告。</w:t>
      </w:r>
    </w:p>
    <w:p>
      <w:pPr>
        <w:spacing w:line="360" w:lineRule="auto"/>
        <w:ind w:left="210" w:leftChars="100"/>
        <w:rPr>
          <w:rFonts w:hint="eastAsia" w:ascii="宋体" w:hAnsi="宋体"/>
          <w:kern w:val="0"/>
          <w:sz w:val="24"/>
        </w:rPr>
      </w:pPr>
      <w:r>
        <w:rPr>
          <w:rFonts w:hint="eastAsia" w:ascii="宋体" w:hAnsi="宋体"/>
          <w:kern w:val="0"/>
          <w:sz w:val="24"/>
        </w:rPr>
        <w:t>2.6 文件资料</w:t>
      </w:r>
    </w:p>
    <w:p>
      <w:pPr>
        <w:spacing w:line="360" w:lineRule="auto"/>
        <w:ind w:firstLine="480" w:firstLineChars="200"/>
        <w:rPr>
          <w:rFonts w:hint="eastAsia" w:ascii="宋体" w:hAnsi="宋体"/>
          <w:sz w:val="24"/>
        </w:rPr>
      </w:pPr>
      <w:r>
        <w:rPr>
          <w:rFonts w:hint="eastAsia" w:ascii="宋体" w:hAnsi="宋体"/>
          <w:kern w:val="0"/>
          <w:sz w:val="24"/>
        </w:rPr>
        <w:t>在本合同履行期内，监理人应在现场保留工作所用的图纸、报告及记录监理工</w:t>
      </w:r>
      <w:r>
        <w:rPr>
          <w:rFonts w:hint="eastAsia" w:ascii="宋体" w:hAnsi="宋体"/>
          <w:sz w:val="24"/>
        </w:rPr>
        <w:t>作的相关文件。工程竣工后，应当按照档案管理规定将监理有关文件归档。</w:t>
      </w:r>
    </w:p>
    <w:p>
      <w:pPr>
        <w:spacing w:line="360" w:lineRule="auto"/>
        <w:ind w:left="210" w:leftChars="100"/>
        <w:rPr>
          <w:rFonts w:hint="eastAsia" w:ascii="宋体" w:hAnsi="宋体" w:cs="宋体"/>
          <w:kern w:val="0"/>
          <w:sz w:val="24"/>
        </w:rPr>
      </w:pPr>
      <w:r>
        <w:rPr>
          <w:rFonts w:hint="eastAsia" w:ascii="宋体" w:hAnsi="宋体"/>
          <w:kern w:val="0"/>
          <w:sz w:val="24"/>
        </w:rPr>
        <w:t xml:space="preserve">2.7 </w:t>
      </w:r>
      <w:r>
        <w:rPr>
          <w:rFonts w:hint="eastAsia" w:ascii="宋体" w:hAnsi="宋体" w:cs="宋体"/>
          <w:kern w:val="0"/>
          <w:sz w:val="24"/>
        </w:rPr>
        <w:t>使用委托人的财产</w:t>
      </w:r>
    </w:p>
    <w:p>
      <w:pPr>
        <w:spacing w:line="360" w:lineRule="auto"/>
        <w:ind w:firstLine="480" w:firstLineChars="200"/>
        <w:rPr>
          <w:rFonts w:hint="eastAsia" w:ascii="宋体" w:hAnsi="宋体"/>
          <w:sz w:val="24"/>
        </w:rPr>
      </w:pPr>
      <w:r>
        <w:rPr>
          <w:rFonts w:hint="eastAsia" w:ascii="宋体" w:hAnsi="宋体"/>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rPr>
          <w:rFonts w:hint="eastAsia" w:ascii="宋体" w:hAnsi="宋体"/>
          <w:b/>
          <w:kern w:val="0"/>
          <w:sz w:val="24"/>
        </w:rPr>
      </w:pPr>
      <w:r>
        <w:rPr>
          <w:rFonts w:hint="eastAsia" w:ascii="宋体" w:hAnsi="宋体"/>
          <w:b/>
          <w:kern w:val="0"/>
          <w:sz w:val="24"/>
        </w:rPr>
        <w:t>3．委托人的义务</w:t>
      </w:r>
    </w:p>
    <w:p>
      <w:pPr>
        <w:spacing w:line="360" w:lineRule="auto"/>
        <w:ind w:left="210" w:leftChars="100"/>
        <w:rPr>
          <w:rFonts w:hint="eastAsia" w:ascii="宋体" w:hAnsi="宋体" w:cs="宋体"/>
          <w:kern w:val="0"/>
          <w:sz w:val="24"/>
        </w:rPr>
      </w:pPr>
      <w:r>
        <w:rPr>
          <w:rFonts w:hint="eastAsia" w:ascii="宋体" w:hAnsi="宋体"/>
          <w:kern w:val="0"/>
          <w:sz w:val="24"/>
        </w:rPr>
        <w:t xml:space="preserve">3.1 </w:t>
      </w:r>
      <w:r>
        <w:rPr>
          <w:rFonts w:hint="eastAsia" w:ascii="宋体" w:hAnsi="宋体" w:cs="宋体"/>
          <w:kern w:val="0"/>
          <w:sz w:val="24"/>
        </w:rPr>
        <w:t>告知</w:t>
      </w:r>
    </w:p>
    <w:p>
      <w:pPr>
        <w:spacing w:line="360" w:lineRule="auto"/>
        <w:ind w:firstLine="480" w:firstLineChars="200"/>
        <w:rPr>
          <w:rFonts w:hint="eastAsia" w:ascii="宋体" w:hAnsi="宋体"/>
          <w:kern w:val="0"/>
          <w:sz w:val="24"/>
        </w:rPr>
      </w:pPr>
      <w:r>
        <w:rPr>
          <w:rFonts w:hint="eastAsia" w:ascii="宋体" w:hAnsi="宋体"/>
          <w:kern w:val="0"/>
          <w:sz w:val="24"/>
        </w:rPr>
        <w:t>委托人应在委托人与承包人签订的合同中明确监理人、总监理工程师和授予项目监理机构的权限。如有变更，应及时通知承包人。</w:t>
      </w:r>
    </w:p>
    <w:p>
      <w:pPr>
        <w:spacing w:line="360" w:lineRule="auto"/>
        <w:ind w:left="210" w:leftChars="100"/>
        <w:rPr>
          <w:rFonts w:hint="eastAsia" w:ascii="宋体" w:hAnsi="宋体" w:cs="宋体"/>
          <w:kern w:val="0"/>
          <w:sz w:val="24"/>
        </w:rPr>
      </w:pPr>
      <w:r>
        <w:rPr>
          <w:rFonts w:hint="eastAsia" w:ascii="宋体" w:hAnsi="宋体"/>
          <w:kern w:val="0"/>
          <w:sz w:val="24"/>
        </w:rPr>
        <w:t xml:space="preserve">3.2 </w:t>
      </w:r>
      <w:r>
        <w:rPr>
          <w:rFonts w:hint="eastAsia" w:ascii="宋体" w:hAnsi="宋体" w:cs="宋体"/>
          <w:kern w:val="0"/>
          <w:sz w:val="24"/>
        </w:rPr>
        <w:t>提供资料</w:t>
      </w:r>
    </w:p>
    <w:p>
      <w:pPr>
        <w:spacing w:line="360" w:lineRule="auto"/>
        <w:ind w:firstLine="480" w:firstLineChars="200"/>
        <w:rPr>
          <w:rFonts w:hint="eastAsia" w:ascii="宋体" w:hAnsi="宋体"/>
          <w:sz w:val="24"/>
        </w:rPr>
      </w:pPr>
      <w:r>
        <w:rPr>
          <w:rFonts w:hint="eastAsia" w:ascii="宋体" w:hAnsi="宋体"/>
          <w:kern w:val="0"/>
          <w:sz w:val="24"/>
        </w:rPr>
        <w:t>委托人应按照附录B约定，</w:t>
      </w:r>
      <w:r>
        <w:rPr>
          <w:rFonts w:hint="eastAsia" w:ascii="宋体" w:hAnsi="宋体"/>
          <w:color w:val="000000"/>
          <w:kern w:val="0"/>
          <w:sz w:val="24"/>
        </w:rPr>
        <w:t>无偿</w:t>
      </w:r>
      <w:r>
        <w:rPr>
          <w:rFonts w:hint="eastAsia" w:ascii="宋体" w:hAnsi="宋体"/>
          <w:kern w:val="0"/>
          <w:sz w:val="24"/>
        </w:rPr>
        <w:t>向监理人提供工程有关的资料。</w:t>
      </w:r>
      <w:r>
        <w:rPr>
          <w:rFonts w:hint="eastAsia" w:ascii="宋体" w:hAnsi="宋体"/>
          <w:sz w:val="24"/>
        </w:rPr>
        <w:t>在本合同履行过程中，委托人应及时向监理人提供最新的与工程有关的资料。</w:t>
      </w:r>
    </w:p>
    <w:p>
      <w:pPr>
        <w:spacing w:line="360" w:lineRule="auto"/>
        <w:ind w:left="210" w:leftChars="100"/>
        <w:rPr>
          <w:rFonts w:hint="eastAsia" w:ascii="宋体" w:hAnsi="宋体" w:cs="宋体"/>
          <w:kern w:val="0"/>
          <w:sz w:val="24"/>
        </w:rPr>
      </w:pPr>
      <w:r>
        <w:rPr>
          <w:rFonts w:hint="eastAsia" w:ascii="宋体" w:hAnsi="宋体"/>
          <w:kern w:val="0"/>
          <w:sz w:val="24"/>
        </w:rPr>
        <w:t xml:space="preserve">3.3 </w:t>
      </w:r>
      <w:r>
        <w:rPr>
          <w:rFonts w:hint="eastAsia" w:ascii="宋体" w:hAnsi="宋体" w:cs="宋体"/>
          <w:kern w:val="0"/>
          <w:sz w:val="24"/>
        </w:rPr>
        <w:t>提供工作条件</w:t>
      </w:r>
    </w:p>
    <w:p>
      <w:pPr>
        <w:adjustRightInd w:val="0"/>
        <w:snapToGrid w:val="0"/>
        <w:spacing w:line="360" w:lineRule="auto"/>
        <w:ind w:firstLine="480" w:firstLineChars="200"/>
        <w:rPr>
          <w:rFonts w:hint="eastAsia" w:ascii="宋体" w:hAnsi="宋体"/>
          <w:sz w:val="24"/>
        </w:rPr>
      </w:pPr>
      <w:r>
        <w:rPr>
          <w:rFonts w:hint="eastAsia" w:ascii="宋体" w:hAnsi="宋体"/>
          <w:sz w:val="24"/>
        </w:rPr>
        <w:t>委托人应为监理人完成监理与相关服务提供必要的条件。</w:t>
      </w:r>
    </w:p>
    <w:p>
      <w:pPr>
        <w:adjustRightInd w:val="0"/>
        <w:snapToGrid w:val="0"/>
        <w:spacing w:line="360" w:lineRule="auto"/>
        <w:ind w:firstLine="480" w:firstLineChars="200"/>
        <w:rPr>
          <w:rFonts w:hint="eastAsia" w:ascii="宋体" w:hAnsi="宋体"/>
          <w:sz w:val="24"/>
        </w:rPr>
      </w:pPr>
      <w:r>
        <w:rPr>
          <w:rFonts w:hint="eastAsia" w:ascii="宋体" w:hAnsi="宋体"/>
          <w:kern w:val="0"/>
          <w:sz w:val="24"/>
        </w:rPr>
        <w:t xml:space="preserve">3.3.1 </w:t>
      </w:r>
      <w:r>
        <w:rPr>
          <w:rFonts w:hint="eastAsia" w:ascii="宋体" w:hAnsi="宋体"/>
          <w:sz w:val="24"/>
        </w:rPr>
        <w:t>委托人应按照附录B约定，派遣相应的人员，提供房屋、设备，供监理人</w:t>
      </w:r>
      <w:r>
        <w:rPr>
          <w:rFonts w:hint="eastAsia" w:ascii="宋体" w:hAnsi="宋体"/>
          <w:kern w:val="0"/>
          <w:sz w:val="24"/>
        </w:rPr>
        <w:t>无偿</w:t>
      </w:r>
      <w:r>
        <w:rPr>
          <w:rFonts w:hint="eastAsia" w:ascii="宋体" w:hAnsi="宋体"/>
          <w:sz w:val="24"/>
        </w:rPr>
        <w:t>使用。</w:t>
      </w:r>
    </w:p>
    <w:p>
      <w:pPr>
        <w:spacing w:line="360" w:lineRule="auto"/>
        <w:ind w:firstLine="480" w:firstLineChars="200"/>
        <w:rPr>
          <w:rFonts w:hint="eastAsia" w:ascii="宋体" w:hAnsi="宋体"/>
          <w:sz w:val="24"/>
        </w:rPr>
      </w:pPr>
      <w:r>
        <w:rPr>
          <w:rFonts w:hint="eastAsia" w:ascii="宋体" w:hAnsi="宋体"/>
          <w:kern w:val="0"/>
          <w:sz w:val="24"/>
        </w:rPr>
        <w:t xml:space="preserve">3.3.2 </w:t>
      </w:r>
      <w:r>
        <w:rPr>
          <w:rFonts w:hint="eastAsia" w:ascii="宋体" w:hAnsi="宋体"/>
          <w:sz w:val="24"/>
        </w:rPr>
        <w:t>委托人应负责协调工程建设中所有外部关系，为监理人履行本合同提供必要的外部条件。</w:t>
      </w:r>
    </w:p>
    <w:p>
      <w:pPr>
        <w:snapToGrid w:val="0"/>
        <w:spacing w:line="360" w:lineRule="auto"/>
        <w:ind w:left="210" w:leftChars="100"/>
        <w:rPr>
          <w:rFonts w:hint="eastAsia" w:ascii="宋体" w:hAnsi="宋体" w:cs="宋体"/>
          <w:kern w:val="0"/>
          <w:sz w:val="24"/>
        </w:rPr>
      </w:pPr>
      <w:r>
        <w:rPr>
          <w:rFonts w:hint="eastAsia" w:ascii="宋体" w:hAnsi="宋体"/>
          <w:kern w:val="0"/>
          <w:sz w:val="24"/>
        </w:rPr>
        <w:t xml:space="preserve">3.4 </w:t>
      </w:r>
      <w:r>
        <w:rPr>
          <w:rFonts w:hint="eastAsia" w:ascii="宋体" w:hAnsi="宋体" w:cs="宋体"/>
          <w:kern w:val="0"/>
          <w:sz w:val="24"/>
        </w:rPr>
        <w:t>委托人代表</w:t>
      </w:r>
    </w:p>
    <w:p>
      <w:pPr>
        <w:snapToGrid w:val="0"/>
        <w:spacing w:line="360" w:lineRule="auto"/>
        <w:ind w:firstLine="480" w:firstLineChars="200"/>
        <w:rPr>
          <w:rFonts w:hint="eastAsia" w:ascii="宋体" w:hAnsi="宋体"/>
          <w:sz w:val="24"/>
        </w:rPr>
      </w:pPr>
      <w:r>
        <w:rPr>
          <w:rFonts w:hint="eastAsia" w:ascii="宋体" w:hAnsi="宋体"/>
          <w:sz w:val="24"/>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ind w:left="210" w:leftChars="100"/>
        <w:rPr>
          <w:rFonts w:hint="eastAsia" w:ascii="宋体" w:hAnsi="宋体" w:cs="宋体"/>
          <w:kern w:val="0"/>
          <w:sz w:val="24"/>
        </w:rPr>
      </w:pPr>
      <w:r>
        <w:rPr>
          <w:rFonts w:hint="eastAsia" w:ascii="宋体" w:hAnsi="宋体"/>
          <w:kern w:val="0"/>
          <w:sz w:val="24"/>
        </w:rPr>
        <w:t xml:space="preserve">3.5 </w:t>
      </w:r>
      <w:r>
        <w:rPr>
          <w:rFonts w:hint="eastAsia" w:ascii="宋体" w:hAnsi="宋体" w:cs="宋体"/>
          <w:kern w:val="0"/>
          <w:sz w:val="24"/>
        </w:rPr>
        <w:t>委托人意见或要求</w:t>
      </w:r>
    </w:p>
    <w:p>
      <w:pPr>
        <w:snapToGrid w:val="0"/>
        <w:spacing w:line="360" w:lineRule="auto"/>
        <w:ind w:firstLine="480" w:firstLineChars="200"/>
        <w:rPr>
          <w:rFonts w:hint="eastAsia" w:ascii="宋体" w:hAnsi="宋体"/>
          <w:sz w:val="24"/>
        </w:rPr>
      </w:pPr>
      <w:r>
        <w:rPr>
          <w:rFonts w:hint="eastAsia" w:ascii="宋体" w:hAnsi="宋体"/>
          <w:sz w:val="24"/>
        </w:rPr>
        <w:t>在本合同约定的监理与相关服务工作范围内，委托人对承包人的任何意见或要求应通知监理人，由监理人向承包人发出相应指令。</w:t>
      </w:r>
    </w:p>
    <w:p>
      <w:pPr>
        <w:snapToGrid w:val="0"/>
        <w:spacing w:line="360" w:lineRule="auto"/>
        <w:ind w:left="210" w:leftChars="100"/>
        <w:rPr>
          <w:rFonts w:hint="eastAsia" w:ascii="宋体" w:hAnsi="宋体" w:cs="宋体"/>
          <w:kern w:val="0"/>
          <w:sz w:val="24"/>
        </w:rPr>
      </w:pPr>
      <w:r>
        <w:rPr>
          <w:rFonts w:hint="eastAsia" w:ascii="宋体" w:hAnsi="宋体"/>
          <w:kern w:val="0"/>
          <w:sz w:val="24"/>
        </w:rPr>
        <w:t xml:space="preserve">3.6 </w:t>
      </w:r>
      <w:r>
        <w:rPr>
          <w:rFonts w:hint="eastAsia" w:ascii="宋体" w:hAnsi="宋体" w:cs="宋体"/>
          <w:kern w:val="0"/>
          <w:sz w:val="24"/>
        </w:rPr>
        <w:t>答复</w:t>
      </w:r>
    </w:p>
    <w:p>
      <w:pPr>
        <w:snapToGrid w:val="0"/>
        <w:spacing w:line="360" w:lineRule="auto"/>
        <w:ind w:firstLine="480" w:firstLineChars="200"/>
        <w:rPr>
          <w:rFonts w:hint="eastAsia" w:ascii="宋体" w:hAnsi="宋体"/>
          <w:sz w:val="24"/>
        </w:rPr>
      </w:pPr>
      <w:r>
        <w:rPr>
          <w:rFonts w:hint="eastAsia" w:ascii="宋体" w:hAnsi="宋体"/>
          <w:sz w:val="24"/>
        </w:rPr>
        <w:t>委托人应在专用条件约定的时间内，对监理人以书面形式提交并要求作出决定的事宜，给予书面答复。逾期未答复的，视为委托人认可。</w:t>
      </w:r>
    </w:p>
    <w:p>
      <w:pPr>
        <w:snapToGrid w:val="0"/>
        <w:spacing w:line="360" w:lineRule="auto"/>
        <w:ind w:left="210" w:leftChars="100"/>
        <w:rPr>
          <w:rFonts w:hint="eastAsia" w:ascii="宋体" w:hAnsi="宋体" w:cs="宋体"/>
          <w:kern w:val="0"/>
          <w:sz w:val="24"/>
        </w:rPr>
      </w:pPr>
      <w:r>
        <w:rPr>
          <w:rFonts w:hint="eastAsia" w:ascii="宋体" w:hAnsi="宋体"/>
          <w:kern w:val="0"/>
          <w:sz w:val="24"/>
        </w:rPr>
        <w:t xml:space="preserve">3.7 </w:t>
      </w:r>
      <w:r>
        <w:rPr>
          <w:rFonts w:hint="eastAsia" w:ascii="宋体" w:hAnsi="宋体" w:cs="宋体"/>
          <w:kern w:val="0"/>
          <w:sz w:val="24"/>
        </w:rPr>
        <w:t>支付</w:t>
      </w:r>
    </w:p>
    <w:p>
      <w:pPr>
        <w:snapToGrid w:val="0"/>
        <w:spacing w:line="360" w:lineRule="auto"/>
        <w:ind w:firstLine="480" w:firstLineChars="200"/>
        <w:rPr>
          <w:rFonts w:hint="eastAsia" w:ascii="宋体" w:hAnsi="宋体"/>
          <w:sz w:val="24"/>
        </w:rPr>
      </w:pPr>
      <w:r>
        <w:rPr>
          <w:rFonts w:hint="eastAsia" w:ascii="宋体" w:hAnsi="宋体"/>
          <w:sz w:val="24"/>
        </w:rPr>
        <w:t>委托人应按本合同约定，向监理人支付酬金。</w:t>
      </w:r>
    </w:p>
    <w:p>
      <w:pPr>
        <w:snapToGrid w:val="0"/>
        <w:spacing w:line="360" w:lineRule="auto"/>
        <w:rPr>
          <w:rFonts w:hint="eastAsia" w:ascii="宋体" w:hAnsi="宋体"/>
          <w:b/>
          <w:bCs/>
          <w:sz w:val="24"/>
        </w:rPr>
      </w:pPr>
      <w:r>
        <w:rPr>
          <w:rFonts w:hint="eastAsia" w:ascii="宋体" w:hAnsi="宋体"/>
          <w:b/>
          <w:bCs/>
          <w:sz w:val="24"/>
        </w:rPr>
        <w:t>4. 违约责任</w:t>
      </w:r>
    </w:p>
    <w:p>
      <w:pPr>
        <w:spacing w:line="360" w:lineRule="auto"/>
        <w:ind w:left="210" w:leftChars="100"/>
        <w:rPr>
          <w:rFonts w:hint="eastAsia" w:ascii="宋体" w:hAnsi="宋体" w:cs="宋体"/>
          <w:kern w:val="0"/>
          <w:sz w:val="24"/>
        </w:rPr>
      </w:pPr>
      <w:r>
        <w:rPr>
          <w:rFonts w:hint="eastAsia" w:ascii="宋体" w:hAnsi="宋体"/>
          <w:kern w:val="0"/>
          <w:sz w:val="24"/>
        </w:rPr>
        <w:t xml:space="preserve">4.1 </w:t>
      </w:r>
      <w:r>
        <w:rPr>
          <w:rFonts w:hint="eastAsia" w:ascii="宋体" w:hAnsi="宋体" w:cs="宋体"/>
          <w:kern w:val="0"/>
          <w:sz w:val="24"/>
        </w:rPr>
        <w:t>监理人的违约责任</w:t>
      </w:r>
    </w:p>
    <w:p>
      <w:pPr>
        <w:adjustRightInd w:val="0"/>
        <w:snapToGrid w:val="0"/>
        <w:spacing w:line="360" w:lineRule="auto"/>
        <w:ind w:firstLine="480" w:firstLineChars="200"/>
        <w:rPr>
          <w:rFonts w:hint="eastAsia" w:ascii="宋体" w:hAnsi="宋体"/>
          <w:sz w:val="24"/>
        </w:rPr>
      </w:pPr>
      <w:r>
        <w:rPr>
          <w:rFonts w:hint="eastAsia" w:ascii="宋体" w:hAnsi="宋体"/>
          <w:kern w:val="0"/>
          <w:sz w:val="24"/>
        </w:rPr>
        <w:t>监理人未履行本合同义务的，应承担相应的责任。</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4.1.1 因监理人</w:t>
      </w:r>
      <w:r>
        <w:rPr>
          <w:rFonts w:hint="eastAsia" w:ascii="宋体" w:hAnsi="宋体" w:cs="宋体"/>
          <w:kern w:val="0"/>
          <w:sz w:val="24"/>
        </w:rPr>
        <w:t>违反本合同约定</w:t>
      </w:r>
      <w:r>
        <w:rPr>
          <w:rFonts w:hint="eastAsia" w:ascii="宋体" w:hAnsi="宋体"/>
          <w:sz w:val="24"/>
        </w:rPr>
        <w:t>给委托人造成损失的，监理人应当赔偿委托人损失</w:t>
      </w:r>
      <w:r>
        <w:rPr>
          <w:rFonts w:hint="eastAsia" w:ascii="宋体" w:hAnsi="宋体"/>
          <w:kern w:val="0"/>
          <w:sz w:val="24"/>
        </w:rPr>
        <w:t>。赔偿金额的确定方法在专用条件中约定。监理人承担部分赔偿责任的，其承担赔偿金额由双方协商确定。</w:t>
      </w:r>
    </w:p>
    <w:p>
      <w:pPr>
        <w:spacing w:line="360" w:lineRule="auto"/>
        <w:ind w:firstLine="480" w:firstLineChars="200"/>
        <w:rPr>
          <w:rFonts w:hint="eastAsia" w:ascii="宋体" w:hAnsi="宋体"/>
          <w:kern w:val="0"/>
          <w:sz w:val="24"/>
        </w:rPr>
      </w:pPr>
      <w:r>
        <w:rPr>
          <w:rFonts w:hint="eastAsia" w:ascii="宋体" w:hAnsi="宋体"/>
          <w:kern w:val="0"/>
          <w:sz w:val="24"/>
        </w:rPr>
        <w:t>4.1.2 监理人向委托人的索赔不成立时，监理人应赔偿委托人由此发生的费用。</w:t>
      </w:r>
    </w:p>
    <w:p>
      <w:pPr>
        <w:snapToGrid w:val="0"/>
        <w:spacing w:line="360" w:lineRule="auto"/>
        <w:ind w:firstLine="240" w:firstLineChars="100"/>
        <w:rPr>
          <w:rFonts w:hint="eastAsia" w:ascii="宋体" w:hAnsi="宋体" w:cs="宋体"/>
          <w:kern w:val="0"/>
          <w:sz w:val="24"/>
        </w:rPr>
      </w:pPr>
      <w:r>
        <w:rPr>
          <w:rFonts w:hint="eastAsia" w:ascii="宋体" w:hAnsi="宋体"/>
          <w:kern w:val="0"/>
          <w:sz w:val="24"/>
        </w:rPr>
        <w:t>4.2 委</w:t>
      </w:r>
      <w:r>
        <w:rPr>
          <w:rFonts w:hint="eastAsia" w:ascii="宋体" w:hAnsi="宋体" w:cs="宋体"/>
          <w:kern w:val="0"/>
          <w:sz w:val="24"/>
        </w:rPr>
        <w:t>托人的违约责任</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kern w:val="0"/>
          <w:sz w:val="24"/>
        </w:rPr>
        <w:t>委托人未履行本合同义务的，应承担相应的责任。</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4.2.1 委托人违反本合同约定造成监理人损失的，委托人应予以赔偿。</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4.2.2 委托人向监理人的索赔不成立时，应赔偿监理人由此引起的费用。</w:t>
      </w:r>
    </w:p>
    <w:p>
      <w:pPr>
        <w:spacing w:line="360" w:lineRule="auto"/>
        <w:ind w:firstLine="480" w:firstLineChars="200"/>
        <w:rPr>
          <w:rFonts w:hint="eastAsia" w:ascii="宋体" w:hAnsi="宋体"/>
          <w:kern w:val="0"/>
          <w:sz w:val="24"/>
        </w:rPr>
      </w:pPr>
      <w:r>
        <w:rPr>
          <w:rFonts w:hint="eastAsia" w:ascii="宋体" w:hAnsi="宋体"/>
          <w:sz w:val="24"/>
        </w:rPr>
        <w:t xml:space="preserve">4.2.3 </w:t>
      </w:r>
      <w:r>
        <w:rPr>
          <w:rFonts w:hint="eastAsia" w:ascii="宋体" w:hAnsi="宋体"/>
          <w:kern w:val="0"/>
          <w:sz w:val="24"/>
        </w:rPr>
        <w:t>委托人未能按期支付</w:t>
      </w:r>
      <w:r>
        <w:rPr>
          <w:rFonts w:hint="eastAsia" w:ascii="宋体" w:hAnsi="宋体"/>
          <w:sz w:val="24"/>
        </w:rPr>
        <w:t>酬金</w:t>
      </w:r>
      <w:r>
        <w:rPr>
          <w:rFonts w:hint="eastAsia" w:ascii="宋体" w:hAnsi="宋体"/>
          <w:kern w:val="0"/>
          <w:sz w:val="24"/>
        </w:rPr>
        <w:t>超过28天，</w:t>
      </w:r>
      <w:r>
        <w:rPr>
          <w:rFonts w:hint="eastAsia" w:ascii="宋体" w:hAnsi="宋体" w:cs="宋体"/>
          <w:kern w:val="0"/>
          <w:sz w:val="24"/>
        </w:rPr>
        <w:t>应按专用条件约定支付逾期付款利息</w:t>
      </w:r>
      <w:r>
        <w:rPr>
          <w:rFonts w:hint="eastAsia" w:ascii="宋体" w:hAnsi="宋体"/>
          <w:kern w:val="0"/>
          <w:sz w:val="24"/>
        </w:rPr>
        <w:t>。</w:t>
      </w:r>
    </w:p>
    <w:p>
      <w:pPr>
        <w:spacing w:line="360" w:lineRule="auto"/>
        <w:ind w:firstLine="240" w:firstLineChars="100"/>
        <w:rPr>
          <w:rFonts w:hint="eastAsia" w:ascii="宋体" w:hAnsi="宋体"/>
          <w:kern w:val="0"/>
          <w:sz w:val="24"/>
        </w:rPr>
      </w:pPr>
      <w:r>
        <w:rPr>
          <w:rFonts w:hint="eastAsia" w:ascii="宋体" w:hAnsi="宋体"/>
          <w:kern w:val="0"/>
          <w:sz w:val="24"/>
        </w:rPr>
        <w:t>4.3 除外责任</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因非监理人的原因，且监理人无过错，发生工程质量事故、安全事故、工期延误等造成的损失，监理人不承担赔偿责任。</w:t>
      </w:r>
    </w:p>
    <w:p>
      <w:pPr>
        <w:snapToGrid w:val="0"/>
        <w:spacing w:line="360" w:lineRule="auto"/>
        <w:ind w:firstLine="480" w:firstLineChars="200"/>
        <w:rPr>
          <w:rFonts w:hint="eastAsia" w:ascii="宋体" w:hAnsi="宋体"/>
          <w:kern w:val="0"/>
          <w:sz w:val="24"/>
        </w:rPr>
      </w:pPr>
      <w:r>
        <w:rPr>
          <w:rFonts w:hint="eastAsia" w:ascii="宋体" w:hAnsi="宋体"/>
          <w:kern w:val="0"/>
          <w:sz w:val="24"/>
        </w:rPr>
        <w:t>因不可抗力导致本合同全部或部分不能履行时，双方各自承担其因此而造成的损失、损害。</w:t>
      </w:r>
    </w:p>
    <w:p>
      <w:pPr>
        <w:snapToGrid w:val="0"/>
        <w:spacing w:line="360" w:lineRule="auto"/>
        <w:rPr>
          <w:rFonts w:hint="eastAsia" w:ascii="宋体" w:hAnsi="宋体"/>
          <w:b/>
          <w:bCs/>
          <w:sz w:val="24"/>
        </w:rPr>
      </w:pPr>
      <w:r>
        <w:rPr>
          <w:rFonts w:hint="eastAsia" w:ascii="宋体" w:hAnsi="宋体"/>
          <w:b/>
          <w:bCs/>
          <w:sz w:val="24"/>
        </w:rPr>
        <w:t>5. 支付</w:t>
      </w:r>
    </w:p>
    <w:p>
      <w:pPr>
        <w:snapToGrid w:val="0"/>
        <w:spacing w:line="360" w:lineRule="auto"/>
        <w:ind w:left="210" w:leftChars="100"/>
        <w:rPr>
          <w:rFonts w:hint="eastAsia" w:ascii="宋体" w:hAnsi="宋体"/>
          <w:bCs/>
          <w:sz w:val="24"/>
        </w:rPr>
      </w:pPr>
      <w:r>
        <w:rPr>
          <w:rFonts w:hint="eastAsia" w:ascii="宋体" w:hAnsi="宋体"/>
          <w:sz w:val="24"/>
        </w:rPr>
        <w:t xml:space="preserve">5.1 </w:t>
      </w:r>
      <w:r>
        <w:rPr>
          <w:rFonts w:hint="eastAsia" w:ascii="宋体" w:hAnsi="宋体"/>
          <w:bCs/>
          <w:sz w:val="24"/>
        </w:rPr>
        <w:t>支付货币</w:t>
      </w:r>
    </w:p>
    <w:p>
      <w:pPr>
        <w:snapToGrid w:val="0"/>
        <w:spacing w:line="360" w:lineRule="auto"/>
        <w:ind w:firstLine="480" w:firstLineChars="200"/>
        <w:rPr>
          <w:rFonts w:hint="eastAsia" w:ascii="宋体" w:hAnsi="宋体"/>
          <w:bCs/>
          <w:sz w:val="24"/>
        </w:rPr>
      </w:pPr>
      <w:r>
        <w:rPr>
          <w:rFonts w:hint="eastAsia" w:ascii="宋体" w:hAnsi="宋体"/>
          <w:sz w:val="24"/>
        </w:rPr>
        <w:t>除专用条件另有约定外，酬金均以人民币支付。涉及外币支付的，所采用的货币种类、比例和汇率在专用条件中约定。</w:t>
      </w:r>
    </w:p>
    <w:p>
      <w:pPr>
        <w:snapToGrid w:val="0"/>
        <w:spacing w:line="360" w:lineRule="auto"/>
        <w:ind w:left="210" w:leftChars="100"/>
        <w:rPr>
          <w:rFonts w:hint="eastAsia" w:ascii="宋体" w:hAnsi="宋体"/>
          <w:bCs/>
          <w:sz w:val="24"/>
        </w:rPr>
      </w:pPr>
      <w:r>
        <w:rPr>
          <w:rFonts w:hint="eastAsia" w:ascii="宋体" w:hAnsi="宋体"/>
          <w:sz w:val="24"/>
        </w:rPr>
        <w:t>5.2 支付申请</w:t>
      </w:r>
    </w:p>
    <w:p>
      <w:pPr>
        <w:snapToGrid w:val="0"/>
        <w:spacing w:line="360" w:lineRule="auto"/>
        <w:ind w:firstLine="480" w:firstLineChars="200"/>
        <w:rPr>
          <w:rFonts w:hint="eastAsia" w:ascii="宋体" w:hAnsi="宋体"/>
          <w:sz w:val="24"/>
        </w:rPr>
      </w:pPr>
      <w:r>
        <w:rPr>
          <w:rFonts w:hint="eastAsia" w:ascii="宋体" w:hAnsi="宋体"/>
          <w:sz w:val="24"/>
        </w:rPr>
        <w:t>监理人应在本合同约定的每次应付款时间的7天前，向委托人提交支付申请书。支付申请书应当说明当期应付款总额，并列出当期应支付的款项及其金额。</w:t>
      </w:r>
    </w:p>
    <w:p>
      <w:pPr>
        <w:snapToGrid w:val="0"/>
        <w:spacing w:line="360" w:lineRule="auto"/>
        <w:rPr>
          <w:rFonts w:hint="eastAsia" w:ascii="宋体" w:hAnsi="宋体"/>
          <w:sz w:val="24"/>
        </w:rPr>
      </w:pPr>
      <w:r>
        <w:rPr>
          <w:rFonts w:hint="eastAsia" w:ascii="宋体" w:hAnsi="宋体"/>
          <w:sz w:val="24"/>
        </w:rPr>
        <w:t xml:space="preserve"> 5.3 支付酬金</w:t>
      </w:r>
    </w:p>
    <w:p>
      <w:pPr>
        <w:snapToGrid w:val="0"/>
        <w:spacing w:line="360" w:lineRule="auto"/>
        <w:ind w:firstLine="480"/>
        <w:rPr>
          <w:rFonts w:hint="eastAsia" w:ascii="宋体" w:hAnsi="宋体"/>
          <w:sz w:val="24"/>
        </w:rPr>
      </w:pPr>
      <w:r>
        <w:rPr>
          <w:rFonts w:hint="eastAsia" w:ascii="宋体" w:hAnsi="宋体"/>
          <w:sz w:val="24"/>
        </w:rPr>
        <w:t>支付的酬金包括正常工作酬金、附加工作酬金、合理化建议奖励金额及费用。</w:t>
      </w:r>
    </w:p>
    <w:p>
      <w:pPr>
        <w:snapToGrid w:val="0"/>
        <w:spacing w:line="360" w:lineRule="auto"/>
        <w:rPr>
          <w:rFonts w:hint="eastAsia" w:ascii="宋体" w:hAnsi="宋体"/>
          <w:bCs/>
          <w:sz w:val="24"/>
        </w:rPr>
      </w:pPr>
      <w:r>
        <w:rPr>
          <w:rFonts w:hint="eastAsia" w:ascii="宋体" w:hAnsi="宋体"/>
          <w:sz w:val="24"/>
        </w:rPr>
        <w:t xml:space="preserve">  5.4 </w:t>
      </w:r>
      <w:r>
        <w:rPr>
          <w:rFonts w:hint="eastAsia" w:ascii="宋体" w:hAnsi="宋体"/>
          <w:bCs/>
          <w:sz w:val="24"/>
        </w:rPr>
        <w:t>有争议部分的付款</w:t>
      </w:r>
    </w:p>
    <w:p>
      <w:pPr>
        <w:snapToGrid w:val="0"/>
        <w:spacing w:line="360" w:lineRule="auto"/>
        <w:ind w:firstLine="480" w:firstLineChars="200"/>
        <w:rPr>
          <w:rFonts w:hint="eastAsia" w:ascii="宋体" w:hAnsi="宋体"/>
          <w:sz w:val="24"/>
        </w:rPr>
      </w:pPr>
      <w:r>
        <w:rPr>
          <w:rFonts w:hint="eastAsia" w:ascii="宋体" w:hAnsi="宋体"/>
          <w:sz w:val="24"/>
        </w:rPr>
        <w:t>委托人对监理人提交的支付申请书有异议时，应当在收到监理人提交的支付申请书后7天内，以书面形式向监理人发出异议通知。无异议部分的款项应按期支付，有异议部分的款项按第7条约定办理。</w:t>
      </w:r>
    </w:p>
    <w:p>
      <w:pPr>
        <w:snapToGrid w:val="0"/>
        <w:spacing w:line="360" w:lineRule="auto"/>
        <w:rPr>
          <w:rFonts w:hint="eastAsia" w:ascii="宋体" w:hAnsi="宋体"/>
          <w:b/>
          <w:bCs/>
          <w:color w:val="FF0000"/>
          <w:sz w:val="24"/>
        </w:rPr>
      </w:pPr>
      <w:r>
        <w:rPr>
          <w:rFonts w:hint="eastAsia" w:ascii="宋体" w:hAnsi="宋体"/>
          <w:b/>
          <w:bCs/>
          <w:sz w:val="24"/>
        </w:rPr>
        <w:t>6. 合同生效、变更、暂停、解除与终止</w:t>
      </w:r>
    </w:p>
    <w:p>
      <w:pPr>
        <w:spacing w:line="360" w:lineRule="auto"/>
        <w:ind w:left="210" w:leftChars="100"/>
        <w:rPr>
          <w:rFonts w:hint="eastAsia" w:ascii="宋体" w:hAnsi="宋体"/>
          <w:sz w:val="24"/>
        </w:rPr>
      </w:pPr>
      <w:r>
        <w:rPr>
          <w:rFonts w:hint="eastAsia" w:ascii="宋体" w:hAnsi="宋体"/>
          <w:sz w:val="24"/>
        </w:rPr>
        <w:t>6.1生效</w:t>
      </w:r>
    </w:p>
    <w:p>
      <w:pPr>
        <w:spacing w:line="360" w:lineRule="auto"/>
        <w:ind w:firstLine="480" w:firstLineChars="200"/>
        <w:rPr>
          <w:rFonts w:hint="eastAsia" w:ascii="宋体" w:hAnsi="宋体"/>
          <w:sz w:val="24"/>
        </w:rPr>
      </w:pPr>
      <w:r>
        <w:rPr>
          <w:rFonts w:hint="eastAsia" w:ascii="宋体" w:hAnsi="宋体"/>
          <w:sz w:val="24"/>
        </w:rPr>
        <w:t>除法律另有规定或者专用条件另有约定外，委托人和监理人的法定代表人或其授权代理人在协议书上签字并盖单位章后本合同生效。</w:t>
      </w:r>
    </w:p>
    <w:p>
      <w:pPr>
        <w:snapToGrid w:val="0"/>
        <w:spacing w:line="360" w:lineRule="auto"/>
        <w:ind w:left="210" w:leftChars="100"/>
        <w:rPr>
          <w:rFonts w:hint="eastAsia" w:ascii="宋体" w:hAnsi="宋体"/>
          <w:bCs/>
          <w:sz w:val="24"/>
        </w:rPr>
      </w:pPr>
      <w:r>
        <w:rPr>
          <w:rFonts w:hint="eastAsia" w:ascii="宋体" w:hAnsi="宋体"/>
          <w:sz w:val="24"/>
        </w:rPr>
        <w:t>6.2</w:t>
      </w:r>
      <w:r>
        <w:rPr>
          <w:rFonts w:hint="eastAsia" w:ascii="宋体" w:hAnsi="宋体"/>
          <w:bCs/>
          <w:sz w:val="24"/>
        </w:rPr>
        <w:t>变更</w:t>
      </w:r>
    </w:p>
    <w:p>
      <w:pPr>
        <w:snapToGrid w:val="0"/>
        <w:spacing w:line="360" w:lineRule="auto"/>
        <w:ind w:firstLine="480" w:firstLineChars="200"/>
        <w:rPr>
          <w:rFonts w:hint="eastAsia" w:ascii="宋体" w:hAnsi="宋体"/>
          <w:sz w:val="24"/>
        </w:rPr>
      </w:pPr>
      <w:r>
        <w:rPr>
          <w:rFonts w:hint="eastAsia" w:ascii="宋体" w:hAnsi="宋体"/>
          <w:sz w:val="24"/>
        </w:rPr>
        <w:t>6.2.1 任何一方提出变更请求时，双方经协商一致后可进行变更。</w:t>
      </w:r>
    </w:p>
    <w:p>
      <w:pPr>
        <w:adjustRightInd w:val="0"/>
        <w:snapToGrid w:val="0"/>
        <w:spacing w:line="360" w:lineRule="auto"/>
        <w:ind w:firstLine="480" w:firstLineChars="200"/>
        <w:rPr>
          <w:rFonts w:hint="eastAsia" w:ascii="宋体" w:hAnsi="宋体"/>
          <w:sz w:val="24"/>
        </w:rPr>
      </w:pPr>
      <w:r>
        <w:rPr>
          <w:rFonts w:hint="eastAsia" w:ascii="宋体" w:hAnsi="宋体"/>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80" w:firstLineChars="200"/>
        <w:rPr>
          <w:rFonts w:hint="eastAsia" w:ascii="宋体" w:hAnsi="宋体"/>
          <w:sz w:val="24"/>
        </w:rPr>
      </w:pPr>
      <w:r>
        <w:rPr>
          <w:rFonts w:hint="eastAsia" w:ascii="宋体" w:hAnsi="宋体"/>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napToGrid w:val="0"/>
        <w:spacing w:line="360" w:lineRule="auto"/>
        <w:ind w:firstLine="480" w:firstLineChars="200"/>
        <w:rPr>
          <w:rFonts w:hint="eastAsia" w:ascii="宋体" w:hAnsi="宋体"/>
          <w:sz w:val="24"/>
        </w:rPr>
      </w:pPr>
      <w:r>
        <w:rPr>
          <w:rFonts w:hint="eastAsia" w:ascii="宋体" w:hAnsi="宋体"/>
          <w:sz w:val="24"/>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80" w:firstLineChars="200"/>
        <w:rPr>
          <w:rFonts w:hint="eastAsia" w:ascii="宋体" w:hAnsi="宋体"/>
          <w:sz w:val="24"/>
        </w:rPr>
      </w:pPr>
      <w:r>
        <w:rPr>
          <w:rFonts w:hint="eastAsia" w:ascii="宋体" w:hAnsi="宋体"/>
          <w:sz w:val="24"/>
        </w:rPr>
        <w:t>6.2.5 因非监理人原因造成工程概算投资额或建筑安装工程费增加时，正常工作酬金应作相应调整。调整方法在专用条件中约定。</w:t>
      </w:r>
    </w:p>
    <w:p>
      <w:pPr>
        <w:snapToGrid w:val="0"/>
        <w:spacing w:line="360" w:lineRule="auto"/>
        <w:ind w:firstLine="480" w:firstLineChars="200"/>
        <w:rPr>
          <w:rFonts w:hint="eastAsia" w:ascii="宋体" w:hAnsi="宋体"/>
          <w:sz w:val="24"/>
        </w:rPr>
      </w:pPr>
      <w:r>
        <w:rPr>
          <w:rFonts w:hint="eastAsia" w:ascii="宋体" w:hAnsi="宋体"/>
          <w:sz w:val="24"/>
        </w:rPr>
        <w:t>6.2.6 因工程规模、监理范围的变化导致监理人的正常工作量减少时，正常工作酬金应作相应调整。调整方法在专用条件中约定。</w:t>
      </w:r>
    </w:p>
    <w:p>
      <w:pPr>
        <w:snapToGrid w:val="0"/>
        <w:spacing w:line="360" w:lineRule="auto"/>
        <w:rPr>
          <w:rFonts w:hint="eastAsia" w:ascii="宋体" w:hAnsi="宋体"/>
          <w:bCs/>
          <w:sz w:val="24"/>
        </w:rPr>
      </w:pPr>
      <w:r>
        <w:rPr>
          <w:rFonts w:hint="eastAsia" w:ascii="宋体" w:hAnsi="宋体"/>
          <w:sz w:val="24"/>
        </w:rPr>
        <w:t xml:space="preserve">  6.3 暂停与</w:t>
      </w:r>
      <w:r>
        <w:rPr>
          <w:rFonts w:hint="eastAsia" w:ascii="宋体" w:hAnsi="宋体"/>
          <w:bCs/>
          <w:sz w:val="24"/>
        </w:rPr>
        <w:t>解除</w:t>
      </w:r>
    </w:p>
    <w:p>
      <w:pPr>
        <w:adjustRightInd w:val="0"/>
        <w:snapToGrid w:val="0"/>
        <w:spacing w:line="360" w:lineRule="auto"/>
        <w:ind w:firstLine="480" w:firstLineChars="200"/>
        <w:rPr>
          <w:rFonts w:hint="eastAsia" w:ascii="宋体" w:hAnsi="宋体"/>
          <w:sz w:val="24"/>
        </w:rPr>
      </w:pPr>
      <w:r>
        <w:rPr>
          <w:rFonts w:hint="eastAsia" w:ascii="宋体" w:hAnsi="宋体"/>
          <w:sz w:val="24"/>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80" w:firstLineChars="200"/>
        <w:rPr>
          <w:rFonts w:hint="eastAsia" w:ascii="宋体" w:hAnsi="宋体"/>
          <w:sz w:val="24"/>
        </w:rPr>
      </w:pPr>
      <w:r>
        <w:rPr>
          <w:rFonts w:hint="eastAsia" w:ascii="宋体" w:hAnsi="宋体"/>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80" w:firstLineChars="200"/>
        <w:rPr>
          <w:rFonts w:hint="eastAsia" w:ascii="宋体" w:hAnsi="宋体"/>
          <w:sz w:val="24"/>
        </w:rPr>
      </w:pPr>
      <w:r>
        <w:rPr>
          <w:rFonts w:hint="eastAsia" w:ascii="宋体" w:hAnsi="宋体"/>
          <w:sz w:val="24"/>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80" w:firstLineChars="200"/>
        <w:rPr>
          <w:rFonts w:hint="eastAsia" w:ascii="宋体" w:hAnsi="宋体"/>
          <w:sz w:val="24"/>
        </w:rPr>
      </w:pPr>
      <w:r>
        <w:rPr>
          <w:rFonts w:hint="eastAsia" w:ascii="宋体" w:hAnsi="宋体"/>
          <w:sz w:val="24"/>
        </w:rPr>
        <w:t>解除本合同的协议必须采取书面形式，协议未达成之前，本合同仍然有效。</w:t>
      </w:r>
    </w:p>
    <w:p>
      <w:pPr>
        <w:adjustRightInd w:val="0"/>
        <w:snapToGrid w:val="0"/>
        <w:spacing w:line="360" w:lineRule="auto"/>
        <w:ind w:firstLine="480" w:firstLineChars="200"/>
        <w:rPr>
          <w:rFonts w:hint="eastAsia" w:ascii="宋体" w:hAnsi="宋体"/>
          <w:sz w:val="24"/>
        </w:rPr>
      </w:pPr>
      <w:r>
        <w:rPr>
          <w:rFonts w:hint="eastAsia" w:ascii="宋体" w:hAnsi="宋体"/>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80" w:firstLineChars="200"/>
        <w:rPr>
          <w:rFonts w:hint="eastAsia" w:ascii="宋体" w:hAnsi="宋体"/>
          <w:sz w:val="24"/>
        </w:rPr>
      </w:pPr>
      <w:r>
        <w:rPr>
          <w:rFonts w:hint="eastAsia" w:ascii="宋体" w:hAnsi="宋体"/>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kern w:val="0"/>
          <w:sz w:val="24"/>
        </w:rPr>
        <w:t>的</w:t>
      </w:r>
      <w:r>
        <w:rPr>
          <w:rFonts w:hint="eastAsia" w:ascii="宋体" w:hAnsi="宋体"/>
          <w:sz w:val="24"/>
        </w:rPr>
        <w:t>酬金支付至本合同解除日，且应承担第4.2款约定的责任。</w:t>
      </w:r>
    </w:p>
    <w:p>
      <w:pPr>
        <w:adjustRightInd w:val="0"/>
        <w:snapToGrid w:val="0"/>
        <w:spacing w:line="360" w:lineRule="auto"/>
        <w:ind w:firstLine="480" w:firstLineChars="200"/>
        <w:rPr>
          <w:rFonts w:hint="eastAsia" w:ascii="宋体" w:hAnsi="宋体"/>
          <w:sz w:val="24"/>
        </w:rPr>
      </w:pPr>
      <w:r>
        <w:rPr>
          <w:rFonts w:hint="eastAsia" w:ascii="宋体" w:hAnsi="宋体"/>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宋体" w:hAnsi="宋体"/>
          <w:kern w:val="0"/>
          <w:sz w:val="24"/>
        </w:rPr>
        <w:t>的</w:t>
      </w:r>
      <w:r>
        <w:rPr>
          <w:rFonts w:hint="eastAsia" w:ascii="宋体" w:hAnsi="宋体"/>
          <w:sz w:val="24"/>
        </w:rPr>
        <w:t>酬金支付至</w:t>
      </w:r>
      <w:r>
        <w:rPr>
          <w:rFonts w:hint="eastAsia" w:ascii="宋体" w:hAnsi="宋体"/>
          <w:kern w:val="0"/>
          <w:sz w:val="24"/>
        </w:rPr>
        <w:t>限期改正通知到达监理人之日</w:t>
      </w:r>
      <w:r>
        <w:rPr>
          <w:rFonts w:hint="eastAsia" w:ascii="宋体" w:hAnsi="宋体"/>
          <w:sz w:val="24"/>
        </w:rPr>
        <w:t>，但监理人应承担第4.1款约定的责任。</w:t>
      </w:r>
    </w:p>
    <w:p>
      <w:pPr>
        <w:adjustRightInd w:val="0"/>
        <w:snapToGrid w:val="0"/>
        <w:spacing w:line="360" w:lineRule="auto"/>
        <w:ind w:firstLine="480" w:firstLineChars="200"/>
        <w:rPr>
          <w:rFonts w:hint="eastAsia" w:ascii="宋体" w:hAnsi="宋体"/>
          <w:sz w:val="24"/>
        </w:rPr>
      </w:pPr>
      <w:r>
        <w:rPr>
          <w:rFonts w:hint="eastAsia" w:ascii="宋体" w:hAnsi="宋体"/>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480" w:firstLineChars="200"/>
        <w:rPr>
          <w:rFonts w:hint="eastAsia" w:ascii="宋体" w:hAnsi="宋体"/>
          <w:kern w:val="0"/>
          <w:sz w:val="24"/>
        </w:rPr>
      </w:pPr>
      <w:r>
        <w:rPr>
          <w:rFonts w:hint="eastAsia" w:ascii="宋体" w:hAnsi="宋体"/>
          <w:sz w:val="24"/>
        </w:rPr>
        <w:t>6.3.5 因不可抗力致使本合同部分或全部不能履行时，一方应立即通知另一方，可暂停或解除本合同。</w:t>
      </w:r>
    </w:p>
    <w:p>
      <w:pPr>
        <w:snapToGrid w:val="0"/>
        <w:spacing w:line="360" w:lineRule="auto"/>
        <w:ind w:firstLine="480" w:firstLineChars="200"/>
        <w:rPr>
          <w:rFonts w:hint="eastAsia" w:ascii="宋体" w:hAnsi="宋体"/>
          <w:sz w:val="24"/>
        </w:rPr>
      </w:pPr>
      <w:r>
        <w:rPr>
          <w:rFonts w:hint="eastAsia" w:ascii="宋体" w:hAnsi="宋体"/>
          <w:sz w:val="24"/>
        </w:rPr>
        <w:t>6.3.6 本合同解除后，本合同约定的有关结算、清理、争议解决方式的条件仍然有效。</w:t>
      </w:r>
    </w:p>
    <w:p>
      <w:pPr>
        <w:snapToGrid w:val="0"/>
        <w:spacing w:line="360" w:lineRule="auto"/>
        <w:ind w:left="210" w:leftChars="100"/>
        <w:rPr>
          <w:rFonts w:hint="eastAsia" w:ascii="宋体" w:hAnsi="宋体"/>
          <w:bCs/>
          <w:sz w:val="24"/>
        </w:rPr>
      </w:pPr>
      <w:r>
        <w:rPr>
          <w:rFonts w:hint="eastAsia" w:ascii="宋体" w:hAnsi="宋体"/>
          <w:sz w:val="24"/>
        </w:rPr>
        <w:t xml:space="preserve">6.4 </w:t>
      </w:r>
      <w:r>
        <w:rPr>
          <w:rFonts w:hint="eastAsia" w:ascii="宋体" w:hAnsi="宋体"/>
          <w:bCs/>
          <w:sz w:val="24"/>
        </w:rPr>
        <w:t>终止</w:t>
      </w:r>
    </w:p>
    <w:p>
      <w:pPr>
        <w:adjustRightInd w:val="0"/>
        <w:snapToGrid w:val="0"/>
        <w:spacing w:line="360" w:lineRule="auto"/>
        <w:ind w:firstLine="480" w:firstLineChars="200"/>
        <w:rPr>
          <w:rFonts w:hint="eastAsia" w:ascii="宋体" w:hAnsi="宋体"/>
          <w:sz w:val="24"/>
        </w:rPr>
      </w:pPr>
      <w:r>
        <w:rPr>
          <w:rFonts w:hint="eastAsia" w:ascii="宋体" w:hAnsi="宋体"/>
          <w:sz w:val="24"/>
        </w:rPr>
        <w:t>以下条件全部满足时，本合同即告终止：</w:t>
      </w:r>
    </w:p>
    <w:p>
      <w:pPr>
        <w:adjustRightInd w:val="0"/>
        <w:snapToGrid w:val="0"/>
        <w:spacing w:line="360" w:lineRule="auto"/>
        <w:ind w:firstLine="480" w:firstLineChars="200"/>
        <w:rPr>
          <w:rFonts w:hint="eastAsia" w:ascii="宋体" w:hAnsi="宋体"/>
          <w:sz w:val="24"/>
        </w:rPr>
      </w:pPr>
      <w:r>
        <w:rPr>
          <w:rFonts w:hint="eastAsia" w:ascii="宋体" w:hAnsi="宋体"/>
          <w:sz w:val="24"/>
        </w:rPr>
        <w:t>（1）监理人完成本合同约定的全部工作；</w:t>
      </w:r>
    </w:p>
    <w:p>
      <w:pPr>
        <w:snapToGrid w:val="0"/>
        <w:spacing w:line="360" w:lineRule="auto"/>
        <w:ind w:firstLine="480" w:firstLineChars="200"/>
        <w:rPr>
          <w:rFonts w:hint="eastAsia" w:ascii="宋体" w:hAnsi="宋体"/>
          <w:sz w:val="24"/>
        </w:rPr>
      </w:pPr>
      <w:r>
        <w:rPr>
          <w:rFonts w:hint="eastAsia" w:ascii="宋体" w:hAnsi="宋体"/>
          <w:sz w:val="24"/>
        </w:rPr>
        <w:t>（2）委托人与监理人结清并支付全部酬金。</w:t>
      </w:r>
    </w:p>
    <w:p>
      <w:pPr>
        <w:snapToGrid w:val="0"/>
        <w:spacing w:line="360" w:lineRule="auto"/>
        <w:rPr>
          <w:rFonts w:hint="eastAsia" w:ascii="宋体" w:hAnsi="宋体"/>
          <w:b/>
          <w:bCs/>
          <w:sz w:val="24"/>
        </w:rPr>
      </w:pPr>
      <w:r>
        <w:rPr>
          <w:rFonts w:hint="eastAsia" w:ascii="宋体" w:hAnsi="宋体"/>
          <w:b/>
          <w:bCs/>
          <w:sz w:val="24"/>
        </w:rPr>
        <w:t>7. 争议解决</w:t>
      </w:r>
    </w:p>
    <w:p>
      <w:pPr>
        <w:snapToGrid w:val="0"/>
        <w:spacing w:line="360" w:lineRule="auto"/>
        <w:ind w:left="210" w:leftChars="100"/>
        <w:rPr>
          <w:rFonts w:hint="eastAsia" w:ascii="宋体" w:hAnsi="宋体"/>
          <w:bCs/>
          <w:sz w:val="24"/>
        </w:rPr>
      </w:pPr>
      <w:r>
        <w:rPr>
          <w:rFonts w:hint="eastAsia" w:ascii="宋体" w:hAnsi="宋体"/>
          <w:sz w:val="24"/>
        </w:rPr>
        <w:t>7.1</w:t>
      </w:r>
      <w:r>
        <w:rPr>
          <w:rFonts w:hint="eastAsia" w:ascii="宋体" w:hAnsi="宋体"/>
          <w:bCs/>
          <w:sz w:val="24"/>
        </w:rPr>
        <w:t>协商</w:t>
      </w:r>
    </w:p>
    <w:p>
      <w:pPr>
        <w:snapToGrid w:val="0"/>
        <w:spacing w:line="360" w:lineRule="auto"/>
        <w:ind w:firstLine="480" w:firstLineChars="200"/>
        <w:rPr>
          <w:rFonts w:hint="eastAsia" w:ascii="宋体" w:hAnsi="宋体"/>
          <w:bCs/>
          <w:sz w:val="24"/>
        </w:rPr>
      </w:pPr>
      <w:r>
        <w:rPr>
          <w:rFonts w:hint="eastAsia" w:ascii="宋体" w:hAnsi="宋体"/>
          <w:sz w:val="24"/>
        </w:rPr>
        <w:t>双方应本着诚信原则协商解决彼此间的争议。</w:t>
      </w:r>
    </w:p>
    <w:p>
      <w:pPr>
        <w:snapToGrid w:val="0"/>
        <w:spacing w:line="360" w:lineRule="auto"/>
        <w:ind w:left="210" w:leftChars="100"/>
        <w:rPr>
          <w:rFonts w:hint="eastAsia" w:ascii="宋体" w:hAnsi="宋体"/>
          <w:bCs/>
          <w:sz w:val="24"/>
        </w:rPr>
      </w:pPr>
      <w:r>
        <w:rPr>
          <w:rFonts w:hint="eastAsia" w:ascii="宋体" w:hAnsi="宋体"/>
          <w:sz w:val="24"/>
        </w:rPr>
        <w:t>7.2</w:t>
      </w:r>
      <w:r>
        <w:rPr>
          <w:rFonts w:hint="eastAsia" w:ascii="宋体" w:hAnsi="宋体"/>
          <w:bCs/>
          <w:sz w:val="24"/>
        </w:rPr>
        <w:t>调解</w:t>
      </w:r>
    </w:p>
    <w:p>
      <w:pPr>
        <w:snapToGrid w:val="0"/>
        <w:spacing w:line="360" w:lineRule="auto"/>
        <w:ind w:firstLine="480" w:firstLineChars="200"/>
        <w:rPr>
          <w:rFonts w:hint="eastAsia" w:ascii="宋体" w:hAnsi="宋体"/>
          <w:bCs/>
          <w:sz w:val="24"/>
        </w:rPr>
      </w:pPr>
      <w:r>
        <w:rPr>
          <w:rFonts w:hint="eastAsia" w:ascii="宋体" w:hAnsi="宋体"/>
          <w:sz w:val="24"/>
        </w:rPr>
        <w:t>如果双方不能在14天内或双方商定的其他时间内解决本合同争议，可以将其提交给专用条件约定的或事后达成协议的调解人进行调解。</w:t>
      </w:r>
    </w:p>
    <w:p>
      <w:pPr>
        <w:snapToGrid w:val="0"/>
        <w:spacing w:line="360" w:lineRule="auto"/>
        <w:ind w:left="210" w:leftChars="100"/>
        <w:rPr>
          <w:rFonts w:hint="eastAsia" w:ascii="宋体" w:hAnsi="宋体"/>
          <w:bCs/>
          <w:sz w:val="24"/>
        </w:rPr>
      </w:pPr>
      <w:r>
        <w:rPr>
          <w:rFonts w:hint="eastAsia" w:ascii="宋体" w:hAnsi="宋体"/>
          <w:sz w:val="24"/>
        </w:rPr>
        <w:t>7.3</w:t>
      </w:r>
      <w:r>
        <w:rPr>
          <w:rFonts w:hint="eastAsia" w:ascii="宋体" w:hAnsi="宋体"/>
          <w:bCs/>
          <w:sz w:val="24"/>
        </w:rPr>
        <w:t>仲裁或诉讼</w:t>
      </w:r>
    </w:p>
    <w:p>
      <w:pPr>
        <w:snapToGrid w:val="0"/>
        <w:spacing w:line="360" w:lineRule="auto"/>
        <w:ind w:firstLine="480" w:firstLineChars="200"/>
        <w:rPr>
          <w:rFonts w:hint="eastAsia" w:ascii="宋体" w:hAnsi="宋体"/>
          <w:sz w:val="24"/>
        </w:rPr>
      </w:pPr>
      <w:r>
        <w:rPr>
          <w:rFonts w:hint="eastAsia" w:ascii="宋体" w:hAnsi="宋体"/>
          <w:sz w:val="24"/>
        </w:rPr>
        <w:t>双方均有权不经调解直接向专用条件约定的仲裁机构申请仲裁或向有管辖权的人民法院提起诉讼。</w:t>
      </w:r>
    </w:p>
    <w:p>
      <w:pPr>
        <w:snapToGrid w:val="0"/>
        <w:spacing w:line="360" w:lineRule="auto"/>
        <w:rPr>
          <w:rFonts w:hint="eastAsia" w:ascii="宋体" w:hAnsi="宋体"/>
          <w:b/>
          <w:bCs/>
          <w:sz w:val="24"/>
        </w:rPr>
      </w:pPr>
      <w:r>
        <w:rPr>
          <w:rFonts w:hint="eastAsia" w:ascii="宋体" w:hAnsi="宋体"/>
          <w:b/>
          <w:bCs/>
          <w:sz w:val="24"/>
        </w:rPr>
        <w:t>8. 其他</w:t>
      </w:r>
    </w:p>
    <w:p>
      <w:pPr>
        <w:spacing w:line="360" w:lineRule="auto"/>
        <w:ind w:left="210" w:leftChars="100"/>
        <w:rPr>
          <w:rFonts w:hint="eastAsia" w:ascii="宋体" w:hAnsi="宋体"/>
          <w:bCs/>
          <w:sz w:val="24"/>
        </w:rPr>
      </w:pPr>
      <w:r>
        <w:rPr>
          <w:rFonts w:hint="eastAsia" w:ascii="宋体" w:hAnsi="宋体"/>
          <w:sz w:val="24"/>
        </w:rPr>
        <w:t xml:space="preserve">8.1 </w:t>
      </w:r>
      <w:r>
        <w:rPr>
          <w:rFonts w:hint="eastAsia" w:ascii="宋体" w:hAnsi="宋体"/>
          <w:bCs/>
          <w:sz w:val="24"/>
        </w:rPr>
        <w:t>外出考察费用</w:t>
      </w:r>
    </w:p>
    <w:p>
      <w:pPr>
        <w:snapToGrid w:val="0"/>
        <w:spacing w:line="360" w:lineRule="auto"/>
        <w:ind w:firstLine="480" w:firstLineChars="200"/>
        <w:rPr>
          <w:rFonts w:hint="eastAsia" w:ascii="宋体" w:hAnsi="宋体"/>
          <w:bCs/>
          <w:sz w:val="24"/>
        </w:rPr>
      </w:pPr>
      <w:r>
        <w:rPr>
          <w:rFonts w:hint="eastAsia" w:ascii="宋体" w:hAnsi="宋体"/>
          <w:sz w:val="24"/>
        </w:rPr>
        <w:t>经委托人同意，监理人员外出考察发生的费用由委托人审核后支付。</w:t>
      </w:r>
    </w:p>
    <w:p>
      <w:pPr>
        <w:snapToGrid w:val="0"/>
        <w:spacing w:line="360" w:lineRule="auto"/>
        <w:ind w:left="210" w:leftChars="100"/>
        <w:rPr>
          <w:rFonts w:hint="eastAsia" w:ascii="宋体" w:hAnsi="宋体"/>
          <w:bCs/>
          <w:sz w:val="24"/>
        </w:rPr>
      </w:pPr>
      <w:r>
        <w:rPr>
          <w:rFonts w:hint="eastAsia" w:ascii="宋体" w:hAnsi="宋体"/>
          <w:sz w:val="24"/>
        </w:rPr>
        <w:t xml:space="preserve">8.2 </w:t>
      </w:r>
      <w:r>
        <w:rPr>
          <w:rFonts w:hint="eastAsia" w:ascii="宋体" w:hAnsi="宋体"/>
          <w:bCs/>
          <w:sz w:val="24"/>
        </w:rPr>
        <w:t>检测费用</w:t>
      </w:r>
    </w:p>
    <w:p>
      <w:pPr>
        <w:snapToGrid w:val="0"/>
        <w:spacing w:line="360" w:lineRule="auto"/>
        <w:ind w:firstLine="480" w:firstLineChars="200"/>
        <w:rPr>
          <w:rFonts w:hint="eastAsia" w:ascii="宋体" w:hAnsi="宋体"/>
          <w:bCs/>
          <w:sz w:val="24"/>
        </w:rPr>
      </w:pPr>
      <w:r>
        <w:rPr>
          <w:rFonts w:hint="eastAsia" w:ascii="宋体" w:hAnsi="宋体"/>
          <w:sz w:val="24"/>
        </w:rPr>
        <w:t>委托人要求监理人进行的材料和设备检测所发生的费用，由委托人支付，支付时间在专用条件中约定。</w:t>
      </w:r>
    </w:p>
    <w:p>
      <w:pPr>
        <w:snapToGrid w:val="0"/>
        <w:spacing w:line="360" w:lineRule="auto"/>
        <w:ind w:left="210" w:leftChars="100"/>
        <w:rPr>
          <w:rFonts w:hint="eastAsia" w:ascii="宋体" w:hAnsi="宋体"/>
          <w:bCs/>
          <w:sz w:val="24"/>
        </w:rPr>
      </w:pPr>
      <w:r>
        <w:rPr>
          <w:rFonts w:hint="eastAsia" w:ascii="宋体" w:hAnsi="宋体"/>
          <w:sz w:val="24"/>
        </w:rPr>
        <w:t xml:space="preserve">8.3 </w:t>
      </w:r>
      <w:r>
        <w:rPr>
          <w:rFonts w:hint="eastAsia" w:ascii="宋体" w:hAnsi="宋体"/>
          <w:bCs/>
          <w:sz w:val="24"/>
        </w:rPr>
        <w:t>咨询费用</w:t>
      </w:r>
    </w:p>
    <w:p>
      <w:pPr>
        <w:snapToGrid w:val="0"/>
        <w:spacing w:line="360" w:lineRule="auto"/>
        <w:ind w:firstLine="480" w:firstLineChars="200"/>
        <w:rPr>
          <w:rFonts w:hint="eastAsia" w:ascii="宋体" w:hAnsi="宋体"/>
          <w:sz w:val="24"/>
        </w:rPr>
      </w:pPr>
      <w:r>
        <w:rPr>
          <w:rFonts w:hint="eastAsia" w:ascii="宋体" w:hAnsi="宋体"/>
          <w:sz w:val="24"/>
        </w:rPr>
        <w:t>经委托人同意，根据工程需要由监理人组织的相关咨询论证会以及聘请相关专家等发生的费用由委托人支付，支付时间在专用条件中约定。</w:t>
      </w:r>
    </w:p>
    <w:p>
      <w:pPr>
        <w:snapToGrid w:val="0"/>
        <w:spacing w:line="360" w:lineRule="auto"/>
        <w:ind w:left="210" w:leftChars="100"/>
        <w:rPr>
          <w:rFonts w:hint="eastAsia" w:ascii="宋体" w:hAnsi="宋体"/>
          <w:bCs/>
          <w:sz w:val="24"/>
        </w:rPr>
      </w:pPr>
      <w:r>
        <w:rPr>
          <w:rFonts w:hint="eastAsia" w:ascii="宋体" w:hAnsi="宋体"/>
          <w:sz w:val="24"/>
        </w:rPr>
        <w:t xml:space="preserve">8.4 </w:t>
      </w:r>
      <w:r>
        <w:rPr>
          <w:rFonts w:hint="eastAsia" w:ascii="宋体" w:hAnsi="宋体"/>
          <w:bCs/>
          <w:sz w:val="24"/>
        </w:rPr>
        <w:t>奖励</w:t>
      </w:r>
    </w:p>
    <w:p>
      <w:pPr>
        <w:snapToGrid w:val="0"/>
        <w:spacing w:line="360" w:lineRule="auto"/>
        <w:ind w:firstLine="480" w:firstLineChars="200"/>
        <w:rPr>
          <w:rFonts w:hint="eastAsia" w:ascii="宋体" w:hAnsi="宋体"/>
          <w:sz w:val="24"/>
        </w:rPr>
      </w:pPr>
      <w:r>
        <w:rPr>
          <w:rFonts w:hint="eastAsia" w:ascii="宋体" w:hAnsi="宋体"/>
          <w:sz w:val="24"/>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left="210" w:leftChars="100"/>
        <w:rPr>
          <w:rFonts w:hint="eastAsia" w:ascii="宋体" w:hAnsi="宋体"/>
          <w:bCs/>
          <w:sz w:val="24"/>
        </w:rPr>
      </w:pPr>
      <w:r>
        <w:rPr>
          <w:rFonts w:hint="eastAsia" w:ascii="宋体" w:hAnsi="宋体"/>
          <w:sz w:val="24"/>
        </w:rPr>
        <w:t xml:space="preserve">8.5 </w:t>
      </w:r>
      <w:r>
        <w:rPr>
          <w:rFonts w:hint="eastAsia" w:ascii="宋体" w:hAnsi="宋体"/>
          <w:bCs/>
          <w:sz w:val="24"/>
        </w:rPr>
        <w:t>守法诚信</w:t>
      </w:r>
    </w:p>
    <w:p>
      <w:pPr>
        <w:snapToGrid w:val="0"/>
        <w:spacing w:line="360" w:lineRule="auto"/>
        <w:ind w:firstLine="480" w:firstLineChars="200"/>
        <w:rPr>
          <w:rFonts w:hint="eastAsia" w:ascii="宋体" w:hAnsi="宋体"/>
          <w:bCs/>
          <w:sz w:val="24"/>
        </w:rPr>
      </w:pPr>
      <w:r>
        <w:rPr>
          <w:rFonts w:hint="eastAsia" w:ascii="宋体" w:hAnsi="宋体"/>
          <w:sz w:val="24"/>
        </w:rPr>
        <w:t>监理人及其工作人员不得从与实施工程有关的第三方处获得任何经济利益。</w:t>
      </w:r>
    </w:p>
    <w:p>
      <w:pPr>
        <w:snapToGrid w:val="0"/>
        <w:spacing w:line="360" w:lineRule="auto"/>
        <w:ind w:left="210" w:leftChars="100"/>
        <w:rPr>
          <w:rFonts w:hint="eastAsia" w:ascii="宋体" w:hAnsi="宋体"/>
          <w:bCs/>
          <w:sz w:val="24"/>
        </w:rPr>
      </w:pPr>
      <w:r>
        <w:rPr>
          <w:rFonts w:hint="eastAsia" w:ascii="宋体" w:hAnsi="宋体"/>
          <w:sz w:val="24"/>
        </w:rPr>
        <w:t xml:space="preserve">8.6 </w:t>
      </w:r>
      <w:r>
        <w:rPr>
          <w:rFonts w:hint="eastAsia" w:ascii="宋体" w:hAnsi="宋体"/>
          <w:bCs/>
          <w:sz w:val="24"/>
        </w:rPr>
        <w:t>保密</w:t>
      </w:r>
    </w:p>
    <w:p>
      <w:pPr>
        <w:snapToGrid w:val="0"/>
        <w:spacing w:line="360" w:lineRule="auto"/>
        <w:ind w:firstLine="480" w:firstLineChars="200"/>
        <w:rPr>
          <w:rFonts w:hint="eastAsia" w:ascii="宋体" w:hAnsi="宋体"/>
          <w:bCs/>
          <w:sz w:val="24"/>
        </w:rPr>
      </w:pPr>
      <w:r>
        <w:rPr>
          <w:rFonts w:hint="eastAsia" w:ascii="宋体" w:hAnsi="宋体"/>
          <w:sz w:val="24"/>
        </w:rPr>
        <w:t>双方不得泄露对方申明的保密资料，亦不得泄露与实施工程有关的第三方所提供的保密资料，保密事项在专用条件中约定。</w:t>
      </w:r>
    </w:p>
    <w:p>
      <w:pPr>
        <w:snapToGrid w:val="0"/>
        <w:spacing w:line="360" w:lineRule="auto"/>
        <w:ind w:left="210" w:leftChars="100"/>
        <w:rPr>
          <w:rFonts w:hint="eastAsia" w:ascii="宋体" w:hAnsi="宋体"/>
          <w:bCs/>
          <w:sz w:val="24"/>
        </w:rPr>
      </w:pPr>
      <w:r>
        <w:rPr>
          <w:rFonts w:hint="eastAsia" w:ascii="宋体" w:hAnsi="宋体"/>
          <w:sz w:val="24"/>
        </w:rPr>
        <w:t xml:space="preserve">8.7 </w:t>
      </w:r>
      <w:r>
        <w:rPr>
          <w:rFonts w:hint="eastAsia" w:ascii="宋体" w:hAnsi="宋体"/>
          <w:bCs/>
          <w:sz w:val="24"/>
        </w:rPr>
        <w:t>通知</w:t>
      </w:r>
    </w:p>
    <w:p>
      <w:pPr>
        <w:snapToGrid w:val="0"/>
        <w:spacing w:line="360" w:lineRule="auto"/>
        <w:ind w:firstLine="480" w:firstLineChars="200"/>
        <w:rPr>
          <w:rFonts w:hint="eastAsia" w:ascii="宋体" w:hAnsi="宋体"/>
          <w:bCs/>
          <w:sz w:val="24"/>
        </w:rPr>
      </w:pPr>
      <w:r>
        <w:rPr>
          <w:rFonts w:hint="eastAsia" w:ascii="宋体" w:hAnsi="宋体"/>
          <w:sz w:val="24"/>
        </w:rPr>
        <w:t>本合同涉及的通知均应当采用书面形式，并在送达对方时生效，收件人应书面签收。</w:t>
      </w:r>
    </w:p>
    <w:p>
      <w:pPr>
        <w:snapToGrid w:val="0"/>
        <w:spacing w:line="360" w:lineRule="auto"/>
        <w:ind w:left="210" w:leftChars="100"/>
        <w:rPr>
          <w:rFonts w:hint="eastAsia" w:ascii="宋体" w:hAnsi="宋体"/>
          <w:bCs/>
          <w:sz w:val="24"/>
        </w:rPr>
      </w:pPr>
      <w:r>
        <w:rPr>
          <w:rFonts w:hint="eastAsia" w:ascii="宋体" w:hAnsi="宋体"/>
          <w:sz w:val="24"/>
        </w:rPr>
        <w:t xml:space="preserve">8.8 </w:t>
      </w:r>
      <w:r>
        <w:rPr>
          <w:rFonts w:hint="eastAsia" w:ascii="宋体" w:hAnsi="宋体"/>
          <w:bCs/>
          <w:sz w:val="24"/>
        </w:rPr>
        <w:t>著作权</w:t>
      </w:r>
    </w:p>
    <w:p>
      <w:pPr>
        <w:adjustRightInd w:val="0"/>
        <w:snapToGrid w:val="0"/>
        <w:spacing w:line="360" w:lineRule="auto"/>
        <w:ind w:firstLine="480" w:firstLineChars="200"/>
        <w:rPr>
          <w:rFonts w:hint="eastAsia" w:ascii="宋体" w:hAnsi="宋体"/>
          <w:sz w:val="24"/>
        </w:rPr>
      </w:pPr>
      <w:r>
        <w:rPr>
          <w:rFonts w:hint="eastAsia" w:ascii="宋体" w:hAnsi="宋体"/>
          <w:sz w:val="24"/>
        </w:rPr>
        <w:t>监理人对其编制的文件拥有著作权。</w:t>
      </w:r>
    </w:p>
    <w:p>
      <w:pPr>
        <w:snapToGrid w:val="0"/>
        <w:spacing w:line="360" w:lineRule="auto"/>
        <w:ind w:firstLine="480" w:firstLineChars="200"/>
        <w:rPr>
          <w:rFonts w:hint="eastAsia" w:ascii="宋体" w:hAnsi="宋体"/>
          <w:sz w:val="24"/>
        </w:rPr>
      </w:pPr>
      <w:r>
        <w:rPr>
          <w:rFonts w:hint="eastAsia" w:ascii="宋体" w:hAnsi="宋体"/>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ageBreakBefore/>
        <w:spacing w:line="360" w:lineRule="auto"/>
        <w:jc w:val="center"/>
        <w:rPr>
          <w:rFonts w:hint="eastAsia" w:ascii="宋体" w:hAnsi="宋体"/>
          <w:b/>
          <w:sz w:val="24"/>
        </w:rPr>
      </w:pPr>
      <w:r>
        <w:rPr>
          <w:rFonts w:hint="eastAsia" w:ascii="宋体" w:hAnsi="宋体"/>
          <w:b/>
          <w:sz w:val="24"/>
        </w:rPr>
        <w:t>第三部分  专用条件</w:t>
      </w:r>
    </w:p>
    <w:p>
      <w:pPr>
        <w:adjustRightInd w:val="0"/>
        <w:snapToGrid w:val="0"/>
        <w:spacing w:line="360" w:lineRule="auto"/>
        <w:rPr>
          <w:rFonts w:hint="eastAsia" w:ascii="宋体" w:hAnsi="宋体"/>
          <w:b/>
          <w:sz w:val="24"/>
        </w:rPr>
      </w:pPr>
      <w:r>
        <w:rPr>
          <w:rFonts w:hint="eastAsia" w:ascii="宋体" w:hAnsi="宋体"/>
          <w:b/>
          <w:sz w:val="24"/>
        </w:rPr>
        <w:t>1. 定义与解释</w:t>
      </w:r>
    </w:p>
    <w:p>
      <w:pPr>
        <w:adjustRightInd w:val="0"/>
        <w:snapToGrid w:val="0"/>
        <w:spacing w:line="360" w:lineRule="auto"/>
        <w:rPr>
          <w:rFonts w:hint="eastAsia" w:ascii="宋体" w:hAnsi="宋体"/>
          <w:sz w:val="24"/>
        </w:rPr>
      </w:pPr>
      <w:r>
        <w:rPr>
          <w:rFonts w:hint="eastAsia" w:ascii="宋体" w:hAnsi="宋体"/>
          <w:sz w:val="24"/>
        </w:rPr>
        <w:t xml:space="preserve">  1.2  解释</w:t>
      </w:r>
    </w:p>
    <w:p>
      <w:pPr>
        <w:adjustRightInd w:val="0"/>
        <w:snapToGrid w:val="0"/>
        <w:spacing w:line="360" w:lineRule="auto"/>
        <w:ind w:firstLine="480" w:firstLineChars="200"/>
        <w:rPr>
          <w:rFonts w:hint="eastAsia" w:ascii="宋体" w:hAnsi="宋体"/>
          <w:sz w:val="24"/>
        </w:rPr>
      </w:pPr>
      <w:r>
        <w:rPr>
          <w:rFonts w:hint="eastAsia" w:ascii="宋体" w:hAnsi="宋体"/>
          <w:sz w:val="24"/>
        </w:rPr>
        <w:t>1.2.1 本合同文件除使用中文外，还可用</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ind w:firstLine="480" w:firstLineChars="200"/>
        <w:rPr>
          <w:rFonts w:hint="eastAsia" w:ascii="宋体" w:hAnsi="宋体"/>
          <w:sz w:val="24"/>
        </w:rPr>
      </w:pPr>
      <w:r>
        <w:rPr>
          <w:rFonts w:hint="eastAsia" w:ascii="宋体" w:hAnsi="宋体"/>
          <w:sz w:val="24"/>
        </w:rPr>
        <w:t>1.2.2 约定本合同文件的解释顺序为：</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rPr>
          <w:rFonts w:hint="eastAsia" w:ascii="宋体" w:hAnsi="宋体"/>
          <w:b/>
          <w:sz w:val="24"/>
        </w:rPr>
      </w:pPr>
      <w:r>
        <w:rPr>
          <w:rFonts w:hint="eastAsia" w:ascii="宋体" w:hAnsi="宋体"/>
          <w:b/>
          <w:sz w:val="24"/>
        </w:rPr>
        <w:t>2. 监理人义务</w:t>
      </w:r>
    </w:p>
    <w:p>
      <w:pPr>
        <w:adjustRightInd w:val="0"/>
        <w:snapToGrid w:val="0"/>
        <w:spacing w:line="360" w:lineRule="auto"/>
        <w:ind w:firstLine="235" w:firstLineChars="98"/>
        <w:rPr>
          <w:rFonts w:hint="eastAsia" w:ascii="宋体" w:hAnsi="宋体"/>
          <w:sz w:val="24"/>
        </w:rPr>
      </w:pPr>
      <w:r>
        <w:rPr>
          <w:rFonts w:hint="eastAsia" w:ascii="宋体" w:hAnsi="宋体"/>
          <w:sz w:val="24"/>
        </w:rPr>
        <w:t>2.1 监理的范围和</w:t>
      </w:r>
      <w:r>
        <w:rPr>
          <w:rFonts w:hint="eastAsia" w:ascii="宋体" w:hAnsi="宋体"/>
          <w:bCs/>
          <w:sz w:val="24"/>
        </w:rPr>
        <w:t>内容</w:t>
      </w:r>
    </w:p>
    <w:p>
      <w:pPr>
        <w:adjustRightInd w:val="0"/>
        <w:snapToGrid w:val="0"/>
        <w:spacing w:line="360" w:lineRule="auto"/>
        <w:ind w:firstLine="480" w:firstLineChars="200"/>
        <w:rPr>
          <w:rFonts w:hint="eastAsia" w:ascii="宋体" w:hAnsi="宋体"/>
          <w:sz w:val="24"/>
        </w:rPr>
      </w:pPr>
      <w:r>
        <w:rPr>
          <w:rFonts w:hint="eastAsia" w:ascii="宋体" w:hAnsi="宋体"/>
          <w:sz w:val="24"/>
        </w:rPr>
        <w:t>2.1.1 监理范围包括：</w:t>
      </w:r>
      <w:r>
        <w:rPr>
          <w:rFonts w:hint="eastAsia" w:ascii="宋体" w:hAnsi="宋体"/>
          <w:sz w:val="24"/>
          <w:u w:val="single"/>
        </w:rPr>
        <w:t xml:space="preserve"> 与该工程施工合同所涵盖的工程范围相同     </w:t>
      </w:r>
      <w:r>
        <w:rPr>
          <w:rFonts w:hint="eastAsia" w:ascii="宋体" w:hAnsi="宋体"/>
          <w:sz w:val="24"/>
        </w:rPr>
        <w:t>。</w:t>
      </w:r>
    </w:p>
    <w:p>
      <w:pPr>
        <w:adjustRightInd w:val="0"/>
        <w:snapToGrid w:val="0"/>
        <w:spacing w:line="360" w:lineRule="auto"/>
        <w:ind w:firstLine="480" w:firstLineChars="200"/>
        <w:rPr>
          <w:rFonts w:hint="eastAsia" w:ascii="宋体" w:hAnsi="宋体"/>
          <w:sz w:val="24"/>
        </w:rPr>
      </w:pPr>
      <w:r>
        <w:rPr>
          <w:rFonts w:hint="eastAsia" w:ascii="宋体" w:hAnsi="宋体"/>
          <w:sz w:val="24"/>
        </w:rPr>
        <w:t>2.1.2 监理工作内容还包括：</w:t>
      </w:r>
      <w:r>
        <w:rPr>
          <w:rFonts w:hint="eastAsia" w:ascii="宋体" w:hAnsi="宋体"/>
          <w:sz w:val="24"/>
          <w:u w:val="single"/>
        </w:rPr>
        <w:t xml:space="preserve">    本工程施工和保修阶段的工程质量、进度、投资控制，合同、信息管理，组织协调及履行安全生产管理职责        </w:t>
      </w:r>
      <w:r>
        <w:rPr>
          <w:rFonts w:hint="eastAsia" w:ascii="宋体" w:hAnsi="宋体"/>
          <w:sz w:val="24"/>
        </w:rPr>
        <w:t>。</w:t>
      </w:r>
    </w:p>
    <w:p>
      <w:pPr>
        <w:spacing w:line="360" w:lineRule="auto"/>
        <w:ind w:firstLine="235" w:firstLineChars="98"/>
        <w:rPr>
          <w:rFonts w:hint="eastAsia" w:ascii="宋体" w:hAnsi="宋体"/>
          <w:sz w:val="24"/>
        </w:rPr>
      </w:pPr>
      <w:r>
        <w:rPr>
          <w:rFonts w:hint="eastAsia" w:ascii="宋体" w:hAnsi="宋体"/>
          <w:sz w:val="24"/>
        </w:rPr>
        <w:t>2.2 监理与相关服务依据</w:t>
      </w:r>
    </w:p>
    <w:p>
      <w:pPr>
        <w:spacing w:line="360" w:lineRule="auto"/>
        <w:ind w:firstLine="480" w:firstLineChars="200"/>
        <w:rPr>
          <w:rFonts w:hint="eastAsia" w:ascii="宋体" w:hAnsi="宋体"/>
          <w:sz w:val="24"/>
        </w:rPr>
      </w:pPr>
      <w:r>
        <w:rPr>
          <w:rFonts w:hint="eastAsia" w:ascii="宋体" w:hAnsi="宋体"/>
          <w:sz w:val="24"/>
        </w:rPr>
        <w:t>2.2.1 监理依据包括：</w:t>
      </w:r>
      <w:r>
        <w:rPr>
          <w:rFonts w:hint="eastAsia" w:ascii="宋体" w:hAnsi="宋体"/>
          <w:sz w:val="24"/>
          <w:u w:val="single"/>
        </w:rPr>
        <w:t xml:space="preserve">     适用的法律、行政法规及部门规章，与工程有关的标准、工程设计文件、本合同及第三方签订的与实施工程有关的其他合同        </w:t>
      </w:r>
      <w:r>
        <w:rPr>
          <w:rFonts w:hint="eastAsia" w:ascii="宋体" w:hAnsi="宋体"/>
          <w:sz w:val="24"/>
        </w:rPr>
        <w:t>。</w:t>
      </w:r>
    </w:p>
    <w:p>
      <w:pPr>
        <w:adjustRightInd w:val="0"/>
        <w:snapToGrid w:val="0"/>
        <w:spacing w:line="360" w:lineRule="auto"/>
        <w:ind w:firstLine="480" w:firstLineChars="200"/>
        <w:rPr>
          <w:rFonts w:hint="eastAsia" w:ascii="宋体" w:hAnsi="宋体"/>
          <w:dstrike/>
          <w:sz w:val="24"/>
        </w:rPr>
      </w:pPr>
      <w:r>
        <w:rPr>
          <w:rFonts w:hint="eastAsia" w:ascii="宋体" w:hAnsi="宋体"/>
          <w:sz w:val="24"/>
        </w:rPr>
        <w:t>2.2.2 相关服务依据包括：</w:t>
      </w:r>
      <w:r>
        <w:rPr>
          <w:rFonts w:hint="eastAsia" w:ascii="宋体" w:hAnsi="宋体"/>
          <w:sz w:val="24"/>
          <w:u w:val="single"/>
        </w:rPr>
        <w:t xml:space="preserve">                              </w:t>
      </w:r>
      <w:r>
        <w:rPr>
          <w:rFonts w:hint="eastAsia" w:ascii="宋体" w:hAnsi="宋体"/>
          <w:sz w:val="24"/>
        </w:rPr>
        <w:t>。</w:t>
      </w:r>
    </w:p>
    <w:p>
      <w:pPr>
        <w:spacing w:line="360" w:lineRule="auto"/>
        <w:rPr>
          <w:rFonts w:hint="eastAsia" w:ascii="宋体" w:hAnsi="宋体"/>
          <w:sz w:val="24"/>
        </w:rPr>
      </w:pPr>
      <w:r>
        <w:rPr>
          <w:rFonts w:hint="eastAsia" w:ascii="宋体" w:hAnsi="宋体"/>
          <w:sz w:val="24"/>
        </w:rPr>
        <w:t xml:space="preserve">  2.3</w:t>
      </w:r>
      <w:r>
        <w:rPr>
          <w:rFonts w:hint="eastAsia" w:ascii="宋体" w:hAnsi="宋体" w:cs="宋体"/>
          <w:kern w:val="0"/>
          <w:sz w:val="24"/>
        </w:rPr>
        <w:t>项目监理机构和人员</w:t>
      </w:r>
    </w:p>
    <w:p>
      <w:pPr>
        <w:adjustRightInd w:val="0"/>
        <w:snapToGrid w:val="0"/>
        <w:spacing w:line="360" w:lineRule="auto"/>
        <w:ind w:firstLine="480" w:firstLineChars="200"/>
        <w:rPr>
          <w:rFonts w:hint="eastAsia" w:ascii="宋体" w:hAnsi="宋体"/>
          <w:sz w:val="24"/>
        </w:rPr>
      </w:pPr>
      <w:r>
        <w:rPr>
          <w:rFonts w:hint="eastAsia" w:ascii="宋体" w:hAnsi="宋体"/>
          <w:sz w:val="24"/>
        </w:rPr>
        <w:t xml:space="preserve">2.3.4 </w:t>
      </w:r>
      <w:r>
        <w:rPr>
          <w:rFonts w:hint="eastAsia" w:ascii="宋体" w:hAnsi="宋体"/>
          <w:kern w:val="0"/>
          <w:sz w:val="24"/>
        </w:rPr>
        <w:t>更换监理人员的其他情形：</w:t>
      </w:r>
      <w:r>
        <w:rPr>
          <w:rFonts w:hint="eastAsia" w:ascii="宋体" w:hAnsi="宋体"/>
          <w:kern w:val="0"/>
          <w:sz w:val="24"/>
          <w:u w:val="single"/>
        </w:rPr>
        <w:t xml:space="preserve">                      </w:t>
      </w:r>
      <w:r>
        <w:rPr>
          <w:rFonts w:hint="eastAsia" w:ascii="宋体" w:hAnsi="宋体"/>
          <w:kern w:val="0"/>
          <w:sz w:val="24"/>
        </w:rPr>
        <w:t>。</w:t>
      </w:r>
    </w:p>
    <w:p>
      <w:pPr>
        <w:spacing w:line="360" w:lineRule="auto"/>
        <w:ind w:firstLine="235" w:firstLineChars="98"/>
        <w:rPr>
          <w:rFonts w:hint="eastAsia" w:ascii="宋体" w:hAnsi="宋体"/>
          <w:sz w:val="24"/>
        </w:rPr>
      </w:pPr>
      <w:r>
        <w:rPr>
          <w:rFonts w:hint="eastAsia" w:ascii="宋体" w:hAnsi="宋体"/>
          <w:sz w:val="24"/>
        </w:rPr>
        <w:t xml:space="preserve">2.4 </w:t>
      </w:r>
      <w:r>
        <w:rPr>
          <w:rFonts w:hint="eastAsia" w:ascii="宋体" w:hAnsi="宋体" w:cs="宋体"/>
          <w:kern w:val="0"/>
          <w:sz w:val="24"/>
        </w:rPr>
        <w:t>履行职责</w:t>
      </w:r>
    </w:p>
    <w:p>
      <w:pPr>
        <w:adjustRightInd w:val="0"/>
        <w:snapToGrid w:val="0"/>
        <w:spacing w:line="360" w:lineRule="auto"/>
        <w:ind w:firstLine="480" w:firstLineChars="200"/>
        <w:rPr>
          <w:rFonts w:hint="eastAsia" w:ascii="宋体" w:hAnsi="宋体" w:cs="仿宋_GB2312"/>
          <w:color w:val="000000"/>
          <w:kern w:val="0"/>
          <w:sz w:val="24"/>
          <w:u w:val="single"/>
        </w:rPr>
      </w:pPr>
      <w:r>
        <w:rPr>
          <w:rFonts w:hint="eastAsia" w:ascii="宋体" w:hAnsi="宋体"/>
          <w:sz w:val="24"/>
        </w:rPr>
        <w:t>2.4.3 对监理人的授权范围：</w:t>
      </w:r>
      <w:r>
        <w:rPr>
          <w:rFonts w:hint="eastAsia" w:ascii="宋体" w:hAnsi="宋体"/>
          <w:sz w:val="24"/>
          <w:u w:val="single"/>
        </w:rPr>
        <w:t xml:space="preserve">  </w:t>
      </w:r>
      <w:r>
        <w:rPr>
          <w:rFonts w:hint="eastAsia" w:ascii="宋体" w:hAnsi="宋体" w:cs="仿宋_GB2312"/>
          <w:color w:val="000000"/>
          <w:kern w:val="0"/>
          <w:sz w:val="24"/>
          <w:u w:val="single"/>
        </w:rPr>
        <w:t>代表甲方对工程建设期间的工程质</w:t>
      </w:r>
      <w:r>
        <w:rPr>
          <w:rFonts w:hint="eastAsia" w:ascii="宋体" w:hAnsi="宋体" w:cs="仿宋_GB2312"/>
          <w:kern w:val="0"/>
          <w:sz w:val="24"/>
          <w:u w:val="single"/>
        </w:rPr>
        <w:t>量、</w:t>
      </w:r>
      <w:r>
        <w:rPr>
          <w:rFonts w:hint="eastAsia" w:ascii="宋体" w:hAnsi="宋体" w:cs="仿宋_GB2312"/>
          <w:color w:val="000000"/>
          <w:kern w:val="0"/>
          <w:sz w:val="24"/>
          <w:u w:val="single"/>
        </w:rPr>
        <w:t>进度、安全文明进行合理有效的控制，全面协调有关参建各方之间的关系。</w:t>
      </w:r>
    </w:p>
    <w:p>
      <w:pPr>
        <w:adjustRightInd w:val="0"/>
        <w:snapToGrid w:val="0"/>
        <w:spacing w:line="360" w:lineRule="auto"/>
        <w:ind w:firstLine="480" w:firstLineChars="200"/>
        <w:rPr>
          <w:rFonts w:hint="eastAsia" w:ascii="宋体" w:hAnsi="宋体" w:cs="仿宋_GB2312"/>
          <w:color w:val="000000"/>
          <w:kern w:val="0"/>
          <w:sz w:val="24"/>
          <w:u w:val="single"/>
        </w:rPr>
      </w:pPr>
      <w:r>
        <w:rPr>
          <w:rFonts w:hint="eastAsia" w:ascii="宋体" w:hAnsi="宋体" w:cs="仿宋_GB2312"/>
          <w:color w:val="000000"/>
          <w:kern w:val="0"/>
          <w:sz w:val="24"/>
          <w:u w:val="single"/>
        </w:rPr>
        <w:t>需要取得发包人批准才能行使的职权：现场签证、技术核定、变更和工作联系单等涉及工程造价和工期变化的内容，必须经过甲方书面认定；涉及对工程质量认定的内容应征得甲方同意，监理单位负责人签字盖章后方可实施。</w:t>
      </w:r>
    </w:p>
    <w:p>
      <w:pPr>
        <w:adjustRightInd w:val="0"/>
        <w:snapToGrid w:val="0"/>
        <w:spacing w:line="360" w:lineRule="auto"/>
        <w:ind w:firstLine="480" w:firstLineChars="200"/>
        <w:outlineLvl w:val="0"/>
        <w:rPr>
          <w:rFonts w:hint="eastAsia" w:ascii="宋体" w:hAnsi="宋体"/>
          <w:sz w:val="24"/>
        </w:rPr>
      </w:pPr>
      <w:r>
        <w:rPr>
          <w:rFonts w:hint="eastAsia" w:ascii="宋体" w:hAnsi="宋体"/>
          <w:sz w:val="24"/>
        </w:rPr>
        <w:t>在涉及工程延期</w:t>
      </w:r>
      <w:r>
        <w:rPr>
          <w:rFonts w:hint="eastAsia" w:ascii="宋体" w:hAnsi="宋体"/>
          <w:sz w:val="24"/>
          <w:u w:val="single"/>
        </w:rPr>
        <w:t xml:space="preserve">    /  </w:t>
      </w:r>
      <w:r>
        <w:rPr>
          <w:rFonts w:hint="eastAsia" w:ascii="宋体" w:hAnsi="宋体"/>
          <w:sz w:val="24"/>
        </w:rPr>
        <w:t>天内和（或）金额</w:t>
      </w:r>
      <w:r>
        <w:rPr>
          <w:rFonts w:hint="eastAsia" w:ascii="宋体" w:hAnsi="宋体"/>
          <w:sz w:val="24"/>
          <w:u w:val="single"/>
        </w:rPr>
        <w:t xml:space="preserve">   /    </w:t>
      </w:r>
      <w:r>
        <w:rPr>
          <w:rFonts w:hint="eastAsia" w:ascii="宋体" w:hAnsi="宋体"/>
          <w:sz w:val="24"/>
        </w:rPr>
        <w:t>万元内的变更，监理人不需请示委托人即可向承包人发布变更通知。</w:t>
      </w:r>
    </w:p>
    <w:p>
      <w:pPr>
        <w:adjustRightInd w:val="0"/>
        <w:snapToGrid w:val="0"/>
        <w:spacing w:line="360" w:lineRule="auto"/>
        <w:ind w:firstLine="360" w:firstLineChars="150"/>
        <w:rPr>
          <w:rFonts w:hint="eastAsia" w:ascii="宋体" w:hAnsi="宋体"/>
          <w:sz w:val="24"/>
        </w:rPr>
      </w:pPr>
      <w:r>
        <w:rPr>
          <w:rFonts w:hint="eastAsia" w:ascii="宋体" w:hAnsi="宋体"/>
          <w:kern w:val="0"/>
          <w:sz w:val="24"/>
        </w:rPr>
        <w:t>2.4.4 监理人有权要求承包人调换其人员</w:t>
      </w:r>
      <w:r>
        <w:rPr>
          <w:rFonts w:hint="eastAsia" w:ascii="宋体" w:hAnsi="宋体"/>
          <w:sz w:val="24"/>
        </w:rPr>
        <w:t>的限制条件：</w:t>
      </w:r>
      <w:r>
        <w:rPr>
          <w:rFonts w:hint="eastAsia" w:ascii="宋体" w:hAnsi="宋体"/>
          <w:sz w:val="24"/>
          <w:u w:val="single"/>
        </w:rPr>
        <w:t>监理人要求承包人撤换其人员之前，必须先书面报告委托人，经同意后，方可向承包人发出撤换指令。   。</w:t>
      </w:r>
    </w:p>
    <w:p>
      <w:pPr>
        <w:adjustRightInd w:val="0"/>
        <w:snapToGrid w:val="0"/>
        <w:spacing w:line="360" w:lineRule="auto"/>
        <w:ind w:firstLine="120" w:firstLineChars="50"/>
        <w:rPr>
          <w:rFonts w:hint="eastAsia" w:ascii="宋体" w:hAnsi="宋体" w:cs="宋体"/>
          <w:kern w:val="0"/>
          <w:sz w:val="24"/>
        </w:rPr>
      </w:pPr>
      <w:r>
        <w:rPr>
          <w:rFonts w:hint="eastAsia" w:ascii="宋体" w:hAnsi="宋体"/>
          <w:kern w:val="0"/>
          <w:sz w:val="24"/>
        </w:rPr>
        <w:t xml:space="preserve">2.5 </w:t>
      </w:r>
      <w:r>
        <w:rPr>
          <w:rFonts w:hint="eastAsia" w:ascii="宋体" w:hAnsi="宋体"/>
          <w:sz w:val="24"/>
        </w:rPr>
        <w:t>提交</w:t>
      </w:r>
      <w:r>
        <w:rPr>
          <w:rFonts w:hint="eastAsia" w:ascii="宋体" w:hAnsi="宋体" w:cs="宋体"/>
          <w:kern w:val="0"/>
          <w:sz w:val="24"/>
        </w:rPr>
        <w:t>报告</w:t>
      </w:r>
    </w:p>
    <w:p>
      <w:pPr>
        <w:adjustRightInd w:val="0"/>
        <w:snapToGrid w:val="0"/>
        <w:spacing w:line="360" w:lineRule="auto"/>
        <w:ind w:firstLine="120" w:firstLineChars="50"/>
        <w:rPr>
          <w:rFonts w:hint="eastAsia" w:ascii="宋体" w:hAnsi="宋体"/>
          <w:sz w:val="24"/>
          <w:u w:val="single"/>
        </w:rPr>
      </w:pPr>
      <w:r>
        <w:rPr>
          <w:rFonts w:hint="eastAsia" w:ascii="宋体" w:hAnsi="宋体"/>
          <w:sz w:val="24"/>
        </w:rPr>
        <w:t>监理人应提交报告的种类(</w:t>
      </w:r>
      <w:r>
        <w:rPr>
          <w:rFonts w:hint="eastAsia" w:ascii="宋体" w:hAnsi="宋体" w:cs="宋体"/>
          <w:kern w:val="0"/>
          <w:sz w:val="24"/>
        </w:rPr>
        <w:t>包括监理规划、监理月报及约定的专项报告)</w:t>
      </w:r>
      <w:r>
        <w:rPr>
          <w:rFonts w:hint="eastAsia" w:ascii="宋体" w:hAnsi="宋体"/>
          <w:sz w:val="24"/>
        </w:rPr>
        <w:t>、时间和份数</w:t>
      </w:r>
      <w:r>
        <w:rPr>
          <w:rFonts w:hint="eastAsia" w:ascii="宋体" w:hAnsi="宋体" w:cs="宋体"/>
          <w:kern w:val="0"/>
          <w:sz w:val="24"/>
        </w:rPr>
        <w:t>：</w:t>
      </w:r>
      <w:r>
        <w:rPr>
          <w:rFonts w:hint="eastAsia" w:ascii="宋体" w:hAnsi="宋体"/>
          <w:sz w:val="24"/>
          <w:u w:val="single"/>
        </w:rPr>
        <w:t xml:space="preserve">      1、监理规划在第一次工地会议七天前报送甲方1份；2、监理周报在每周一报送甲方1份；3、监理月报在每月30日前报送甲方1份。      </w:t>
      </w:r>
      <w:r>
        <w:rPr>
          <w:rFonts w:hint="eastAsia" w:ascii="宋体" w:hAnsi="宋体"/>
          <w:sz w:val="24"/>
        </w:rPr>
        <w:t>。</w:t>
      </w:r>
    </w:p>
    <w:p>
      <w:pPr>
        <w:spacing w:line="360" w:lineRule="auto"/>
        <w:rPr>
          <w:rFonts w:hint="eastAsia" w:ascii="宋体" w:hAnsi="宋体" w:cs="宋体"/>
          <w:kern w:val="0"/>
          <w:sz w:val="24"/>
        </w:rPr>
      </w:pPr>
      <w:r>
        <w:rPr>
          <w:rFonts w:hint="eastAsia" w:ascii="宋体" w:hAnsi="宋体"/>
          <w:kern w:val="0"/>
          <w:sz w:val="24"/>
        </w:rPr>
        <w:t xml:space="preserve"> 2.7 </w:t>
      </w:r>
      <w:r>
        <w:rPr>
          <w:rFonts w:hint="eastAsia" w:ascii="宋体" w:hAnsi="宋体" w:cs="宋体"/>
          <w:kern w:val="0"/>
          <w:sz w:val="24"/>
        </w:rPr>
        <w:t>使用委托人的财产</w:t>
      </w:r>
    </w:p>
    <w:p>
      <w:pPr>
        <w:spacing w:line="360" w:lineRule="auto"/>
        <w:rPr>
          <w:rFonts w:hint="eastAsia" w:ascii="宋体" w:hAnsi="宋体"/>
          <w:sz w:val="24"/>
          <w:u w:val="single"/>
        </w:rPr>
      </w:pPr>
      <w:r>
        <w:rPr>
          <w:rFonts w:hint="eastAsia" w:ascii="宋体" w:hAnsi="宋体" w:cs="宋体"/>
          <w:kern w:val="0"/>
          <w:sz w:val="24"/>
        </w:rPr>
        <w:t xml:space="preserve">  </w:t>
      </w:r>
      <w:r>
        <w:rPr>
          <w:rFonts w:hint="eastAsia" w:ascii="宋体" w:hAnsi="宋体"/>
          <w:kern w:val="0"/>
          <w:sz w:val="24"/>
        </w:rPr>
        <w:t xml:space="preserve">   </w:t>
      </w:r>
      <w:r>
        <w:rPr>
          <w:rFonts w:hint="eastAsia" w:ascii="宋体" w:hAnsi="宋体"/>
          <w:sz w:val="24"/>
        </w:rPr>
        <w:t>附录B中由委托人无偿提供的房屋、设备的所有权属于：</w:t>
      </w:r>
      <w:r>
        <w:rPr>
          <w:rFonts w:hint="eastAsia" w:ascii="宋体" w:hAnsi="宋体"/>
          <w:sz w:val="24"/>
          <w:u w:val="single"/>
        </w:rPr>
        <w:t xml:space="preserve">                  。 </w:t>
      </w:r>
    </w:p>
    <w:p>
      <w:pPr>
        <w:spacing w:line="360" w:lineRule="auto"/>
        <w:ind w:firstLine="480" w:firstLineChars="200"/>
        <w:rPr>
          <w:rFonts w:hint="eastAsia" w:ascii="宋体" w:hAnsi="宋体"/>
          <w:kern w:val="0"/>
          <w:sz w:val="24"/>
        </w:rPr>
      </w:pPr>
      <w:r>
        <w:rPr>
          <w:rFonts w:hint="eastAsia" w:ascii="宋体" w:hAnsi="宋体"/>
          <w:sz w:val="24"/>
        </w:rPr>
        <w:t>监理人应在本合同终止后</w:t>
      </w:r>
      <w:r>
        <w:rPr>
          <w:rFonts w:hint="eastAsia" w:ascii="宋体" w:hAnsi="宋体"/>
          <w:sz w:val="24"/>
          <w:u w:val="single"/>
        </w:rPr>
        <w:t xml:space="preserve">       </w:t>
      </w:r>
      <w:r>
        <w:rPr>
          <w:rFonts w:hint="eastAsia" w:ascii="宋体" w:hAnsi="宋体"/>
          <w:sz w:val="24"/>
        </w:rPr>
        <w:t>天内移交委托人无偿提供的房屋、设备，移交的时间和方式为：</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rPr>
          <w:rFonts w:hint="eastAsia" w:ascii="宋体" w:hAnsi="宋体"/>
          <w:b/>
          <w:sz w:val="24"/>
        </w:rPr>
      </w:pPr>
      <w:r>
        <w:rPr>
          <w:rFonts w:hint="eastAsia" w:ascii="宋体" w:hAnsi="宋体"/>
          <w:b/>
          <w:kern w:val="0"/>
          <w:sz w:val="24"/>
        </w:rPr>
        <w:t xml:space="preserve">3. 委托人义务  </w:t>
      </w:r>
    </w:p>
    <w:p>
      <w:pPr>
        <w:snapToGrid w:val="0"/>
        <w:spacing w:line="360" w:lineRule="auto"/>
        <w:rPr>
          <w:rFonts w:hint="eastAsia" w:ascii="宋体" w:hAnsi="宋体"/>
          <w:sz w:val="24"/>
        </w:rPr>
      </w:pPr>
      <w:r>
        <w:rPr>
          <w:rFonts w:hint="eastAsia" w:ascii="宋体" w:hAnsi="宋体"/>
          <w:sz w:val="24"/>
        </w:rPr>
        <w:t xml:space="preserve">  </w:t>
      </w:r>
      <w:r>
        <w:rPr>
          <w:rFonts w:hint="eastAsia" w:ascii="宋体" w:hAnsi="宋体"/>
          <w:kern w:val="0"/>
          <w:sz w:val="24"/>
        </w:rPr>
        <w:t xml:space="preserve">3.4 </w:t>
      </w:r>
      <w:r>
        <w:rPr>
          <w:rFonts w:hint="eastAsia" w:ascii="宋体" w:hAnsi="宋体" w:cs="宋体"/>
          <w:kern w:val="0"/>
          <w:sz w:val="24"/>
        </w:rPr>
        <w:t>委托人代表</w:t>
      </w:r>
    </w:p>
    <w:p>
      <w:pPr>
        <w:adjustRightInd w:val="0"/>
        <w:snapToGrid w:val="0"/>
        <w:spacing w:line="360" w:lineRule="auto"/>
        <w:ind w:firstLine="480" w:firstLineChars="200"/>
        <w:rPr>
          <w:rFonts w:hint="eastAsia" w:ascii="宋体" w:hAnsi="宋体"/>
          <w:sz w:val="24"/>
          <w:u w:val="single"/>
        </w:rPr>
      </w:pPr>
      <w:r>
        <w:rPr>
          <w:rFonts w:hint="eastAsia" w:ascii="宋体" w:hAnsi="宋体"/>
          <w:sz w:val="24"/>
        </w:rPr>
        <w:t>委托人代表为：</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ind w:firstLine="235" w:firstLineChars="98"/>
        <w:rPr>
          <w:rFonts w:hint="eastAsia" w:ascii="宋体" w:hAnsi="宋体" w:cs="宋体"/>
          <w:kern w:val="0"/>
          <w:sz w:val="24"/>
        </w:rPr>
      </w:pPr>
      <w:r>
        <w:rPr>
          <w:rFonts w:hint="eastAsia" w:ascii="宋体" w:hAnsi="宋体"/>
          <w:kern w:val="0"/>
          <w:sz w:val="24"/>
        </w:rPr>
        <w:t xml:space="preserve">3.6 </w:t>
      </w:r>
      <w:r>
        <w:rPr>
          <w:rFonts w:hint="eastAsia" w:ascii="宋体" w:hAnsi="宋体" w:cs="宋体"/>
          <w:kern w:val="0"/>
          <w:sz w:val="24"/>
        </w:rPr>
        <w:t>答复</w:t>
      </w:r>
    </w:p>
    <w:p>
      <w:pPr>
        <w:adjustRightInd w:val="0"/>
        <w:snapToGrid w:val="0"/>
        <w:spacing w:line="360" w:lineRule="auto"/>
        <w:rPr>
          <w:rFonts w:hint="eastAsia" w:ascii="宋体" w:hAnsi="宋体"/>
          <w:sz w:val="24"/>
        </w:rPr>
      </w:pPr>
      <w:r>
        <w:rPr>
          <w:rFonts w:hint="eastAsia" w:ascii="宋体" w:hAnsi="宋体"/>
          <w:sz w:val="24"/>
        </w:rPr>
        <w:t>委托人同意在</w:t>
      </w:r>
      <w:r>
        <w:rPr>
          <w:rFonts w:hint="eastAsia" w:ascii="宋体" w:hAnsi="宋体"/>
          <w:sz w:val="24"/>
          <w:u w:val="single"/>
        </w:rPr>
        <w:t xml:space="preserve">        </w:t>
      </w:r>
      <w:r>
        <w:rPr>
          <w:rFonts w:hint="eastAsia" w:ascii="宋体" w:hAnsi="宋体"/>
          <w:sz w:val="24"/>
        </w:rPr>
        <w:t>天内，对监理人书面提交并要求做出决定的事宜给予书面答复。</w:t>
      </w:r>
    </w:p>
    <w:p>
      <w:pPr>
        <w:snapToGrid w:val="0"/>
        <w:spacing w:line="360" w:lineRule="auto"/>
        <w:rPr>
          <w:rFonts w:hint="eastAsia" w:ascii="宋体" w:hAnsi="宋体"/>
          <w:b/>
          <w:bCs/>
          <w:sz w:val="24"/>
        </w:rPr>
      </w:pPr>
      <w:r>
        <w:rPr>
          <w:rFonts w:hint="eastAsia" w:ascii="宋体" w:hAnsi="宋体"/>
          <w:b/>
          <w:bCs/>
          <w:sz w:val="24"/>
        </w:rPr>
        <w:t>4. 违约责任</w:t>
      </w:r>
    </w:p>
    <w:p>
      <w:pPr>
        <w:spacing w:line="360" w:lineRule="auto"/>
        <w:ind w:left="210" w:leftChars="100"/>
        <w:rPr>
          <w:rFonts w:hint="eastAsia" w:ascii="宋体" w:hAnsi="宋体" w:cs="宋体"/>
          <w:kern w:val="0"/>
          <w:sz w:val="24"/>
        </w:rPr>
      </w:pPr>
      <w:r>
        <w:rPr>
          <w:rFonts w:hint="eastAsia" w:ascii="宋体" w:hAnsi="宋体"/>
          <w:kern w:val="0"/>
          <w:sz w:val="24"/>
        </w:rPr>
        <w:t xml:space="preserve">4.1 </w:t>
      </w:r>
      <w:r>
        <w:rPr>
          <w:rFonts w:hint="eastAsia" w:ascii="宋体" w:hAnsi="宋体" w:cs="宋体"/>
          <w:kern w:val="0"/>
          <w:sz w:val="24"/>
        </w:rPr>
        <w:t>监理人的违约责任</w:t>
      </w:r>
    </w:p>
    <w:p>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4.1.1监理人赔偿金额按下列方法确定：</w:t>
      </w:r>
    </w:p>
    <w:p>
      <w:pPr>
        <w:adjustRightInd w:val="0"/>
        <w:snapToGrid w:val="0"/>
        <w:spacing w:line="360" w:lineRule="auto"/>
        <w:ind w:firstLine="480" w:firstLineChars="200"/>
        <w:rPr>
          <w:rFonts w:hint="eastAsia" w:ascii="宋体" w:hAnsi="宋体" w:cs="宋体"/>
          <w:kern w:val="0"/>
          <w:sz w:val="24"/>
        </w:rPr>
      </w:pPr>
      <w:r>
        <w:rPr>
          <w:rFonts w:hint="eastAsia" w:ascii="宋体" w:hAnsi="宋体"/>
          <w:sz w:val="24"/>
        </w:rPr>
        <w:t>赔偿金＝直接经济损失×正常工作酬金÷工程概算</w:t>
      </w:r>
      <w:r>
        <w:rPr>
          <w:rFonts w:hint="eastAsia" w:ascii="宋体" w:hAnsi="宋体" w:cs="宋体"/>
          <w:kern w:val="0"/>
          <w:sz w:val="24"/>
        </w:rPr>
        <w:t>投资额（或建筑安装工程费）</w:t>
      </w:r>
    </w:p>
    <w:p>
      <w:pPr>
        <w:snapToGrid w:val="0"/>
        <w:spacing w:line="360" w:lineRule="auto"/>
        <w:ind w:firstLine="240" w:firstLineChars="100"/>
        <w:rPr>
          <w:rFonts w:hint="eastAsia" w:ascii="宋体" w:hAnsi="宋体" w:cs="宋体"/>
          <w:kern w:val="0"/>
          <w:sz w:val="24"/>
        </w:rPr>
      </w:pPr>
      <w:r>
        <w:rPr>
          <w:rFonts w:hint="eastAsia" w:ascii="宋体" w:hAnsi="宋体"/>
          <w:kern w:val="0"/>
          <w:sz w:val="24"/>
        </w:rPr>
        <w:t>4.2 委</w:t>
      </w:r>
      <w:r>
        <w:rPr>
          <w:rFonts w:hint="eastAsia" w:ascii="宋体" w:hAnsi="宋体" w:cs="宋体"/>
          <w:kern w:val="0"/>
          <w:sz w:val="24"/>
        </w:rPr>
        <w:t>托人的违约责任</w:t>
      </w:r>
    </w:p>
    <w:p>
      <w:pPr>
        <w:spacing w:line="360" w:lineRule="auto"/>
        <w:ind w:firstLine="480" w:firstLineChars="200"/>
        <w:rPr>
          <w:rFonts w:hint="eastAsia" w:ascii="宋体" w:hAnsi="宋体"/>
          <w:kern w:val="0"/>
          <w:sz w:val="24"/>
        </w:rPr>
      </w:pPr>
      <w:r>
        <w:rPr>
          <w:rFonts w:hint="eastAsia" w:ascii="宋体" w:hAnsi="宋体"/>
          <w:sz w:val="24"/>
        </w:rPr>
        <w:t>4.2.3 委托人</w:t>
      </w:r>
      <w:r>
        <w:rPr>
          <w:rFonts w:hint="eastAsia" w:ascii="宋体" w:hAnsi="宋体"/>
          <w:kern w:val="0"/>
          <w:sz w:val="24"/>
        </w:rPr>
        <w:t>逾期付款利息按下列方法确定：</w:t>
      </w:r>
    </w:p>
    <w:p>
      <w:pPr>
        <w:spacing w:line="360" w:lineRule="auto"/>
        <w:ind w:firstLine="480" w:firstLineChars="200"/>
        <w:rPr>
          <w:rFonts w:hint="eastAsia" w:ascii="宋体" w:hAnsi="宋体"/>
          <w:sz w:val="24"/>
        </w:rPr>
      </w:pPr>
      <w:r>
        <w:rPr>
          <w:rFonts w:hint="eastAsia" w:ascii="宋体" w:hAnsi="宋体"/>
          <w:sz w:val="24"/>
        </w:rPr>
        <w:t>逾期付款利息＝当期应付款总额×银行同期贷款利率×拖延支付天数</w:t>
      </w:r>
    </w:p>
    <w:p>
      <w:pPr>
        <w:snapToGrid w:val="0"/>
        <w:spacing w:line="360" w:lineRule="auto"/>
        <w:rPr>
          <w:rFonts w:hint="eastAsia" w:ascii="宋体" w:hAnsi="宋体"/>
          <w:b/>
          <w:sz w:val="24"/>
        </w:rPr>
      </w:pPr>
      <w:r>
        <w:rPr>
          <w:rFonts w:hint="eastAsia" w:ascii="宋体" w:hAnsi="宋体"/>
          <w:b/>
          <w:bCs/>
          <w:sz w:val="24"/>
        </w:rPr>
        <w:t>5. 支付</w:t>
      </w:r>
    </w:p>
    <w:p>
      <w:pPr>
        <w:snapToGrid w:val="0"/>
        <w:spacing w:line="360" w:lineRule="auto"/>
        <w:rPr>
          <w:rFonts w:hint="eastAsia" w:ascii="宋体" w:hAnsi="宋体"/>
          <w:bCs/>
          <w:sz w:val="24"/>
        </w:rPr>
      </w:pPr>
      <w:r>
        <w:rPr>
          <w:rFonts w:hint="eastAsia" w:ascii="宋体" w:hAnsi="宋体"/>
          <w:sz w:val="24"/>
        </w:rPr>
        <w:t xml:space="preserve">  5.1 </w:t>
      </w:r>
      <w:r>
        <w:rPr>
          <w:rFonts w:hint="eastAsia" w:ascii="宋体" w:hAnsi="宋体"/>
          <w:bCs/>
          <w:sz w:val="24"/>
        </w:rPr>
        <w:t>支付货币</w:t>
      </w:r>
    </w:p>
    <w:p>
      <w:pPr>
        <w:snapToGrid w:val="0"/>
        <w:spacing w:line="360" w:lineRule="auto"/>
        <w:ind w:firstLine="480" w:firstLineChars="200"/>
        <w:rPr>
          <w:rFonts w:hint="eastAsia" w:ascii="宋体" w:hAnsi="宋体"/>
          <w:sz w:val="24"/>
        </w:rPr>
      </w:pPr>
      <w:r>
        <w:rPr>
          <w:rFonts w:hint="eastAsia" w:ascii="宋体" w:hAnsi="宋体"/>
          <w:sz w:val="24"/>
        </w:rPr>
        <w:t>币种为：</w:t>
      </w:r>
      <w:r>
        <w:rPr>
          <w:rFonts w:hint="eastAsia" w:ascii="宋体" w:hAnsi="宋体"/>
          <w:sz w:val="24"/>
          <w:u w:val="single"/>
        </w:rPr>
        <w:t xml:space="preserve">       </w:t>
      </w:r>
      <w:r>
        <w:rPr>
          <w:rFonts w:hint="eastAsia" w:ascii="宋体" w:hAnsi="宋体"/>
          <w:sz w:val="24"/>
        </w:rPr>
        <w:t>，比例为：</w:t>
      </w:r>
      <w:r>
        <w:rPr>
          <w:rFonts w:hint="eastAsia" w:ascii="宋体" w:hAnsi="宋体"/>
          <w:sz w:val="24"/>
          <w:u w:val="single"/>
        </w:rPr>
        <w:t xml:space="preserve">      </w:t>
      </w:r>
      <w:r>
        <w:rPr>
          <w:rFonts w:hint="eastAsia" w:ascii="宋体" w:hAnsi="宋体"/>
          <w:sz w:val="24"/>
        </w:rPr>
        <w:t>，汇率为：</w:t>
      </w:r>
      <w:r>
        <w:rPr>
          <w:rFonts w:hint="eastAsia" w:ascii="宋体" w:hAnsi="宋体"/>
          <w:sz w:val="24"/>
          <w:u w:val="single"/>
        </w:rPr>
        <w:t xml:space="preserve">      </w:t>
      </w:r>
      <w:r>
        <w:rPr>
          <w:rFonts w:hint="eastAsia" w:ascii="宋体" w:hAnsi="宋体"/>
          <w:sz w:val="24"/>
        </w:rPr>
        <w:t xml:space="preserve">。 </w:t>
      </w:r>
    </w:p>
    <w:p>
      <w:pPr>
        <w:snapToGrid w:val="0"/>
        <w:spacing w:line="360" w:lineRule="auto"/>
        <w:ind w:firstLine="240" w:firstLineChars="100"/>
        <w:rPr>
          <w:rFonts w:hint="eastAsia" w:ascii="宋体" w:hAnsi="宋体"/>
          <w:kern w:val="0"/>
          <w:sz w:val="24"/>
        </w:rPr>
      </w:pPr>
      <w:r>
        <w:rPr>
          <w:rFonts w:hint="eastAsia" w:ascii="宋体" w:hAnsi="宋体"/>
          <w:kern w:val="0"/>
          <w:sz w:val="24"/>
        </w:rPr>
        <w:t>5.3 支付酬金</w:t>
      </w:r>
    </w:p>
    <w:p>
      <w:pPr>
        <w:snapToGrid w:val="0"/>
        <w:spacing w:line="360" w:lineRule="auto"/>
        <w:ind w:firstLine="480" w:firstLineChars="200"/>
        <w:rPr>
          <w:rFonts w:hint="eastAsia" w:ascii="宋体" w:hAnsi="宋体" w:cs="宋体"/>
          <w:kern w:val="0"/>
          <w:sz w:val="24"/>
        </w:rPr>
      </w:pPr>
      <w:r>
        <w:rPr>
          <w:rFonts w:hint="eastAsia" w:ascii="宋体" w:hAnsi="宋体"/>
          <w:kern w:val="0"/>
          <w:sz w:val="24"/>
        </w:rPr>
        <w:t>正常工作</w:t>
      </w:r>
      <w:r>
        <w:rPr>
          <w:rFonts w:hint="eastAsia" w:ascii="宋体" w:hAnsi="宋体"/>
          <w:sz w:val="24"/>
        </w:rPr>
        <w:t>酬金的</w:t>
      </w:r>
      <w:r>
        <w:rPr>
          <w:rFonts w:hint="eastAsia" w:ascii="宋体" w:hAnsi="宋体" w:cs="宋体"/>
          <w:kern w:val="0"/>
          <w:sz w:val="24"/>
        </w:rPr>
        <w:t>支付</w:t>
      </w:r>
      <w:r>
        <w:rPr>
          <w:rFonts w:hint="eastAsia" w:ascii="宋体" w:hAnsi="宋体"/>
          <w:sz w:val="24"/>
        </w:rPr>
        <w:t>：</w:t>
      </w:r>
    </w:p>
    <w:tbl>
      <w:tblPr>
        <w:tblStyle w:val="33"/>
        <w:tblW w:w="94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2478"/>
        <w:gridCol w:w="1815"/>
        <w:gridCol w:w="3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支付次数</w:t>
            </w:r>
          </w:p>
        </w:tc>
        <w:tc>
          <w:tcPr>
            <w:tcW w:w="2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支付时间</w:t>
            </w:r>
          </w:p>
        </w:tc>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支付比例</w:t>
            </w:r>
          </w:p>
        </w:tc>
        <w:tc>
          <w:tcPr>
            <w:tcW w:w="3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sz w:val="24"/>
              </w:rPr>
            </w:pPr>
            <w:r>
              <w:rPr>
                <w:rFonts w:hint="eastAsia" w:ascii="宋体" w:hAnsi="宋体"/>
                <w:sz w:val="24"/>
              </w:rPr>
              <w:t xml:space="preserve"> </w:t>
            </w:r>
          </w:p>
        </w:tc>
        <w:tc>
          <w:tcPr>
            <w:tcW w:w="247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sz w:val="24"/>
              </w:rPr>
            </w:pPr>
            <w:r>
              <w:rPr>
                <w:rFonts w:hint="eastAsia" w:ascii="宋体" w:hAnsi="宋体"/>
                <w:sz w:val="24"/>
              </w:rPr>
              <w:t xml:space="preserve"> </w:t>
            </w:r>
          </w:p>
        </w:tc>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sz w:val="24"/>
              </w:rPr>
            </w:pPr>
            <w:r>
              <w:rPr>
                <w:rFonts w:hint="eastAsia" w:ascii="宋体" w:hAnsi="宋体"/>
                <w:sz w:val="24"/>
              </w:rPr>
              <w:t xml:space="preserve"> </w:t>
            </w:r>
          </w:p>
        </w:tc>
        <w:tc>
          <w:tcPr>
            <w:tcW w:w="330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478" w:type="dxa"/>
            <w:tcBorders>
              <w:top w:val="single" w:color="auto" w:sz="4" w:space="0"/>
              <w:left w:val="single" w:color="auto" w:sz="4" w:space="0"/>
              <w:bottom w:val="single" w:color="auto" w:sz="4" w:space="0"/>
              <w:right w:val="single" w:color="auto" w:sz="4" w:space="0"/>
            </w:tcBorders>
          </w:tcPr>
          <w:p>
            <w:pPr>
              <w:spacing w:line="360" w:lineRule="auto"/>
              <w:ind w:firstLine="360" w:firstLineChars="150"/>
              <w:rPr>
                <w:rFonts w:hint="eastAsia" w:ascii="宋体" w:hAnsi="宋体"/>
                <w:sz w:val="24"/>
              </w:rPr>
            </w:pPr>
            <w:r>
              <w:rPr>
                <w:rFonts w:hint="eastAsia" w:ascii="宋体" w:hAnsi="宋体"/>
                <w:color w:val="000000"/>
                <w:sz w:val="24"/>
              </w:rPr>
              <w:t xml:space="preserve"> </w:t>
            </w:r>
          </w:p>
        </w:tc>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sz w:val="24"/>
              </w:rPr>
            </w:pPr>
            <w:r>
              <w:rPr>
                <w:rFonts w:hint="eastAsia" w:ascii="宋体" w:hAnsi="宋体"/>
                <w:sz w:val="24"/>
              </w:rPr>
              <w:t xml:space="preserve"> </w:t>
            </w:r>
          </w:p>
        </w:tc>
        <w:tc>
          <w:tcPr>
            <w:tcW w:w="3303" w:type="dxa"/>
            <w:tcBorders>
              <w:top w:val="single" w:color="auto" w:sz="4" w:space="0"/>
              <w:left w:val="single" w:color="auto" w:sz="4" w:space="0"/>
              <w:bottom w:val="single" w:color="auto" w:sz="4" w:space="0"/>
              <w:right w:val="single" w:color="auto" w:sz="4" w:space="0"/>
            </w:tcBorders>
          </w:tcPr>
          <w:p>
            <w:pPr>
              <w:spacing w:line="360" w:lineRule="auto"/>
              <w:ind w:firstLine="840" w:firstLineChars="3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478"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sz w:val="24"/>
              </w:rPr>
            </w:pPr>
            <w:r>
              <w:rPr>
                <w:rFonts w:hint="eastAsia" w:ascii="宋体" w:hAnsi="宋体"/>
                <w:color w:val="000000"/>
                <w:sz w:val="24"/>
              </w:rPr>
              <w:t xml:space="preserve"> </w:t>
            </w:r>
          </w:p>
        </w:tc>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sz w:val="24"/>
              </w:rPr>
            </w:pPr>
            <w:r>
              <w:rPr>
                <w:rFonts w:hint="eastAsia" w:ascii="宋体" w:hAnsi="宋体"/>
                <w:sz w:val="24"/>
              </w:rPr>
              <w:t xml:space="preserve"> </w:t>
            </w:r>
          </w:p>
        </w:tc>
        <w:tc>
          <w:tcPr>
            <w:tcW w:w="330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247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sz w:val="24"/>
              </w:rPr>
            </w:pPr>
          </w:p>
        </w:tc>
        <w:tc>
          <w:tcPr>
            <w:tcW w:w="2478"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仿宋_GB2312"/>
                <w:color w:val="000000"/>
                <w:sz w:val="24"/>
              </w:rPr>
            </w:pP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sz w:val="24"/>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bl>
    <w:p>
      <w:pPr>
        <w:snapToGrid w:val="0"/>
        <w:spacing w:line="360" w:lineRule="auto"/>
        <w:rPr>
          <w:rFonts w:hint="eastAsia" w:ascii="宋体" w:hAnsi="宋体"/>
          <w:b/>
          <w:bCs/>
          <w:color w:val="FF0000"/>
          <w:sz w:val="24"/>
        </w:rPr>
      </w:pPr>
      <w:r>
        <w:rPr>
          <w:rFonts w:hint="eastAsia" w:ascii="宋体" w:hAnsi="宋体"/>
          <w:bCs/>
          <w:sz w:val="24"/>
        </w:rPr>
        <w:t>6</w:t>
      </w:r>
      <w:r>
        <w:rPr>
          <w:rFonts w:hint="eastAsia" w:ascii="宋体" w:hAnsi="宋体"/>
          <w:b/>
          <w:bCs/>
          <w:sz w:val="24"/>
        </w:rPr>
        <w:t>. 合同生效、变更、暂停、解除与终止</w:t>
      </w:r>
    </w:p>
    <w:p>
      <w:pPr>
        <w:adjustRightInd w:val="0"/>
        <w:snapToGrid w:val="0"/>
        <w:spacing w:line="360" w:lineRule="auto"/>
        <w:ind w:firstLine="240" w:firstLineChars="100"/>
        <w:rPr>
          <w:rFonts w:hint="eastAsia" w:ascii="宋体" w:hAnsi="宋体"/>
          <w:sz w:val="24"/>
        </w:rPr>
      </w:pPr>
      <w:r>
        <w:rPr>
          <w:rFonts w:hint="eastAsia" w:ascii="宋体" w:hAnsi="宋体"/>
          <w:sz w:val="24"/>
        </w:rPr>
        <w:t>6.1 生效</w:t>
      </w:r>
    </w:p>
    <w:p>
      <w:pPr>
        <w:adjustRightInd w:val="0"/>
        <w:snapToGrid w:val="0"/>
        <w:spacing w:line="360" w:lineRule="auto"/>
        <w:ind w:firstLine="480"/>
        <w:rPr>
          <w:rFonts w:hint="eastAsia" w:ascii="宋体" w:hAnsi="宋体"/>
          <w:sz w:val="24"/>
        </w:rPr>
      </w:pPr>
      <w:r>
        <w:rPr>
          <w:rFonts w:hint="eastAsia" w:ascii="宋体" w:hAnsi="宋体"/>
          <w:sz w:val="24"/>
        </w:rPr>
        <w:t>本合同生效条件：</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ind w:firstLine="235" w:firstLineChars="98"/>
        <w:rPr>
          <w:rFonts w:hint="eastAsia" w:ascii="宋体" w:hAnsi="宋体"/>
          <w:sz w:val="24"/>
        </w:rPr>
      </w:pPr>
      <w:r>
        <w:rPr>
          <w:rFonts w:hint="eastAsia" w:ascii="宋体" w:hAnsi="宋体"/>
          <w:sz w:val="24"/>
        </w:rPr>
        <w:t>6.2 变更</w:t>
      </w:r>
    </w:p>
    <w:p>
      <w:pPr>
        <w:adjustRightInd w:val="0"/>
        <w:snapToGrid w:val="0"/>
        <w:spacing w:line="360" w:lineRule="auto"/>
        <w:ind w:firstLine="480" w:firstLineChars="200"/>
        <w:rPr>
          <w:rFonts w:hint="eastAsia" w:ascii="宋体" w:hAnsi="宋体"/>
          <w:sz w:val="24"/>
        </w:rPr>
      </w:pPr>
      <w:r>
        <w:rPr>
          <w:rFonts w:hint="eastAsia" w:ascii="宋体" w:hAnsi="宋体"/>
          <w:sz w:val="24"/>
        </w:rPr>
        <w:t>6.2.2 除不可抗力外， 因非监理人原因导致本合同期限延长时，附加工作酬金按下列方法确定：</w:t>
      </w:r>
    </w:p>
    <w:p>
      <w:pPr>
        <w:snapToGrid w:val="0"/>
        <w:spacing w:line="360" w:lineRule="auto"/>
        <w:ind w:firstLine="480" w:firstLineChars="200"/>
        <w:rPr>
          <w:rFonts w:hint="eastAsia" w:ascii="宋体" w:hAnsi="宋体"/>
          <w:kern w:val="0"/>
          <w:sz w:val="24"/>
        </w:rPr>
      </w:pPr>
      <w:r>
        <w:rPr>
          <w:rFonts w:hint="eastAsia" w:ascii="宋体" w:hAnsi="宋体"/>
          <w:kern w:val="0"/>
          <w:sz w:val="24"/>
        </w:rPr>
        <w:t>附加工作</w:t>
      </w:r>
      <w:r>
        <w:rPr>
          <w:rFonts w:hint="eastAsia" w:ascii="宋体" w:hAnsi="宋体"/>
          <w:sz w:val="24"/>
        </w:rPr>
        <w:t>酬金</w:t>
      </w:r>
      <w:r>
        <w:rPr>
          <w:rFonts w:hint="eastAsia" w:ascii="宋体" w:hAnsi="宋体"/>
          <w:kern w:val="0"/>
          <w:sz w:val="24"/>
        </w:rPr>
        <w:t>=</w:t>
      </w:r>
      <w:r>
        <w:rPr>
          <w:rFonts w:hint="eastAsia" w:ascii="宋体" w:hAnsi="宋体"/>
          <w:sz w:val="24"/>
        </w:rPr>
        <w:t>本合同期限延长</w:t>
      </w:r>
      <w:r>
        <w:rPr>
          <w:rFonts w:hint="eastAsia" w:ascii="宋体" w:hAnsi="宋体"/>
          <w:kern w:val="0"/>
          <w:sz w:val="24"/>
        </w:rPr>
        <w:t>时间（天）×正常工作酬金÷</w:t>
      </w:r>
      <w:r>
        <w:rPr>
          <w:rFonts w:hint="eastAsia" w:ascii="宋体" w:hAnsi="宋体"/>
          <w:sz w:val="24"/>
        </w:rPr>
        <w:t>协议书约定的监理与相关服务期限</w:t>
      </w:r>
      <w:r>
        <w:rPr>
          <w:rFonts w:hint="eastAsia" w:ascii="宋体" w:hAnsi="宋体"/>
          <w:kern w:val="0"/>
          <w:sz w:val="24"/>
        </w:rPr>
        <w:t>（天）</w:t>
      </w:r>
    </w:p>
    <w:p>
      <w:pPr>
        <w:snapToGrid w:val="0"/>
        <w:spacing w:line="360" w:lineRule="auto"/>
        <w:ind w:firstLine="480" w:firstLineChars="200"/>
        <w:rPr>
          <w:rFonts w:hint="eastAsia" w:ascii="宋体" w:hAnsi="宋体"/>
          <w:sz w:val="24"/>
        </w:rPr>
      </w:pPr>
      <w:r>
        <w:rPr>
          <w:rFonts w:hint="eastAsia" w:ascii="宋体" w:hAnsi="宋体"/>
          <w:sz w:val="24"/>
        </w:rPr>
        <w:t>6.2.3附加工作酬金按下列方法确定：</w:t>
      </w:r>
    </w:p>
    <w:p>
      <w:pPr>
        <w:snapToGrid w:val="0"/>
        <w:spacing w:line="360" w:lineRule="auto"/>
        <w:ind w:firstLine="480" w:firstLineChars="200"/>
        <w:rPr>
          <w:rFonts w:hint="eastAsia" w:ascii="宋体" w:hAnsi="宋体"/>
          <w:kern w:val="0"/>
          <w:sz w:val="24"/>
        </w:rPr>
      </w:pPr>
      <w:r>
        <w:rPr>
          <w:rFonts w:hint="eastAsia" w:ascii="宋体" w:hAnsi="宋体"/>
          <w:kern w:val="0"/>
          <w:sz w:val="24"/>
        </w:rPr>
        <w:t>附加工作</w:t>
      </w:r>
      <w:r>
        <w:rPr>
          <w:rFonts w:hint="eastAsia" w:ascii="宋体" w:hAnsi="宋体"/>
          <w:sz w:val="24"/>
        </w:rPr>
        <w:t>酬金</w:t>
      </w:r>
      <w:r>
        <w:rPr>
          <w:rFonts w:hint="eastAsia" w:ascii="宋体" w:hAnsi="宋体"/>
          <w:kern w:val="0"/>
          <w:sz w:val="24"/>
        </w:rPr>
        <w:t>=善后工作及恢复服务的准备工作时间（天）×正常工作酬金÷</w:t>
      </w:r>
      <w:r>
        <w:rPr>
          <w:rFonts w:hint="eastAsia" w:ascii="宋体" w:hAnsi="宋体"/>
          <w:sz w:val="24"/>
        </w:rPr>
        <w:t>协议书约定的监理与相关服务期限</w:t>
      </w:r>
      <w:r>
        <w:rPr>
          <w:rFonts w:hint="eastAsia" w:ascii="宋体" w:hAnsi="宋体"/>
          <w:kern w:val="0"/>
          <w:sz w:val="24"/>
        </w:rPr>
        <w:t>（天）</w:t>
      </w:r>
    </w:p>
    <w:p>
      <w:pPr>
        <w:adjustRightInd w:val="0"/>
        <w:snapToGrid w:val="0"/>
        <w:spacing w:line="360" w:lineRule="auto"/>
        <w:ind w:firstLine="480" w:firstLineChars="200"/>
        <w:rPr>
          <w:rFonts w:hint="eastAsia" w:ascii="宋体" w:hAnsi="宋体"/>
          <w:sz w:val="24"/>
        </w:rPr>
      </w:pPr>
      <w:r>
        <w:rPr>
          <w:rFonts w:hint="eastAsia" w:ascii="宋体" w:hAnsi="宋体"/>
          <w:sz w:val="24"/>
        </w:rPr>
        <w:t xml:space="preserve">6.2.5 正常工作酬金增加额按下列方法确定： </w:t>
      </w:r>
    </w:p>
    <w:p>
      <w:pPr>
        <w:adjustRightInd w:val="0"/>
        <w:snapToGrid w:val="0"/>
        <w:spacing w:line="360" w:lineRule="auto"/>
        <w:ind w:firstLine="480"/>
        <w:rPr>
          <w:rFonts w:hint="eastAsia" w:ascii="宋体" w:hAnsi="宋体"/>
          <w:kern w:val="0"/>
          <w:sz w:val="24"/>
        </w:rPr>
      </w:pPr>
      <w:r>
        <w:rPr>
          <w:rFonts w:hint="eastAsia" w:ascii="宋体" w:hAnsi="宋体"/>
          <w:sz w:val="24"/>
        </w:rPr>
        <w:t>正常工作酬金增加额</w:t>
      </w:r>
      <w:r>
        <w:rPr>
          <w:rFonts w:hint="eastAsia" w:ascii="宋体" w:hAnsi="宋体"/>
          <w:kern w:val="0"/>
          <w:sz w:val="24"/>
        </w:rPr>
        <w:t>=工程投资额</w:t>
      </w:r>
      <w:r>
        <w:rPr>
          <w:rFonts w:hint="eastAsia" w:ascii="宋体" w:hAnsi="宋体"/>
          <w:sz w:val="24"/>
        </w:rPr>
        <w:t>或建筑安装工程费</w:t>
      </w:r>
      <w:r>
        <w:rPr>
          <w:rFonts w:hint="eastAsia" w:ascii="宋体" w:hAnsi="宋体"/>
          <w:kern w:val="0"/>
          <w:sz w:val="24"/>
        </w:rPr>
        <w:t>增加额×正常工作酬金÷工程概算投资额（或建筑安装工程费）</w:t>
      </w:r>
    </w:p>
    <w:p>
      <w:pPr>
        <w:snapToGrid w:val="0"/>
        <w:spacing w:line="360" w:lineRule="auto"/>
        <w:ind w:firstLine="480" w:firstLineChars="200"/>
        <w:rPr>
          <w:rFonts w:hint="eastAsia" w:ascii="宋体" w:hAnsi="宋体"/>
          <w:sz w:val="24"/>
        </w:rPr>
      </w:pPr>
      <w:r>
        <w:rPr>
          <w:rFonts w:hint="eastAsia" w:ascii="宋体" w:hAnsi="宋体"/>
          <w:sz w:val="24"/>
        </w:rPr>
        <w:t>6.2.6 因工程规模、监理范围的变化导致监理人的正常工作量减少时，按减少工作量的比例从协议书约定的正常工作酬金中扣减相同比例的酬金。</w:t>
      </w:r>
    </w:p>
    <w:p>
      <w:pPr>
        <w:snapToGrid w:val="0"/>
        <w:spacing w:line="360" w:lineRule="auto"/>
        <w:rPr>
          <w:rFonts w:hint="eastAsia" w:ascii="宋体" w:hAnsi="宋体"/>
          <w:b/>
          <w:sz w:val="24"/>
        </w:rPr>
      </w:pPr>
      <w:r>
        <w:rPr>
          <w:rFonts w:hint="eastAsia" w:ascii="宋体" w:hAnsi="宋体"/>
          <w:b/>
          <w:bCs/>
          <w:sz w:val="24"/>
        </w:rPr>
        <w:t>7. 争议解决</w:t>
      </w:r>
    </w:p>
    <w:p>
      <w:pPr>
        <w:snapToGrid w:val="0"/>
        <w:spacing w:line="360" w:lineRule="auto"/>
        <w:ind w:firstLine="235" w:firstLineChars="98"/>
        <w:rPr>
          <w:rFonts w:hint="eastAsia" w:ascii="宋体" w:hAnsi="宋体"/>
          <w:sz w:val="24"/>
        </w:rPr>
      </w:pPr>
      <w:r>
        <w:rPr>
          <w:rFonts w:hint="eastAsia" w:ascii="宋体" w:hAnsi="宋体"/>
          <w:sz w:val="24"/>
        </w:rPr>
        <w:t xml:space="preserve">7.2 </w:t>
      </w:r>
      <w:r>
        <w:rPr>
          <w:rFonts w:hint="eastAsia" w:ascii="宋体" w:hAnsi="宋体"/>
          <w:bCs/>
          <w:sz w:val="24"/>
        </w:rPr>
        <w:t>调解</w:t>
      </w:r>
    </w:p>
    <w:p>
      <w:pPr>
        <w:snapToGrid w:val="0"/>
        <w:spacing w:line="360" w:lineRule="auto"/>
        <w:ind w:firstLine="470" w:firstLineChars="196"/>
        <w:rPr>
          <w:rFonts w:hint="eastAsia" w:ascii="宋体" w:hAnsi="宋体"/>
          <w:sz w:val="24"/>
        </w:rPr>
      </w:pPr>
      <w:r>
        <w:rPr>
          <w:rFonts w:hint="eastAsia" w:ascii="宋体" w:hAnsi="宋体"/>
          <w:sz w:val="24"/>
        </w:rPr>
        <w:t>本合同争议进行调解时，可提交</w:t>
      </w:r>
      <w:r>
        <w:rPr>
          <w:rFonts w:hint="eastAsia" w:ascii="宋体" w:hAnsi="宋体"/>
          <w:sz w:val="24"/>
          <w:u w:val="single"/>
        </w:rPr>
        <w:t xml:space="preserve">    /    </w:t>
      </w:r>
      <w:r>
        <w:rPr>
          <w:rFonts w:hint="eastAsia" w:ascii="宋体" w:hAnsi="宋体"/>
          <w:sz w:val="24"/>
        </w:rPr>
        <w:t>进行调解。</w:t>
      </w:r>
    </w:p>
    <w:p>
      <w:pPr>
        <w:snapToGrid w:val="0"/>
        <w:spacing w:line="360" w:lineRule="auto"/>
        <w:ind w:firstLine="235" w:firstLineChars="98"/>
        <w:rPr>
          <w:rFonts w:hint="eastAsia" w:ascii="宋体" w:hAnsi="宋体"/>
          <w:sz w:val="24"/>
        </w:rPr>
      </w:pPr>
      <w:r>
        <w:rPr>
          <w:rFonts w:hint="eastAsia" w:ascii="宋体" w:hAnsi="宋体"/>
          <w:sz w:val="24"/>
        </w:rPr>
        <w:t xml:space="preserve">7.3 </w:t>
      </w:r>
      <w:r>
        <w:rPr>
          <w:rFonts w:hint="eastAsia" w:ascii="宋体" w:hAnsi="宋体"/>
          <w:bCs/>
          <w:sz w:val="24"/>
        </w:rPr>
        <w:t>仲裁或诉讼</w:t>
      </w:r>
    </w:p>
    <w:p>
      <w:pPr>
        <w:adjustRightInd w:val="0"/>
        <w:snapToGrid w:val="0"/>
        <w:spacing w:line="360" w:lineRule="auto"/>
        <w:ind w:firstLine="480" w:firstLineChars="200"/>
        <w:rPr>
          <w:rFonts w:hint="eastAsia" w:ascii="宋体" w:hAnsi="宋体"/>
          <w:sz w:val="24"/>
        </w:rPr>
      </w:pPr>
      <w:r>
        <w:rPr>
          <w:rFonts w:hint="eastAsia" w:ascii="宋体" w:hAnsi="宋体"/>
          <w:sz w:val="24"/>
        </w:rPr>
        <w:t>合同争议的最终解决方式为下列第</w:t>
      </w:r>
      <w:r>
        <w:rPr>
          <w:rFonts w:hint="eastAsia" w:ascii="宋体" w:hAnsi="宋体"/>
          <w:sz w:val="24"/>
          <w:u w:val="single"/>
        </w:rPr>
        <w:t xml:space="preserve">  （二）  </w:t>
      </w:r>
      <w:r>
        <w:rPr>
          <w:rFonts w:hint="eastAsia" w:ascii="宋体" w:hAnsi="宋体"/>
          <w:sz w:val="24"/>
        </w:rPr>
        <w:t>种方式：</w:t>
      </w:r>
    </w:p>
    <w:p>
      <w:pPr>
        <w:adjustRightInd w:val="0"/>
        <w:snapToGrid w:val="0"/>
        <w:spacing w:line="360" w:lineRule="auto"/>
        <w:ind w:firstLine="480" w:firstLineChars="200"/>
        <w:rPr>
          <w:rFonts w:hint="eastAsia" w:ascii="宋体" w:hAnsi="宋体"/>
          <w:sz w:val="24"/>
        </w:rPr>
      </w:pPr>
      <w:r>
        <w:rPr>
          <w:rFonts w:hint="eastAsia" w:ascii="宋体" w:hAnsi="宋体"/>
          <w:sz w:val="24"/>
        </w:rPr>
        <w:t>（1）提请</w:t>
      </w:r>
      <w:r>
        <w:rPr>
          <w:rFonts w:hint="eastAsia" w:ascii="宋体" w:hAnsi="宋体"/>
          <w:sz w:val="24"/>
          <w:u w:val="single"/>
        </w:rPr>
        <w:t xml:space="preserve">    /    </w:t>
      </w:r>
      <w:r>
        <w:rPr>
          <w:rFonts w:hint="eastAsia" w:ascii="宋体" w:hAnsi="宋体"/>
          <w:sz w:val="24"/>
        </w:rPr>
        <w:t>仲裁委员会进行仲裁。</w:t>
      </w:r>
    </w:p>
    <w:p>
      <w:pPr>
        <w:adjustRightInd w:val="0"/>
        <w:snapToGrid w:val="0"/>
        <w:spacing w:line="360" w:lineRule="auto"/>
        <w:ind w:firstLine="480" w:firstLineChars="200"/>
        <w:rPr>
          <w:rFonts w:hint="eastAsia" w:ascii="宋体" w:hAnsi="宋体"/>
          <w:sz w:val="24"/>
        </w:rPr>
      </w:pPr>
      <w:r>
        <w:rPr>
          <w:rFonts w:hint="eastAsia" w:ascii="宋体" w:hAnsi="宋体"/>
          <w:sz w:val="24"/>
        </w:rPr>
        <w:t>（2）向</w:t>
      </w:r>
      <w:r>
        <w:rPr>
          <w:rFonts w:hint="eastAsia" w:ascii="宋体" w:hAnsi="宋体"/>
          <w:sz w:val="24"/>
          <w:u w:val="single"/>
        </w:rPr>
        <w:t xml:space="preserve">  工程所在地   </w:t>
      </w:r>
      <w:r>
        <w:rPr>
          <w:rFonts w:hint="eastAsia" w:ascii="宋体" w:hAnsi="宋体"/>
          <w:sz w:val="24"/>
        </w:rPr>
        <w:t>人民法院提起诉讼。</w:t>
      </w:r>
    </w:p>
    <w:p>
      <w:pPr>
        <w:adjustRightInd w:val="0"/>
        <w:snapToGrid w:val="0"/>
        <w:spacing w:line="360" w:lineRule="auto"/>
        <w:rPr>
          <w:rFonts w:hint="eastAsia" w:ascii="宋体" w:hAnsi="宋体"/>
          <w:b/>
          <w:bCs/>
          <w:sz w:val="24"/>
        </w:rPr>
      </w:pPr>
      <w:r>
        <w:rPr>
          <w:rFonts w:hint="eastAsia" w:ascii="宋体" w:hAnsi="宋体"/>
          <w:b/>
          <w:bCs/>
          <w:sz w:val="24"/>
        </w:rPr>
        <w:t>8. 其他</w:t>
      </w:r>
    </w:p>
    <w:p>
      <w:pPr>
        <w:adjustRightInd w:val="0"/>
        <w:snapToGrid w:val="0"/>
        <w:spacing w:line="360" w:lineRule="auto"/>
        <w:rPr>
          <w:rFonts w:hint="eastAsia" w:ascii="宋体" w:hAnsi="宋体"/>
          <w:bCs/>
          <w:sz w:val="24"/>
        </w:rPr>
      </w:pPr>
      <w:r>
        <w:rPr>
          <w:rFonts w:hint="eastAsia" w:ascii="宋体" w:hAnsi="宋体"/>
          <w:b/>
          <w:bCs/>
          <w:sz w:val="24"/>
        </w:rPr>
        <w:t xml:space="preserve">  </w:t>
      </w:r>
      <w:r>
        <w:rPr>
          <w:rFonts w:hint="eastAsia" w:ascii="宋体" w:hAnsi="宋体"/>
          <w:bCs/>
          <w:sz w:val="24"/>
        </w:rPr>
        <w:t>8.2 检测费用</w:t>
      </w:r>
    </w:p>
    <w:p>
      <w:pPr>
        <w:adjustRightInd w:val="0"/>
        <w:snapToGrid w:val="0"/>
        <w:spacing w:line="360" w:lineRule="auto"/>
        <w:rPr>
          <w:rFonts w:hint="eastAsia" w:ascii="宋体" w:hAnsi="宋体"/>
          <w:bCs/>
          <w:sz w:val="24"/>
        </w:rPr>
      </w:pPr>
      <w:r>
        <w:rPr>
          <w:rFonts w:hint="eastAsia" w:ascii="宋体" w:hAnsi="宋体"/>
          <w:bCs/>
          <w:sz w:val="24"/>
        </w:rPr>
        <w:t xml:space="preserve">    委托人应在检测工作完成后</w:t>
      </w:r>
      <w:r>
        <w:rPr>
          <w:rFonts w:hint="eastAsia" w:ascii="宋体" w:hAnsi="宋体"/>
          <w:sz w:val="24"/>
          <w:u w:val="single"/>
        </w:rPr>
        <w:t xml:space="preserve">     </w:t>
      </w:r>
      <w:r>
        <w:rPr>
          <w:rFonts w:hint="eastAsia" w:ascii="宋体" w:hAnsi="宋体"/>
          <w:bCs/>
          <w:sz w:val="24"/>
        </w:rPr>
        <w:t>天内支付检测费用。</w:t>
      </w:r>
    </w:p>
    <w:p>
      <w:pPr>
        <w:adjustRightInd w:val="0"/>
        <w:snapToGrid w:val="0"/>
        <w:spacing w:line="360" w:lineRule="auto"/>
        <w:rPr>
          <w:rFonts w:hint="eastAsia" w:ascii="宋体" w:hAnsi="宋体"/>
          <w:bCs/>
          <w:sz w:val="24"/>
        </w:rPr>
      </w:pPr>
      <w:r>
        <w:rPr>
          <w:rFonts w:hint="eastAsia" w:ascii="宋体" w:hAnsi="宋体"/>
          <w:bCs/>
          <w:sz w:val="24"/>
        </w:rPr>
        <w:t xml:space="preserve">  8.3 咨询费用</w:t>
      </w:r>
    </w:p>
    <w:p>
      <w:pPr>
        <w:adjustRightInd w:val="0"/>
        <w:snapToGrid w:val="0"/>
        <w:spacing w:line="360" w:lineRule="auto"/>
        <w:rPr>
          <w:rFonts w:hint="eastAsia" w:ascii="宋体" w:hAnsi="宋体"/>
          <w:bCs/>
          <w:sz w:val="24"/>
        </w:rPr>
      </w:pPr>
      <w:r>
        <w:rPr>
          <w:rFonts w:hint="eastAsia" w:ascii="宋体" w:hAnsi="宋体"/>
          <w:bCs/>
          <w:sz w:val="24"/>
        </w:rPr>
        <w:t xml:space="preserve">    委托人应在咨询工作完成后</w:t>
      </w:r>
      <w:r>
        <w:rPr>
          <w:rFonts w:hint="eastAsia" w:ascii="宋体" w:hAnsi="宋体"/>
          <w:sz w:val="24"/>
          <w:u w:val="single"/>
        </w:rPr>
        <w:t xml:space="preserve">     </w:t>
      </w:r>
      <w:r>
        <w:rPr>
          <w:rFonts w:hint="eastAsia" w:ascii="宋体" w:hAnsi="宋体"/>
          <w:bCs/>
          <w:sz w:val="24"/>
        </w:rPr>
        <w:t>天内支付咨询费用。</w:t>
      </w:r>
    </w:p>
    <w:p>
      <w:pPr>
        <w:snapToGrid w:val="0"/>
        <w:spacing w:line="360" w:lineRule="auto"/>
        <w:ind w:firstLine="235" w:firstLineChars="98"/>
        <w:rPr>
          <w:rFonts w:hint="eastAsia" w:ascii="宋体" w:hAnsi="宋体"/>
          <w:sz w:val="24"/>
        </w:rPr>
      </w:pPr>
      <w:r>
        <w:rPr>
          <w:rFonts w:hint="eastAsia" w:ascii="宋体" w:hAnsi="宋体"/>
          <w:sz w:val="24"/>
        </w:rPr>
        <w:t>8.4 奖励</w:t>
      </w:r>
    </w:p>
    <w:p>
      <w:pPr>
        <w:snapToGrid w:val="0"/>
        <w:spacing w:line="360" w:lineRule="auto"/>
        <w:ind w:firstLine="480" w:firstLineChars="200"/>
        <w:rPr>
          <w:rFonts w:hint="eastAsia" w:ascii="宋体" w:hAnsi="宋体"/>
          <w:sz w:val="24"/>
        </w:rPr>
      </w:pPr>
      <w:r>
        <w:rPr>
          <w:rFonts w:hint="eastAsia" w:ascii="宋体" w:hAnsi="宋体"/>
          <w:sz w:val="24"/>
        </w:rPr>
        <w:t>合理化建议的奖励金额按下列方法确定为：</w:t>
      </w:r>
    </w:p>
    <w:p>
      <w:pPr>
        <w:snapToGrid w:val="0"/>
        <w:spacing w:line="360" w:lineRule="auto"/>
        <w:ind w:firstLine="480" w:firstLineChars="200"/>
        <w:rPr>
          <w:rFonts w:hint="eastAsia" w:ascii="宋体" w:hAnsi="宋体"/>
          <w:sz w:val="24"/>
        </w:rPr>
      </w:pPr>
      <w:r>
        <w:rPr>
          <w:rFonts w:hint="eastAsia" w:ascii="宋体" w:hAnsi="宋体"/>
          <w:sz w:val="24"/>
        </w:rPr>
        <w:t>奖励金额＝工程投资节省额×奖励金额的比率；</w:t>
      </w:r>
    </w:p>
    <w:p>
      <w:pPr>
        <w:snapToGrid w:val="0"/>
        <w:spacing w:line="360" w:lineRule="auto"/>
        <w:ind w:firstLine="480" w:firstLineChars="200"/>
        <w:rPr>
          <w:rFonts w:hint="eastAsia" w:ascii="宋体" w:hAnsi="宋体"/>
          <w:sz w:val="24"/>
        </w:rPr>
      </w:pPr>
      <w:r>
        <w:rPr>
          <w:rFonts w:hint="eastAsia" w:ascii="宋体" w:hAnsi="宋体"/>
          <w:sz w:val="24"/>
        </w:rPr>
        <w:t>奖励金额的比率为</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ind w:firstLine="235" w:firstLineChars="98"/>
        <w:rPr>
          <w:rFonts w:hint="eastAsia" w:ascii="宋体" w:hAnsi="宋体"/>
          <w:sz w:val="24"/>
        </w:rPr>
      </w:pPr>
      <w:r>
        <w:rPr>
          <w:rFonts w:hint="eastAsia" w:ascii="宋体" w:hAnsi="宋体"/>
          <w:sz w:val="24"/>
        </w:rPr>
        <w:t>8.6 保密</w:t>
      </w:r>
    </w:p>
    <w:p>
      <w:pPr>
        <w:adjustRightInd w:val="0"/>
        <w:snapToGrid w:val="0"/>
        <w:spacing w:line="360" w:lineRule="auto"/>
        <w:ind w:firstLine="480" w:firstLineChars="200"/>
        <w:rPr>
          <w:rFonts w:hint="eastAsia" w:ascii="宋体" w:hAnsi="宋体"/>
          <w:sz w:val="24"/>
          <w:u w:val="single"/>
        </w:rPr>
      </w:pPr>
      <w:r>
        <w:rPr>
          <w:rFonts w:hint="eastAsia" w:ascii="宋体" w:hAnsi="宋体"/>
          <w:sz w:val="24"/>
        </w:rPr>
        <w:t>委托人申明的保密事项和期限：</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ind w:firstLine="480" w:firstLineChars="200"/>
        <w:rPr>
          <w:rFonts w:hint="eastAsia" w:ascii="宋体" w:hAnsi="宋体"/>
          <w:sz w:val="24"/>
          <w:u w:val="single"/>
        </w:rPr>
      </w:pPr>
      <w:r>
        <w:rPr>
          <w:rFonts w:hint="eastAsia" w:ascii="宋体" w:hAnsi="宋体"/>
          <w:sz w:val="24"/>
        </w:rPr>
        <w:t>监理人申明的保密事项和期限：</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ind w:firstLine="480" w:firstLineChars="200"/>
        <w:rPr>
          <w:rFonts w:hint="eastAsia" w:ascii="宋体" w:hAnsi="宋体"/>
          <w:sz w:val="24"/>
          <w:u w:val="single"/>
        </w:rPr>
      </w:pPr>
      <w:r>
        <w:rPr>
          <w:rFonts w:hint="eastAsia" w:ascii="宋体" w:hAnsi="宋体"/>
          <w:sz w:val="24"/>
        </w:rPr>
        <w:t>第三方申明的保密事项和期限：</w:t>
      </w:r>
      <w:r>
        <w:rPr>
          <w:rFonts w:hint="eastAsia" w:ascii="宋体" w:hAnsi="宋体"/>
          <w:sz w:val="24"/>
          <w:u w:val="single"/>
        </w:rPr>
        <w:t xml:space="preserve">                         </w:t>
      </w:r>
      <w:r>
        <w:rPr>
          <w:rFonts w:hint="eastAsia" w:ascii="宋体" w:hAnsi="宋体"/>
          <w:sz w:val="24"/>
        </w:rPr>
        <w:t>。</w:t>
      </w:r>
    </w:p>
    <w:p>
      <w:pPr>
        <w:snapToGrid w:val="0"/>
        <w:spacing w:line="360" w:lineRule="auto"/>
        <w:ind w:firstLine="235" w:firstLineChars="98"/>
        <w:rPr>
          <w:rFonts w:hint="eastAsia" w:ascii="宋体" w:hAnsi="宋体"/>
          <w:bCs/>
          <w:sz w:val="24"/>
        </w:rPr>
      </w:pPr>
      <w:r>
        <w:rPr>
          <w:rFonts w:hint="eastAsia" w:ascii="宋体" w:hAnsi="宋体"/>
          <w:sz w:val="24"/>
        </w:rPr>
        <w:t>8.8</w:t>
      </w:r>
      <w:r>
        <w:rPr>
          <w:rFonts w:hint="eastAsia" w:ascii="宋体" w:hAnsi="宋体"/>
          <w:bCs/>
          <w:sz w:val="24"/>
        </w:rPr>
        <w:t>著作权</w:t>
      </w:r>
    </w:p>
    <w:p>
      <w:pPr>
        <w:snapToGrid w:val="0"/>
        <w:spacing w:line="360" w:lineRule="auto"/>
        <w:ind w:firstLine="480" w:firstLineChars="200"/>
        <w:rPr>
          <w:rFonts w:hint="eastAsia" w:ascii="宋体" w:hAnsi="宋体"/>
          <w:sz w:val="24"/>
        </w:rPr>
      </w:pPr>
      <w:r>
        <w:rPr>
          <w:rFonts w:hint="eastAsia" w:ascii="宋体" w:hAnsi="宋体"/>
          <w:sz w:val="24"/>
        </w:rPr>
        <w:t>监理人在本合同履行期间及本合同终止后两年内出版涉及本工程的有关监理与相关服务的资料的限制条件：</w:t>
      </w:r>
      <w:r>
        <w:rPr>
          <w:rFonts w:hint="eastAsia" w:ascii="宋体" w:hAnsi="宋体"/>
          <w:sz w:val="24"/>
          <w:u w:val="single"/>
        </w:rPr>
        <w:t xml:space="preserve">                                       </w:t>
      </w:r>
      <w:r>
        <w:rPr>
          <w:rFonts w:hint="eastAsia" w:ascii="宋体" w:hAnsi="宋体"/>
          <w:sz w:val="24"/>
        </w:rPr>
        <w:t>。</w:t>
      </w:r>
    </w:p>
    <w:p>
      <w:pPr>
        <w:autoSpaceDE w:val="0"/>
        <w:autoSpaceDN w:val="0"/>
        <w:adjustRightInd w:val="0"/>
        <w:spacing w:line="440" w:lineRule="exact"/>
        <w:ind w:firstLine="480" w:firstLineChars="200"/>
        <w:rPr>
          <w:rFonts w:hint="eastAsia" w:ascii="宋体" w:hAnsi="宋体"/>
          <w:sz w:val="24"/>
        </w:rPr>
      </w:pPr>
      <w:r>
        <w:rPr>
          <w:rFonts w:hint="eastAsia" w:ascii="宋体" w:hAnsi="宋体"/>
          <w:sz w:val="24"/>
        </w:rPr>
        <w:t>9. 补充条款</w:t>
      </w:r>
    </w:p>
    <w:p>
      <w:pPr>
        <w:autoSpaceDE w:val="0"/>
        <w:autoSpaceDN w:val="0"/>
        <w:adjustRightInd w:val="0"/>
        <w:spacing w:line="440" w:lineRule="exact"/>
        <w:ind w:firstLine="480" w:firstLineChars="200"/>
        <w:rPr>
          <w:rFonts w:hint="eastAsia" w:ascii="宋体" w:hAnsi="宋体"/>
          <w:sz w:val="24"/>
        </w:rPr>
      </w:pPr>
      <w:r>
        <w:rPr>
          <w:rFonts w:hint="eastAsia" w:ascii="宋体" w:hAnsi="宋体"/>
          <w:sz w:val="24"/>
        </w:rPr>
        <w:t>1、关于6.2条款变更，按以下进行约定：工期延误3个月内不增加费用；超过3个月，视具体原因，根据工程量增减情况进行确定。</w:t>
      </w:r>
    </w:p>
    <w:p>
      <w:pPr>
        <w:autoSpaceDE w:val="0"/>
        <w:autoSpaceDN w:val="0"/>
        <w:adjustRightInd w:val="0"/>
        <w:spacing w:line="440" w:lineRule="exact"/>
        <w:ind w:firstLine="480" w:firstLineChars="200"/>
        <w:rPr>
          <w:rFonts w:hint="eastAsia" w:ascii="宋体" w:hAnsi="宋体" w:cs="仿宋_GB2312"/>
          <w:sz w:val="24"/>
        </w:rPr>
      </w:pPr>
      <w:r>
        <w:rPr>
          <w:rFonts w:hint="eastAsia" w:ascii="宋体" w:hAnsi="宋体"/>
          <w:sz w:val="24"/>
        </w:rPr>
        <w:t>2</w:t>
      </w:r>
      <w:r>
        <w:rPr>
          <w:rFonts w:hint="eastAsia" w:ascii="宋体" w:hAnsi="宋体" w:cs="仿宋_GB2312"/>
          <w:sz w:val="24"/>
        </w:rPr>
        <w:t>、项目总监每周现场办公时间不得少于四天，每天不少于六小时。</w:t>
      </w:r>
    </w:p>
    <w:p>
      <w:pPr>
        <w:spacing w:line="440" w:lineRule="exact"/>
        <w:ind w:firstLine="480" w:firstLineChars="200"/>
        <w:rPr>
          <w:rFonts w:hint="eastAsia" w:ascii="宋体" w:hAnsi="宋体"/>
          <w:sz w:val="24"/>
        </w:rPr>
      </w:pPr>
      <w:r>
        <w:rPr>
          <w:rFonts w:hint="eastAsia" w:ascii="宋体" w:hAnsi="宋体" w:cs="仿宋_GB2312"/>
          <w:sz w:val="24"/>
        </w:rPr>
        <w:t>3、招标范围内未包括的项目，如招标人交由中标人监理，中标人应同意新增加的项目按投标时的费率计算。</w:t>
      </w:r>
    </w:p>
    <w:p>
      <w:pPr>
        <w:spacing w:line="440" w:lineRule="exact"/>
        <w:ind w:firstLine="480" w:firstLineChars="200"/>
        <w:rPr>
          <w:rFonts w:hint="eastAsia" w:ascii="宋体" w:hAnsi="宋体" w:cs="仿宋_GB2312"/>
          <w:sz w:val="24"/>
        </w:rPr>
      </w:pPr>
      <w:r>
        <w:rPr>
          <w:rFonts w:hint="eastAsia" w:ascii="宋体" w:hAnsi="宋体" w:cs="仿宋_GB2312"/>
          <w:sz w:val="24"/>
        </w:rPr>
        <w:t>4、工程竣工后，监理方负责另向甲方提交两套完整详实的工程监理档案资料（含电子文档），并配合施工单位提供工程备案所需的监理资料。</w:t>
      </w:r>
    </w:p>
    <w:p>
      <w:pPr>
        <w:spacing w:line="440" w:lineRule="exact"/>
        <w:ind w:firstLine="480" w:firstLineChars="200"/>
        <w:rPr>
          <w:rFonts w:hint="eastAsia" w:ascii="宋体" w:hAnsi="宋体" w:cs="仿宋_GB2312"/>
          <w:sz w:val="24"/>
        </w:rPr>
      </w:pPr>
      <w:r>
        <w:rPr>
          <w:rFonts w:hint="eastAsia" w:ascii="宋体" w:hAnsi="宋体" w:cs="仿宋_GB2312"/>
          <w:sz w:val="24"/>
        </w:rPr>
        <w:t>5、监理人员必须严格遵守职业道德，廉洁自律，若发现监理工程师有弄虚作假，违规违纪等行为者，招标人有权要求监理单位换人并进行经济处罚。</w:t>
      </w:r>
    </w:p>
    <w:p>
      <w:pPr>
        <w:spacing w:line="440" w:lineRule="exact"/>
        <w:ind w:firstLine="480" w:firstLineChars="200"/>
        <w:rPr>
          <w:rFonts w:hint="eastAsia" w:ascii="宋体" w:hAnsi="宋体" w:cs="仿宋_GB2312"/>
          <w:sz w:val="24"/>
        </w:rPr>
      </w:pPr>
      <w:r>
        <w:rPr>
          <w:rFonts w:hint="eastAsia" w:ascii="宋体" w:hAnsi="宋体" w:cs="仿宋_GB2312"/>
          <w:sz w:val="24"/>
        </w:rPr>
        <w:t>6、监理单位负责所委派的监理人员在工地现场的安全工作，若发生任何人身及财产损失和安全事故，均由监理单位自行承担或与相关责任方以合法途径解决，委托人对此不负任何责任和义务。</w:t>
      </w:r>
    </w:p>
    <w:p>
      <w:pPr>
        <w:pStyle w:val="2"/>
        <w:ind w:firstLine="210"/>
        <w:rPr>
          <w:rFonts w:hint="eastAsia"/>
        </w:rPr>
      </w:pPr>
    </w:p>
    <w:p>
      <w:pPr>
        <w:pStyle w:val="2"/>
        <w:ind w:firstLine="240"/>
        <w:rPr>
          <w:rFonts w:hint="eastAsia" w:ascii="宋体" w:hAnsi="宋体"/>
          <w:sz w:val="24"/>
        </w:rPr>
      </w:pPr>
    </w:p>
    <w:p>
      <w:pPr>
        <w:pStyle w:val="2"/>
        <w:ind w:firstLine="0" w:firstLineChars="0"/>
        <w:rPr>
          <w:rFonts w:hint="eastAsia" w:ascii="宋体" w:hAnsi="宋体"/>
          <w:sz w:val="24"/>
        </w:rPr>
      </w:pPr>
    </w:p>
    <w:bookmarkEnd w:id="0"/>
    <w:bookmarkEnd w:id="1"/>
    <w:p>
      <w:pPr>
        <w:spacing w:line="360" w:lineRule="auto"/>
        <w:ind w:left="6049" w:leftChars="280" w:hanging="5461" w:hangingChars="1700"/>
        <w:jc w:val="center"/>
        <w:outlineLvl w:val="0"/>
        <w:rPr>
          <w:rFonts w:hint="eastAsia"/>
          <w:b/>
          <w:sz w:val="32"/>
          <w:szCs w:val="32"/>
        </w:rPr>
      </w:pPr>
      <w:bookmarkStart w:id="22" w:name="_Toc413402484"/>
      <w:bookmarkStart w:id="23" w:name="_Toc19959"/>
      <w:bookmarkStart w:id="24" w:name="_Toc365707293"/>
      <w:bookmarkStart w:id="25" w:name="_Toc428186938"/>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pStyle w:val="2"/>
        <w:ind w:firstLine="321"/>
        <w:rPr>
          <w:rFonts w:hint="eastAsia"/>
          <w:b/>
          <w:sz w:val="32"/>
          <w:szCs w:val="32"/>
        </w:rPr>
      </w:pPr>
    </w:p>
    <w:p>
      <w:pPr>
        <w:autoSpaceDE w:val="0"/>
        <w:autoSpaceDN w:val="0"/>
        <w:adjustRightInd w:val="0"/>
        <w:jc w:val="center"/>
        <w:outlineLvl w:val="0"/>
        <w:rPr>
          <w:rFonts w:hint="eastAsia" w:hAnsi="宋体" w:cs="宋体"/>
          <w:b/>
          <w:sz w:val="36"/>
          <w:szCs w:val="36"/>
        </w:rPr>
      </w:pPr>
    </w:p>
    <w:p>
      <w:pPr>
        <w:autoSpaceDE w:val="0"/>
        <w:autoSpaceDN w:val="0"/>
        <w:adjustRightInd w:val="0"/>
        <w:jc w:val="center"/>
        <w:outlineLvl w:val="0"/>
        <w:rPr>
          <w:rFonts w:hint="eastAsia" w:hAnsi="宋体" w:cs="宋体"/>
          <w:sz w:val="24"/>
        </w:rPr>
      </w:pPr>
      <w:r>
        <w:rPr>
          <w:rFonts w:hint="eastAsia" w:hAnsi="宋体" w:cs="宋体"/>
          <w:b/>
          <w:sz w:val="36"/>
          <w:szCs w:val="36"/>
        </w:rPr>
        <w:t>第五章 技术标准和要求</w:t>
      </w:r>
    </w:p>
    <w:p>
      <w:pPr>
        <w:spacing w:line="400" w:lineRule="exact"/>
        <w:jc w:val="center"/>
        <w:rPr>
          <w:rFonts w:hint="eastAsia"/>
          <w:szCs w:val="21"/>
        </w:rPr>
      </w:pPr>
      <w:r>
        <w:rPr>
          <w:rFonts w:hint="eastAsia" w:hAnsi="宋体" w:cs="宋体"/>
          <w:szCs w:val="21"/>
        </w:rPr>
        <w:t xml:space="preserve">   </w:t>
      </w:r>
      <w:r>
        <w:rPr>
          <w:rFonts w:hint="eastAsia"/>
          <w:szCs w:val="21"/>
        </w:rPr>
        <w:t>（参见国家、行业、地方现行的标准、规范和规程）</w:t>
      </w: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pStyle w:val="2"/>
        <w:ind w:firstLine="210"/>
        <w:rPr>
          <w:rFonts w:hint="eastAsia"/>
          <w:szCs w:val="21"/>
        </w:rPr>
      </w:pPr>
    </w:p>
    <w:p>
      <w:pPr>
        <w:spacing w:line="360" w:lineRule="auto"/>
        <w:ind w:left="6732" w:leftChars="280" w:hanging="6144" w:hangingChars="1700"/>
        <w:jc w:val="center"/>
        <w:outlineLvl w:val="0"/>
        <w:rPr>
          <w:rFonts w:hint="eastAsia"/>
          <w:b/>
          <w:sz w:val="36"/>
          <w:szCs w:val="36"/>
        </w:rPr>
      </w:pPr>
    </w:p>
    <w:p>
      <w:pPr>
        <w:spacing w:line="360" w:lineRule="auto"/>
        <w:ind w:left="6732" w:leftChars="280" w:hanging="6144" w:hangingChars="1700"/>
        <w:jc w:val="center"/>
        <w:outlineLvl w:val="0"/>
        <w:rPr>
          <w:rFonts w:hint="eastAsia"/>
          <w:b/>
          <w:sz w:val="36"/>
          <w:szCs w:val="36"/>
        </w:rPr>
      </w:pPr>
      <w:r>
        <w:rPr>
          <w:rFonts w:hint="eastAsia"/>
          <w:b/>
          <w:sz w:val="36"/>
          <w:szCs w:val="36"/>
        </w:rPr>
        <w:t>第六章  投标文件格式</w:t>
      </w:r>
      <w:bookmarkEnd w:id="22"/>
      <w:bookmarkEnd w:id="23"/>
      <w:bookmarkEnd w:id="24"/>
      <w:bookmarkEnd w:id="25"/>
    </w:p>
    <w:p>
      <w:pPr>
        <w:autoSpaceDE w:val="0"/>
        <w:autoSpaceDN w:val="0"/>
        <w:adjustRightInd w:val="0"/>
        <w:spacing w:line="420" w:lineRule="exact"/>
        <w:jc w:val="left"/>
        <w:rPr>
          <w:rFonts w:hint="eastAsia" w:ascii="宋体" w:hAnsi="宋体" w:cs="黑体"/>
          <w:kern w:val="0"/>
          <w:sz w:val="28"/>
          <w:szCs w:val="28"/>
        </w:rPr>
      </w:pPr>
      <w:r>
        <w:rPr>
          <w:rFonts w:hint="eastAsia" w:ascii="宋体" w:hAnsi="宋体"/>
          <w:b/>
          <w:sz w:val="28"/>
          <w:szCs w:val="28"/>
        </w:rPr>
        <w:t xml:space="preserve">              </w:t>
      </w:r>
    </w:p>
    <w:p>
      <w:pPr>
        <w:tabs>
          <w:tab w:val="center" w:pos="4739"/>
        </w:tabs>
        <w:spacing w:beforeLines="100" w:afterLines="100"/>
        <w:jc w:val="center"/>
        <w:rPr>
          <w:rFonts w:hint="eastAsia"/>
          <w:sz w:val="32"/>
          <w:szCs w:val="32"/>
        </w:rPr>
      </w:pPr>
      <w:r>
        <w:rPr>
          <w:rFonts w:hint="eastAsia"/>
          <w:sz w:val="32"/>
          <w:szCs w:val="32"/>
        </w:rPr>
        <w:t xml:space="preserve">                                              正（副）本</w:t>
      </w:r>
    </w:p>
    <w:p>
      <w:pPr>
        <w:autoSpaceDE w:val="0"/>
        <w:autoSpaceDN w:val="0"/>
        <w:adjustRightInd w:val="0"/>
        <w:jc w:val="left"/>
        <w:rPr>
          <w:rFonts w:hint="eastAsia" w:ascii="新宋体" w:hAnsi="新宋体" w:eastAsia="新宋体" w:cs="黑体"/>
          <w:sz w:val="31"/>
          <w:szCs w:val="31"/>
        </w:rPr>
      </w:pPr>
    </w:p>
    <w:p>
      <w:pPr>
        <w:spacing w:line="288" w:lineRule="auto"/>
        <w:jc w:val="center"/>
        <w:rPr>
          <w:rFonts w:hint="eastAsia" w:ascii="宋体" w:hAnsi="宋体" w:eastAsia="宋体"/>
          <w:b/>
          <w:sz w:val="36"/>
          <w:szCs w:val="36"/>
          <w:u w:val="single"/>
          <w:lang w:val="en-US" w:eastAsia="zh-CN"/>
        </w:rPr>
      </w:pPr>
      <w:r>
        <w:rPr>
          <w:rFonts w:hint="eastAsia" w:ascii="宋体" w:hAnsi="宋体"/>
          <w:b/>
          <w:sz w:val="36"/>
          <w:szCs w:val="36"/>
          <w:u w:val="single"/>
        </w:rPr>
        <w:t xml:space="preserve">                  （项目名称）</w:t>
      </w:r>
      <w:r>
        <w:rPr>
          <w:rFonts w:hint="eastAsia" w:ascii="宋体" w:hAnsi="宋体"/>
          <w:b/>
          <w:sz w:val="36"/>
          <w:szCs w:val="36"/>
          <w:u w:val="single"/>
          <w:lang w:val="en-US" w:eastAsia="zh-CN"/>
        </w:rPr>
        <w:t>监理</w:t>
      </w:r>
    </w:p>
    <w:p>
      <w:pPr>
        <w:spacing w:line="288" w:lineRule="auto"/>
        <w:jc w:val="center"/>
        <w:rPr>
          <w:rFonts w:hint="eastAsia" w:ascii="宋体" w:hAnsi="宋体"/>
          <w:b/>
          <w:sz w:val="36"/>
          <w:szCs w:val="36"/>
        </w:rPr>
      </w:pPr>
      <w:r>
        <w:rPr>
          <w:rFonts w:hint="eastAsia" w:ascii="宋体" w:hAnsi="宋体"/>
          <w:b/>
          <w:sz w:val="36"/>
          <w:szCs w:val="36"/>
          <w:u w:val="single"/>
        </w:rPr>
        <w:t xml:space="preserve"> </w:t>
      </w:r>
    </w:p>
    <w:p>
      <w:pPr>
        <w:autoSpaceDE w:val="0"/>
        <w:autoSpaceDN w:val="0"/>
        <w:adjustRightInd w:val="0"/>
        <w:spacing w:line="420" w:lineRule="exact"/>
        <w:ind w:firstLine="2520" w:firstLineChars="900"/>
        <w:jc w:val="left"/>
        <w:rPr>
          <w:rFonts w:hint="eastAsia" w:ascii="宋体" w:hAnsi="宋体" w:cs="黑体"/>
          <w:kern w:val="0"/>
          <w:sz w:val="28"/>
          <w:szCs w:val="28"/>
        </w:rPr>
      </w:pPr>
    </w:p>
    <w:p>
      <w:pPr>
        <w:autoSpaceDE w:val="0"/>
        <w:autoSpaceDN w:val="0"/>
        <w:adjustRightInd w:val="0"/>
        <w:jc w:val="center"/>
        <w:rPr>
          <w:rFonts w:hint="eastAsia" w:ascii="新宋体" w:hAnsi="新宋体" w:eastAsia="新宋体" w:cs="黑体"/>
          <w:b/>
          <w:color w:val="000000"/>
          <w:spacing w:val="60"/>
          <w:kern w:val="0"/>
          <w:sz w:val="70"/>
          <w:szCs w:val="50"/>
        </w:rPr>
      </w:pPr>
    </w:p>
    <w:p>
      <w:pPr>
        <w:autoSpaceDE w:val="0"/>
        <w:autoSpaceDN w:val="0"/>
        <w:adjustRightInd w:val="0"/>
        <w:jc w:val="center"/>
        <w:rPr>
          <w:rFonts w:hint="eastAsia" w:ascii="新宋体" w:hAnsi="新宋体" w:eastAsia="新宋体" w:cs="黑体"/>
          <w:b/>
          <w:color w:val="000000"/>
          <w:spacing w:val="60"/>
          <w:kern w:val="0"/>
          <w:sz w:val="70"/>
          <w:szCs w:val="50"/>
        </w:rPr>
      </w:pPr>
      <w:r>
        <w:rPr>
          <w:rFonts w:hint="eastAsia" w:ascii="新宋体" w:hAnsi="新宋体" w:eastAsia="新宋体" w:cs="黑体"/>
          <w:b/>
          <w:color w:val="000000"/>
          <w:spacing w:val="60"/>
          <w:kern w:val="0"/>
          <w:sz w:val="70"/>
          <w:szCs w:val="50"/>
        </w:rPr>
        <w:t>投</w:t>
      </w:r>
      <w:r>
        <w:rPr>
          <w:rFonts w:ascii="新宋体" w:hAnsi="新宋体" w:eastAsia="新宋体" w:cs="黑体"/>
          <w:b/>
          <w:color w:val="000000"/>
          <w:spacing w:val="60"/>
          <w:kern w:val="0"/>
          <w:sz w:val="70"/>
          <w:szCs w:val="50"/>
        </w:rPr>
        <w:t xml:space="preserve"> </w:t>
      </w:r>
      <w:r>
        <w:rPr>
          <w:rFonts w:hint="eastAsia" w:ascii="新宋体" w:hAnsi="新宋体" w:eastAsia="新宋体" w:cs="黑体"/>
          <w:b/>
          <w:color w:val="000000"/>
          <w:spacing w:val="60"/>
          <w:kern w:val="0"/>
          <w:sz w:val="70"/>
          <w:szCs w:val="50"/>
        </w:rPr>
        <w:t>标</w:t>
      </w:r>
      <w:r>
        <w:rPr>
          <w:rFonts w:ascii="新宋体" w:hAnsi="新宋体" w:eastAsia="新宋体" w:cs="黑体"/>
          <w:b/>
          <w:color w:val="000000"/>
          <w:spacing w:val="60"/>
          <w:kern w:val="0"/>
          <w:sz w:val="70"/>
          <w:szCs w:val="50"/>
        </w:rPr>
        <w:t xml:space="preserve"> </w:t>
      </w:r>
      <w:r>
        <w:rPr>
          <w:rFonts w:hint="eastAsia" w:ascii="新宋体" w:hAnsi="新宋体" w:eastAsia="新宋体" w:cs="黑体"/>
          <w:b/>
          <w:color w:val="000000"/>
          <w:spacing w:val="60"/>
          <w:kern w:val="0"/>
          <w:sz w:val="70"/>
          <w:szCs w:val="50"/>
        </w:rPr>
        <w:t>文</w:t>
      </w:r>
      <w:r>
        <w:rPr>
          <w:rFonts w:ascii="新宋体" w:hAnsi="新宋体" w:eastAsia="新宋体" w:cs="黑体"/>
          <w:b/>
          <w:color w:val="000000"/>
          <w:spacing w:val="60"/>
          <w:kern w:val="0"/>
          <w:sz w:val="70"/>
          <w:szCs w:val="50"/>
        </w:rPr>
        <w:t xml:space="preserve"> </w:t>
      </w:r>
      <w:r>
        <w:rPr>
          <w:rFonts w:hint="eastAsia" w:ascii="新宋体" w:hAnsi="新宋体" w:eastAsia="新宋体" w:cs="黑体"/>
          <w:b/>
          <w:color w:val="000000"/>
          <w:spacing w:val="60"/>
          <w:kern w:val="0"/>
          <w:sz w:val="70"/>
          <w:szCs w:val="50"/>
        </w:rPr>
        <w:t>件</w:t>
      </w:r>
    </w:p>
    <w:p>
      <w:pPr>
        <w:autoSpaceDE w:val="0"/>
        <w:autoSpaceDN w:val="0"/>
        <w:adjustRightInd w:val="0"/>
        <w:spacing w:line="420" w:lineRule="exact"/>
        <w:jc w:val="center"/>
        <w:rPr>
          <w:rFonts w:hint="eastAsia" w:ascii="宋体" w:hAnsi="宋体" w:cs="黑体"/>
          <w:kern w:val="0"/>
          <w:sz w:val="44"/>
          <w:szCs w:val="44"/>
        </w:rPr>
      </w:pPr>
    </w:p>
    <w:p>
      <w:pPr>
        <w:autoSpaceDE w:val="0"/>
        <w:autoSpaceDN w:val="0"/>
        <w:adjustRightInd w:val="0"/>
        <w:spacing w:line="420" w:lineRule="exact"/>
        <w:jc w:val="center"/>
        <w:rPr>
          <w:rFonts w:hint="eastAsia" w:ascii="宋体" w:hAnsi="宋体" w:cs="黑体"/>
          <w:kern w:val="0"/>
          <w:sz w:val="44"/>
          <w:szCs w:val="44"/>
        </w:rPr>
      </w:pPr>
    </w:p>
    <w:p>
      <w:pPr>
        <w:autoSpaceDE w:val="0"/>
        <w:autoSpaceDN w:val="0"/>
        <w:adjustRightInd w:val="0"/>
        <w:spacing w:line="420" w:lineRule="exact"/>
        <w:rPr>
          <w:rFonts w:hint="eastAsia" w:ascii="宋体" w:hAnsi="宋体" w:cs="黑体"/>
          <w:kern w:val="0"/>
          <w:sz w:val="44"/>
          <w:szCs w:val="44"/>
        </w:rPr>
      </w:pPr>
      <w:r>
        <w:rPr>
          <w:rFonts w:hint="eastAsia" w:ascii="宋体" w:hAnsi="宋体" w:cs="黑体"/>
          <w:kern w:val="0"/>
          <w:sz w:val="44"/>
          <w:szCs w:val="44"/>
        </w:rPr>
        <w:t xml:space="preserve">         </w:t>
      </w:r>
    </w:p>
    <w:p>
      <w:pPr>
        <w:autoSpaceDE w:val="0"/>
        <w:autoSpaceDN w:val="0"/>
        <w:adjustRightInd w:val="0"/>
        <w:spacing w:line="420" w:lineRule="exact"/>
        <w:rPr>
          <w:rFonts w:hint="eastAsia" w:ascii="宋体" w:hAnsi="宋体" w:cs="黑体"/>
          <w:kern w:val="0"/>
          <w:sz w:val="44"/>
          <w:szCs w:val="44"/>
        </w:rPr>
      </w:pPr>
    </w:p>
    <w:p>
      <w:pPr>
        <w:pStyle w:val="2"/>
        <w:ind w:firstLine="210"/>
        <w:rPr>
          <w:rFonts w:hint="eastAsia"/>
        </w:rPr>
      </w:pPr>
    </w:p>
    <w:p>
      <w:pPr>
        <w:pStyle w:val="2"/>
        <w:ind w:firstLine="210"/>
        <w:rPr>
          <w:rFonts w:hint="eastAsia"/>
        </w:rPr>
      </w:pPr>
    </w:p>
    <w:p>
      <w:pPr>
        <w:autoSpaceDE w:val="0"/>
        <w:autoSpaceDN w:val="0"/>
        <w:adjustRightInd w:val="0"/>
        <w:spacing w:line="420" w:lineRule="exact"/>
        <w:rPr>
          <w:rFonts w:hint="eastAsia" w:ascii="宋体" w:hAnsi="宋体" w:cs="黑体"/>
          <w:kern w:val="0"/>
          <w:sz w:val="44"/>
          <w:szCs w:val="44"/>
        </w:rPr>
      </w:pPr>
    </w:p>
    <w:p>
      <w:pPr>
        <w:autoSpaceDE w:val="0"/>
        <w:autoSpaceDN w:val="0"/>
        <w:adjustRightInd w:val="0"/>
        <w:spacing w:line="420" w:lineRule="exact"/>
        <w:rPr>
          <w:rFonts w:hint="eastAsia" w:ascii="宋体" w:hAnsi="宋体" w:cs="黑体"/>
          <w:kern w:val="0"/>
          <w:sz w:val="44"/>
          <w:szCs w:val="44"/>
        </w:rPr>
      </w:pPr>
      <w:r>
        <w:rPr>
          <w:rFonts w:hint="eastAsia" w:ascii="新宋体" w:hAnsi="新宋体" w:eastAsia="新宋体" w:cs="黑体"/>
          <w:color w:val="000000"/>
          <w:kern w:val="0"/>
          <w:sz w:val="23"/>
          <w:szCs w:val="23"/>
        </w:rPr>
        <w:t xml:space="preserve">                    </w:t>
      </w:r>
      <w:r>
        <w:rPr>
          <w:rFonts w:hint="eastAsia" w:ascii="宋体" w:hAnsi="宋体" w:cs="黑体"/>
          <w:kern w:val="0"/>
          <w:sz w:val="44"/>
          <w:szCs w:val="44"/>
          <w:u w:val="single"/>
        </w:rPr>
        <w:t xml:space="preserve">               </w:t>
      </w:r>
    </w:p>
    <w:p>
      <w:pPr>
        <w:autoSpaceDE w:val="0"/>
        <w:autoSpaceDN w:val="0"/>
        <w:adjustRightInd w:val="0"/>
        <w:spacing w:line="420" w:lineRule="exact"/>
        <w:jc w:val="center"/>
        <w:rPr>
          <w:rFonts w:hint="eastAsia" w:ascii="宋体" w:hAnsi="宋体" w:cs="黑体"/>
          <w:kern w:val="0"/>
          <w:sz w:val="44"/>
          <w:szCs w:val="44"/>
        </w:rPr>
      </w:pPr>
    </w:p>
    <w:p>
      <w:pPr>
        <w:pStyle w:val="62"/>
        <w:spacing w:line="400" w:lineRule="exact"/>
        <w:jc w:val="center"/>
        <w:rPr>
          <w:rFonts w:ascii="新宋体" w:hAnsi="新宋体" w:eastAsia="新宋体" w:cs="黑体"/>
          <w:sz w:val="23"/>
          <w:szCs w:val="23"/>
          <w:u w:val="single"/>
        </w:rPr>
      </w:pPr>
      <w:r>
        <w:rPr>
          <w:rFonts w:hint="eastAsia" w:ascii="新宋体" w:hAnsi="新宋体" w:eastAsia="新宋体" w:cs="黑体"/>
          <w:sz w:val="23"/>
          <w:szCs w:val="23"/>
        </w:rPr>
        <w:t>投标人：</w:t>
      </w:r>
      <w:r>
        <w:rPr>
          <w:rFonts w:hint="eastAsia" w:ascii="新宋体" w:hAnsi="新宋体" w:eastAsia="新宋体" w:cs="黑体"/>
          <w:sz w:val="23"/>
          <w:szCs w:val="23"/>
          <w:u w:val="single"/>
        </w:rPr>
        <w:t xml:space="preserve">                      </w:t>
      </w:r>
      <w:r>
        <w:rPr>
          <w:rFonts w:hint="eastAsia" w:ascii="新宋体" w:hAnsi="新宋体" w:eastAsia="新宋体" w:cs="黑体"/>
          <w:sz w:val="23"/>
          <w:szCs w:val="23"/>
        </w:rPr>
        <w:t>（盖单位章）</w:t>
      </w:r>
    </w:p>
    <w:p>
      <w:pPr>
        <w:pStyle w:val="62"/>
        <w:spacing w:line="400" w:lineRule="exact"/>
        <w:ind w:firstLine="1380" w:firstLineChars="600"/>
        <w:rPr>
          <w:rFonts w:hint="eastAsia" w:ascii="新宋体" w:hAnsi="新宋体" w:eastAsia="新宋体" w:cs="黑体"/>
          <w:sz w:val="23"/>
          <w:szCs w:val="23"/>
        </w:rPr>
      </w:pPr>
    </w:p>
    <w:p>
      <w:pPr>
        <w:pStyle w:val="62"/>
        <w:spacing w:line="400" w:lineRule="exact"/>
        <w:ind w:firstLine="1380" w:firstLineChars="600"/>
        <w:rPr>
          <w:rFonts w:ascii="新宋体" w:hAnsi="新宋体" w:eastAsia="新宋体" w:cs="黑体"/>
          <w:sz w:val="23"/>
          <w:szCs w:val="23"/>
        </w:rPr>
      </w:pPr>
      <w:r>
        <w:rPr>
          <w:rFonts w:hint="eastAsia" w:ascii="新宋体" w:hAnsi="新宋体" w:eastAsia="新宋体" w:cs="黑体"/>
          <w:sz w:val="23"/>
          <w:szCs w:val="23"/>
        </w:rPr>
        <w:t xml:space="preserve">      法定代表人或其委托代理人：</w:t>
      </w:r>
      <w:r>
        <w:rPr>
          <w:rFonts w:hint="eastAsia" w:ascii="新宋体" w:hAnsi="新宋体" w:eastAsia="新宋体" w:cs="黑体"/>
          <w:sz w:val="23"/>
          <w:szCs w:val="23"/>
          <w:u w:val="single"/>
        </w:rPr>
        <w:t xml:space="preserve">         </w:t>
      </w:r>
      <w:r>
        <w:rPr>
          <w:rFonts w:hint="eastAsia" w:ascii="新宋体" w:hAnsi="新宋体" w:eastAsia="新宋体" w:cs="黑体"/>
          <w:sz w:val="23"/>
          <w:szCs w:val="23"/>
        </w:rPr>
        <w:t>（</w:t>
      </w:r>
      <w:bookmarkStart w:id="26" w:name="_Hlt293670632"/>
      <w:bookmarkEnd w:id="26"/>
      <w:bookmarkStart w:id="27" w:name="_Hlt293670628"/>
      <w:bookmarkEnd w:id="27"/>
      <w:bookmarkStart w:id="28" w:name="_Hlt293670630"/>
      <w:bookmarkEnd w:id="28"/>
      <w:bookmarkStart w:id="29" w:name="_Hlt293670629"/>
      <w:bookmarkEnd w:id="29"/>
      <w:bookmarkStart w:id="30" w:name="_Hlt293670631"/>
      <w:bookmarkEnd w:id="30"/>
      <w:r>
        <w:rPr>
          <w:rFonts w:ascii="新宋体" w:hAnsi="新宋体" w:eastAsia="新宋体" w:cs="黑体"/>
          <w:sz w:val="23"/>
          <w:szCs w:val="23"/>
        </w:rPr>
        <w:t>签</w:t>
      </w:r>
      <w:r>
        <w:rPr>
          <w:rFonts w:hint="eastAsia" w:ascii="新宋体" w:hAnsi="新宋体" w:eastAsia="新宋体" w:cs="黑体"/>
          <w:sz w:val="23"/>
          <w:szCs w:val="23"/>
        </w:rPr>
        <w:t>字或盖章）</w:t>
      </w:r>
    </w:p>
    <w:p>
      <w:pPr>
        <w:pStyle w:val="62"/>
        <w:spacing w:line="400" w:lineRule="exact"/>
        <w:jc w:val="center"/>
        <w:rPr>
          <w:rFonts w:hint="eastAsia" w:ascii="新宋体" w:hAnsi="新宋体" w:eastAsia="新宋体" w:cs="黑体"/>
          <w:sz w:val="23"/>
          <w:szCs w:val="23"/>
          <w:u w:val="single"/>
        </w:rPr>
      </w:pPr>
    </w:p>
    <w:p>
      <w:pPr>
        <w:pStyle w:val="62"/>
        <w:spacing w:line="400" w:lineRule="exact"/>
        <w:jc w:val="center"/>
        <w:rPr>
          <w:rFonts w:hint="eastAsia" w:ascii="新宋体" w:hAnsi="新宋体" w:eastAsia="新宋体" w:cs="黑体"/>
          <w:sz w:val="23"/>
          <w:szCs w:val="23"/>
          <w:u w:val="single"/>
        </w:rPr>
      </w:pPr>
      <w:r>
        <w:rPr>
          <w:rFonts w:hint="eastAsia" w:ascii="新宋体" w:hAnsi="新宋体" w:eastAsia="新宋体" w:cs="黑体"/>
          <w:sz w:val="23"/>
          <w:szCs w:val="23"/>
          <w:u w:val="single"/>
        </w:rPr>
        <w:t xml:space="preserve">      </w:t>
      </w:r>
      <w:r>
        <w:rPr>
          <w:rFonts w:hint="eastAsia" w:ascii="新宋体" w:hAnsi="新宋体" w:eastAsia="新宋体" w:cs="黑体"/>
          <w:sz w:val="23"/>
          <w:szCs w:val="23"/>
        </w:rPr>
        <w:t>年</w:t>
      </w:r>
      <w:r>
        <w:rPr>
          <w:rFonts w:hint="eastAsia" w:ascii="新宋体" w:hAnsi="新宋体" w:eastAsia="新宋体" w:cs="黑体"/>
          <w:sz w:val="23"/>
          <w:szCs w:val="23"/>
          <w:u w:val="single"/>
        </w:rPr>
        <w:t xml:space="preserve">      </w:t>
      </w:r>
      <w:r>
        <w:rPr>
          <w:rFonts w:hint="eastAsia" w:ascii="新宋体" w:hAnsi="新宋体" w:eastAsia="新宋体" w:cs="黑体"/>
          <w:sz w:val="23"/>
          <w:szCs w:val="23"/>
        </w:rPr>
        <w:t>月</w:t>
      </w:r>
      <w:r>
        <w:rPr>
          <w:rFonts w:hint="eastAsia" w:ascii="新宋体" w:hAnsi="新宋体" w:eastAsia="新宋体" w:cs="黑体"/>
          <w:sz w:val="23"/>
          <w:szCs w:val="23"/>
          <w:u w:val="single"/>
        </w:rPr>
        <w:t xml:space="preserve">     </w:t>
      </w:r>
      <w:r>
        <w:rPr>
          <w:rFonts w:hint="eastAsia" w:ascii="新宋体" w:hAnsi="新宋体" w:eastAsia="新宋体" w:cs="黑体"/>
          <w:sz w:val="23"/>
          <w:szCs w:val="23"/>
        </w:rPr>
        <w:t>日</w:t>
      </w:r>
    </w:p>
    <w:p>
      <w:pPr>
        <w:autoSpaceDE w:val="0"/>
        <w:autoSpaceDN w:val="0"/>
        <w:adjustRightInd w:val="0"/>
        <w:spacing w:line="420" w:lineRule="exact"/>
        <w:jc w:val="left"/>
        <w:rPr>
          <w:rFonts w:hint="eastAsia" w:ascii="宋体" w:hAnsi="宋体" w:cs="黑体"/>
          <w:b/>
          <w:kern w:val="0"/>
          <w:sz w:val="36"/>
          <w:szCs w:val="36"/>
        </w:rPr>
      </w:pPr>
      <w:bookmarkStart w:id="31" w:name="_Toc215282236"/>
    </w:p>
    <w:p>
      <w:pPr>
        <w:pStyle w:val="2"/>
        <w:ind w:firstLine="210"/>
        <w:rPr>
          <w:rFonts w:hint="eastAsia"/>
        </w:rPr>
      </w:pPr>
    </w:p>
    <w:p>
      <w:pPr>
        <w:autoSpaceDE w:val="0"/>
        <w:autoSpaceDN w:val="0"/>
        <w:adjustRightInd w:val="0"/>
        <w:spacing w:line="420" w:lineRule="exact"/>
        <w:jc w:val="left"/>
        <w:rPr>
          <w:rFonts w:hint="eastAsia" w:ascii="宋体" w:hAnsi="宋体" w:cs="黑体"/>
          <w:b/>
          <w:kern w:val="0"/>
          <w:sz w:val="36"/>
          <w:szCs w:val="36"/>
        </w:rPr>
      </w:pPr>
    </w:p>
    <w:p>
      <w:pPr>
        <w:autoSpaceDE w:val="0"/>
        <w:autoSpaceDN w:val="0"/>
        <w:adjustRightInd w:val="0"/>
        <w:spacing w:line="420" w:lineRule="exact"/>
        <w:jc w:val="left"/>
        <w:rPr>
          <w:rFonts w:hint="eastAsia" w:ascii="宋体" w:hAnsi="宋体" w:cs="黑体"/>
          <w:b/>
          <w:kern w:val="0"/>
          <w:sz w:val="36"/>
          <w:szCs w:val="36"/>
        </w:rPr>
      </w:pPr>
      <w:r>
        <w:rPr>
          <w:rFonts w:hint="eastAsia" w:ascii="宋体" w:hAnsi="宋体" w:cs="黑体"/>
          <w:b/>
          <w:kern w:val="0"/>
          <w:sz w:val="36"/>
          <w:szCs w:val="36"/>
        </w:rPr>
        <w:t xml:space="preserve">                     </w:t>
      </w:r>
    </w:p>
    <w:p>
      <w:pPr>
        <w:autoSpaceDE w:val="0"/>
        <w:autoSpaceDN w:val="0"/>
        <w:adjustRightInd w:val="0"/>
        <w:spacing w:line="420" w:lineRule="exact"/>
        <w:jc w:val="left"/>
        <w:rPr>
          <w:rFonts w:hint="eastAsia" w:ascii="宋体" w:hAnsi="宋体" w:cs="黑体"/>
          <w:b/>
          <w:kern w:val="0"/>
          <w:sz w:val="36"/>
          <w:szCs w:val="36"/>
        </w:rPr>
      </w:pPr>
    </w:p>
    <w:p>
      <w:pPr>
        <w:autoSpaceDE w:val="0"/>
        <w:autoSpaceDN w:val="0"/>
        <w:adjustRightInd w:val="0"/>
        <w:spacing w:line="420" w:lineRule="exact"/>
        <w:jc w:val="center"/>
        <w:rPr>
          <w:rFonts w:hint="eastAsia" w:ascii="宋体" w:hAnsi="宋体" w:cs="TimesNewRomanPSMT"/>
          <w:kern w:val="0"/>
          <w:sz w:val="36"/>
          <w:szCs w:val="36"/>
        </w:rPr>
      </w:pPr>
      <w:r>
        <w:rPr>
          <w:rFonts w:hint="eastAsia" w:ascii="宋体" w:hAnsi="宋体" w:cs="黑体"/>
          <w:b/>
          <w:kern w:val="0"/>
          <w:sz w:val="36"/>
          <w:szCs w:val="36"/>
        </w:rPr>
        <w:t xml:space="preserve">目   </w:t>
      </w:r>
      <w:r>
        <w:rPr>
          <w:rFonts w:ascii="宋体" w:hAnsi="宋体" w:cs="黑体"/>
          <w:b/>
          <w:kern w:val="0"/>
          <w:sz w:val="36"/>
          <w:szCs w:val="36"/>
        </w:rPr>
        <w:t xml:space="preserve"> </w:t>
      </w:r>
      <w:r>
        <w:rPr>
          <w:rFonts w:hint="eastAsia" w:ascii="宋体" w:hAnsi="宋体" w:cs="黑体"/>
          <w:b/>
          <w:kern w:val="0"/>
          <w:sz w:val="36"/>
          <w:szCs w:val="36"/>
        </w:rPr>
        <w:t>录</w:t>
      </w:r>
      <w:bookmarkEnd w:id="31"/>
    </w:p>
    <w:p>
      <w:pPr>
        <w:autoSpaceDE w:val="0"/>
        <w:autoSpaceDN w:val="0"/>
        <w:adjustRightInd w:val="0"/>
        <w:spacing w:line="420" w:lineRule="exact"/>
        <w:rPr>
          <w:rFonts w:hint="eastAsia" w:ascii="宋体" w:hAnsi="宋体" w:cs="黑体"/>
          <w:kern w:val="0"/>
          <w:sz w:val="28"/>
          <w:szCs w:val="28"/>
        </w:rPr>
      </w:pPr>
    </w:p>
    <w:p>
      <w:pPr>
        <w:autoSpaceDE w:val="0"/>
        <w:autoSpaceDN w:val="0"/>
        <w:adjustRightInd w:val="0"/>
        <w:spacing w:line="372" w:lineRule="auto"/>
        <w:ind w:firstLine="480" w:firstLineChars="200"/>
        <w:jc w:val="left"/>
        <w:rPr>
          <w:rFonts w:hint="eastAsia" w:ascii="宋体" w:hAnsi="宋体"/>
          <w:color w:val="000000"/>
          <w:sz w:val="24"/>
        </w:rPr>
      </w:pPr>
      <w:r>
        <w:rPr>
          <w:rFonts w:hint="eastAsia" w:ascii="宋体" w:hAnsi="宋体"/>
          <w:color w:val="000000"/>
          <w:sz w:val="24"/>
        </w:rPr>
        <w:t>一、投标函及投标函附录</w:t>
      </w:r>
    </w:p>
    <w:p>
      <w:pPr>
        <w:autoSpaceDE w:val="0"/>
        <w:autoSpaceDN w:val="0"/>
        <w:adjustRightInd w:val="0"/>
        <w:spacing w:line="372" w:lineRule="auto"/>
        <w:jc w:val="left"/>
        <w:rPr>
          <w:rFonts w:hint="eastAsia" w:ascii="宋体" w:hAnsi="宋体"/>
          <w:color w:val="000000"/>
          <w:sz w:val="24"/>
        </w:rPr>
      </w:pPr>
      <w:r>
        <w:rPr>
          <w:rFonts w:hint="eastAsia" w:ascii="宋体" w:hAnsi="宋体"/>
          <w:color w:val="000000"/>
          <w:sz w:val="24"/>
        </w:rPr>
        <w:t xml:space="preserve">    二、法定代表人身份证明和附有法定代表人身份证明的授权委托书</w:t>
      </w:r>
    </w:p>
    <w:p>
      <w:pPr>
        <w:autoSpaceDE w:val="0"/>
        <w:autoSpaceDN w:val="0"/>
        <w:adjustRightInd w:val="0"/>
        <w:spacing w:line="372" w:lineRule="auto"/>
        <w:ind w:firstLine="480" w:firstLineChars="200"/>
        <w:jc w:val="left"/>
        <w:rPr>
          <w:rFonts w:hint="eastAsia" w:ascii="宋体" w:hAnsi="宋体"/>
          <w:color w:val="000000"/>
          <w:sz w:val="24"/>
        </w:rPr>
      </w:pPr>
      <w:r>
        <w:rPr>
          <w:rFonts w:hint="eastAsia" w:ascii="宋体" w:hAnsi="宋体"/>
          <w:color w:val="000000"/>
          <w:sz w:val="24"/>
        </w:rPr>
        <w:t>三、投标保证金</w:t>
      </w:r>
    </w:p>
    <w:p>
      <w:pPr>
        <w:autoSpaceDE w:val="0"/>
        <w:autoSpaceDN w:val="0"/>
        <w:adjustRightInd w:val="0"/>
        <w:spacing w:line="372" w:lineRule="auto"/>
        <w:jc w:val="left"/>
        <w:rPr>
          <w:rFonts w:ascii="宋体" w:hAnsi="宋体"/>
          <w:color w:val="000000"/>
          <w:sz w:val="24"/>
        </w:rPr>
      </w:pPr>
      <w:r>
        <w:rPr>
          <w:rFonts w:hint="eastAsia" w:ascii="宋体" w:hAnsi="宋体"/>
          <w:color w:val="000000"/>
          <w:sz w:val="24"/>
        </w:rPr>
        <w:t xml:space="preserve">    四、监理单位综合情况</w:t>
      </w:r>
    </w:p>
    <w:p>
      <w:pPr>
        <w:autoSpaceDE w:val="0"/>
        <w:autoSpaceDN w:val="0"/>
        <w:adjustRightInd w:val="0"/>
        <w:spacing w:line="372" w:lineRule="auto"/>
        <w:jc w:val="left"/>
        <w:rPr>
          <w:rFonts w:hint="eastAsia" w:ascii="宋体" w:hAnsi="宋体"/>
          <w:color w:val="000000"/>
          <w:sz w:val="24"/>
        </w:rPr>
      </w:pPr>
      <w:r>
        <w:rPr>
          <w:rFonts w:hint="eastAsia" w:ascii="宋体" w:hAnsi="宋体"/>
          <w:color w:val="000000"/>
          <w:sz w:val="24"/>
        </w:rPr>
        <w:t xml:space="preserve">    五、拟派本项目监理机构及主要人员</w:t>
      </w:r>
    </w:p>
    <w:p>
      <w:pPr>
        <w:autoSpaceDE w:val="0"/>
        <w:autoSpaceDN w:val="0"/>
        <w:adjustRightInd w:val="0"/>
        <w:spacing w:line="372" w:lineRule="auto"/>
        <w:jc w:val="left"/>
        <w:rPr>
          <w:rFonts w:hint="eastAsia" w:ascii="宋体" w:hAnsi="宋体"/>
          <w:color w:val="000000"/>
          <w:sz w:val="24"/>
        </w:rPr>
      </w:pPr>
      <w:r>
        <w:rPr>
          <w:rFonts w:hint="eastAsia" w:ascii="宋体" w:hAnsi="宋体"/>
          <w:color w:val="000000"/>
          <w:sz w:val="24"/>
        </w:rPr>
        <w:t xml:space="preserve">    六、拟派本项目总监理工程师</w:t>
      </w:r>
    </w:p>
    <w:p>
      <w:pPr>
        <w:autoSpaceDE w:val="0"/>
        <w:autoSpaceDN w:val="0"/>
        <w:adjustRightInd w:val="0"/>
        <w:spacing w:line="372" w:lineRule="auto"/>
        <w:jc w:val="left"/>
        <w:rPr>
          <w:rFonts w:hint="eastAsia" w:ascii="宋体" w:hAnsi="宋体"/>
          <w:color w:val="000000"/>
          <w:sz w:val="24"/>
        </w:rPr>
      </w:pPr>
      <w:r>
        <w:rPr>
          <w:rFonts w:hint="eastAsia" w:ascii="宋体" w:hAnsi="宋体"/>
          <w:color w:val="000000"/>
          <w:sz w:val="24"/>
        </w:rPr>
        <w:t xml:space="preserve">    七、拟派本项目监理工程师</w:t>
      </w:r>
    </w:p>
    <w:p>
      <w:pPr>
        <w:autoSpaceDE w:val="0"/>
        <w:autoSpaceDN w:val="0"/>
        <w:adjustRightInd w:val="0"/>
        <w:spacing w:line="372" w:lineRule="auto"/>
        <w:jc w:val="left"/>
        <w:rPr>
          <w:rFonts w:hint="eastAsia" w:ascii="宋体" w:hAnsi="宋体"/>
          <w:color w:val="000000"/>
          <w:sz w:val="24"/>
        </w:rPr>
      </w:pPr>
      <w:r>
        <w:rPr>
          <w:rFonts w:hint="eastAsia" w:ascii="宋体" w:hAnsi="宋体"/>
          <w:color w:val="000000"/>
          <w:sz w:val="24"/>
        </w:rPr>
        <w:t xml:space="preserve">    八、服务承诺</w:t>
      </w:r>
    </w:p>
    <w:p>
      <w:pPr>
        <w:autoSpaceDE w:val="0"/>
        <w:autoSpaceDN w:val="0"/>
        <w:adjustRightInd w:val="0"/>
        <w:spacing w:line="372" w:lineRule="auto"/>
        <w:jc w:val="left"/>
        <w:rPr>
          <w:rFonts w:hint="eastAsia" w:ascii="宋体" w:hAnsi="宋体"/>
          <w:color w:val="000000"/>
          <w:sz w:val="24"/>
        </w:rPr>
      </w:pPr>
      <w:r>
        <w:rPr>
          <w:rFonts w:hint="eastAsia" w:ascii="宋体" w:hAnsi="宋体"/>
          <w:color w:val="000000"/>
          <w:sz w:val="24"/>
        </w:rPr>
        <w:t xml:space="preserve">    九、监理单位近三年已完成同类工程项目情况</w:t>
      </w:r>
    </w:p>
    <w:p>
      <w:pPr>
        <w:autoSpaceDE w:val="0"/>
        <w:autoSpaceDN w:val="0"/>
        <w:adjustRightInd w:val="0"/>
        <w:spacing w:line="372" w:lineRule="auto"/>
        <w:jc w:val="left"/>
        <w:rPr>
          <w:rFonts w:hint="eastAsia" w:ascii="宋体" w:hAnsi="宋体"/>
          <w:color w:val="000000"/>
          <w:sz w:val="24"/>
        </w:rPr>
      </w:pPr>
      <w:r>
        <w:rPr>
          <w:rFonts w:hint="eastAsia" w:ascii="宋体" w:hAnsi="宋体"/>
          <w:color w:val="000000"/>
          <w:sz w:val="24"/>
        </w:rPr>
        <w:t xml:space="preserve">    十、目前正在监理的工程项目</w:t>
      </w:r>
    </w:p>
    <w:p>
      <w:pPr>
        <w:autoSpaceDE w:val="0"/>
        <w:autoSpaceDN w:val="0"/>
        <w:adjustRightInd w:val="0"/>
        <w:spacing w:line="372" w:lineRule="auto"/>
        <w:jc w:val="left"/>
        <w:rPr>
          <w:rFonts w:hint="eastAsia" w:ascii="宋体" w:hAnsi="宋体"/>
          <w:color w:val="000000"/>
          <w:sz w:val="24"/>
        </w:rPr>
      </w:pPr>
      <w:r>
        <w:rPr>
          <w:rFonts w:hint="eastAsia" w:ascii="宋体" w:hAnsi="宋体"/>
          <w:color w:val="000000"/>
          <w:sz w:val="24"/>
        </w:rPr>
        <w:t xml:space="preserve">    十一、投标人须知前附表规定的其他材料       </w:t>
      </w:r>
    </w:p>
    <w:p>
      <w:pPr>
        <w:autoSpaceDE w:val="0"/>
        <w:autoSpaceDN w:val="0"/>
        <w:adjustRightInd w:val="0"/>
        <w:spacing w:line="372" w:lineRule="auto"/>
        <w:jc w:val="left"/>
        <w:rPr>
          <w:rFonts w:hint="eastAsia" w:ascii="宋体" w:hAnsi="宋体"/>
          <w:color w:val="000000"/>
          <w:sz w:val="24"/>
        </w:rPr>
      </w:pPr>
      <w:r>
        <w:rPr>
          <w:rFonts w:hint="eastAsia" w:ascii="宋体" w:hAnsi="宋体"/>
          <w:color w:val="000000"/>
          <w:sz w:val="24"/>
        </w:rPr>
        <w:t xml:space="preserve">    </w:t>
      </w:r>
      <w:bookmarkStart w:id="32" w:name="_Toc311013605"/>
      <w:bookmarkStart w:id="33" w:name="_Toc310284079"/>
      <w:bookmarkStart w:id="34" w:name="_Toc311013755"/>
      <w:r>
        <w:rPr>
          <w:rFonts w:hint="eastAsia" w:ascii="宋体" w:hAnsi="宋体"/>
          <w:color w:val="000000"/>
          <w:sz w:val="24"/>
        </w:rPr>
        <w:t>十二、监理大纲：</w:t>
      </w:r>
      <w:bookmarkEnd w:id="32"/>
      <w:bookmarkEnd w:id="33"/>
      <w:bookmarkEnd w:id="34"/>
    </w:p>
    <w:p>
      <w:pPr>
        <w:autoSpaceDE w:val="0"/>
        <w:autoSpaceDN w:val="0"/>
        <w:adjustRightInd w:val="0"/>
        <w:spacing w:line="372" w:lineRule="auto"/>
        <w:ind w:firstLine="420" w:firstLineChars="175"/>
        <w:jc w:val="left"/>
        <w:rPr>
          <w:rFonts w:hint="eastAsia" w:ascii="宋体" w:hAnsi="宋体"/>
          <w:color w:val="000000"/>
          <w:sz w:val="24"/>
        </w:rPr>
      </w:pPr>
      <w:r>
        <w:rPr>
          <w:rFonts w:hint="eastAsia" w:ascii="宋体" w:hAnsi="宋体"/>
          <w:color w:val="000000"/>
          <w:sz w:val="24"/>
        </w:rPr>
        <w:t>（1）质量控制</w:t>
      </w:r>
    </w:p>
    <w:p>
      <w:pPr>
        <w:autoSpaceDE w:val="0"/>
        <w:autoSpaceDN w:val="0"/>
        <w:adjustRightInd w:val="0"/>
        <w:spacing w:line="372" w:lineRule="auto"/>
        <w:ind w:firstLine="420" w:firstLineChars="175"/>
        <w:jc w:val="left"/>
        <w:rPr>
          <w:rFonts w:hint="eastAsia" w:ascii="宋体" w:hAnsi="宋体"/>
          <w:color w:val="000000"/>
          <w:sz w:val="24"/>
        </w:rPr>
      </w:pPr>
      <w:r>
        <w:rPr>
          <w:rFonts w:hint="eastAsia" w:ascii="宋体" w:hAnsi="宋体"/>
          <w:color w:val="000000"/>
          <w:sz w:val="24"/>
        </w:rPr>
        <w:t>（2）进度控制</w:t>
      </w:r>
      <w:r>
        <w:rPr>
          <w:rFonts w:hint="eastAsia" w:ascii="宋体" w:hAnsi="宋体"/>
          <w:color w:val="000000"/>
          <w:sz w:val="24"/>
        </w:rPr>
        <w:tab/>
      </w:r>
    </w:p>
    <w:p>
      <w:pPr>
        <w:autoSpaceDE w:val="0"/>
        <w:autoSpaceDN w:val="0"/>
        <w:adjustRightInd w:val="0"/>
        <w:spacing w:line="372" w:lineRule="auto"/>
        <w:ind w:firstLine="420" w:firstLineChars="175"/>
        <w:jc w:val="left"/>
        <w:rPr>
          <w:rFonts w:hint="eastAsia" w:ascii="宋体" w:hAnsi="宋体"/>
          <w:color w:val="000000"/>
          <w:sz w:val="24"/>
        </w:rPr>
      </w:pPr>
      <w:r>
        <w:rPr>
          <w:rFonts w:hint="eastAsia" w:ascii="宋体" w:hAnsi="宋体"/>
          <w:color w:val="000000"/>
          <w:sz w:val="24"/>
        </w:rPr>
        <w:t>（3）造价控制</w:t>
      </w:r>
    </w:p>
    <w:p>
      <w:pPr>
        <w:autoSpaceDE w:val="0"/>
        <w:autoSpaceDN w:val="0"/>
        <w:adjustRightInd w:val="0"/>
        <w:spacing w:line="372" w:lineRule="auto"/>
        <w:ind w:firstLine="420" w:firstLineChars="175"/>
        <w:jc w:val="left"/>
        <w:rPr>
          <w:rFonts w:hint="eastAsia" w:ascii="宋体" w:hAnsi="宋体"/>
          <w:color w:val="000000"/>
          <w:sz w:val="24"/>
        </w:rPr>
      </w:pPr>
      <w:r>
        <w:rPr>
          <w:rFonts w:hint="eastAsia" w:ascii="宋体" w:hAnsi="宋体"/>
          <w:color w:val="000000"/>
          <w:sz w:val="24"/>
        </w:rPr>
        <w:t>（4）安全措施</w:t>
      </w:r>
    </w:p>
    <w:p>
      <w:pPr>
        <w:autoSpaceDE w:val="0"/>
        <w:autoSpaceDN w:val="0"/>
        <w:adjustRightInd w:val="0"/>
        <w:spacing w:line="372" w:lineRule="auto"/>
        <w:ind w:firstLine="420" w:firstLineChars="175"/>
        <w:jc w:val="left"/>
        <w:rPr>
          <w:rFonts w:hint="eastAsia" w:ascii="宋体" w:hAnsi="宋体"/>
          <w:color w:val="000000"/>
          <w:sz w:val="24"/>
        </w:rPr>
      </w:pPr>
      <w:r>
        <w:rPr>
          <w:rFonts w:hint="eastAsia" w:ascii="宋体" w:hAnsi="宋体"/>
          <w:color w:val="000000"/>
          <w:sz w:val="24"/>
        </w:rPr>
        <w:t>（5）旁站监理措施</w:t>
      </w:r>
    </w:p>
    <w:p>
      <w:pPr>
        <w:autoSpaceDE w:val="0"/>
        <w:autoSpaceDN w:val="0"/>
        <w:adjustRightInd w:val="0"/>
        <w:spacing w:line="372" w:lineRule="auto"/>
        <w:ind w:firstLine="420" w:firstLineChars="175"/>
        <w:jc w:val="left"/>
        <w:rPr>
          <w:rFonts w:hint="eastAsia" w:ascii="宋体" w:hAnsi="宋体"/>
          <w:color w:val="000000"/>
          <w:sz w:val="24"/>
        </w:rPr>
      </w:pPr>
      <w:r>
        <w:rPr>
          <w:rFonts w:hint="eastAsia" w:ascii="宋体" w:hAnsi="宋体"/>
          <w:color w:val="000000"/>
          <w:sz w:val="24"/>
        </w:rPr>
        <w:t>（6）档案及合同管理</w:t>
      </w:r>
    </w:p>
    <w:p>
      <w:pPr>
        <w:autoSpaceDE w:val="0"/>
        <w:autoSpaceDN w:val="0"/>
        <w:adjustRightInd w:val="0"/>
        <w:spacing w:line="372" w:lineRule="auto"/>
        <w:ind w:firstLine="420" w:firstLineChars="175"/>
        <w:jc w:val="left"/>
        <w:rPr>
          <w:rFonts w:hint="eastAsia" w:ascii="宋体" w:hAnsi="宋体"/>
          <w:color w:val="000000"/>
          <w:sz w:val="24"/>
        </w:rPr>
      </w:pPr>
      <w:r>
        <w:rPr>
          <w:rFonts w:hint="eastAsia" w:ascii="宋体" w:hAnsi="宋体"/>
          <w:color w:val="000000"/>
          <w:sz w:val="24"/>
        </w:rPr>
        <w:t>（7）工作制度</w:t>
      </w:r>
    </w:p>
    <w:p>
      <w:pPr>
        <w:autoSpaceDE w:val="0"/>
        <w:autoSpaceDN w:val="0"/>
        <w:adjustRightInd w:val="0"/>
        <w:spacing w:line="372" w:lineRule="auto"/>
        <w:ind w:firstLine="420" w:firstLineChars="175"/>
        <w:jc w:val="left"/>
        <w:rPr>
          <w:rFonts w:hint="eastAsia" w:ascii="宋体" w:hAnsi="宋体"/>
          <w:color w:val="000000"/>
          <w:sz w:val="24"/>
        </w:rPr>
      </w:pPr>
      <w:r>
        <w:rPr>
          <w:rFonts w:hint="eastAsia" w:ascii="宋体" w:hAnsi="宋体"/>
          <w:color w:val="000000"/>
          <w:sz w:val="24"/>
        </w:rPr>
        <w:t>（8）组织协调及合理化建议</w:t>
      </w:r>
    </w:p>
    <w:p>
      <w:pPr>
        <w:pStyle w:val="2"/>
        <w:ind w:firstLine="210"/>
        <w:rPr>
          <w:rFonts w:hint="eastAsia"/>
        </w:rPr>
      </w:pPr>
    </w:p>
    <w:p>
      <w:pPr>
        <w:pStyle w:val="2"/>
        <w:ind w:firstLine="210"/>
        <w:rPr>
          <w:rFonts w:hint="eastAsia"/>
        </w:rPr>
      </w:pPr>
    </w:p>
    <w:p>
      <w:pPr>
        <w:pStyle w:val="2"/>
        <w:ind w:firstLine="210"/>
        <w:rPr>
          <w:rFonts w:hint="eastAsia"/>
        </w:rPr>
      </w:pPr>
    </w:p>
    <w:p>
      <w:pPr>
        <w:autoSpaceDE w:val="0"/>
        <w:autoSpaceDN w:val="0"/>
        <w:adjustRightInd w:val="0"/>
        <w:ind w:firstLine="2249" w:firstLineChars="700"/>
        <w:outlineLvl w:val="0"/>
        <w:rPr>
          <w:rFonts w:hint="eastAsia" w:ascii="宋体" w:hAnsi="宋体" w:cs="黑体"/>
          <w:b/>
          <w:kern w:val="0"/>
          <w:sz w:val="32"/>
          <w:szCs w:val="32"/>
        </w:rPr>
      </w:pPr>
      <w:bookmarkStart w:id="35" w:name="_Toc215282237"/>
    </w:p>
    <w:p>
      <w:pPr>
        <w:pStyle w:val="2"/>
        <w:ind w:firstLine="321"/>
        <w:rPr>
          <w:rFonts w:hint="eastAsia" w:ascii="宋体" w:hAnsi="宋体" w:cs="黑体"/>
          <w:b/>
          <w:kern w:val="0"/>
          <w:sz w:val="32"/>
          <w:szCs w:val="32"/>
        </w:rPr>
      </w:pPr>
    </w:p>
    <w:p>
      <w:pPr>
        <w:pStyle w:val="2"/>
        <w:ind w:firstLine="321"/>
        <w:rPr>
          <w:rFonts w:hint="eastAsia" w:ascii="宋体" w:hAnsi="宋体" w:cs="黑体"/>
          <w:b/>
          <w:kern w:val="0"/>
          <w:sz w:val="32"/>
          <w:szCs w:val="32"/>
        </w:rPr>
      </w:pPr>
    </w:p>
    <w:p>
      <w:pPr>
        <w:autoSpaceDE w:val="0"/>
        <w:autoSpaceDN w:val="0"/>
        <w:adjustRightInd w:val="0"/>
        <w:ind w:firstLine="2249" w:firstLineChars="700"/>
        <w:outlineLvl w:val="0"/>
        <w:rPr>
          <w:rFonts w:hint="eastAsia" w:ascii="宋体" w:hAnsi="宋体" w:cs="黑体"/>
          <w:b/>
          <w:kern w:val="0"/>
          <w:sz w:val="32"/>
          <w:szCs w:val="32"/>
        </w:rPr>
      </w:pPr>
      <w:r>
        <w:rPr>
          <w:rFonts w:hint="eastAsia" w:ascii="宋体" w:hAnsi="宋体" w:cs="黑体"/>
          <w:b/>
          <w:kern w:val="0"/>
          <w:sz w:val="32"/>
          <w:szCs w:val="32"/>
        </w:rPr>
        <w:t xml:space="preserve"> </w:t>
      </w:r>
      <w:bookmarkEnd w:id="35"/>
      <w:r>
        <w:rPr>
          <w:rFonts w:hint="eastAsia" w:ascii="宋体" w:hAnsi="宋体" w:cs="黑体"/>
          <w:b/>
          <w:kern w:val="0"/>
          <w:sz w:val="32"/>
          <w:szCs w:val="32"/>
        </w:rPr>
        <w:t>一、投标函及投标函附录</w:t>
      </w:r>
    </w:p>
    <w:p>
      <w:pPr>
        <w:autoSpaceDE w:val="0"/>
        <w:autoSpaceDN w:val="0"/>
        <w:adjustRightInd w:val="0"/>
        <w:spacing w:line="300" w:lineRule="auto"/>
        <w:outlineLvl w:val="0"/>
        <w:rPr>
          <w:rFonts w:hint="eastAsia" w:ascii="宋体" w:hAnsi="宋体" w:cs="黑体"/>
          <w:b/>
          <w:kern w:val="0"/>
          <w:sz w:val="24"/>
        </w:rPr>
      </w:pPr>
      <w:bookmarkStart w:id="36" w:name="_Toc215282238"/>
      <w:r>
        <w:rPr>
          <w:rFonts w:hint="eastAsia" w:ascii="宋体" w:hAnsi="宋体" w:cs="黑体"/>
          <w:b/>
          <w:kern w:val="0"/>
          <w:sz w:val="24"/>
        </w:rPr>
        <w:t xml:space="preserve">                            （一）投 标 函</w:t>
      </w:r>
      <w:bookmarkEnd w:id="36"/>
    </w:p>
    <w:p>
      <w:pPr>
        <w:autoSpaceDE w:val="0"/>
        <w:autoSpaceDN w:val="0"/>
        <w:adjustRightInd w:val="0"/>
        <w:spacing w:line="420" w:lineRule="auto"/>
        <w:jc w:val="left"/>
        <w:rPr>
          <w:rFonts w:ascii="宋体" w:hAnsi="宋体"/>
          <w:sz w:val="24"/>
        </w:rPr>
      </w:pPr>
      <w:r>
        <w:rPr>
          <w:rFonts w:ascii="宋体" w:hAnsi="宋体"/>
          <w:sz w:val="24"/>
        </w:rPr>
        <w:t>致：</w:t>
      </w:r>
      <w:r>
        <w:rPr>
          <w:rFonts w:hint="eastAsia" w:ascii="宋体" w:hAnsi="宋体"/>
          <w:sz w:val="24"/>
        </w:rPr>
        <w:t xml:space="preserve">_____________________ </w:t>
      </w:r>
    </w:p>
    <w:p>
      <w:pPr>
        <w:spacing w:line="420" w:lineRule="auto"/>
        <w:ind w:firstLine="720" w:firstLineChars="300"/>
        <w:rPr>
          <w:rFonts w:hint="eastAsia" w:ascii="宋体" w:hAnsi="宋体"/>
          <w:sz w:val="24"/>
        </w:rPr>
      </w:pPr>
      <w:r>
        <w:rPr>
          <w:rFonts w:ascii="宋体" w:hAnsi="宋体"/>
          <w:sz w:val="24"/>
        </w:rPr>
        <w:t>我们收到了</w:t>
      </w:r>
      <w:r>
        <w:rPr>
          <w:rFonts w:hint="eastAsia" w:ascii="宋体" w:hAnsi="宋体"/>
          <w:sz w:val="24"/>
          <w:u w:val="single"/>
        </w:rPr>
        <w:t xml:space="preserve">                </w:t>
      </w:r>
      <w:r>
        <w:rPr>
          <w:rFonts w:ascii="宋体" w:hAnsi="宋体"/>
          <w:sz w:val="24"/>
        </w:rPr>
        <w:t>监理</w:t>
      </w:r>
      <w:r>
        <w:rPr>
          <w:rFonts w:hint="eastAsia" w:ascii="宋体" w:hAnsi="宋体"/>
          <w:sz w:val="24"/>
        </w:rPr>
        <w:t>项目</w:t>
      </w:r>
      <w:r>
        <w:rPr>
          <w:rFonts w:ascii="宋体" w:hAnsi="宋体"/>
          <w:sz w:val="24"/>
        </w:rPr>
        <w:t>的招标文件，经详细研究，我们决定参加该项目投标活动并投标，我们郑重声明以下诸点并负法律责任。</w:t>
      </w:r>
    </w:p>
    <w:p>
      <w:pPr>
        <w:spacing w:line="420" w:lineRule="auto"/>
        <w:ind w:firstLine="482" w:firstLineChars="200"/>
        <w:rPr>
          <w:rFonts w:ascii="宋体" w:hAnsi="宋体"/>
          <w:sz w:val="24"/>
        </w:rPr>
      </w:pPr>
      <w:r>
        <w:rPr>
          <w:rFonts w:ascii="宋体" w:hAnsi="宋体"/>
          <w:b/>
          <w:sz w:val="24"/>
        </w:rPr>
        <w:t>1、</w:t>
      </w:r>
      <w:r>
        <w:rPr>
          <w:rFonts w:ascii="宋体" w:hAnsi="宋体"/>
          <w:sz w:val="24"/>
        </w:rPr>
        <w:t>我方授权</w:t>
      </w:r>
      <w:r>
        <w:rPr>
          <w:rFonts w:ascii="宋体" w:hAnsi="宋体"/>
          <w:sz w:val="24"/>
          <w:u w:val="single"/>
        </w:rPr>
        <w:t>　　　　　　　　　</w:t>
      </w:r>
      <w:r>
        <w:rPr>
          <w:rFonts w:ascii="宋体" w:hAnsi="宋体"/>
          <w:sz w:val="24"/>
        </w:rPr>
        <w:t>（姓名、职务）作为全权代表负责该工程投标及处理有关事宜。</w:t>
      </w:r>
    </w:p>
    <w:p>
      <w:pPr>
        <w:spacing w:line="420" w:lineRule="auto"/>
        <w:ind w:firstLine="482" w:firstLineChars="200"/>
        <w:rPr>
          <w:rFonts w:ascii="宋体" w:hAnsi="宋体"/>
          <w:sz w:val="24"/>
        </w:rPr>
      </w:pPr>
      <w:r>
        <w:rPr>
          <w:rFonts w:ascii="宋体" w:hAnsi="宋体"/>
          <w:b/>
          <w:sz w:val="24"/>
        </w:rPr>
        <w:t>2、</w:t>
      </w:r>
      <w:r>
        <w:rPr>
          <w:rFonts w:ascii="宋体" w:hAnsi="宋体"/>
          <w:sz w:val="24"/>
        </w:rPr>
        <w:t>愿按照招标文件中的条款和要求，提供施工阶段的工程监理服务</w:t>
      </w:r>
      <w:r>
        <w:rPr>
          <w:rFonts w:hint="eastAsia" w:ascii="宋体" w:hAnsi="宋体"/>
          <w:sz w:val="24"/>
        </w:rPr>
        <w:t>，</w:t>
      </w:r>
      <w:r>
        <w:rPr>
          <w:rFonts w:ascii="宋体" w:hAnsi="宋体"/>
          <w:sz w:val="24"/>
        </w:rPr>
        <w:t>监理费</w:t>
      </w:r>
      <w:r>
        <w:rPr>
          <w:rFonts w:hint="eastAsia" w:ascii="宋体" w:hAnsi="宋体"/>
          <w:sz w:val="24"/>
        </w:rPr>
        <w:t>总</w:t>
      </w:r>
      <w:r>
        <w:rPr>
          <w:rFonts w:ascii="宋体" w:hAnsi="宋体"/>
          <w:sz w:val="24"/>
        </w:rPr>
        <w:t>报价为</w:t>
      </w:r>
      <w:r>
        <w:rPr>
          <w:rFonts w:ascii="宋体" w:hAnsi="宋体"/>
          <w:sz w:val="24"/>
          <w:u w:val="single"/>
        </w:rPr>
        <w:t>　    　</w:t>
      </w:r>
      <w:r>
        <w:rPr>
          <w:rFonts w:hint="eastAsia" w:ascii="宋体" w:hAnsi="宋体"/>
          <w:sz w:val="24"/>
          <w:u w:val="single"/>
        </w:rPr>
        <w:t>　　　　　　　　　　</w:t>
      </w:r>
      <w:r>
        <w:rPr>
          <w:rFonts w:hint="eastAsia" w:ascii="宋体" w:hAnsi="宋体"/>
          <w:sz w:val="24"/>
        </w:rPr>
        <w:t>。</w:t>
      </w:r>
    </w:p>
    <w:p>
      <w:pPr>
        <w:spacing w:line="420" w:lineRule="auto"/>
        <w:ind w:firstLine="482" w:firstLineChars="200"/>
        <w:rPr>
          <w:rFonts w:ascii="宋体" w:hAnsi="宋体"/>
          <w:sz w:val="24"/>
        </w:rPr>
      </w:pPr>
      <w:r>
        <w:rPr>
          <w:rFonts w:ascii="宋体" w:hAnsi="宋体"/>
          <w:b/>
          <w:sz w:val="24"/>
        </w:rPr>
        <w:t>3、</w:t>
      </w:r>
      <w:r>
        <w:rPr>
          <w:rFonts w:ascii="宋体" w:hAnsi="宋体"/>
          <w:sz w:val="24"/>
        </w:rPr>
        <w:t>如果我们中标，我们保证按照招标文件的要求和招标人签订工程监理合同，按招标文件要求选派总监理工程师进驻施工现场实施监理合同。</w:t>
      </w:r>
    </w:p>
    <w:p>
      <w:pPr>
        <w:spacing w:line="420" w:lineRule="auto"/>
        <w:ind w:firstLine="482" w:firstLineChars="200"/>
        <w:rPr>
          <w:rFonts w:ascii="宋体" w:hAnsi="宋体"/>
          <w:sz w:val="24"/>
        </w:rPr>
      </w:pPr>
      <w:r>
        <w:rPr>
          <w:rFonts w:ascii="宋体" w:hAnsi="宋体"/>
          <w:b/>
          <w:sz w:val="24"/>
        </w:rPr>
        <w:t>4、</w:t>
      </w:r>
      <w:r>
        <w:rPr>
          <w:rFonts w:ascii="宋体" w:hAnsi="宋体"/>
          <w:sz w:val="24"/>
        </w:rPr>
        <w:t>我们按照招标文件中的规定，认定本投标文件的有效期为</w:t>
      </w:r>
      <w:r>
        <w:rPr>
          <w:rFonts w:hint="eastAsia" w:ascii="宋体" w:hAnsi="宋体"/>
          <w:sz w:val="24"/>
          <w:u w:val="single"/>
          <w:lang w:val="en-US" w:eastAsia="zh-CN"/>
        </w:rPr>
        <w:t xml:space="preserve"> 90 </w:t>
      </w:r>
      <w:r>
        <w:rPr>
          <w:rFonts w:ascii="宋体" w:hAnsi="宋体"/>
          <w:sz w:val="24"/>
        </w:rPr>
        <w:t>天，如果中标，有效期延长至合同终止日止。</w:t>
      </w:r>
    </w:p>
    <w:p>
      <w:pPr>
        <w:spacing w:line="420" w:lineRule="auto"/>
        <w:ind w:firstLine="482" w:firstLineChars="200"/>
        <w:rPr>
          <w:rFonts w:ascii="宋体" w:hAnsi="宋体"/>
          <w:sz w:val="24"/>
        </w:rPr>
      </w:pPr>
      <w:r>
        <w:rPr>
          <w:rFonts w:ascii="宋体" w:hAnsi="宋体"/>
          <w:b/>
          <w:sz w:val="24"/>
        </w:rPr>
        <w:t>5、</w:t>
      </w:r>
      <w:r>
        <w:rPr>
          <w:rFonts w:ascii="宋体" w:hAnsi="宋体"/>
          <w:sz w:val="24"/>
        </w:rPr>
        <w:t>我们愿按招标文件规定，提供招标文件中要求的所有文件资料。</w:t>
      </w:r>
    </w:p>
    <w:p>
      <w:pPr>
        <w:spacing w:line="420" w:lineRule="auto"/>
        <w:ind w:firstLine="482" w:firstLineChars="200"/>
        <w:rPr>
          <w:rFonts w:ascii="宋体" w:hAnsi="宋体"/>
          <w:sz w:val="24"/>
        </w:rPr>
      </w:pPr>
      <w:r>
        <w:rPr>
          <w:rFonts w:ascii="宋体" w:hAnsi="宋体"/>
          <w:b/>
          <w:sz w:val="24"/>
        </w:rPr>
        <w:t>6、</w:t>
      </w:r>
      <w:r>
        <w:rPr>
          <w:rFonts w:ascii="宋体" w:hAnsi="宋体"/>
          <w:sz w:val="24"/>
        </w:rPr>
        <w:t>我们同意从投标之日起至本工程竣工移交止均遵守本投标文件，在此期限满之前的任何时间，本投标文件一直对我们具有约束力。</w:t>
      </w:r>
    </w:p>
    <w:p>
      <w:pPr>
        <w:spacing w:line="480" w:lineRule="exact"/>
        <w:ind w:firstLine="482" w:firstLineChars="200"/>
        <w:rPr>
          <w:rFonts w:hint="eastAsia" w:ascii="宋体" w:hAnsi="宋体"/>
          <w:sz w:val="24"/>
        </w:rPr>
      </w:pPr>
      <w:r>
        <w:rPr>
          <w:rFonts w:ascii="宋体" w:hAnsi="宋体"/>
          <w:b/>
          <w:sz w:val="24"/>
        </w:rPr>
        <w:t>7、</w:t>
      </w:r>
      <w:r>
        <w:rPr>
          <w:rFonts w:ascii="宋体" w:hAnsi="宋体"/>
          <w:sz w:val="24"/>
        </w:rPr>
        <w:t>我们愿按《中华人民共和国合同法》履行自己的全部责任。</w:t>
      </w:r>
    </w:p>
    <w:p>
      <w:pPr>
        <w:spacing w:line="480" w:lineRule="exact"/>
        <w:ind w:firstLine="482" w:firstLineChars="200"/>
        <w:rPr>
          <w:rFonts w:ascii="宋体" w:hAnsi="宋体"/>
          <w:sz w:val="24"/>
        </w:rPr>
      </w:pPr>
      <w:r>
        <w:rPr>
          <w:rFonts w:hint="eastAsia" w:ascii="宋体" w:hAnsi="宋体"/>
          <w:b/>
          <w:sz w:val="24"/>
        </w:rPr>
        <w:t>8、</w:t>
      </w:r>
      <w:r>
        <w:rPr>
          <w:rFonts w:hint="eastAsia" w:ascii="宋体" w:hAnsi="宋体"/>
          <w:sz w:val="24"/>
        </w:rPr>
        <w:t>若我方中标，我方愿意按有关文件规定缴纳招标代理费用。</w:t>
      </w:r>
    </w:p>
    <w:p>
      <w:pPr>
        <w:spacing w:line="420" w:lineRule="auto"/>
        <w:ind w:firstLine="480" w:firstLineChars="200"/>
        <w:rPr>
          <w:rFonts w:hint="eastAsia" w:ascii="宋体" w:hAnsi="宋体"/>
          <w:sz w:val="24"/>
        </w:rPr>
      </w:pPr>
    </w:p>
    <w:p>
      <w:pPr>
        <w:tabs>
          <w:tab w:val="left" w:pos="5400"/>
        </w:tabs>
        <w:spacing w:line="420" w:lineRule="auto"/>
        <w:ind w:firstLine="480" w:firstLineChars="200"/>
        <w:rPr>
          <w:rFonts w:hint="eastAsia" w:ascii="宋体" w:hAnsi="宋体"/>
          <w:sz w:val="24"/>
        </w:rPr>
      </w:pPr>
    </w:p>
    <w:p>
      <w:pPr>
        <w:tabs>
          <w:tab w:val="left" w:pos="5400"/>
        </w:tabs>
        <w:ind w:firstLine="480" w:firstLineChars="200"/>
        <w:rPr>
          <w:rFonts w:hint="eastAsia" w:ascii="宋体" w:hAnsi="宋体"/>
          <w:sz w:val="24"/>
        </w:rPr>
      </w:pPr>
      <w:r>
        <w:rPr>
          <w:rFonts w:hint="eastAsia" w:ascii="宋体" w:hAnsi="宋体"/>
          <w:sz w:val="24"/>
        </w:rPr>
        <w:t xml:space="preserve">                                        </w:t>
      </w:r>
      <w:r>
        <w:rPr>
          <w:rFonts w:ascii="宋体" w:hAnsi="宋体"/>
          <w:sz w:val="24"/>
        </w:rPr>
        <w:t>投标人名称：（盖章）</w:t>
      </w:r>
      <w:r>
        <w:rPr>
          <w:rFonts w:ascii="宋体" w:hAnsi="宋体"/>
          <w:sz w:val="24"/>
        </w:rPr>
        <w:tab/>
      </w:r>
    </w:p>
    <w:p>
      <w:pPr>
        <w:tabs>
          <w:tab w:val="left" w:pos="5400"/>
        </w:tabs>
        <w:ind w:firstLine="480" w:firstLineChars="200"/>
        <w:rPr>
          <w:rFonts w:hint="eastAsia" w:ascii="宋体" w:hAnsi="宋体"/>
          <w:sz w:val="24"/>
        </w:rPr>
      </w:pPr>
    </w:p>
    <w:p>
      <w:pPr>
        <w:tabs>
          <w:tab w:val="left" w:pos="5400"/>
        </w:tabs>
        <w:ind w:firstLine="480" w:firstLineChars="200"/>
        <w:rPr>
          <w:rFonts w:hint="eastAsia" w:ascii="宋体" w:hAnsi="宋体"/>
          <w:sz w:val="24"/>
        </w:rPr>
      </w:pPr>
    </w:p>
    <w:p>
      <w:pPr>
        <w:tabs>
          <w:tab w:val="left" w:pos="5400"/>
        </w:tabs>
        <w:ind w:firstLine="480" w:firstLineChars="200"/>
        <w:rPr>
          <w:rFonts w:ascii="宋体" w:hAnsi="宋体"/>
          <w:sz w:val="24"/>
        </w:rPr>
      </w:pPr>
      <w:r>
        <w:rPr>
          <w:rFonts w:hint="eastAsia" w:ascii="宋体" w:hAnsi="宋体"/>
          <w:sz w:val="24"/>
        </w:rPr>
        <w:t xml:space="preserve">                                        </w:t>
      </w:r>
      <w:r>
        <w:rPr>
          <w:rFonts w:ascii="宋体" w:hAnsi="宋体"/>
          <w:sz w:val="24"/>
        </w:rPr>
        <w:t>法定代表人：（签</w:t>
      </w:r>
      <w:r>
        <w:rPr>
          <w:rFonts w:hint="eastAsia" w:ascii="宋体" w:hAnsi="宋体"/>
          <w:sz w:val="24"/>
        </w:rPr>
        <w:t>字或盖章）</w:t>
      </w:r>
    </w:p>
    <w:p>
      <w:pPr>
        <w:rPr>
          <w:rFonts w:hint="eastAsia" w:ascii="宋体" w:hAnsi="宋体"/>
          <w:sz w:val="24"/>
        </w:rPr>
      </w:pPr>
    </w:p>
    <w:p>
      <w:pPr>
        <w:ind w:firstLine="4080" w:firstLineChars="1700"/>
        <w:rPr>
          <w:rFonts w:hint="eastAsia" w:ascii="宋体" w:hAnsi="宋体"/>
          <w:sz w:val="24"/>
        </w:rPr>
      </w:pPr>
    </w:p>
    <w:p>
      <w:pPr>
        <w:rPr>
          <w:rFonts w:hint="eastAsia" w:ascii="宋体" w:hAnsi="宋体"/>
          <w:sz w:val="24"/>
        </w:rPr>
      </w:pPr>
      <w:r>
        <w:rPr>
          <w:rFonts w:hint="eastAsia" w:ascii="宋体" w:hAnsi="宋体"/>
          <w:sz w:val="24"/>
        </w:rPr>
        <w:t xml:space="preserve">                                             年　  月　　日</w:t>
      </w:r>
    </w:p>
    <w:p>
      <w:pPr>
        <w:rPr>
          <w:rFonts w:hint="eastAsia" w:ascii="宋体" w:hAnsi="宋体"/>
          <w:sz w:val="24"/>
        </w:rPr>
      </w:pPr>
    </w:p>
    <w:p>
      <w:pPr>
        <w:autoSpaceDE w:val="0"/>
        <w:autoSpaceDN w:val="0"/>
        <w:adjustRightInd w:val="0"/>
        <w:jc w:val="center"/>
        <w:outlineLvl w:val="0"/>
        <w:rPr>
          <w:rFonts w:hint="eastAsia" w:ascii="宋体" w:hAnsi="宋体" w:cs="仿宋_GB2312"/>
          <w:b/>
          <w:kern w:val="0"/>
          <w:sz w:val="24"/>
        </w:rPr>
      </w:pPr>
      <w:r>
        <w:rPr>
          <w:rFonts w:ascii="宋体" w:hAnsi="宋体" w:cs="黑体"/>
          <w:b/>
          <w:kern w:val="0"/>
          <w:sz w:val="24"/>
        </w:rPr>
        <w:br w:type="page"/>
      </w:r>
      <w:bookmarkStart w:id="37" w:name="_Toc215282239"/>
      <w:r>
        <w:rPr>
          <w:rFonts w:hint="eastAsia" w:ascii="宋体" w:hAnsi="宋体" w:cs="仿宋_GB2312"/>
          <w:b/>
          <w:kern w:val="0"/>
          <w:sz w:val="24"/>
        </w:rPr>
        <w:t>（二）投标函附录</w:t>
      </w:r>
      <w:bookmarkEnd w:id="37"/>
    </w:p>
    <w:tbl>
      <w:tblPr>
        <w:tblStyle w:val="33"/>
        <w:tblW w:w="8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0"/>
        <w:gridCol w:w="2181"/>
        <w:gridCol w:w="1769"/>
        <w:gridCol w:w="2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5" w:hRule="exact"/>
        </w:trPr>
        <w:tc>
          <w:tcPr>
            <w:tcW w:w="2410" w:type="dxa"/>
            <w:vAlign w:val="center"/>
          </w:tcPr>
          <w:p>
            <w:pPr>
              <w:pStyle w:val="67"/>
              <w:jc w:val="center"/>
              <w:textAlignment w:val="center"/>
              <w:rPr>
                <w:rFonts w:hint="eastAsia" w:ascii="宋体" w:hAnsi="宋体" w:cs="宋体"/>
                <w:color w:val="000000"/>
                <w:szCs w:val="21"/>
              </w:rPr>
            </w:pPr>
            <w:r>
              <w:rPr>
                <w:rFonts w:hint="eastAsia" w:ascii="宋体" w:hAnsi="宋体" w:cs="宋体"/>
                <w:color w:val="000000"/>
                <w:szCs w:val="21"/>
              </w:rPr>
              <w:t>投标项目</w:t>
            </w:r>
          </w:p>
        </w:tc>
        <w:tc>
          <w:tcPr>
            <w:tcW w:w="6510" w:type="dxa"/>
            <w:gridSpan w:val="3"/>
          </w:tcPr>
          <w:p>
            <w:pPr>
              <w:pStyle w:val="67"/>
              <w:textAlignment w:val="top"/>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0" w:hRule="exact"/>
        </w:trPr>
        <w:tc>
          <w:tcPr>
            <w:tcW w:w="2410" w:type="dxa"/>
            <w:vAlign w:val="center"/>
          </w:tcPr>
          <w:p>
            <w:pPr>
              <w:pStyle w:val="67"/>
              <w:jc w:val="center"/>
              <w:textAlignment w:val="center"/>
              <w:rPr>
                <w:rFonts w:hint="eastAsia" w:ascii="宋体" w:hAnsi="宋体" w:cs="宋体"/>
                <w:color w:val="000000"/>
                <w:szCs w:val="21"/>
              </w:rPr>
            </w:pPr>
            <w:r>
              <w:rPr>
                <w:rFonts w:hint="eastAsia" w:ascii="宋体" w:hAnsi="宋体" w:cs="宋体"/>
                <w:color w:val="000000"/>
                <w:szCs w:val="21"/>
              </w:rPr>
              <w:t>投标单位</w:t>
            </w:r>
          </w:p>
        </w:tc>
        <w:tc>
          <w:tcPr>
            <w:tcW w:w="6510" w:type="dxa"/>
            <w:gridSpan w:val="3"/>
          </w:tcPr>
          <w:p>
            <w:pPr>
              <w:pStyle w:val="67"/>
              <w:textAlignment w:val="top"/>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1" w:hRule="exact"/>
        </w:trPr>
        <w:tc>
          <w:tcPr>
            <w:tcW w:w="2410" w:type="dxa"/>
            <w:vAlign w:val="center"/>
          </w:tcPr>
          <w:p>
            <w:pPr>
              <w:pStyle w:val="67"/>
              <w:jc w:val="center"/>
              <w:textAlignment w:val="center"/>
              <w:rPr>
                <w:rFonts w:hint="eastAsia" w:ascii="宋体" w:hAnsi="宋体" w:cs="宋体"/>
                <w:color w:val="000000"/>
                <w:szCs w:val="21"/>
              </w:rPr>
            </w:pPr>
            <w:r>
              <w:rPr>
                <w:rFonts w:hint="eastAsia" w:ascii="宋体" w:hAnsi="宋体" w:cs="宋体"/>
                <w:color w:val="000000"/>
                <w:szCs w:val="21"/>
              </w:rPr>
              <w:t>投标范围</w:t>
            </w:r>
          </w:p>
        </w:tc>
        <w:tc>
          <w:tcPr>
            <w:tcW w:w="6510" w:type="dxa"/>
            <w:gridSpan w:val="3"/>
            <w:vAlign w:val="center"/>
          </w:tcPr>
          <w:p>
            <w:pPr>
              <w:pStyle w:val="67"/>
              <w:jc w:val="center"/>
              <w:textAlignment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6" w:hRule="atLeast"/>
        </w:trPr>
        <w:tc>
          <w:tcPr>
            <w:tcW w:w="2410" w:type="dxa"/>
            <w:tcBorders>
              <w:bottom w:val="single" w:color="auto" w:sz="4" w:space="0"/>
            </w:tcBorders>
            <w:vAlign w:val="center"/>
          </w:tcPr>
          <w:p>
            <w:pPr>
              <w:pStyle w:val="67"/>
              <w:jc w:val="center"/>
              <w:textAlignment w:val="center"/>
              <w:rPr>
                <w:rFonts w:hint="eastAsia" w:ascii="宋体" w:hAnsi="宋体" w:cs="宋体"/>
                <w:color w:val="000000"/>
                <w:szCs w:val="21"/>
              </w:rPr>
            </w:pPr>
            <w:r>
              <w:rPr>
                <w:rFonts w:hint="eastAsia" w:ascii="宋体" w:hAnsi="宋体" w:cs="宋体"/>
                <w:color w:val="000000"/>
                <w:szCs w:val="21"/>
              </w:rPr>
              <w:t>投标报价</w:t>
            </w:r>
          </w:p>
        </w:tc>
        <w:tc>
          <w:tcPr>
            <w:tcW w:w="6510" w:type="dxa"/>
            <w:gridSpan w:val="3"/>
            <w:tcBorders>
              <w:bottom w:val="single" w:color="auto" w:sz="4" w:space="0"/>
            </w:tcBorders>
            <w:vAlign w:val="center"/>
          </w:tcPr>
          <w:p>
            <w:pPr>
              <w:pStyle w:val="67"/>
              <w:spacing w:line="360" w:lineRule="auto"/>
              <w:ind w:right="600"/>
              <w:textAlignment w:val="top"/>
              <w:rPr>
                <w:rFonts w:hint="eastAsia" w:ascii="宋体" w:hAnsi="宋体" w:cs="宋体"/>
                <w:color w:val="000000"/>
                <w:szCs w:val="21"/>
              </w:rPr>
            </w:pPr>
            <w:r>
              <w:rPr>
                <w:rFonts w:hint="eastAsia" w:ascii="宋体" w:hAnsi="宋体" w:cs="宋体"/>
                <w:color w:val="000000"/>
                <w:szCs w:val="21"/>
              </w:rPr>
              <w:t>大写：</w:t>
            </w:r>
            <w:r>
              <w:rPr>
                <w:rFonts w:hint="eastAsia" w:ascii="宋体" w:hAnsi="宋体" w:cs="宋体"/>
                <w:color w:val="000000"/>
                <w:szCs w:val="21"/>
                <w:u w:val="single"/>
              </w:rPr>
              <w:t>　　　　　　　　　　　　　</w:t>
            </w:r>
            <w:r>
              <w:rPr>
                <w:rFonts w:hint="eastAsia" w:ascii="宋体" w:hAnsi="宋体" w:cs="宋体"/>
                <w:color w:val="000000"/>
                <w:szCs w:val="21"/>
              </w:rPr>
              <w:t>小写：</w:t>
            </w:r>
            <w:r>
              <w:rPr>
                <w:rFonts w:hint="eastAsia" w:ascii="宋体" w:hAnsi="宋体" w:cs="宋体"/>
                <w:color w:val="000000"/>
                <w:szCs w:val="21"/>
                <w:u w:val="singl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3" w:hRule="exact"/>
        </w:trPr>
        <w:tc>
          <w:tcPr>
            <w:tcW w:w="2410" w:type="dxa"/>
            <w:vAlign w:val="center"/>
          </w:tcPr>
          <w:p>
            <w:pPr>
              <w:pStyle w:val="67"/>
              <w:jc w:val="center"/>
              <w:textAlignment w:val="center"/>
              <w:rPr>
                <w:rFonts w:hint="eastAsia" w:ascii="宋体" w:hAnsi="宋体" w:cs="宋体"/>
                <w:color w:val="000000"/>
                <w:szCs w:val="21"/>
              </w:rPr>
            </w:pPr>
            <w:r>
              <w:rPr>
                <w:rFonts w:hint="eastAsia" w:ascii="宋体" w:hAnsi="宋体" w:cs="宋体"/>
                <w:color w:val="000000"/>
                <w:szCs w:val="21"/>
              </w:rPr>
              <w:t>投标质量</w:t>
            </w:r>
          </w:p>
        </w:tc>
        <w:tc>
          <w:tcPr>
            <w:tcW w:w="6510" w:type="dxa"/>
            <w:gridSpan w:val="3"/>
            <w:vAlign w:val="center"/>
          </w:tcPr>
          <w:p>
            <w:pPr>
              <w:pStyle w:val="67"/>
              <w:jc w:val="center"/>
              <w:textAlignment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1" w:hRule="exact"/>
        </w:trPr>
        <w:tc>
          <w:tcPr>
            <w:tcW w:w="2410" w:type="dxa"/>
            <w:vAlign w:val="center"/>
          </w:tcPr>
          <w:p>
            <w:pPr>
              <w:pStyle w:val="67"/>
              <w:jc w:val="center"/>
              <w:textAlignment w:val="center"/>
              <w:rPr>
                <w:rFonts w:hint="eastAsia" w:ascii="宋体" w:hAnsi="宋体" w:cs="宋体"/>
                <w:color w:val="000000"/>
                <w:szCs w:val="21"/>
              </w:rPr>
            </w:pPr>
            <w:r>
              <w:rPr>
                <w:rFonts w:hint="eastAsia" w:ascii="宋体" w:hAnsi="宋体" w:cs="宋体"/>
                <w:color w:val="000000"/>
                <w:szCs w:val="21"/>
              </w:rPr>
              <w:t>投标项目总监姓名</w:t>
            </w:r>
          </w:p>
        </w:tc>
        <w:tc>
          <w:tcPr>
            <w:tcW w:w="2181" w:type="dxa"/>
            <w:vAlign w:val="center"/>
          </w:tcPr>
          <w:p>
            <w:pPr>
              <w:pStyle w:val="67"/>
              <w:jc w:val="center"/>
              <w:textAlignment w:val="center"/>
              <w:rPr>
                <w:rFonts w:hint="eastAsia" w:ascii="宋体" w:hAnsi="宋体" w:cs="宋体"/>
                <w:color w:val="000000"/>
                <w:szCs w:val="21"/>
              </w:rPr>
            </w:pPr>
          </w:p>
        </w:tc>
        <w:tc>
          <w:tcPr>
            <w:tcW w:w="1769" w:type="dxa"/>
            <w:vAlign w:val="center"/>
          </w:tcPr>
          <w:p>
            <w:pPr>
              <w:pStyle w:val="67"/>
              <w:jc w:val="center"/>
              <w:textAlignment w:val="center"/>
              <w:rPr>
                <w:rFonts w:hint="eastAsia" w:ascii="宋体" w:hAnsi="宋体" w:cs="宋体"/>
                <w:color w:val="000000"/>
                <w:szCs w:val="21"/>
              </w:rPr>
            </w:pPr>
            <w:r>
              <w:rPr>
                <w:rFonts w:hint="eastAsia" w:ascii="宋体" w:hAnsi="宋体" w:cs="宋体"/>
                <w:color w:val="000000"/>
                <w:szCs w:val="21"/>
              </w:rPr>
              <w:t>注册监理工程师</w:t>
            </w:r>
          </w:p>
          <w:p>
            <w:pPr>
              <w:pStyle w:val="67"/>
              <w:jc w:val="center"/>
              <w:textAlignment w:val="center"/>
              <w:rPr>
                <w:rFonts w:hint="eastAsia" w:ascii="宋体" w:hAnsi="宋体" w:cs="宋体"/>
                <w:color w:val="000000"/>
                <w:szCs w:val="21"/>
              </w:rPr>
            </w:pPr>
            <w:r>
              <w:rPr>
                <w:rFonts w:hint="eastAsia" w:ascii="宋体" w:hAnsi="宋体" w:cs="宋体"/>
                <w:color w:val="000000"/>
                <w:szCs w:val="21"/>
              </w:rPr>
              <w:t>证书编号</w:t>
            </w:r>
          </w:p>
        </w:tc>
        <w:tc>
          <w:tcPr>
            <w:tcW w:w="2560" w:type="dxa"/>
            <w:vAlign w:val="center"/>
          </w:tcPr>
          <w:p>
            <w:pPr>
              <w:pStyle w:val="67"/>
              <w:jc w:val="center"/>
              <w:textAlignment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1" w:hRule="exact"/>
        </w:trPr>
        <w:tc>
          <w:tcPr>
            <w:tcW w:w="2410" w:type="dxa"/>
            <w:vAlign w:val="center"/>
          </w:tcPr>
          <w:p>
            <w:pPr>
              <w:pStyle w:val="67"/>
              <w:jc w:val="center"/>
              <w:textAlignment w:val="center"/>
              <w:rPr>
                <w:rFonts w:hint="eastAsia" w:ascii="宋体" w:hAnsi="宋体" w:cs="宋体"/>
                <w:color w:val="000000"/>
                <w:szCs w:val="21"/>
              </w:rPr>
            </w:pPr>
            <w:r>
              <w:rPr>
                <w:rFonts w:hint="eastAsia" w:ascii="宋体" w:hAnsi="宋体" w:cs="宋体"/>
                <w:color w:val="000000"/>
                <w:szCs w:val="21"/>
              </w:rPr>
              <w:t>技术负责人</w:t>
            </w:r>
          </w:p>
        </w:tc>
        <w:tc>
          <w:tcPr>
            <w:tcW w:w="2181" w:type="dxa"/>
            <w:vAlign w:val="center"/>
          </w:tcPr>
          <w:p>
            <w:pPr>
              <w:pStyle w:val="67"/>
              <w:jc w:val="center"/>
              <w:textAlignment w:val="center"/>
              <w:rPr>
                <w:rFonts w:hint="eastAsia" w:ascii="宋体" w:hAnsi="宋体" w:cs="宋体"/>
                <w:color w:val="000000"/>
                <w:szCs w:val="21"/>
              </w:rPr>
            </w:pPr>
          </w:p>
        </w:tc>
        <w:tc>
          <w:tcPr>
            <w:tcW w:w="1769" w:type="dxa"/>
            <w:vAlign w:val="center"/>
          </w:tcPr>
          <w:p>
            <w:pPr>
              <w:pStyle w:val="67"/>
              <w:jc w:val="center"/>
              <w:textAlignment w:val="center"/>
              <w:rPr>
                <w:rFonts w:hint="eastAsia" w:ascii="宋体" w:hAnsi="宋体" w:cs="宋体"/>
                <w:color w:val="000000"/>
                <w:szCs w:val="21"/>
              </w:rPr>
            </w:pPr>
            <w:r>
              <w:rPr>
                <w:rFonts w:hint="eastAsia" w:ascii="宋体" w:hAnsi="宋体" w:cs="宋体"/>
                <w:color w:val="000000"/>
                <w:szCs w:val="21"/>
              </w:rPr>
              <w:t>证书编号</w:t>
            </w:r>
          </w:p>
        </w:tc>
        <w:tc>
          <w:tcPr>
            <w:tcW w:w="2560" w:type="dxa"/>
            <w:vAlign w:val="center"/>
          </w:tcPr>
          <w:p>
            <w:pPr>
              <w:pStyle w:val="67"/>
              <w:jc w:val="center"/>
              <w:textAlignment w:val="cente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03" w:hRule="exact"/>
        </w:trPr>
        <w:tc>
          <w:tcPr>
            <w:tcW w:w="2410" w:type="dxa"/>
            <w:vAlign w:val="center"/>
          </w:tcPr>
          <w:p>
            <w:pPr>
              <w:pStyle w:val="67"/>
              <w:jc w:val="center"/>
              <w:textAlignment w:val="center"/>
              <w:rPr>
                <w:rFonts w:hint="eastAsia" w:ascii="宋体" w:hAnsi="宋体" w:cs="宋体"/>
                <w:color w:val="000000"/>
                <w:szCs w:val="21"/>
              </w:rPr>
            </w:pPr>
            <w:r>
              <w:rPr>
                <w:rFonts w:hint="eastAsia" w:ascii="宋体" w:hAnsi="宋体" w:cs="宋体"/>
                <w:color w:val="000000"/>
                <w:szCs w:val="21"/>
              </w:rPr>
              <w:t>备注</w:t>
            </w:r>
          </w:p>
        </w:tc>
        <w:tc>
          <w:tcPr>
            <w:tcW w:w="6510" w:type="dxa"/>
            <w:gridSpan w:val="3"/>
            <w:vAlign w:val="center"/>
          </w:tcPr>
          <w:p>
            <w:pPr>
              <w:pStyle w:val="67"/>
              <w:jc w:val="center"/>
              <w:textAlignment w:val="center"/>
              <w:rPr>
                <w:rFonts w:hint="eastAsia" w:ascii="宋体" w:hAnsi="宋体" w:cs="宋体"/>
                <w:color w:val="000000"/>
                <w:szCs w:val="21"/>
              </w:rPr>
            </w:pPr>
          </w:p>
        </w:tc>
      </w:tr>
    </w:tbl>
    <w:p>
      <w:pPr>
        <w:rPr>
          <w:rFonts w:hint="eastAsia" w:ascii="宋体" w:hAnsi="宋体" w:cs="仿宋_GB2312"/>
          <w:kern w:val="0"/>
          <w:sz w:val="24"/>
        </w:rPr>
      </w:pPr>
    </w:p>
    <w:p>
      <w:pPr>
        <w:ind w:right="315"/>
        <w:jc w:val="right"/>
        <w:rPr>
          <w:rFonts w:hint="eastAsia" w:ascii="宋体" w:hAnsi="宋体" w:cs="仿宋_GB2312"/>
          <w:kern w:val="0"/>
          <w:szCs w:val="21"/>
        </w:rPr>
      </w:pPr>
    </w:p>
    <w:p>
      <w:pPr>
        <w:ind w:right="1470"/>
        <w:jc w:val="center"/>
        <w:rPr>
          <w:rFonts w:hint="eastAsia" w:ascii="宋体" w:hAnsi="宋体" w:cs="仿宋_GB2312"/>
          <w:kern w:val="0"/>
          <w:sz w:val="24"/>
        </w:rPr>
      </w:pPr>
      <w:r>
        <w:rPr>
          <w:rFonts w:hint="eastAsia" w:ascii="宋体" w:hAnsi="宋体" w:cs="仿宋_GB2312"/>
          <w:kern w:val="0"/>
          <w:szCs w:val="21"/>
        </w:rPr>
        <w:t xml:space="preserve">                                            </w:t>
      </w:r>
      <w:r>
        <w:rPr>
          <w:rFonts w:hint="eastAsia" w:ascii="宋体" w:hAnsi="宋体" w:cs="仿宋_GB2312"/>
          <w:kern w:val="0"/>
          <w:sz w:val="24"/>
        </w:rPr>
        <w:t xml:space="preserve">    投标单位（盖章）：</w:t>
      </w:r>
    </w:p>
    <w:p>
      <w:pPr>
        <w:ind w:right="840"/>
        <w:jc w:val="right"/>
        <w:rPr>
          <w:rFonts w:hint="eastAsia" w:ascii="宋体" w:hAnsi="宋体" w:cs="仿宋_GB2312"/>
          <w:kern w:val="0"/>
          <w:sz w:val="24"/>
        </w:rPr>
      </w:pPr>
      <w:r>
        <w:rPr>
          <w:rFonts w:hint="eastAsia" w:ascii="宋体" w:hAnsi="宋体" w:cs="仿宋_GB2312"/>
          <w:kern w:val="0"/>
          <w:sz w:val="24"/>
        </w:rPr>
        <w:t>法定代表人（</w:t>
      </w:r>
      <w:r>
        <w:rPr>
          <w:rFonts w:ascii="宋体" w:hAnsi="宋体"/>
          <w:sz w:val="24"/>
        </w:rPr>
        <w:t>签</w:t>
      </w:r>
      <w:r>
        <w:rPr>
          <w:rFonts w:hint="eastAsia" w:ascii="宋体" w:hAnsi="宋体"/>
          <w:sz w:val="24"/>
        </w:rPr>
        <w:t>字或盖章</w:t>
      </w:r>
      <w:r>
        <w:rPr>
          <w:rFonts w:hint="eastAsia" w:ascii="宋体" w:hAnsi="宋体" w:cs="仿宋_GB2312"/>
          <w:kern w:val="0"/>
          <w:sz w:val="24"/>
        </w:rPr>
        <w:t>）：</w:t>
      </w:r>
    </w:p>
    <w:p>
      <w:pPr>
        <w:ind w:right="1470"/>
        <w:jc w:val="right"/>
        <w:rPr>
          <w:rFonts w:hint="eastAsia" w:ascii="宋体" w:hAnsi="宋体" w:cs="仿宋_GB2312"/>
          <w:kern w:val="0"/>
          <w:sz w:val="24"/>
        </w:rPr>
      </w:pPr>
      <w:r>
        <w:rPr>
          <w:rFonts w:hint="eastAsia" w:ascii="宋体" w:hAnsi="宋体" w:cs="仿宋_GB2312"/>
          <w:kern w:val="0"/>
          <w:sz w:val="24"/>
        </w:rPr>
        <w:t>年    月   日</w:t>
      </w:r>
    </w:p>
    <w:p>
      <w:pPr>
        <w:autoSpaceDE w:val="0"/>
        <w:autoSpaceDN w:val="0"/>
        <w:adjustRightInd w:val="0"/>
        <w:spacing w:line="420" w:lineRule="exact"/>
        <w:jc w:val="center"/>
        <w:outlineLvl w:val="0"/>
        <w:rPr>
          <w:rFonts w:hint="eastAsia" w:ascii="宋体" w:hAnsi="宋体" w:cs="黑体"/>
          <w:b/>
          <w:kern w:val="0"/>
          <w:sz w:val="32"/>
          <w:szCs w:val="32"/>
        </w:rPr>
      </w:pPr>
      <w:bookmarkStart w:id="38" w:name="_Toc215282240"/>
    </w:p>
    <w:p>
      <w:pPr>
        <w:autoSpaceDE w:val="0"/>
        <w:autoSpaceDN w:val="0"/>
        <w:adjustRightInd w:val="0"/>
        <w:spacing w:line="420" w:lineRule="exact"/>
        <w:jc w:val="center"/>
        <w:outlineLvl w:val="0"/>
        <w:rPr>
          <w:rFonts w:hint="eastAsia" w:ascii="宋体" w:hAnsi="宋体" w:cs="黑体"/>
          <w:b/>
          <w:kern w:val="0"/>
          <w:sz w:val="32"/>
          <w:szCs w:val="32"/>
        </w:rPr>
      </w:pPr>
    </w:p>
    <w:p>
      <w:pPr>
        <w:autoSpaceDE w:val="0"/>
        <w:autoSpaceDN w:val="0"/>
        <w:adjustRightInd w:val="0"/>
        <w:spacing w:line="420" w:lineRule="exact"/>
        <w:jc w:val="center"/>
        <w:outlineLvl w:val="0"/>
        <w:rPr>
          <w:rFonts w:hint="eastAsia" w:ascii="宋体" w:hAnsi="宋体" w:cs="黑体"/>
          <w:b/>
          <w:kern w:val="0"/>
          <w:sz w:val="32"/>
          <w:szCs w:val="32"/>
        </w:rPr>
      </w:pPr>
    </w:p>
    <w:p>
      <w:pPr>
        <w:pStyle w:val="2"/>
        <w:ind w:firstLine="210"/>
        <w:rPr>
          <w:rFonts w:hint="eastAsia"/>
        </w:rPr>
      </w:pPr>
    </w:p>
    <w:p>
      <w:pPr>
        <w:pStyle w:val="2"/>
        <w:ind w:firstLine="210"/>
        <w:rPr>
          <w:rFonts w:hint="eastAsia"/>
        </w:rPr>
      </w:pPr>
    </w:p>
    <w:p>
      <w:pPr>
        <w:autoSpaceDE w:val="0"/>
        <w:autoSpaceDN w:val="0"/>
        <w:adjustRightInd w:val="0"/>
        <w:spacing w:line="420" w:lineRule="exact"/>
        <w:jc w:val="center"/>
        <w:outlineLvl w:val="0"/>
        <w:rPr>
          <w:rFonts w:hint="eastAsia" w:ascii="宋体" w:hAnsi="宋体" w:cs="黑体"/>
          <w:b/>
          <w:kern w:val="0"/>
          <w:sz w:val="32"/>
          <w:szCs w:val="32"/>
        </w:rPr>
      </w:pPr>
    </w:p>
    <w:p>
      <w:pPr>
        <w:autoSpaceDE w:val="0"/>
        <w:autoSpaceDN w:val="0"/>
        <w:adjustRightInd w:val="0"/>
        <w:spacing w:line="420" w:lineRule="exact"/>
        <w:jc w:val="center"/>
        <w:outlineLvl w:val="0"/>
        <w:rPr>
          <w:rFonts w:hint="eastAsia" w:ascii="宋体" w:hAnsi="宋体" w:cs="黑体"/>
          <w:b/>
          <w:kern w:val="0"/>
          <w:sz w:val="32"/>
          <w:szCs w:val="32"/>
        </w:rPr>
      </w:pPr>
    </w:p>
    <w:p>
      <w:pPr>
        <w:autoSpaceDE w:val="0"/>
        <w:autoSpaceDN w:val="0"/>
        <w:adjustRightInd w:val="0"/>
        <w:spacing w:line="420" w:lineRule="exact"/>
        <w:jc w:val="center"/>
        <w:outlineLvl w:val="0"/>
        <w:rPr>
          <w:rFonts w:hint="eastAsia" w:ascii="宋体" w:hAnsi="宋体" w:cs="黑体"/>
          <w:b/>
          <w:kern w:val="0"/>
          <w:sz w:val="32"/>
          <w:szCs w:val="32"/>
        </w:rPr>
      </w:pPr>
    </w:p>
    <w:p>
      <w:pPr>
        <w:numPr>
          <w:ilvl w:val="0"/>
          <w:numId w:val="7"/>
        </w:numPr>
        <w:autoSpaceDE w:val="0"/>
        <w:autoSpaceDN w:val="0"/>
        <w:adjustRightInd w:val="0"/>
        <w:spacing w:line="420" w:lineRule="exact"/>
        <w:outlineLvl w:val="0"/>
        <w:rPr>
          <w:rFonts w:hint="eastAsia" w:ascii="宋体" w:hAnsi="宋体" w:cs="黑体"/>
          <w:b/>
          <w:kern w:val="0"/>
          <w:sz w:val="30"/>
          <w:szCs w:val="30"/>
        </w:rPr>
      </w:pPr>
      <w:r>
        <w:rPr>
          <w:rFonts w:hint="eastAsia" w:ascii="宋体" w:hAnsi="宋体" w:cs="黑体"/>
          <w:b/>
          <w:kern w:val="0"/>
          <w:sz w:val="30"/>
          <w:szCs w:val="30"/>
        </w:rPr>
        <w:t xml:space="preserve">法定代表人身份证明和附有法定代表人身份证明的授权委托书 </w:t>
      </w:r>
    </w:p>
    <w:p>
      <w:pPr>
        <w:autoSpaceDE w:val="0"/>
        <w:autoSpaceDN w:val="0"/>
        <w:adjustRightInd w:val="0"/>
        <w:spacing w:line="420" w:lineRule="exact"/>
        <w:outlineLvl w:val="0"/>
        <w:rPr>
          <w:rFonts w:hint="eastAsia" w:ascii="宋体" w:hAnsi="宋体" w:cs="黑体"/>
          <w:b/>
          <w:kern w:val="0"/>
          <w:sz w:val="24"/>
        </w:rPr>
      </w:pPr>
      <w:r>
        <w:rPr>
          <w:rFonts w:hint="eastAsia" w:ascii="宋体" w:hAnsi="宋体" w:cs="黑体"/>
          <w:b/>
          <w:kern w:val="0"/>
          <w:sz w:val="32"/>
          <w:szCs w:val="32"/>
        </w:rPr>
        <w:t xml:space="preserve">                 </w:t>
      </w:r>
    </w:p>
    <w:p>
      <w:pPr>
        <w:autoSpaceDE w:val="0"/>
        <w:autoSpaceDN w:val="0"/>
        <w:adjustRightInd w:val="0"/>
        <w:jc w:val="center"/>
        <w:outlineLvl w:val="0"/>
        <w:rPr>
          <w:rFonts w:hint="eastAsia" w:ascii="宋体" w:hAnsi="宋体" w:cs="黑体"/>
          <w:b/>
          <w:kern w:val="0"/>
          <w:sz w:val="24"/>
        </w:rPr>
      </w:pPr>
    </w:p>
    <w:p>
      <w:pPr>
        <w:autoSpaceDE w:val="0"/>
        <w:autoSpaceDN w:val="0"/>
        <w:adjustRightInd w:val="0"/>
        <w:jc w:val="center"/>
        <w:outlineLvl w:val="0"/>
        <w:rPr>
          <w:rFonts w:hint="eastAsia" w:ascii="宋体" w:hAnsi="宋体" w:cs="黑体"/>
          <w:b/>
          <w:kern w:val="0"/>
          <w:sz w:val="24"/>
        </w:rPr>
      </w:pPr>
      <w:r>
        <w:rPr>
          <w:rFonts w:hint="eastAsia" w:ascii="宋体" w:hAnsi="宋体" w:cs="黑体"/>
          <w:b/>
          <w:kern w:val="0"/>
          <w:sz w:val="24"/>
        </w:rPr>
        <w:t>（一）法定代表人身份证明</w:t>
      </w:r>
      <w:bookmarkEnd w:id="38"/>
    </w:p>
    <w:p>
      <w:pPr>
        <w:autoSpaceDE w:val="0"/>
        <w:autoSpaceDN w:val="0"/>
        <w:adjustRightInd w:val="0"/>
        <w:spacing w:line="420" w:lineRule="exact"/>
        <w:jc w:val="center"/>
        <w:rPr>
          <w:rFonts w:hint="eastAsia" w:ascii="宋体" w:hAnsi="宋体" w:cs="黑体"/>
          <w:kern w:val="0"/>
          <w:sz w:val="28"/>
          <w:szCs w:val="28"/>
        </w:rPr>
      </w:pPr>
    </w:p>
    <w:p>
      <w:pPr>
        <w:autoSpaceDE w:val="0"/>
        <w:autoSpaceDN w:val="0"/>
        <w:adjustRightInd w:val="0"/>
        <w:spacing w:line="420" w:lineRule="exact"/>
        <w:jc w:val="center"/>
        <w:rPr>
          <w:rFonts w:hint="eastAsia" w:ascii="宋体" w:hAnsi="宋体" w:cs="黑体"/>
          <w:kern w:val="0"/>
          <w:sz w:val="28"/>
          <w:szCs w:val="28"/>
        </w:rPr>
      </w:pPr>
    </w:p>
    <w:p>
      <w:pPr>
        <w:autoSpaceDE w:val="0"/>
        <w:autoSpaceDN w:val="0"/>
        <w:adjustRightInd w:val="0"/>
        <w:spacing w:line="420" w:lineRule="exact"/>
        <w:ind w:firstLine="480" w:firstLineChars="200"/>
        <w:jc w:val="left"/>
        <w:rPr>
          <w:rFonts w:hint="eastAsia" w:ascii="宋体" w:hAnsi="宋体" w:cs="TimesNewRomanPSMT"/>
          <w:kern w:val="0"/>
          <w:sz w:val="24"/>
          <w:u w:val="single"/>
        </w:rPr>
      </w:pPr>
      <w:r>
        <w:rPr>
          <w:rFonts w:hint="eastAsia" w:ascii="宋体" w:hAnsi="宋体" w:cs="仿宋_GB2312"/>
          <w:kern w:val="0"/>
          <w:sz w:val="24"/>
        </w:rPr>
        <w:t>投标人名称：</w:t>
      </w:r>
      <w:r>
        <w:rPr>
          <w:rFonts w:hint="eastAsia" w:ascii="宋体" w:hAnsi="宋体" w:cs="TimesNewRomanPSMT"/>
          <w:kern w:val="0"/>
          <w:sz w:val="24"/>
          <w:u w:val="single"/>
        </w:rPr>
        <w:t xml:space="preserve">                     </w:t>
      </w:r>
    </w:p>
    <w:p>
      <w:pPr>
        <w:autoSpaceDE w:val="0"/>
        <w:autoSpaceDN w:val="0"/>
        <w:adjustRightInd w:val="0"/>
        <w:spacing w:line="420" w:lineRule="exact"/>
        <w:ind w:firstLine="480" w:firstLineChars="200"/>
        <w:jc w:val="left"/>
        <w:rPr>
          <w:rFonts w:ascii="宋体" w:hAnsi="宋体" w:cs="仿宋_GB2312"/>
          <w:kern w:val="0"/>
          <w:sz w:val="24"/>
        </w:rPr>
      </w:pPr>
      <w:r>
        <w:rPr>
          <w:rFonts w:hint="eastAsia" w:ascii="宋体" w:hAnsi="宋体" w:cs="仿宋_GB2312"/>
          <w:kern w:val="0"/>
          <w:sz w:val="24"/>
        </w:rPr>
        <w:t>单位性质：</w:t>
      </w:r>
      <w:r>
        <w:rPr>
          <w:rFonts w:hint="eastAsia" w:ascii="宋体" w:hAnsi="宋体" w:cs="TimesNewRomanPSMT"/>
          <w:kern w:val="0"/>
          <w:sz w:val="24"/>
          <w:u w:val="single"/>
        </w:rPr>
        <w:t xml:space="preserve">                        </w:t>
      </w:r>
    </w:p>
    <w:p>
      <w:pPr>
        <w:autoSpaceDE w:val="0"/>
        <w:autoSpaceDN w:val="0"/>
        <w:adjustRightInd w:val="0"/>
        <w:spacing w:line="420" w:lineRule="exact"/>
        <w:ind w:firstLine="480" w:firstLineChars="200"/>
        <w:jc w:val="left"/>
        <w:rPr>
          <w:rFonts w:ascii="宋体" w:hAnsi="宋体" w:cs="仿宋_GB2312"/>
          <w:kern w:val="0"/>
          <w:sz w:val="24"/>
        </w:rPr>
      </w:pPr>
      <w:r>
        <w:rPr>
          <w:rFonts w:hint="eastAsia" w:ascii="宋体" w:hAnsi="宋体" w:cs="仿宋_GB2312"/>
          <w:kern w:val="0"/>
          <w:sz w:val="24"/>
        </w:rPr>
        <w:t>地址：</w:t>
      </w:r>
      <w:r>
        <w:rPr>
          <w:rFonts w:hint="eastAsia" w:ascii="宋体" w:hAnsi="宋体" w:cs="TimesNewRomanPSMT"/>
          <w:kern w:val="0"/>
          <w:sz w:val="24"/>
          <w:u w:val="single"/>
        </w:rPr>
        <w:t xml:space="preserve">                            </w:t>
      </w:r>
      <w:r>
        <w:rPr>
          <w:rFonts w:hint="eastAsia" w:ascii="宋体" w:hAnsi="宋体" w:cs="TimesNewRomanPSMT"/>
          <w:kern w:val="0"/>
          <w:sz w:val="24"/>
        </w:rPr>
        <w:t xml:space="preserve"> </w:t>
      </w:r>
    </w:p>
    <w:p>
      <w:pPr>
        <w:autoSpaceDE w:val="0"/>
        <w:autoSpaceDN w:val="0"/>
        <w:adjustRightInd w:val="0"/>
        <w:spacing w:line="420" w:lineRule="exact"/>
        <w:ind w:firstLine="480" w:firstLineChars="200"/>
        <w:jc w:val="left"/>
        <w:rPr>
          <w:rFonts w:ascii="宋体" w:hAnsi="宋体" w:cs="仿宋_GB2312"/>
          <w:kern w:val="0"/>
          <w:sz w:val="24"/>
        </w:rPr>
      </w:pPr>
      <w:r>
        <w:rPr>
          <w:rFonts w:hint="eastAsia" w:ascii="宋体" w:hAnsi="宋体" w:cs="仿宋_GB2312"/>
          <w:kern w:val="0"/>
          <w:sz w:val="24"/>
        </w:rPr>
        <w:t>成立时间：</w:t>
      </w:r>
      <w:r>
        <w:rPr>
          <w:rFonts w:hint="eastAsia" w:ascii="宋体" w:hAnsi="宋体" w:cs="仿宋_GB2312"/>
          <w:kern w:val="0"/>
          <w:sz w:val="24"/>
          <w:u w:val="single"/>
        </w:rPr>
        <w:t xml:space="preserve">    </w:t>
      </w:r>
      <w:r>
        <w:rPr>
          <w:rFonts w:hint="eastAsia" w:ascii="宋体" w:hAnsi="宋体" w:cs="仿宋_GB2312"/>
          <w:kern w:val="0"/>
          <w:sz w:val="24"/>
        </w:rPr>
        <w:t xml:space="preserve"> 年</w:t>
      </w:r>
      <w:r>
        <w:rPr>
          <w:rFonts w:hint="eastAsia" w:ascii="宋体" w:hAnsi="宋体" w:cs="TimesNewRomanPSMT"/>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月</w:t>
      </w:r>
      <w:r>
        <w:rPr>
          <w:rFonts w:hint="eastAsia" w:ascii="宋体" w:hAnsi="宋体" w:cs="TimesNewRomanPSMT"/>
          <w:kern w:val="0"/>
          <w:sz w:val="24"/>
        </w:rPr>
        <w:t xml:space="preserve"> </w:t>
      </w:r>
      <w:r>
        <w:rPr>
          <w:rFonts w:hint="eastAsia" w:ascii="宋体" w:hAnsi="宋体" w:cs="TimesNewRomanPSMT"/>
          <w:kern w:val="0"/>
          <w:sz w:val="24"/>
          <w:u w:val="single"/>
        </w:rPr>
        <w:t xml:space="preserve">    </w:t>
      </w:r>
      <w:r>
        <w:rPr>
          <w:rFonts w:hint="eastAsia" w:ascii="宋体" w:hAnsi="宋体" w:cs="仿宋_GB2312"/>
          <w:kern w:val="0"/>
          <w:sz w:val="24"/>
        </w:rPr>
        <w:t>日</w:t>
      </w:r>
    </w:p>
    <w:p>
      <w:pPr>
        <w:autoSpaceDE w:val="0"/>
        <w:autoSpaceDN w:val="0"/>
        <w:adjustRightInd w:val="0"/>
        <w:spacing w:line="420" w:lineRule="exact"/>
        <w:ind w:firstLine="480" w:firstLineChars="200"/>
        <w:jc w:val="left"/>
        <w:rPr>
          <w:rFonts w:ascii="宋体" w:hAnsi="宋体" w:cs="仿宋_GB2312"/>
          <w:kern w:val="0"/>
          <w:sz w:val="24"/>
        </w:rPr>
      </w:pPr>
      <w:r>
        <w:rPr>
          <w:rFonts w:hint="eastAsia" w:ascii="宋体" w:hAnsi="宋体" w:cs="仿宋_GB2312"/>
          <w:kern w:val="0"/>
          <w:sz w:val="24"/>
        </w:rPr>
        <w:t>经营期限：</w:t>
      </w:r>
      <w:r>
        <w:rPr>
          <w:rFonts w:hint="eastAsia" w:ascii="宋体" w:hAnsi="宋体" w:cs="TimesNewRomanPSMT"/>
          <w:kern w:val="0"/>
          <w:sz w:val="24"/>
          <w:u w:val="single"/>
        </w:rPr>
        <w:t xml:space="preserve">                      </w:t>
      </w:r>
    </w:p>
    <w:p>
      <w:pPr>
        <w:autoSpaceDE w:val="0"/>
        <w:autoSpaceDN w:val="0"/>
        <w:adjustRightInd w:val="0"/>
        <w:spacing w:line="420" w:lineRule="exact"/>
        <w:ind w:firstLine="480" w:firstLineChars="200"/>
        <w:jc w:val="left"/>
        <w:rPr>
          <w:rFonts w:hint="eastAsia" w:ascii="宋体" w:hAnsi="宋体" w:cs="仿宋_GB2312"/>
          <w:kern w:val="0"/>
          <w:sz w:val="24"/>
          <w:u w:val="single"/>
        </w:rPr>
      </w:pPr>
      <w:r>
        <w:rPr>
          <w:rFonts w:hint="eastAsia" w:ascii="宋体" w:hAnsi="宋体" w:cs="仿宋_GB2312"/>
          <w:kern w:val="0"/>
          <w:sz w:val="24"/>
        </w:rPr>
        <w:t>姓名：</w:t>
      </w:r>
      <w:r>
        <w:rPr>
          <w:rFonts w:ascii="宋体" w:hAnsi="宋体" w:cs="TimesNewRomanPSMT"/>
          <w:kern w:val="0"/>
          <w:sz w:val="24"/>
        </w:rPr>
        <w:t>___</w:t>
      </w:r>
      <w:r>
        <w:rPr>
          <w:rFonts w:hint="eastAsia" w:ascii="宋体" w:hAnsi="宋体" w:cs="仿宋_GB2312"/>
          <w:kern w:val="0"/>
          <w:sz w:val="24"/>
        </w:rPr>
        <w:t>性别：</w:t>
      </w:r>
      <w:r>
        <w:rPr>
          <w:rFonts w:ascii="宋体" w:hAnsi="宋体" w:cs="TimesNewRomanPSMT"/>
          <w:kern w:val="0"/>
          <w:sz w:val="24"/>
        </w:rPr>
        <w:t>___</w:t>
      </w:r>
      <w:r>
        <w:rPr>
          <w:rFonts w:hint="eastAsia" w:ascii="宋体" w:hAnsi="宋体" w:cs="仿宋_GB2312"/>
          <w:kern w:val="0"/>
          <w:sz w:val="24"/>
        </w:rPr>
        <w:t>年龄：</w:t>
      </w:r>
      <w:r>
        <w:rPr>
          <w:rFonts w:ascii="宋体" w:hAnsi="宋体" w:cs="TimesNewRomanPSMT"/>
          <w:kern w:val="0"/>
          <w:sz w:val="24"/>
        </w:rPr>
        <w:t>___</w:t>
      </w:r>
      <w:r>
        <w:rPr>
          <w:rFonts w:hint="eastAsia" w:ascii="宋体" w:hAnsi="宋体" w:cs="仿宋_GB2312"/>
          <w:kern w:val="0"/>
          <w:sz w:val="24"/>
        </w:rPr>
        <w:t>职务：</w:t>
      </w:r>
      <w:r>
        <w:rPr>
          <w:rFonts w:hint="eastAsia" w:ascii="宋体" w:hAnsi="宋体" w:cs="仿宋_GB2312"/>
          <w:kern w:val="0"/>
          <w:sz w:val="24"/>
          <w:u w:val="single"/>
        </w:rPr>
        <w:t xml:space="preserve">     </w:t>
      </w:r>
    </w:p>
    <w:p>
      <w:pPr>
        <w:autoSpaceDE w:val="0"/>
        <w:autoSpaceDN w:val="0"/>
        <w:adjustRightInd w:val="0"/>
        <w:spacing w:line="420" w:lineRule="exact"/>
        <w:ind w:firstLine="480" w:firstLineChars="200"/>
        <w:jc w:val="left"/>
        <w:rPr>
          <w:rFonts w:ascii="宋体" w:hAnsi="宋体" w:cs="仿宋_GB2312"/>
          <w:kern w:val="0"/>
          <w:sz w:val="24"/>
        </w:rPr>
      </w:pPr>
      <w:r>
        <w:rPr>
          <w:rFonts w:hint="eastAsia" w:ascii="宋体" w:hAnsi="宋体" w:cs="仿宋_GB2312"/>
          <w:kern w:val="0"/>
          <w:sz w:val="24"/>
        </w:rPr>
        <w:t>系</w:t>
      </w:r>
      <w:r>
        <w:rPr>
          <w:rFonts w:hint="eastAsia" w:ascii="宋体" w:hAnsi="宋体" w:cs="TimesNewRomanPSMT"/>
          <w:kern w:val="0"/>
          <w:sz w:val="24"/>
          <w:u w:val="single"/>
        </w:rPr>
        <w:t xml:space="preserve">                           </w:t>
      </w:r>
      <w:r>
        <w:rPr>
          <w:rFonts w:hint="eastAsia" w:ascii="宋体" w:hAnsi="宋体" w:cs="仿宋_GB2312"/>
          <w:kern w:val="0"/>
          <w:sz w:val="24"/>
        </w:rPr>
        <w:t>（投标人名称）的法定代表人。</w:t>
      </w:r>
    </w:p>
    <w:p>
      <w:pPr>
        <w:autoSpaceDE w:val="0"/>
        <w:autoSpaceDN w:val="0"/>
        <w:adjustRightInd w:val="0"/>
        <w:spacing w:line="420" w:lineRule="exact"/>
        <w:ind w:firstLine="480" w:firstLineChars="200"/>
        <w:jc w:val="left"/>
        <w:rPr>
          <w:rFonts w:hint="eastAsia" w:ascii="宋体" w:hAnsi="宋体" w:cs="仿宋_GB2312"/>
          <w:kern w:val="0"/>
          <w:sz w:val="24"/>
        </w:rPr>
      </w:pPr>
    </w:p>
    <w:p>
      <w:pPr>
        <w:autoSpaceDE w:val="0"/>
        <w:autoSpaceDN w:val="0"/>
        <w:adjustRightInd w:val="0"/>
        <w:spacing w:line="420" w:lineRule="exact"/>
        <w:ind w:firstLine="480" w:firstLineChars="200"/>
        <w:jc w:val="left"/>
        <w:rPr>
          <w:rFonts w:hint="eastAsia" w:ascii="宋体" w:hAnsi="宋体" w:cs="仿宋_GB2312"/>
          <w:kern w:val="0"/>
          <w:sz w:val="24"/>
        </w:rPr>
      </w:pPr>
      <w:r>
        <w:rPr>
          <w:rFonts w:hint="eastAsia" w:ascii="宋体" w:hAnsi="宋体" w:cs="仿宋_GB2312"/>
          <w:kern w:val="0"/>
          <w:sz w:val="24"/>
        </w:rPr>
        <w:t>特此证明。</w:t>
      </w:r>
    </w:p>
    <w:p>
      <w:pPr>
        <w:autoSpaceDE w:val="0"/>
        <w:autoSpaceDN w:val="0"/>
        <w:adjustRightInd w:val="0"/>
        <w:spacing w:line="420" w:lineRule="exact"/>
        <w:ind w:firstLine="480" w:firstLineChars="200"/>
        <w:jc w:val="left"/>
        <w:rPr>
          <w:rFonts w:ascii="宋体" w:hAnsi="宋体" w:cs="仿宋_GB2312"/>
          <w:kern w:val="0"/>
          <w:sz w:val="24"/>
        </w:rPr>
      </w:pPr>
    </w:p>
    <w:p>
      <w:pPr>
        <w:autoSpaceDE w:val="0"/>
        <w:autoSpaceDN w:val="0"/>
        <w:adjustRightInd w:val="0"/>
        <w:spacing w:line="420" w:lineRule="exact"/>
        <w:ind w:firstLine="480" w:firstLineChars="200"/>
        <w:jc w:val="right"/>
        <w:rPr>
          <w:rFonts w:ascii="宋体" w:hAnsi="宋体" w:cs="仿宋_GB2312"/>
          <w:kern w:val="0"/>
          <w:sz w:val="24"/>
        </w:rPr>
      </w:pPr>
      <w:r>
        <w:rPr>
          <w:rFonts w:hint="eastAsia" w:ascii="宋体" w:hAnsi="宋体" w:cs="仿宋_GB2312"/>
          <w:kern w:val="0"/>
          <w:sz w:val="24"/>
        </w:rPr>
        <w:t>投标人：</w:t>
      </w:r>
      <w:r>
        <w:rPr>
          <w:rFonts w:hint="eastAsia" w:ascii="宋体" w:hAnsi="宋体" w:cs="TimesNewRomanPSMT"/>
          <w:kern w:val="0"/>
          <w:sz w:val="24"/>
          <w:u w:val="single"/>
        </w:rPr>
        <w:t xml:space="preserve">                     </w:t>
      </w:r>
      <w:r>
        <w:rPr>
          <w:rFonts w:hint="eastAsia" w:ascii="宋体" w:hAnsi="宋体" w:cs="仿宋_GB2312"/>
          <w:kern w:val="0"/>
          <w:sz w:val="24"/>
        </w:rPr>
        <w:t>（盖单位章）</w:t>
      </w:r>
    </w:p>
    <w:p>
      <w:pPr>
        <w:autoSpaceDE w:val="0"/>
        <w:autoSpaceDN w:val="0"/>
        <w:adjustRightInd w:val="0"/>
        <w:spacing w:line="420" w:lineRule="exact"/>
        <w:ind w:firstLine="480" w:firstLineChars="200"/>
        <w:rPr>
          <w:rFonts w:hint="eastAsia" w:ascii="宋体" w:hAnsi="宋体" w:cs="仿宋_GB2312"/>
          <w:kern w:val="0"/>
          <w:sz w:val="24"/>
        </w:rPr>
      </w:pPr>
      <w:r>
        <w:rPr>
          <w:rFonts w:hint="eastAsia" w:ascii="宋体" w:hAnsi="宋体" w:cs="仿宋_GB2312"/>
          <w:kern w:val="0"/>
          <w:sz w:val="24"/>
        </w:rPr>
        <w:t xml:space="preserve">                             </w:t>
      </w:r>
    </w:p>
    <w:p>
      <w:pPr>
        <w:autoSpaceDE w:val="0"/>
        <w:autoSpaceDN w:val="0"/>
        <w:adjustRightInd w:val="0"/>
        <w:spacing w:line="420" w:lineRule="exact"/>
        <w:ind w:firstLine="480" w:firstLineChars="200"/>
        <w:rPr>
          <w:rFonts w:hint="eastAsia" w:ascii="宋体" w:hAnsi="宋体" w:cs="仿宋_GB2312"/>
          <w:kern w:val="0"/>
          <w:sz w:val="24"/>
        </w:rPr>
      </w:pPr>
      <w:r>
        <w:rPr>
          <w:rFonts w:hint="eastAsia" w:ascii="宋体" w:hAnsi="宋体" w:cs="仿宋_GB2312"/>
          <w:kern w:val="0"/>
          <w:sz w:val="24"/>
        </w:rPr>
        <w:t xml:space="preserve">                                       </w:t>
      </w:r>
      <w:r>
        <w:rPr>
          <w:rFonts w:hint="eastAsia" w:ascii="宋体" w:hAnsi="宋体" w:cs="仿宋_GB2312"/>
          <w:kern w:val="0"/>
          <w:sz w:val="24"/>
          <w:u w:val="single"/>
        </w:rPr>
        <w:t xml:space="preserve">    </w:t>
      </w:r>
      <w:r>
        <w:rPr>
          <w:rFonts w:hint="eastAsia" w:ascii="宋体" w:hAnsi="宋体" w:cs="仿宋_GB2312"/>
          <w:kern w:val="0"/>
          <w:sz w:val="24"/>
        </w:rPr>
        <w:t>年</w:t>
      </w:r>
      <w:r>
        <w:rPr>
          <w:rFonts w:hint="eastAsia" w:ascii="宋体" w:hAnsi="宋体" w:cs="TimesNewRomanPSMT"/>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月</w:t>
      </w:r>
      <w:r>
        <w:rPr>
          <w:rFonts w:hint="eastAsia" w:ascii="宋体" w:hAnsi="宋体" w:cs="TimesNewRomanPSMT"/>
          <w:kern w:val="0"/>
          <w:sz w:val="24"/>
          <w:u w:val="single"/>
        </w:rPr>
        <w:t xml:space="preserve">   </w:t>
      </w:r>
      <w:r>
        <w:rPr>
          <w:rFonts w:hint="eastAsia" w:ascii="宋体" w:hAnsi="宋体" w:cs="仿宋_GB2312"/>
          <w:kern w:val="0"/>
          <w:sz w:val="24"/>
        </w:rPr>
        <w:t>日</w:t>
      </w:r>
    </w:p>
    <w:p>
      <w:pPr>
        <w:autoSpaceDE w:val="0"/>
        <w:autoSpaceDN w:val="0"/>
        <w:adjustRightInd w:val="0"/>
        <w:spacing w:line="420" w:lineRule="exact"/>
        <w:ind w:firstLine="480" w:firstLineChars="200"/>
        <w:jc w:val="left"/>
        <w:rPr>
          <w:rFonts w:hint="eastAsia" w:ascii="宋体" w:hAnsi="宋体" w:cs="黑体"/>
          <w:kern w:val="0"/>
          <w:sz w:val="24"/>
        </w:rPr>
      </w:pPr>
    </w:p>
    <w:p>
      <w:pPr>
        <w:autoSpaceDE w:val="0"/>
        <w:autoSpaceDN w:val="0"/>
        <w:adjustRightInd w:val="0"/>
        <w:ind w:firstLine="2951" w:firstLineChars="1225"/>
        <w:outlineLvl w:val="0"/>
        <w:rPr>
          <w:rFonts w:hint="eastAsia" w:ascii="宋体" w:hAnsi="宋体" w:cs="黑体"/>
          <w:b/>
          <w:kern w:val="0"/>
          <w:sz w:val="24"/>
        </w:rPr>
      </w:pPr>
      <w:bookmarkStart w:id="39" w:name="_Toc215282241"/>
    </w:p>
    <w:p>
      <w:pPr>
        <w:autoSpaceDE w:val="0"/>
        <w:autoSpaceDN w:val="0"/>
        <w:adjustRightInd w:val="0"/>
        <w:ind w:firstLine="2951" w:firstLineChars="1225"/>
        <w:outlineLvl w:val="0"/>
        <w:rPr>
          <w:rFonts w:hint="eastAsia" w:ascii="宋体" w:hAnsi="宋体" w:cs="黑体"/>
          <w:b/>
          <w:kern w:val="0"/>
          <w:sz w:val="24"/>
        </w:rPr>
      </w:pPr>
    </w:p>
    <w:p>
      <w:pPr>
        <w:autoSpaceDE w:val="0"/>
        <w:autoSpaceDN w:val="0"/>
        <w:adjustRightInd w:val="0"/>
        <w:ind w:firstLine="2951" w:firstLineChars="1225"/>
        <w:outlineLvl w:val="0"/>
        <w:rPr>
          <w:rFonts w:hint="eastAsia" w:ascii="宋体" w:hAnsi="宋体" w:cs="黑体"/>
          <w:b/>
          <w:kern w:val="0"/>
          <w:sz w:val="24"/>
        </w:rPr>
      </w:pPr>
    </w:p>
    <w:p>
      <w:pPr>
        <w:autoSpaceDE w:val="0"/>
        <w:autoSpaceDN w:val="0"/>
        <w:adjustRightInd w:val="0"/>
        <w:ind w:firstLine="2951" w:firstLineChars="1225"/>
        <w:outlineLvl w:val="0"/>
        <w:rPr>
          <w:rFonts w:hint="eastAsia" w:ascii="宋体" w:hAnsi="宋体" w:cs="黑体"/>
          <w:b/>
          <w:kern w:val="0"/>
          <w:sz w:val="24"/>
        </w:rPr>
      </w:pPr>
    </w:p>
    <w:p>
      <w:pPr>
        <w:autoSpaceDE w:val="0"/>
        <w:autoSpaceDN w:val="0"/>
        <w:adjustRightInd w:val="0"/>
        <w:ind w:firstLine="2951" w:firstLineChars="1225"/>
        <w:outlineLvl w:val="0"/>
        <w:rPr>
          <w:rFonts w:hint="eastAsia" w:ascii="宋体" w:hAnsi="宋体" w:cs="黑体"/>
          <w:b/>
          <w:kern w:val="0"/>
          <w:sz w:val="24"/>
        </w:rPr>
      </w:pPr>
    </w:p>
    <w:p>
      <w:pPr>
        <w:autoSpaceDE w:val="0"/>
        <w:autoSpaceDN w:val="0"/>
        <w:adjustRightInd w:val="0"/>
        <w:ind w:firstLine="2951" w:firstLineChars="1225"/>
        <w:outlineLvl w:val="0"/>
        <w:rPr>
          <w:rFonts w:hint="eastAsia" w:ascii="宋体" w:hAnsi="宋体" w:cs="黑体"/>
          <w:b/>
          <w:kern w:val="0"/>
          <w:sz w:val="24"/>
        </w:rPr>
      </w:pPr>
    </w:p>
    <w:p>
      <w:pPr>
        <w:autoSpaceDE w:val="0"/>
        <w:autoSpaceDN w:val="0"/>
        <w:adjustRightInd w:val="0"/>
        <w:ind w:firstLine="2951" w:firstLineChars="1225"/>
        <w:outlineLvl w:val="0"/>
        <w:rPr>
          <w:rFonts w:hint="eastAsia" w:ascii="宋体" w:hAnsi="宋体" w:cs="黑体"/>
          <w:b/>
          <w:kern w:val="0"/>
          <w:sz w:val="24"/>
        </w:rPr>
      </w:pPr>
    </w:p>
    <w:p>
      <w:pPr>
        <w:autoSpaceDE w:val="0"/>
        <w:autoSpaceDN w:val="0"/>
        <w:adjustRightInd w:val="0"/>
        <w:ind w:firstLine="2951" w:firstLineChars="1225"/>
        <w:outlineLvl w:val="0"/>
        <w:rPr>
          <w:rFonts w:hint="eastAsia" w:ascii="宋体" w:hAnsi="宋体" w:cs="黑体"/>
          <w:b/>
          <w:kern w:val="0"/>
          <w:sz w:val="24"/>
        </w:rPr>
      </w:pPr>
    </w:p>
    <w:p>
      <w:pPr>
        <w:pStyle w:val="2"/>
        <w:ind w:firstLine="210"/>
        <w:rPr>
          <w:rFonts w:hint="eastAsia"/>
        </w:rPr>
      </w:pPr>
    </w:p>
    <w:p>
      <w:pPr>
        <w:autoSpaceDE w:val="0"/>
        <w:autoSpaceDN w:val="0"/>
        <w:adjustRightInd w:val="0"/>
        <w:ind w:firstLine="2951" w:firstLineChars="1225"/>
        <w:outlineLvl w:val="0"/>
        <w:rPr>
          <w:rFonts w:hint="eastAsia" w:ascii="宋体" w:hAnsi="宋体" w:cs="黑体"/>
          <w:b/>
          <w:kern w:val="0"/>
          <w:sz w:val="24"/>
        </w:rPr>
      </w:pPr>
    </w:p>
    <w:p>
      <w:pPr>
        <w:autoSpaceDE w:val="0"/>
        <w:autoSpaceDN w:val="0"/>
        <w:adjustRightInd w:val="0"/>
        <w:ind w:firstLine="2951" w:firstLineChars="1225"/>
        <w:outlineLvl w:val="0"/>
        <w:rPr>
          <w:rFonts w:hint="eastAsia" w:ascii="宋体" w:hAnsi="宋体" w:cs="黑体"/>
          <w:b/>
          <w:kern w:val="0"/>
          <w:sz w:val="24"/>
        </w:rPr>
      </w:pPr>
    </w:p>
    <w:p>
      <w:pPr>
        <w:pStyle w:val="2"/>
        <w:ind w:firstLine="241"/>
        <w:rPr>
          <w:rFonts w:hint="eastAsia" w:ascii="宋体" w:hAnsi="宋体" w:cs="黑体"/>
          <w:b/>
          <w:kern w:val="0"/>
          <w:sz w:val="24"/>
        </w:rPr>
      </w:pPr>
    </w:p>
    <w:p>
      <w:pPr>
        <w:pStyle w:val="2"/>
        <w:ind w:firstLine="241"/>
        <w:rPr>
          <w:rFonts w:hint="eastAsia" w:ascii="宋体" w:hAnsi="宋体" w:cs="黑体"/>
          <w:b/>
          <w:kern w:val="0"/>
          <w:sz w:val="24"/>
        </w:rPr>
      </w:pPr>
    </w:p>
    <w:p>
      <w:pPr>
        <w:autoSpaceDE w:val="0"/>
        <w:autoSpaceDN w:val="0"/>
        <w:adjustRightInd w:val="0"/>
        <w:ind w:firstLine="2951" w:firstLineChars="1225"/>
        <w:outlineLvl w:val="0"/>
        <w:rPr>
          <w:rFonts w:hint="eastAsia" w:ascii="宋体" w:hAnsi="宋体" w:cs="黑体"/>
          <w:b/>
          <w:kern w:val="0"/>
          <w:sz w:val="24"/>
        </w:rPr>
      </w:pPr>
    </w:p>
    <w:p>
      <w:pPr>
        <w:autoSpaceDE w:val="0"/>
        <w:autoSpaceDN w:val="0"/>
        <w:adjustRightInd w:val="0"/>
        <w:ind w:firstLine="2951" w:firstLineChars="1225"/>
        <w:outlineLvl w:val="0"/>
        <w:rPr>
          <w:rFonts w:hint="eastAsia" w:ascii="宋体" w:hAnsi="宋体" w:cs="黑体"/>
          <w:b/>
          <w:kern w:val="0"/>
          <w:sz w:val="24"/>
        </w:rPr>
      </w:pPr>
    </w:p>
    <w:p>
      <w:pPr>
        <w:autoSpaceDE w:val="0"/>
        <w:autoSpaceDN w:val="0"/>
        <w:adjustRightInd w:val="0"/>
        <w:ind w:firstLine="2951" w:firstLineChars="1225"/>
        <w:outlineLvl w:val="0"/>
        <w:rPr>
          <w:rFonts w:hint="eastAsia" w:ascii="宋体" w:hAnsi="宋体" w:cs="黑体"/>
          <w:b/>
          <w:kern w:val="0"/>
          <w:sz w:val="24"/>
        </w:rPr>
      </w:pPr>
    </w:p>
    <w:p>
      <w:pPr>
        <w:autoSpaceDE w:val="0"/>
        <w:autoSpaceDN w:val="0"/>
        <w:adjustRightInd w:val="0"/>
        <w:ind w:firstLine="2951" w:firstLineChars="1225"/>
        <w:outlineLvl w:val="0"/>
        <w:rPr>
          <w:rFonts w:hint="eastAsia" w:ascii="宋体" w:hAnsi="宋体" w:cs="黑体"/>
          <w:b/>
          <w:kern w:val="0"/>
          <w:sz w:val="24"/>
        </w:rPr>
      </w:pPr>
    </w:p>
    <w:p>
      <w:pPr>
        <w:autoSpaceDE w:val="0"/>
        <w:autoSpaceDN w:val="0"/>
        <w:adjustRightInd w:val="0"/>
        <w:ind w:firstLine="2951" w:firstLineChars="1225"/>
        <w:outlineLvl w:val="0"/>
        <w:rPr>
          <w:rFonts w:hint="eastAsia" w:ascii="宋体" w:hAnsi="宋体" w:cs="黑体"/>
          <w:b/>
          <w:kern w:val="0"/>
          <w:sz w:val="24"/>
        </w:rPr>
      </w:pPr>
    </w:p>
    <w:p>
      <w:pPr>
        <w:autoSpaceDE w:val="0"/>
        <w:autoSpaceDN w:val="0"/>
        <w:adjustRightInd w:val="0"/>
        <w:outlineLvl w:val="0"/>
        <w:rPr>
          <w:rFonts w:hint="eastAsia" w:ascii="宋体" w:hAnsi="宋体" w:cs="黑体"/>
          <w:b/>
          <w:kern w:val="0"/>
          <w:sz w:val="24"/>
        </w:rPr>
      </w:pPr>
    </w:p>
    <w:p>
      <w:pPr>
        <w:autoSpaceDE w:val="0"/>
        <w:autoSpaceDN w:val="0"/>
        <w:adjustRightInd w:val="0"/>
        <w:ind w:firstLine="2951" w:firstLineChars="1225"/>
        <w:outlineLvl w:val="0"/>
        <w:rPr>
          <w:rFonts w:hint="eastAsia" w:ascii="宋体" w:hAnsi="宋体" w:cs="黑体"/>
          <w:b/>
          <w:kern w:val="0"/>
          <w:sz w:val="24"/>
        </w:rPr>
      </w:pPr>
      <w:r>
        <w:rPr>
          <w:rFonts w:hint="eastAsia" w:ascii="宋体" w:hAnsi="宋体" w:cs="黑体"/>
          <w:b/>
          <w:kern w:val="0"/>
          <w:sz w:val="24"/>
        </w:rPr>
        <w:t xml:space="preserve">     （二）授权委托书</w:t>
      </w:r>
      <w:bookmarkEnd w:id="39"/>
    </w:p>
    <w:p>
      <w:pPr>
        <w:autoSpaceDE w:val="0"/>
        <w:autoSpaceDN w:val="0"/>
        <w:adjustRightInd w:val="0"/>
        <w:spacing w:line="420" w:lineRule="exact"/>
        <w:jc w:val="center"/>
        <w:rPr>
          <w:rFonts w:hint="eastAsia" w:ascii="宋体" w:hAnsi="宋体" w:cs="黑体"/>
          <w:kern w:val="0"/>
          <w:sz w:val="24"/>
        </w:rPr>
      </w:pPr>
    </w:p>
    <w:p>
      <w:pPr>
        <w:autoSpaceDE w:val="0"/>
        <w:autoSpaceDN w:val="0"/>
        <w:adjustRightInd w:val="0"/>
        <w:spacing w:line="420" w:lineRule="auto"/>
        <w:ind w:firstLine="480" w:firstLineChars="200"/>
        <w:jc w:val="left"/>
        <w:rPr>
          <w:rFonts w:ascii="宋体" w:hAnsi="宋体" w:cs="仿宋_GB2312"/>
          <w:kern w:val="0"/>
          <w:sz w:val="24"/>
        </w:rPr>
      </w:pPr>
      <w:r>
        <w:rPr>
          <w:rFonts w:hint="eastAsia" w:ascii="宋体" w:hAnsi="宋体" w:cs="仿宋_GB2312"/>
          <w:kern w:val="0"/>
          <w:sz w:val="24"/>
        </w:rPr>
        <w:t>本人</w:t>
      </w:r>
      <w:r>
        <w:rPr>
          <w:rFonts w:ascii="宋体" w:hAnsi="宋体" w:cs="仿宋_GB2312"/>
          <w:kern w:val="0"/>
          <w:sz w:val="24"/>
        </w:rPr>
        <w:t xml:space="preserve"> </w:t>
      </w:r>
      <w:r>
        <w:rPr>
          <w:rFonts w:hint="eastAsia" w:ascii="宋体" w:hAnsi="宋体" w:cs="仿宋_GB2312"/>
          <w:kern w:val="0"/>
          <w:sz w:val="24"/>
          <w:u w:val="single"/>
        </w:rPr>
        <w:t xml:space="preserve">       </w:t>
      </w:r>
      <w:r>
        <w:rPr>
          <w:rFonts w:hint="eastAsia" w:ascii="宋体" w:hAnsi="宋体" w:cs="仿宋_GB2312"/>
          <w:kern w:val="0"/>
          <w:sz w:val="24"/>
        </w:rPr>
        <w:t>（姓名）系</w:t>
      </w:r>
      <w:r>
        <w:rPr>
          <w:rFonts w:hint="eastAsia" w:ascii="宋体" w:hAnsi="宋体" w:cs="仿宋_GB2312"/>
          <w:kern w:val="0"/>
          <w:sz w:val="24"/>
          <w:u w:val="single"/>
        </w:rPr>
        <w:t xml:space="preserve">       </w:t>
      </w:r>
      <w:r>
        <w:rPr>
          <w:rFonts w:hint="eastAsia" w:ascii="宋体" w:hAnsi="宋体" w:cs="仿宋_GB2312"/>
          <w:kern w:val="0"/>
          <w:sz w:val="24"/>
        </w:rPr>
        <w:t>（投标人名称）的法定代表人，现委托</w:t>
      </w:r>
      <w:r>
        <w:rPr>
          <w:rFonts w:hint="eastAsia" w:ascii="宋体" w:hAnsi="宋体" w:cs="仿宋_GB2312"/>
          <w:kern w:val="0"/>
          <w:sz w:val="24"/>
          <w:u w:val="single"/>
        </w:rPr>
        <w:t xml:space="preserve">       </w:t>
      </w:r>
      <w:r>
        <w:rPr>
          <w:rFonts w:hint="eastAsia" w:ascii="宋体" w:hAnsi="宋体" w:cs="仿宋_GB2312"/>
          <w:kern w:val="0"/>
          <w:sz w:val="24"/>
        </w:rPr>
        <w:t>（姓名）为我方代理人。代理人根据授权，以我方名义签署、澄清、说明、补正、递交、撤回、修改</w:t>
      </w:r>
      <w:r>
        <w:rPr>
          <w:rFonts w:hint="eastAsia"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（项目名称）监理投标文件、签订合同和处理有关事宜，其法律后果由我方承担。</w:t>
      </w:r>
    </w:p>
    <w:p>
      <w:pPr>
        <w:autoSpaceDE w:val="0"/>
        <w:autoSpaceDN w:val="0"/>
        <w:adjustRightInd w:val="0"/>
        <w:spacing w:line="420" w:lineRule="auto"/>
        <w:ind w:firstLine="480" w:firstLineChars="200"/>
        <w:jc w:val="left"/>
        <w:rPr>
          <w:rFonts w:ascii="宋体" w:hAnsi="宋体" w:cs="仿宋_GB2312"/>
          <w:kern w:val="0"/>
          <w:sz w:val="24"/>
        </w:rPr>
      </w:pPr>
      <w:r>
        <w:rPr>
          <w:rFonts w:hint="eastAsia" w:ascii="宋体" w:hAnsi="宋体" w:cs="仿宋_GB2312"/>
          <w:kern w:val="0"/>
          <w:sz w:val="24"/>
        </w:rPr>
        <w:t>委托期限：</w:t>
      </w:r>
      <w:r>
        <w:rPr>
          <w:rFonts w:hint="eastAsia" w:ascii="宋体" w:hAnsi="宋体" w:cs="仿宋_GB2312"/>
          <w:kern w:val="0"/>
          <w:sz w:val="24"/>
          <w:u w:val="single"/>
        </w:rPr>
        <w:t xml:space="preserve">           </w:t>
      </w:r>
      <w:r>
        <w:rPr>
          <w:rFonts w:hint="eastAsia" w:ascii="宋体" w:hAnsi="宋体" w:cs="仿宋_GB2312"/>
          <w:kern w:val="0"/>
          <w:sz w:val="24"/>
        </w:rPr>
        <w:t>。</w:t>
      </w:r>
    </w:p>
    <w:p>
      <w:pPr>
        <w:autoSpaceDE w:val="0"/>
        <w:autoSpaceDN w:val="0"/>
        <w:adjustRightInd w:val="0"/>
        <w:spacing w:line="420" w:lineRule="auto"/>
        <w:ind w:firstLine="480" w:firstLineChars="200"/>
        <w:jc w:val="left"/>
        <w:rPr>
          <w:rFonts w:ascii="宋体" w:hAnsi="宋体" w:cs="仿宋_GB2312"/>
          <w:kern w:val="0"/>
          <w:sz w:val="24"/>
        </w:rPr>
      </w:pPr>
      <w:r>
        <w:rPr>
          <w:rFonts w:hint="eastAsia" w:ascii="宋体" w:hAnsi="宋体" w:cs="仿宋_GB2312"/>
          <w:kern w:val="0"/>
          <w:sz w:val="24"/>
        </w:rPr>
        <w:t>代理人无转委托权。</w:t>
      </w:r>
    </w:p>
    <w:p>
      <w:pPr>
        <w:autoSpaceDE w:val="0"/>
        <w:autoSpaceDN w:val="0"/>
        <w:adjustRightInd w:val="0"/>
        <w:spacing w:line="420" w:lineRule="auto"/>
        <w:ind w:firstLine="480" w:firstLineChars="200"/>
        <w:jc w:val="left"/>
        <w:rPr>
          <w:rFonts w:hint="eastAsia" w:ascii="宋体" w:hAnsi="宋体" w:cs="仿宋_GB2312"/>
          <w:kern w:val="0"/>
          <w:sz w:val="24"/>
        </w:rPr>
      </w:pPr>
      <w:r>
        <w:rPr>
          <w:rFonts w:hint="eastAsia" w:ascii="宋体" w:hAnsi="宋体" w:cs="仿宋_GB2312"/>
          <w:kern w:val="0"/>
          <w:sz w:val="24"/>
        </w:rPr>
        <w:t>附：法定代表人身份证明和授权委托人身份证明</w:t>
      </w:r>
    </w:p>
    <w:p>
      <w:pPr>
        <w:autoSpaceDE w:val="0"/>
        <w:autoSpaceDN w:val="0"/>
        <w:adjustRightInd w:val="0"/>
        <w:spacing w:line="420" w:lineRule="auto"/>
        <w:ind w:firstLine="480" w:firstLineChars="200"/>
        <w:jc w:val="left"/>
        <w:rPr>
          <w:rFonts w:hint="eastAsia" w:ascii="宋体" w:hAnsi="宋体" w:cs="仿宋_GB2312"/>
          <w:kern w:val="0"/>
          <w:sz w:val="24"/>
        </w:rPr>
      </w:pPr>
    </w:p>
    <w:p>
      <w:pPr>
        <w:autoSpaceDE w:val="0"/>
        <w:autoSpaceDN w:val="0"/>
        <w:adjustRightInd w:val="0"/>
        <w:spacing w:line="420" w:lineRule="auto"/>
        <w:jc w:val="left"/>
        <w:rPr>
          <w:rFonts w:ascii="宋体" w:hAnsi="宋体" w:cs="仿宋_GB2312"/>
          <w:kern w:val="0"/>
          <w:sz w:val="24"/>
        </w:rPr>
      </w:pPr>
      <w:r>
        <w:rPr>
          <w:rFonts w:hint="eastAsia" w:ascii="宋体" w:hAnsi="宋体" w:cs="仿宋_GB2312"/>
          <w:kern w:val="0"/>
          <w:sz w:val="24"/>
        </w:rPr>
        <w:t>投标人：</w:t>
      </w:r>
      <w:r>
        <w:rPr>
          <w:rFonts w:hint="eastAsia" w:ascii="宋体" w:hAnsi="宋体" w:cs="仿宋_GB2312"/>
          <w:kern w:val="0"/>
          <w:sz w:val="24"/>
          <w:u w:val="single"/>
        </w:rPr>
        <w:t xml:space="preserve">                           </w:t>
      </w:r>
      <w:r>
        <w:rPr>
          <w:rFonts w:hint="eastAsia" w:ascii="宋体" w:hAnsi="宋体" w:cs="仿宋_GB2312"/>
          <w:kern w:val="0"/>
          <w:sz w:val="24"/>
        </w:rPr>
        <w:t>（盖单位章）</w:t>
      </w:r>
    </w:p>
    <w:p>
      <w:pPr>
        <w:autoSpaceDE w:val="0"/>
        <w:autoSpaceDN w:val="0"/>
        <w:adjustRightInd w:val="0"/>
        <w:spacing w:line="420" w:lineRule="auto"/>
        <w:jc w:val="left"/>
        <w:rPr>
          <w:rFonts w:ascii="宋体" w:hAnsi="宋体" w:cs="仿宋_GB2312"/>
          <w:kern w:val="0"/>
          <w:sz w:val="24"/>
        </w:rPr>
      </w:pPr>
      <w:r>
        <w:rPr>
          <w:rFonts w:hint="eastAsia" w:ascii="宋体" w:hAnsi="宋体" w:cs="仿宋_GB2312"/>
          <w:kern w:val="0"/>
          <w:sz w:val="24"/>
        </w:rPr>
        <w:t>法定代表人：</w:t>
      </w:r>
      <w:r>
        <w:rPr>
          <w:rFonts w:hint="eastAsia"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w:t>
      </w:r>
      <w:r>
        <w:rPr>
          <w:rFonts w:ascii="宋体" w:hAnsi="宋体"/>
          <w:sz w:val="24"/>
        </w:rPr>
        <w:t>签</w:t>
      </w:r>
      <w:r>
        <w:rPr>
          <w:rFonts w:hint="eastAsia" w:ascii="宋体" w:hAnsi="宋体"/>
          <w:sz w:val="24"/>
        </w:rPr>
        <w:t>字或盖章</w:t>
      </w:r>
      <w:r>
        <w:rPr>
          <w:rFonts w:hint="eastAsia" w:ascii="宋体" w:hAnsi="宋体" w:cs="仿宋_GB2312"/>
          <w:kern w:val="0"/>
          <w:sz w:val="24"/>
        </w:rPr>
        <w:t>）</w:t>
      </w:r>
    </w:p>
    <w:p>
      <w:pPr>
        <w:autoSpaceDE w:val="0"/>
        <w:autoSpaceDN w:val="0"/>
        <w:adjustRightInd w:val="0"/>
        <w:spacing w:line="420" w:lineRule="auto"/>
        <w:jc w:val="left"/>
        <w:rPr>
          <w:rFonts w:hint="eastAsia" w:ascii="宋体" w:hAnsi="宋体" w:cs="仿宋_GB2312"/>
          <w:kern w:val="0"/>
          <w:sz w:val="24"/>
        </w:rPr>
      </w:pPr>
      <w:r>
        <w:rPr>
          <w:rFonts w:hint="eastAsia" w:ascii="宋体" w:hAnsi="宋体" w:cs="仿宋_GB2312"/>
          <w:kern w:val="0"/>
          <w:sz w:val="24"/>
        </w:rPr>
        <w:t>法定代表人的有效手机联系方式：</w:t>
      </w:r>
    </w:p>
    <w:p>
      <w:pPr>
        <w:autoSpaceDE w:val="0"/>
        <w:autoSpaceDN w:val="0"/>
        <w:adjustRightInd w:val="0"/>
        <w:spacing w:line="420" w:lineRule="auto"/>
        <w:jc w:val="left"/>
        <w:rPr>
          <w:rFonts w:ascii="宋体" w:hAnsi="宋体" w:cs="仿宋_GB2312"/>
          <w:kern w:val="0"/>
          <w:sz w:val="24"/>
        </w:rPr>
      </w:pPr>
      <w:r>
        <w:rPr>
          <w:rFonts w:hint="eastAsia" w:ascii="宋体" w:hAnsi="宋体" w:cs="仿宋_GB2312"/>
          <w:kern w:val="0"/>
          <w:sz w:val="24"/>
        </w:rPr>
        <w:t>身份证号码：</w:t>
      </w:r>
      <w:r>
        <w:rPr>
          <w:rFonts w:hint="eastAsia" w:ascii="宋体" w:hAnsi="宋体" w:cs="仿宋_GB2312"/>
          <w:kern w:val="0"/>
          <w:sz w:val="24"/>
          <w:u w:val="single"/>
        </w:rPr>
        <w:t xml:space="preserve">                                  </w:t>
      </w:r>
    </w:p>
    <w:p>
      <w:pPr>
        <w:autoSpaceDE w:val="0"/>
        <w:autoSpaceDN w:val="0"/>
        <w:adjustRightInd w:val="0"/>
        <w:spacing w:line="420" w:lineRule="auto"/>
        <w:jc w:val="left"/>
        <w:rPr>
          <w:rFonts w:ascii="宋体" w:hAnsi="宋体" w:cs="仿宋_GB2312"/>
          <w:kern w:val="0"/>
          <w:sz w:val="24"/>
        </w:rPr>
      </w:pPr>
      <w:r>
        <w:rPr>
          <w:rFonts w:hint="eastAsia" w:ascii="宋体" w:hAnsi="宋体" w:cs="仿宋_GB2312"/>
          <w:kern w:val="0"/>
          <w:sz w:val="24"/>
        </w:rPr>
        <w:t>委托代理人：</w:t>
      </w:r>
      <w:r>
        <w:rPr>
          <w:rFonts w:hint="eastAsia"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w:t>
      </w:r>
      <w:r>
        <w:rPr>
          <w:rFonts w:ascii="宋体" w:hAnsi="宋体"/>
          <w:sz w:val="24"/>
        </w:rPr>
        <w:t>签</w:t>
      </w:r>
      <w:r>
        <w:rPr>
          <w:rFonts w:hint="eastAsia" w:ascii="宋体" w:hAnsi="宋体"/>
          <w:sz w:val="24"/>
        </w:rPr>
        <w:t>字或盖章</w:t>
      </w:r>
      <w:r>
        <w:rPr>
          <w:rFonts w:hint="eastAsia" w:ascii="宋体" w:hAnsi="宋体" w:cs="仿宋_GB2312"/>
          <w:kern w:val="0"/>
          <w:sz w:val="24"/>
        </w:rPr>
        <w:t>）</w:t>
      </w:r>
    </w:p>
    <w:p>
      <w:pPr>
        <w:autoSpaceDE w:val="0"/>
        <w:autoSpaceDN w:val="0"/>
        <w:adjustRightInd w:val="0"/>
        <w:spacing w:line="420" w:lineRule="auto"/>
        <w:jc w:val="left"/>
        <w:rPr>
          <w:rFonts w:ascii="宋体" w:hAnsi="宋体" w:cs="仿宋_GB2312"/>
          <w:kern w:val="0"/>
          <w:sz w:val="24"/>
        </w:rPr>
      </w:pPr>
      <w:r>
        <w:rPr>
          <w:rFonts w:hint="eastAsia" w:ascii="宋体" w:hAnsi="宋体" w:cs="仿宋_GB2312"/>
          <w:kern w:val="0"/>
          <w:sz w:val="24"/>
        </w:rPr>
        <w:t>身份证号码：</w:t>
      </w:r>
      <w:r>
        <w:rPr>
          <w:rFonts w:hint="eastAsia" w:ascii="宋体" w:hAnsi="宋体" w:cs="仿宋_GB2312"/>
          <w:kern w:val="0"/>
          <w:sz w:val="24"/>
          <w:u w:val="single"/>
        </w:rPr>
        <w:t xml:space="preserve">                                   </w:t>
      </w:r>
    </w:p>
    <w:p>
      <w:pPr>
        <w:autoSpaceDE w:val="0"/>
        <w:autoSpaceDN w:val="0"/>
        <w:adjustRightInd w:val="0"/>
        <w:spacing w:line="420" w:lineRule="auto"/>
        <w:ind w:firstLine="3700" w:firstLineChars="1542"/>
        <w:jc w:val="left"/>
        <w:rPr>
          <w:rFonts w:ascii="宋体" w:hAnsi="宋体" w:cs="仿宋_GB2312"/>
          <w:kern w:val="0"/>
          <w:sz w:val="24"/>
        </w:rPr>
      </w:pPr>
      <w:r>
        <w:rPr>
          <w:rFonts w:hint="eastAsia" w:ascii="宋体" w:hAnsi="宋体" w:cs="仿宋_GB2312"/>
          <w:kern w:val="0"/>
          <w:sz w:val="24"/>
          <w:u w:val="single"/>
        </w:rPr>
        <w:t xml:space="preserve">       </w:t>
      </w:r>
      <w:r>
        <w:rPr>
          <w:rFonts w:hint="eastAsia" w:ascii="宋体" w:hAnsi="宋体" w:cs="仿宋_GB2312"/>
          <w:kern w:val="0"/>
          <w:sz w:val="24"/>
        </w:rPr>
        <w:t>年</w:t>
      </w:r>
      <w:r>
        <w:rPr>
          <w:rFonts w:hint="eastAsia" w:ascii="宋体" w:hAnsi="宋体" w:cs="仿宋_GB2312"/>
          <w:kern w:val="0"/>
          <w:sz w:val="24"/>
          <w:u w:val="single"/>
        </w:rPr>
        <w:t xml:space="preserve">       </w:t>
      </w:r>
      <w:r>
        <w:rPr>
          <w:rFonts w:hint="eastAsia" w:ascii="宋体" w:hAnsi="宋体" w:cs="仿宋_GB2312"/>
          <w:kern w:val="0"/>
          <w:sz w:val="24"/>
        </w:rPr>
        <w:t>月</w:t>
      </w:r>
      <w:r>
        <w:rPr>
          <w:rFonts w:hint="eastAsia"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日</w:t>
      </w:r>
    </w:p>
    <w:p>
      <w:pPr>
        <w:autoSpaceDE w:val="0"/>
        <w:autoSpaceDN w:val="0"/>
        <w:adjustRightInd w:val="0"/>
        <w:spacing w:line="420" w:lineRule="exact"/>
        <w:jc w:val="left"/>
        <w:rPr>
          <w:rFonts w:hint="eastAsia" w:ascii="宋体" w:hAnsi="宋体" w:cs="黑体"/>
          <w:color w:val="FF0000"/>
          <w:kern w:val="0"/>
          <w:sz w:val="24"/>
        </w:rPr>
      </w:pPr>
    </w:p>
    <w:p>
      <w:pPr>
        <w:autoSpaceDE w:val="0"/>
        <w:autoSpaceDN w:val="0"/>
        <w:adjustRightInd w:val="0"/>
        <w:ind w:firstLine="3238" w:firstLineChars="1344"/>
        <w:outlineLvl w:val="0"/>
        <w:rPr>
          <w:rFonts w:hint="eastAsia" w:ascii="宋体" w:hAnsi="宋体" w:cs="黑体"/>
          <w:b/>
          <w:kern w:val="0"/>
          <w:sz w:val="24"/>
        </w:rPr>
      </w:pPr>
      <w:bookmarkStart w:id="40" w:name="_Toc215282243"/>
    </w:p>
    <w:p>
      <w:pPr>
        <w:autoSpaceDE w:val="0"/>
        <w:autoSpaceDN w:val="0"/>
        <w:adjustRightInd w:val="0"/>
        <w:ind w:firstLine="3238" w:firstLineChars="1344"/>
        <w:outlineLvl w:val="0"/>
        <w:rPr>
          <w:rFonts w:hint="eastAsia" w:ascii="宋体" w:hAnsi="宋体" w:cs="黑体"/>
          <w:b/>
          <w:kern w:val="0"/>
          <w:sz w:val="24"/>
        </w:rPr>
      </w:pPr>
    </w:p>
    <w:p>
      <w:pPr>
        <w:autoSpaceDE w:val="0"/>
        <w:autoSpaceDN w:val="0"/>
        <w:adjustRightInd w:val="0"/>
        <w:ind w:firstLine="3238" w:firstLineChars="1344"/>
        <w:outlineLvl w:val="0"/>
        <w:rPr>
          <w:rFonts w:hint="eastAsia" w:ascii="宋体" w:hAnsi="宋体" w:cs="黑体"/>
          <w:b/>
          <w:kern w:val="0"/>
          <w:sz w:val="24"/>
        </w:rPr>
      </w:pPr>
    </w:p>
    <w:p>
      <w:pPr>
        <w:autoSpaceDE w:val="0"/>
        <w:autoSpaceDN w:val="0"/>
        <w:adjustRightInd w:val="0"/>
        <w:ind w:firstLine="3238" w:firstLineChars="1344"/>
        <w:outlineLvl w:val="0"/>
        <w:rPr>
          <w:rFonts w:hint="eastAsia" w:ascii="宋体" w:hAnsi="宋体" w:cs="黑体"/>
          <w:b/>
          <w:kern w:val="0"/>
          <w:sz w:val="24"/>
        </w:rPr>
      </w:pPr>
    </w:p>
    <w:p>
      <w:pPr>
        <w:autoSpaceDE w:val="0"/>
        <w:autoSpaceDN w:val="0"/>
        <w:adjustRightInd w:val="0"/>
        <w:ind w:firstLine="3238" w:firstLineChars="1344"/>
        <w:outlineLvl w:val="0"/>
        <w:rPr>
          <w:rFonts w:hint="eastAsia" w:ascii="宋体" w:hAnsi="宋体" w:cs="黑体"/>
          <w:b/>
          <w:kern w:val="0"/>
          <w:sz w:val="24"/>
        </w:rPr>
      </w:pPr>
    </w:p>
    <w:p>
      <w:pPr>
        <w:pStyle w:val="2"/>
        <w:ind w:firstLine="241"/>
        <w:rPr>
          <w:rFonts w:hint="eastAsia" w:ascii="宋体" w:hAnsi="宋体" w:cs="黑体"/>
          <w:b/>
          <w:kern w:val="0"/>
          <w:sz w:val="24"/>
        </w:rPr>
      </w:pPr>
    </w:p>
    <w:p>
      <w:pPr>
        <w:pStyle w:val="2"/>
        <w:ind w:firstLine="241"/>
        <w:rPr>
          <w:rFonts w:hint="eastAsia" w:ascii="宋体" w:hAnsi="宋体" w:cs="黑体"/>
          <w:b/>
          <w:kern w:val="0"/>
          <w:sz w:val="24"/>
        </w:rPr>
      </w:pPr>
    </w:p>
    <w:p>
      <w:pPr>
        <w:autoSpaceDE w:val="0"/>
        <w:autoSpaceDN w:val="0"/>
        <w:adjustRightInd w:val="0"/>
        <w:ind w:firstLine="3238" w:firstLineChars="1344"/>
        <w:outlineLvl w:val="0"/>
        <w:rPr>
          <w:rFonts w:hint="eastAsia" w:ascii="宋体" w:hAnsi="宋体" w:cs="黑体"/>
          <w:b/>
          <w:kern w:val="0"/>
          <w:sz w:val="24"/>
        </w:rPr>
      </w:pPr>
    </w:p>
    <w:p>
      <w:pPr>
        <w:autoSpaceDE w:val="0"/>
        <w:autoSpaceDN w:val="0"/>
        <w:adjustRightInd w:val="0"/>
        <w:ind w:firstLine="3238" w:firstLineChars="1344"/>
        <w:outlineLvl w:val="0"/>
        <w:rPr>
          <w:rFonts w:hint="eastAsia" w:ascii="宋体" w:hAnsi="宋体" w:cs="黑体"/>
          <w:b/>
          <w:kern w:val="0"/>
          <w:sz w:val="24"/>
        </w:rPr>
      </w:pPr>
    </w:p>
    <w:p>
      <w:pPr>
        <w:autoSpaceDE w:val="0"/>
        <w:autoSpaceDN w:val="0"/>
        <w:adjustRightInd w:val="0"/>
        <w:ind w:firstLine="3238" w:firstLineChars="1344"/>
        <w:outlineLvl w:val="0"/>
        <w:rPr>
          <w:rFonts w:hint="eastAsia" w:ascii="宋体" w:hAnsi="宋体" w:cs="黑体"/>
          <w:b/>
          <w:kern w:val="0"/>
          <w:sz w:val="24"/>
        </w:rPr>
      </w:pPr>
    </w:p>
    <w:p>
      <w:pPr>
        <w:pStyle w:val="2"/>
        <w:ind w:firstLine="210"/>
        <w:rPr>
          <w:rFonts w:hint="eastAsia"/>
        </w:rPr>
      </w:pPr>
    </w:p>
    <w:p>
      <w:pPr>
        <w:autoSpaceDE w:val="0"/>
        <w:autoSpaceDN w:val="0"/>
        <w:adjustRightInd w:val="0"/>
        <w:outlineLvl w:val="0"/>
        <w:rPr>
          <w:rFonts w:hint="eastAsia" w:ascii="宋体" w:hAnsi="宋体" w:cs="黑体"/>
          <w:b/>
          <w:kern w:val="0"/>
          <w:sz w:val="24"/>
        </w:rPr>
      </w:pPr>
    </w:p>
    <w:p>
      <w:pPr>
        <w:autoSpaceDE w:val="0"/>
        <w:autoSpaceDN w:val="0"/>
        <w:adjustRightInd w:val="0"/>
        <w:spacing w:line="420" w:lineRule="exact"/>
        <w:outlineLvl w:val="0"/>
        <w:rPr>
          <w:rFonts w:hint="eastAsia" w:ascii="宋体" w:hAnsi="宋体" w:cs="黑体"/>
          <w:b/>
          <w:kern w:val="0"/>
          <w:sz w:val="32"/>
          <w:szCs w:val="32"/>
        </w:rPr>
      </w:pPr>
    </w:p>
    <w:p>
      <w:pPr>
        <w:autoSpaceDE w:val="0"/>
        <w:autoSpaceDN w:val="0"/>
        <w:adjustRightInd w:val="0"/>
        <w:spacing w:line="420" w:lineRule="exact"/>
        <w:outlineLvl w:val="0"/>
        <w:rPr>
          <w:rFonts w:hint="eastAsia" w:ascii="宋体" w:hAnsi="宋体" w:cs="黑体"/>
          <w:b/>
          <w:kern w:val="0"/>
          <w:sz w:val="32"/>
          <w:szCs w:val="32"/>
        </w:rPr>
      </w:pPr>
    </w:p>
    <w:p>
      <w:pPr>
        <w:autoSpaceDE w:val="0"/>
        <w:autoSpaceDN w:val="0"/>
        <w:adjustRightInd w:val="0"/>
        <w:spacing w:line="420" w:lineRule="exact"/>
        <w:outlineLvl w:val="0"/>
        <w:rPr>
          <w:rFonts w:hint="eastAsia" w:ascii="宋体" w:hAnsi="宋体" w:cs="黑体"/>
          <w:b/>
          <w:kern w:val="0"/>
          <w:sz w:val="32"/>
          <w:szCs w:val="32"/>
        </w:rPr>
      </w:pPr>
    </w:p>
    <w:p>
      <w:pPr>
        <w:autoSpaceDE w:val="0"/>
        <w:autoSpaceDN w:val="0"/>
        <w:adjustRightInd w:val="0"/>
        <w:spacing w:line="420" w:lineRule="exact"/>
        <w:ind w:firstLine="3678" w:firstLineChars="1145"/>
        <w:outlineLvl w:val="0"/>
        <w:rPr>
          <w:rFonts w:hint="eastAsia" w:ascii="宋体" w:hAnsi="宋体" w:cs="黑体"/>
          <w:b/>
          <w:kern w:val="0"/>
          <w:sz w:val="32"/>
          <w:szCs w:val="32"/>
        </w:rPr>
      </w:pPr>
      <w:r>
        <w:rPr>
          <w:rFonts w:hint="eastAsia" w:ascii="宋体" w:hAnsi="宋体" w:cs="黑体"/>
          <w:b/>
          <w:kern w:val="0"/>
          <w:sz w:val="32"/>
          <w:szCs w:val="32"/>
        </w:rPr>
        <w:t>三、投标保证金</w:t>
      </w:r>
      <w:bookmarkEnd w:id="40"/>
    </w:p>
    <w:p>
      <w:pPr>
        <w:autoSpaceDE w:val="0"/>
        <w:autoSpaceDN w:val="0"/>
        <w:adjustRightInd w:val="0"/>
        <w:spacing w:line="420" w:lineRule="exact"/>
        <w:jc w:val="center"/>
        <w:outlineLvl w:val="0"/>
        <w:rPr>
          <w:rFonts w:hint="eastAsia" w:ascii="黑体" w:hAnsi="新宋体" w:eastAsia="黑体" w:cs="黑体"/>
          <w:color w:val="000000"/>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bookmarkStart w:id="41" w:name="_Toc215282252"/>
    </w:p>
    <w:p>
      <w:pPr>
        <w:autoSpaceDE w:val="0"/>
        <w:autoSpaceDN w:val="0"/>
        <w:adjustRightInd w:val="0"/>
        <w:spacing w:line="420" w:lineRule="exact"/>
        <w:jc w:val="center"/>
        <w:outlineLvl w:val="0"/>
        <w:rPr>
          <w:rFonts w:hint="eastAsia" w:ascii="黑体" w:hAnsi="新宋体" w:eastAsia="黑体" w:cs="黑体"/>
          <w:kern w:val="0"/>
          <w:sz w:val="28"/>
          <w:szCs w:val="28"/>
        </w:rPr>
      </w:pPr>
      <w:r>
        <w:rPr>
          <w:rFonts w:hint="eastAsia" w:hAnsi="宋体" w:cs="宋体"/>
          <w:sz w:val="24"/>
        </w:rPr>
        <w:t>附投标保证金有效银行转账凭证的</w:t>
      </w:r>
      <w:r>
        <w:rPr>
          <w:rFonts w:hint="eastAsia" w:hAnsi="宋体" w:cs="仿宋_GB2312"/>
          <w:sz w:val="24"/>
        </w:rPr>
        <w:t>原件扫描件或图片</w:t>
      </w:r>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宋体" w:hAnsi="宋体" w:cs="黑体"/>
          <w:b/>
          <w:kern w:val="0"/>
          <w:sz w:val="32"/>
          <w:szCs w:val="32"/>
        </w:rPr>
      </w:pPr>
    </w:p>
    <w:p>
      <w:pPr>
        <w:pStyle w:val="2"/>
        <w:ind w:firstLine="321"/>
        <w:rPr>
          <w:rFonts w:hint="eastAsia" w:ascii="宋体" w:hAnsi="宋体" w:cs="黑体"/>
          <w:b/>
          <w:kern w:val="0"/>
          <w:sz w:val="32"/>
          <w:szCs w:val="32"/>
        </w:rPr>
      </w:pPr>
    </w:p>
    <w:p>
      <w:pPr>
        <w:pStyle w:val="2"/>
        <w:ind w:firstLine="321"/>
        <w:rPr>
          <w:rFonts w:hint="eastAsia" w:ascii="宋体" w:hAnsi="宋体" w:cs="黑体"/>
          <w:b/>
          <w:kern w:val="0"/>
          <w:sz w:val="32"/>
          <w:szCs w:val="32"/>
        </w:rPr>
      </w:pPr>
    </w:p>
    <w:p>
      <w:pPr>
        <w:pStyle w:val="2"/>
        <w:ind w:firstLine="321"/>
        <w:rPr>
          <w:rFonts w:hint="eastAsia" w:ascii="宋体" w:hAnsi="宋体" w:cs="黑体"/>
          <w:b/>
          <w:kern w:val="0"/>
          <w:sz w:val="32"/>
          <w:szCs w:val="32"/>
        </w:rPr>
      </w:pPr>
    </w:p>
    <w:p>
      <w:pPr>
        <w:pStyle w:val="2"/>
        <w:ind w:firstLine="321"/>
        <w:rPr>
          <w:rFonts w:hint="eastAsia" w:ascii="宋体" w:hAnsi="宋体" w:cs="黑体"/>
          <w:b/>
          <w:kern w:val="0"/>
          <w:sz w:val="32"/>
          <w:szCs w:val="32"/>
        </w:rPr>
      </w:pPr>
    </w:p>
    <w:p>
      <w:pPr>
        <w:pStyle w:val="2"/>
        <w:ind w:firstLine="321"/>
        <w:rPr>
          <w:rFonts w:hint="eastAsia" w:ascii="宋体" w:hAnsi="宋体" w:cs="黑体"/>
          <w:b/>
          <w:kern w:val="0"/>
          <w:sz w:val="32"/>
          <w:szCs w:val="32"/>
        </w:rPr>
      </w:pPr>
    </w:p>
    <w:p>
      <w:pPr>
        <w:autoSpaceDE w:val="0"/>
        <w:autoSpaceDN w:val="0"/>
        <w:adjustRightInd w:val="0"/>
        <w:spacing w:line="420" w:lineRule="exact"/>
        <w:jc w:val="center"/>
        <w:outlineLvl w:val="0"/>
        <w:rPr>
          <w:rFonts w:hint="eastAsia" w:ascii="宋体" w:hAnsi="宋体" w:cs="黑体"/>
          <w:b/>
          <w:kern w:val="0"/>
          <w:sz w:val="32"/>
          <w:szCs w:val="32"/>
        </w:rPr>
      </w:pPr>
    </w:p>
    <w:p>
      <w:pPr>
        <w:pStyle w:val="2"/>
        <w:ind w:firstLine="0" w:firstLineChars="0"/>
        <w:rPr>
          <w:rFonts w:hint="eastAsia" w:ascii="宋体" w:hAnsi="宋体" w:cs="黑体"/>
          <w:b/>
          <w:kern w:val="0"/>
          <w:sz w:val="32"/>
          <w:szCs w:val="32"/>
        </w:rPr>
      </w:pPr>
    </w:p>
    <w:p>
      <w:pPr>
        <w:pStyle w:val="2"/>
        <w:ind w:firstLine="0" w:firstLineChars="0"/>
        <w:rPr>
          <w:rFonts w:hint="eastAsia" w:ascii="宋体" w:hAnsi="宋体" w:cs="黑体"/>
          <w:b/>
          <w:kern w:val="0"/>
          <w:sz w:val="32"/>
          <w:szCs w:val="32"/>
        </w:rPr>
      </w:pPr>
    </w:p>
    <w:p>
      <w:pPr>
        <w:pStyle w:val="2"/>
        <w:ind w:firstLine="0" w:firstLineChars="0"/>
        <w:rPr>
          <w:rFonts w:hint="eastAsia" w:ascii="宋体" w:hAnsi="宋体" w:cs="黑体"/>
          <w:b/>
          <w:kern w:val="0"/>
          <w:sz w:val="32"/>
          <w:szCs w:val="32"/>
        </w:rPr>
      </w:pPr>
    </w:p>
    <w:p>
      <w:pPr>
        <w:pStyle w:val="2"/>
        <w:ind w:firstLine="0" w:firstLineChars="0"/>
        <w:rPr>
          <w:rFonts w:hint="eastAsia" w:ascii="宋体" w:hAnsi="宋体" w:cs="黑体"/>
          <w:b/>
          <w:kern w:val="0"/>
          <w:sz w:val="32"/>
          <w:szCs w:val="32"/>
        </w:rPr>
      </w:pPr>
    </w:p>
    <w:p>
      <w:pPr>
        <w:pStyle w:val="2"/>
        <w:ind w:firstLine="0" w:firstLineChars="0"/>
        <w:rPr>
          <w:rFonts w:hint="eastAsia" w:ascii="宋体" w:hAnsi="宋体" w:cs="黑体"/>
          <w:b/>
          <w:kern w:val="0"/>
          <w:sz w:val="32"/>
          <w:szCs w:val="32"/>
        </w:rPr>
      </w:pPr>
    </w:p>
    <w:p>
      <w:pPr>
        <w:pStyle w:val="2"/>
        <w:ind w:firstLine="0" w:firstLineChars="0"/>
        <w:rPr>
          <w:rFonts w:hint="eastAsia" w:ascii="宋体" w:hAnsi="宋体" w:cs="黑体"/>
          <w:b/>
          <w:kern w:val="0"/>
          <w:sz w:val="32"/>
          <w:szCs w:val="32"/>
        </w:rPr>
      </w:pPr>
    </w:p>
    <w:p>
      <w:pPr>
        <w:pStyle w:val="2"/>
        <w:ind w:firstLine="0" w:firstLineChars="0"/>
        <w:rPr>
          <w:rFonts w:hint="eastAsia" w:ascii="宋体" w:hAnsi="宋体" w:cs="黑体"/>
          <w:b/>
          <w:kern w:val="0"/>
          <w:sz w:val="32"/>
          <w:szCs w:val="32"/>
        </w:rPr>
      </w:pPr>
    </w:p>
    <w:p>
      <w:pPr>
        <w:spacing w:line="440" w:lineRule="exact"/>
        <w:rPr>
          <w:rFonts w:hint="eastAsia" w:ascii="宋体" w:hAnsi="宋体" w:cs="黑体"/>
          <w:b/>
          <w:kern w:val="0"/>
          <w:sz w:val="32"/>
          <w:szCs w:val="32"/>
        </w:rPr>
      </w:pPr>
    </w:p>
    <w:p>
      <w:pPr>
        <w:autoSpaceDE w:val="0"/>
        <w:autoSpaceDN w:val="0"/>
        <w:adjustRightInd w:val="0"/>
        <w:spacing w:line="420" w:lineRule="exact"/>
        <w:outlineLvl w:val="0"/>
        <w:rPr>
          <w:rFonts w:hint="eastAsia" w:ascii="黑体" w:hAnsi="新宋体" w:eastAsia="黑体" w:cs="黑体"/>
          <w:kern w:val="0"/>
          <w:sz w:val="28"/>
          <w:szCs w:val="28"/>
        </w:rPr>
      </w:pPr>
    </w:p>
    <w:p>
      <w:pPr>
        <w:spacing w:line="440" w:lineRule="exact"/>
        <w:ind w:firstLine="3213" w:firstLineChars="1000"/>
        <w:rPr>
          <w:rFonts w:hint="eastAsia" w:ascii="宋体" w:hAnsi="宋体" w:cs="黑体"/>
          <w:b/>
          <w:kern w:val="0"/>
          <w:sz w:val="32"/>
          <w:szCs w:val="32"/>
        </w:rPr>
      </w:pPr>
      <w:r>
        <w:rPr>
          <w:rFonts w:hint="eastAsia" w:ascii="宋体" w:hAnsi="宋体" w:cs="黑体"/>
          <w:b/>
          <w:kern w:val="0"/>
          <w:sz w:val="32"/>
          <w:szCs w:val="32"/>
        </w:rPr>
        <w:t>四、</w:t>
      </w:r>
      <w:bookmarkEnd w:id="41"/>
      <w:r>
        <w:rPr>
          <w:rFonts w:hint="eastAsia" w:ascii="宋体" w:hAnsi="宋体" w:cs="黑体"/>
          <w:b/>
          <w:kern w:val="0"/>
          <w:sz w:val="32"/>
          <w:szCs w:val="32"/>
        </w:rPr>
        <w:t>监理单位综合情况</w:t>
      </w:r>
    </w:p>
    <w:p>
      <w:pPr>
        <w:autoSpaceDE w:val="0"/>
        <w:autoSpaceDN w:val="0"/>
        <w:adjustRightInd w:val="0"/>
        <w:spacing w:line="420" w:lineRule="exact"/>
        <w:outlineLvl w:val="0"/>
        <w:rPr>
          <w:rFonts w:hint="eastAsia" w:ascii="黑体" w:hAnsi="新宋体" w:eastAsia="黑体" w:cs="黑体"/>
          <w:kern w:val="0"/>
          <w:sz w:val="28"/>
          <w:szCs w:val="28"/>
        </w:rPr>
      </w:pPr>
    </w:p>
    <w:tbl>
      <w:tblPr>
        <w:tblStyle w:val="33"/>
        <w:tblW w:w="90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
        <w:gridCol w:w="1620"/>
        <w:gridCol w:w="1260"/>
        <w:gridCol w:w="90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980" w:type="dxa"/>
            <w:gridSpan w:val="2"/>
          </w:tcPr>
          <w:p>
            <w:pPr>
              <w:autoSpaceDE w:val="0"/>
              <w:autoSpaceDN w:val="0"/>
              <w:adjustRightInd w:val="0"/>
              <w:spacing w:line="420" w:lineRule="exact"/>
              <w:jc w:val="center"/>
              <w:outlineLvl w:val="0"/>
              <w:rPr>
                <w:rFonts w:hint="eastAsia" w:ascii="宋体" w:hAnsi="宋体" w:cs="宋体"/>
                <w:kern w:val="0"/>
                <w:sz w:val="24"/>
              </w:rPr>
            </w:pPr>
            <w:r>
              <w:rPr>
                <w:rFonts w:hint="eastAsia" w:ascii="宋体" w:hAnsi="宋体" w:cs="宋体"/>
                <w:kern w:val="0"/>
                <w:sz w:val="24"/>
              </w:rPr>
              <w:t>企业名称</w:t>
            </w:r>
          </w:p>
        </w:tc>
        <w:tc>
          <w:tcPr>
            <w:tcW w:w="1620" w:type="dxa"/>
          </w:tcPr>
          <w:p>
            <w:pPr>
              <w:autoSpaceDE w:val="0"/>
              <w:autoSpaceDN w:val="0"/>
              <w:adjustRightInd w:val="0"/>
              <w:spacing w:line="420" w:lineRule="exact"/>
              <w:jc w:val="center"/>
              <w:outlineLvl w:val="0"/>
              <w:rPr>
                <w:rFonts w:hint="eastAsia" w:ascii="宋体" w:hAnsi="宋体" w:cs="宋体"/>
                <w:kern w:val="0"/>
                <w:sz w:val="24"/>
              </w:rPr>
            </w:pPr>
          </w:p>
        </w:tc>
        <w:tc>
          <w:tcPr>
            <w:tcW w:w="2160" w:type="dxa"/>
            <w:gridSpan w:val="2"/>
          </w:tcPr>
          <w:p>
            <w:pPr>
              <w:autoSpaceDE w:val="0"/>
              <w:autoSpaceDN w:val="0"/>
              <w:adjustRightInd w:val="0"/>
              <w:spacing w:line="420" w:lineRule="exact"/>
              <w:jc w:val="center"/>
              <w:outlineLvl w:val="0"/>
              <w:rPr>
                <w:rFonts w:hint="eastAsia" w:ascii="宋体" w:hAnsi="宋体" w:cs="宋体"/>
                <w:kern w:val="0"/>
                <w:sz w:val="24"/>
              </w:rPr>
            </w:pPr>
            <w:r>
              <w:rPr>
                <w:rFonts w:hint="eastAsia" w:ascii="宋体" w:hAnsi="宋体" w:cs="宋体"/>
                <w:kern w:val="0"/>
                <w:sz w:val="24"/>
              </w:rPr>
              <w:t>法人代表姓名</w:t>
            </w:r>
          </w:p>
        </w:tc>
        <w:tc>
          <w:tcPr>
            <w:tcW w:w="3240" w:type="dxa"/>
          </w:tcPr>
          <w:p>
            <w:pPr>
              <w:autoSpaceDE w:val="0"/>
              <w:autoSpaceDN w:val="0"/>
              <w:adjustRightInd w:val="0"/>
              <w:spacing w:line="420" w:lineRule="exact"/>
              <w:jc w:val="center"/>
              <w:outlineLvl w:val="0"/>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980" w:type="dxa"/>
            <w:gridSpan w:val="2"/>
          </w:tcPr>
          <w:p>
            <w:pPr>
              <w:autoSpaceDE w:val="0"/>
              <w:autoSpaceDN w:val="0"/>
              <w:adjustRightInd w:val="0"/>
              <w:spacing w:line="420" w:lineRule="exact"/>
              <w:jc w:val="center"/>
              <w:outlineLvl w:val="0"/>
              <w:rPr>
                <w:rFonts w:hint="eastAsia" w:ascii="宋体" w:hAnsi="宋体" w:cs="宋体"/>
                <w:kern w:val="0"/>
                <w:sz w:val="24"/>
              </w:rPr>
            </w:pPr>
            <w:r>
              <w:rPr>
                <w:rFonts w:hint="eastAsia" w:ascii="宋体" w:hAnsi="宋体" w:cs="宋体"/>
                <w:kern w:val="0"/>
                <w:sz w:val="24"/>
              </w:rPr>
              <w:t>企业性质</w:t>
            </w:r>
          </w:p>
        </w:tc>
        <w:tc>
          <w:tcPr>
            <w:tcW w:w="1620" w:type="dxa"/>
          </w:tcPr>
          <w:p>
            <w:pPr>
              <w:autoSpaceDE w:val="0"/>
              <w:autoSpaceDN w:val="0"/>
              <w:adjustRightInd w:val="0"/>
              <w:spacing w:line="420" w:lineRule="exact"/>
              <w:jc w:val="center"/>
              <w:outlineLvl w:val="0"/>
              <w:rPr>
                <w:rFonts w:hint="eastAsia" w:ascii="宋体" w:hAnsi="宋体" w:cs="宋体"/>
                <w:kern w:val="0"/>
                <w:sz w:val="24"/>
              </w:rPr>
            </w:pPr>
          </w:p>
        </w:tc>
        <w:tc>
          <w:tcPr>
            <w:tcW w:w="2160" w:type="dxa"/>
            <w:gridSpan w:val="2"/>
          </w:tcPr>
          <w:p>
            <w:pPr>
              <w:autoSpaceDE w:val="0"/>
              <w:autoSpaceDN w:val="0"/>
              <w:adjustRightInd w:val="0"/>
              <w:spacing w:line="420" w:lineRule="exact"/>
              <w:jc w:val="center"/>
              <w:outlineLvl w:val="0"/>
              <w:rPr>
                <w:rFonts w:hint="eastAsia" w:ascii="宋体" w:hAnsi="宋体" w:cs="宋体"/>
                <w:kern w:val="0"/>
                <w:sz w:val="24"/>
              </w:rPr>
            </w:pPr>
            <w:r>
              <w:rPr>
                <w:rFonts w:hint="eastAsia" w:ascii="宋体" w:hAnsi="宋体" w:cs="宋体"/>
                <w:kern w:val="0"/>
                <w:sz w:val="24"/>
              </w:rPr>
              <w:t>联系电话</w:t>
            </w:r>
          </w:p>
        </w:tc>
        <w:tc>
          <w:tcPr>
            <w:tcW w:w="3240" w:type="dxa"/>
          </w:tcPr>
          <w:p>
            <w:pPr>
              <w:autoSpaceDE w:val="0"/>
              <w:autoSpaceDN w:val="0"/>
              <w:adjustRightInd w:val="0"/>
              <w:spacing w:line="420" w:lineRule="exact"/>
              <w:jc w:val="center"/>
              <w:outlineLvl w:val="0"/>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980" w:type="dxa"/>
            <w:gridSpan w:val="2"/>
          </w:tcPr>
          <w:p>
            <w:pPr>
              <w:autoSpaceDE w:val="0"/>
              <w:autoSpaceDN w:val="0"/>
              <w:adjustRightInd w:val="0"/>
              <w:spacing w:line="420" w:lineRule="exact"/>
              <w:jc w:val="center"/>
              <w:outlineLvl w:val="0"/>
              <w:rPr>
                <w:rFonts w:hint="eastAsia" w:ascii="宋体" w:hAnsi="宋体" w:cs="宋体"/>
                <w:kern w:val="0"/>
                <w:sz w:val="24"/>
              </w:rPr>
            </w:pPr>
            <w:r>
              <w:rPr>
                <w:rFonts w:hint="eastAsia" w:ascii="宋体" w:hAnsi="宋体" w:cs="宋体"/>
                <w:kern w:val="0"/>
                <w:sz w:val="24"/>
              </w:rPr>
              <w:t>企业主管单位</w:t>
            </w:r>
          </w:p>
        </w:tc>
        <w:tc>
          <w:tcPr>
            <w:tcW w:w="1620" w:type="dxa"/>
          </w:tcPr>
          <w:p>
            <w:pPr>
              <w:autoSpaceDE w:val="0"/>
              <w:autoSpaceDN w:val="0"/>
              <w:adjustRightInd w:val="0"/>
              <w:spacing w:line="420" w:lineRule="exact"/>
              <w:jc w:val="center"/>
              <w:outlineLvl w:val="0"/>
              <w:rPr>
                <w:rFonts w:hint="eastAsia" w:ascii="宋体" w:hAnsi="宋体" w:cs="宋体"/>
                <w:kern w:val="0"/>
                <w:sz w:val="24"/>
              </w:rPr>
            </w:pPr>
          </w:p>
        </w:tc>
        <w:tc>
          <w:tcPr>
            <w:tcW w:w="2160" w:type="dxa"/>
            <w:gridSpan w:val="2"/>
          </w:tcPr>
          <w:p>
            <w:pPr>
              <w:autoSpaceDE w:val="0"/>
              <w:autoSpaceDN w:val="0"/>
              <w:adjustRightInd w:val="0"/>
              <w:spacing w:line="420" w:lineRule="exact"/>
              <w:jc w:val="center"/>
              <w:outlineLvl w:val="0"/>
              <w:rPr>
                <w:rFonts w:hint="eastAsia" w:ascii="宋体" w:hAnsi="宋体" w:cs="宋体"/>
                <w:kern w:val="0"/>
                <w:sz w:val="24"/>
              </w:rPr>
            </w:pPr>
            <w:r>
              <w:rPr>
                <w:rFonts w:hint="eastAsia" w:ascii="宋体" w:hAnsi="宋体" w:cs="宋体"/>
                <w:kern w:val="0"/>
                <w:sz w:val="24"/>
              </w:rPr>
              <w:t>联系传真</w:t>
            </w:r>
          </w:p>
        </w:tc>
        <w:tc>
          <w:tcPr>
            <w:tcW w:w="3240" w:type="dxa"/>
          </w:tcPr>
          <w:p>
            <w:pPr>
              <w:autoSpaceDE w:val="0"/>
              <w:autoSpaceDN w:val="0"/>
              <w:adjustRightInd w:val="0"/>
              <w:spacing w:line="420" w:lineRule="exact"/>
              <w:jc w:val="center"/>
              <w:outlineLvl w:val="0"/>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980" w:type="dxa"/>
            <w:gridSpan w:val="2"/>
          </w:tcPr>
          <w:p>
            <w:pPr>
              <w:autoSpaceDE w:val="0"/>
              <w:autoSpaceDN w:val="0"/>
              <w:adjustRightInd w:val="0"/>
              <w:spacing w:line="420" w:lineRule="exact"/>
              <w:jc w:val="center"/>
              <w:outlineLvl w:val="0"/>
              <w:rPr>
                <w:rFonts w:hint="eastAsia" w:ascii="宋体" w:hAnsi="宋体" w:cs="宋体"/>
                <w:kern w:val="0"/>
                <w:sz w:val="24"/>
              </w:rPr>
            </w:pPr>
            <w:r>
              <w:rPr>
                <w:rFonts w:hint="eastAsia" w:ascii="宋体" w:hAnsi="宋体" w:cs="宋体"/>
                <w:kern w:val="0"/>
                <w:sz w:val="24"/>
              </w:rPr>
              <w:t>监理资质等级</w:t>
            </w:r>
          </w:p>
        </w:tc>
        <w:tc>
          <w:tcPr>
            <w:tcW w:w="1620" w:type="dxa"/>
          </w:tcPr>
          <w:p>
            <w:pPr>
              <w:autoSpaceDE w:val="0"/>
              <w:autoSpaceDN w:val="0"/>
              <w:adjustRightInd w:val="0"/>
              <w:spacing w:line="420" w:lineRule="exact"/>
              <w:jc w:val="center"/>
              <w:outlineLvl w:val="0"/>
              <w:rPr>
                <w:rFonts w:hint="eastAsia" w:ascii="宋体" w:hAnsi="宋体" w:cs="宋体"/>
                <w:kern w:val="0"/>
                <w:sz w:val="24"/>
              </w:rPr>
            </w:pPr>
          </w:p>
        </w:tc>
        <w:tc>
          <w:tcPr>
            <w:tcW w:w="2160" w:type="dxa"/>
            <w:gridSpan w:val="2"/>
          </w:tcPr>
          <w:p>
            <w:pPr>
              <w:autoSpaceDE w:val="0"/>
              <w:autoSpaceDN w:val="0"/>
              <w:adjustRightInd w:val="0"/>
              <w:spacing w:line="420" w:lineRule="exact"/>
              <w:jc w:val="center"/>
              <w:outlineLvl w:val="0"/>
              <w:rPr>
                <w:rFonts w:hint="eastAsia" w:ascii="宋体" w:hAnsi="宋体" w:cs="宋体"/>
                <w:kern w:val="0"/>
                <w:sz w:val="24"/>
              </w:rPr>
            </w:pPr>
            <w:r>
              <w:rPr>
                <w:rFonts w:hint="eastAsia" w:ascii="宋体" w:hAnsi="宋体" w:cs="宋体"/>
                <w:kern w:val="0"/>
                <w:sz w:val="24"/>
              </w:rPr>
              <w:t>地址</w:t>
            </w:r>
          </w:p>
        </w:tc>
        <w:tc>
          <w:tcPr>
            <w:tcW w:w="3240" w:type="dxa"/>
          </w:tcPr>
          <w:p>
            <w:pPr>
              <w:autoSpaceDE w:val="0"/>
              <w:autoSpaceDN w:val="0"/>
              <w:adjustRightInd w:val="0"/>
              <w:spacing w:line="420" w:lineRule="exact"/>
              <w:jc w:val="center"/>
              <w:outlineLvl w:val="0"/>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1980" w:type="dxa"/>
            <w:gridSpan w:val="2"/>
          </w:tcPr>
          <w:p>
            <w:pPr>
              <w:autoSpaceDE w:val="0"/>
              <w:autoSpaceDN w:val="0"/>
              <w:adjustRightInd w:val="0"/>
              <w:spacing w:line="420" w:lineRule="exact"/>
              <w:jc w:val="center"/>
              <w:outlineLvl w:val="0"/>
              <w:rPr>
                <w:rFonts w:hint="eastAsia" w:ascii="宋体" w:hAnsi="宋体" w:cs="宋体"/>
                <w:kern w:val="0"/>
                <w:sz w:val="24"/>
              </w:rPr>
            </w:pPr>
            <w:r>
              <w:rPr>
                <w:rFonts w:hint="eastAsia" w:ascii="宋体" w:hAnsi="宋体" w:cs="宋体"/>
                <w:kern w:val="0"/>
                <w:sz w:val="24"/>
              </w:rPr>
              <w:t>企业组建时间</w:t>
            </w:r>
          </w:p>
        </w:tc>
        <w:tc>
          <w:tcPr>
            <w:tcW w:w="1620" w:type="dxa"/>
          </w:tcPr>
          <w:p>
            <w:pPr>
              <w:autoSpaceDE w:val="0"/>
              <w:autoSpaceDN w:val="0"/>
              <w:adjustRightInd w:val="0"/>
              <w:spacing w:line="420" w:lineRule="exact"/>
              <w:jc w:val="center"/>
              <w:outlineLvl w:val="0"/>
              <w:rPr>
                <w:rFonts w:hint="eastAsia" w:ascii="宋体" w:hAnsi="宋体" w:cs="宋体"/>
                <w:kern w:val="0"/>
                <w:sz w:val="24"/>
              </w:rPr>
            </w:pPr>
          </w:p>
        </w:tc>
        <w:tc>
          <w:tcPr>
            <w:tcW w:w="2160" w:type="dxa"/>
            <w:gridSpan w:val="2"/>
          </w:tcPr>
          <w:p>
            <w:pPr>
              <w:autoSpaceDE w:val="0"/>
              <w:autoSpaceDN w:val="0"/>
              <w:adjustRightInd w:val="0"/>
              <w:spacing w:line="420" w:lineRule="exact"/>
              <w:jc w:val="center"/>
              <w:outlineLvl w:val="0"/>
              <w:rPr>
                <w:rFonts w:hint="eastAsia" w:ascii="宋体" w:hAnsi="宋体" w:cs="宋体"/>
                <w:kern w:val="0"/>
                <w:sz w:val="24"/>
              </w:rPr>
            </w:pPr>
            <w:r>
              <w:rPr>
                <w:rFonts w:hint="eastAsia" w:ascii="宋体" w:hAnsi="宋体" w:cs="宋体"/>
                <w:kern w:val="0"/>
                <w:sz w:val="24"/>
              </w:rPr>
              <w:t>企业邮编</w:t>
            </w:r>
          </w:p>
        </w:tc>
        <w:tc>
          <w:tcPr>
            <w:tcW w:w="3240" w:type="dxa"/>
          </w:tcPr>
          <w:p>
            <w:pPr>
              <w:autoSpaceDE w:val="0"/>
              <w:autoSpaceDN w:val="0"/>
              <w:adjustRightInd w:val="0"/>
              <w:spacing w:line="420" w:lineRule="exact"/>
              <w:jc w:val="center"/>
              <w:outlineLvl w:val="0"/>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1980" w:type="dxa"/>
            <w:gridSpan w:val="2"/>
          </w:tcPr>
          <w:p>
            <w:pPr>
              <w:autoSpaceDE w:val="0"/>
              <w:autoSpaceDN w:val="0"/>
              <w:adjustRightInd w:val="0"/>
              <w:spacing w:line="420" w:lineRule="exact"/>
              <w:jc w:val="center"/>
              <w:outlineLvl w:val="0"/>
              <w:rPr>
                <w:rFonts w:hint="eastAsia" w:ascii="宋体" w:hAnsi="宋体" w:cs="宋体"/>
                <w:kern w:val="0"/>
                <w:sz w:val="24"/>
              </w:rPr>
            </w:pPr>
            <w:r>
              <w:rPr>
                <w:rFonts w:hint="eastAsia" w:ascii="宋体" w:hAnsi="宋体" w:cs="宋体"/>
                <w:kern w:val="0"/>
                <w:sz w:val="24"/>
              </w:rPr>
              <w:t>企业经营范围</w:t>
            </w:r>
          </w:p>
        </w:tc>
        <w:tc>
          <w:tcPr>
            <w:tcW w:w="1620" w:type="dxa"/>
          </w:tcPr>
          <w:p>
            <w:pPr>
              <w:autoSpaceDE w:val="0"/>
              <w:autoSpaceDN w:val="0"/>
              <w:adjustRightInd w:val="0"/>
              <w:spacing w:line="420" w:lineRule="exact"/>
              <w:jc w:val="center"/>
              <w:outlineLvl w:val="0"/>
              <w:rPr>
                <w:rFonts w:hint="eastAsia" w:ascii="宋体" w:hAnsi="宋体" w:cs="宋体"/>
                <w:kern w:val="0"/>
                <w:sz w:val="24"/>
              </w:rPr>
            </w:pPr>
          </w:p>
        </w:tc>
        <w:tc>
          <w:tcPr>
            <w:tcW w:w="2160" w:type="dxa"/>
            <w:gridSpan w:val="2"/>
          </w:tcPr>
          <w:p>
            <w:pPr>
              <w:autoSpaceDE w:val="0"/>
              <w:autoSpaceDN w:val="0"/>
              <w:adjustRightInd w:val="0"/>
              <w:spacing w:line="420" w:lineRule="exact"/>
              <w:jc w:val="center"/>
              <w:outlineLvl w:val="0"/>
              <w:rPr>
                <w:rFonts w:hint="eastAsia" w:ascii="宋体" w:hAnsi="宋体" w:cs="宋体"/>
                <w:kern w:val="0"/>
                <w:sz w:val="24"/>
              </w:rPr>
            </w:pPr>
            <w:r>
              <w:rPr>
                <w:rFonts w:hint="eastAsia" w:ascii="宋体" w:hAnsi="宋体" w:cs="宋体"/>
                <w:kern w:val="0"/>
                <w:sz w:val="24"/>
              </w:rPr>
              <w:t>开户银行</w:t>
            </w:r>
          </w:p>
        </w:tc>
        <w:tc>
          <w:tcPr>
            <w:tcW w:w="3240" w:type="dxa"/>
          </w:tcPr>
          <w:p>
            <w:pPr>
              <w:autoSpaceDE w:val="0"/>
              <w:autoSpaceDN w:val="0"/>
              <w:adjustRightInd w:val="0"/>
              <w:spacing w:line="420" w:lineRule="exact"/>
              <w:jc w:val="center"/>
              <w:outlineLvl w:val="0"/>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trPr>
        <w:tc>
          <w:tcPr>
            <w:tcW w:w="1800" w:type="dxa"/>
            <w:vMerge w:val="restart"/>
          </w:tcPr>
          <w:p>
            <w:pPr>
              <w:autoSpaceDE w:val="0"/>
              <w:autoSpaceDN w:val="0"/>
              <w:adjustRightInd w:val="0"/>
              <w:spacing w:line="420" w:lineRule="exact"/>
              <w:jc w:val="center"/>
              <w:outlineLvl w:val="0"/>
              <w:rPr>
                <w:rFonts w:hint="eastAsia" w:ascii="宋体" w:hAnsi="宋体" w:cs="宋体"/>
                <w:kern w:val="0"/>
                <w:sz w:val="24"/>
              </w:rPr>
            </w:pPr>
            <w:r>
              <w:rPr>
                <w:rFonts w:hint="eastAsia" w:ascii="宋体" w:hAnsi="宋体" w:cs="宋体"/>
                <w:kern w:val="0"/>
                <w:sz w:val="24"/>
              </w:rPr>
              <w:t>企业人员状况</w:t>
            </w:r>
          </w:p>
        </w:tc>
        <w:tc>
          <w:tcPr>
            <w:tcW w:w="3060" w:type="dxa"/>
            <w:gridSpan w:val="3"/>
            <w:vMerge w:val="restart"/>
          </w:tcPr>
          <w:p>
            <w:pPr>
              <w:autoSpaceDE w:val="0"/>
              <w:autoSpaceDN w:val="0"/>
              <w:adjustRightInd w:val="0"/>
              <w:spacing w:line="420" w:lineRule="exact"/>
              <w:outlineLvl w:val="0"/>
              <w:rPr>
                <w:rFonts w:hint="eastAsia" w:ascii="宋体" w:hAnsi="宋体" w:cs="宋体"/>
                <w:kern w:val="0"/>
                <w:sz w:val="24"/>
              </w:rPr>
            </w:pPr>
            <w:r>
              <w:rPr>
                <w:rFonts w:hint="eastAsia" w:ascii="宋体" w:hAnsi="宋体" w:cs="宋体"/>
                <w:kern w:val="0"/>
                <w:sz w:val="24"/>
              </w:rPr>
              <w:t>企业总人数：</w:t>
            </w:r>
          </w:p>
          <w:p>
            <w:pPr>
              <w:autoSpaceDE w:val="0"/>
              <w:autoSpaceDN w:val="0"/>
              <w:adjustRightInd w:val="0"/>
              <w:spacing w:line="420" w:lineRule="exact"/>
              <w:outlineLvl w:val="0"/>
              <w:rPr>
                <w:rFonts w:hint="eastAsia" w:ascii="宋体" w:hAnsi="宋体" w:cs="宋体"/>
                <w:kern w:val="0"/>
                <w:sz w:val="24"/>
              </w:rPr>
            </w:pPr>
            <w:r>
              <w:rPr>
                <w:rFonts w:hint="eastAsia" w:ascii="宋体" w:hAnsi="宋体" w:cs="宋体"/>
                <w:kern w:val="0"/>
                <w:sz w:val="24"/>
              </w:rPr>
              <w:t>在册工程技术人员：</w:t>
            </w:r>
          </w:p>
          <w:p>
            <w:pPr>
              <w:autoSpaceDE w:val="0"/>
              <w:autoSpaceDN w:val="0"/>
              <w:adjustRightInd w:val="0"/>
              <w:spacing w:line="420" w:lineRule="exact"/>
              <w:outlineLvl w:val="0"/>
              <w:rPr>
                <w:rFonts w:hint="eastAsia" w:ascii="宋体" w:hAnsi="宋体" w:cs="宋体"/>
                <w:kern w:val="0"/>
                <w:sz w:val="24"/>
              </w:rPr>
            </w:pPr>
            <w:r>
              <w:rPr>
                <w:rFonts w:hint="eastAsia" w:ascii="宋体" w:hAnsi="宋体" w:cs="宋体"/>
                <w:kern w:val="0"/>
                <w:sz w:val="24"/>
              </w:rPr>
              <w:t>其中：</w:t>
            </w:r>
          </w:p>
          <w:p>
            <w:pPr>
              <w:autoSpaceDE w:val="0"/>
              <w:autoSpaceDN w:val="0"/>
              <w:adjustRightInd w:val="0"/>
              <w:spacing w:line="420" w:lineRule="exact"/>
              <w:outlineLvl w:val="0"/>
              <w:rPr>
                <w:rFonts w:hint="eastAsia" w:ascii="宋体" w:hAnsi="宋体" w:cs="宋体"/>
                <w:kern w:val="0"/>
                <w:sz w:val="24"/>
              </w:rPr>
            </w:pPr>
            <w:r>
              <w:rPr>
                <w:rFonts w:hint="eastAsia" w:ascii="宋体" w:hAnsi="宋体" w:cs="宋体"/>
                <w:kern w:val="0"/>
                <w:sz w:val="24"/>
              </w:rPr>
              <w:t>高级职称 人</w:t>
            </w:r>
          </w:p>
          <w:p>
            <w:pPr>
              <w:autoSpaceDE w:val="0"/>
              <w:autoSpaceDN w:val="0"/>
              <w:adjustRightInd w:val="0"/>
              <w:spacing w:line="420" w:lineRule="exact"/>
              <w:outlineLvl w:val="0"/>
              <w:rPr>
                <w:rFonts w:hint="eastAsia" w:ascii="宋体" w:hAnsi="宋体" w:cs="宋体"/>
                <w:kern w:val="0"/>
                <w:sz w:val="24"/>
              </w:rPr>
            </w:pPr>
            <w:r>
              <w:rPr>
                <w:rFonts w:hint="eastAsia" w:ascii="宋体" w:hAnsi="宋体" w:cs="宋体"/>
                <w:kern w:val="0"/>
                <w:sz w:val="24"/>
              </w:rPr>
              <w:t>中级职称 人</w:t>
            </w:r>
          </w:p>
          <w:p>
            <w:pPr>
              <w:autoSpaceDE w:val="0"/>
              <w:autoSpaceDN w:val="0"/>
              <w:adjustRightInd w:val="0"/>
              <w:spacing w:line="420" w:lineRule="exact"/>
              <w:outlineLvl w:val="0"/>
              <w:rPr>
                <w:rFonts w:hint="eastAsia" w:ascii="宋体" w:hAnsi="宋体" w:cs="宋体"/>
                <w:kern w:val="0"/>
                <w:sz w:val="24"/>
              </w:rPr>
            </w:pPr>
            <w:r>
              <w:rPr>
                <w:rFonts w:hint="eastAsia" w:ascii="宋体" w:hAnsi="宋体" w:cs="宋体"/>
                <w:kern w:val="0"/>
                <w:sz w:val="24"/>
              </w:rPr>
              <w:t>初级职称 人</w:t>
            </w:r>
          </w:p>
          <w:p>
            <w:pPr>
              <w:autoSpaceDE w:val="0"/>
              <w:autoSpaceDN w:val="0"/>
              <w:adjustRightInd w:val="0"/>
              <w:spacing w:line="420" w:lineRule="exact"/>
              <w:outlineLvl w:val="0"/>
              <w:rPr>
                <w:rFonts w:hint="eastAsia" w:ascii="宋体" w:hAnsi="宋体" w:cs="宋体"/>
                <w:kern w:val="0"/>
                <w:sz w:val="24"/>
              </w:rPr>
            </w:pPr>
            <w:r>
              <w:rPr>
                <w:rFonts w:hint="eastAsia" w:ascii="宋体" w:hAnsi="宋体" w:cs="宋体"/>
                <w:kern w:val="0"/>
                <w:sz w:val="24"/>
              </w:rPr>
              <w:t>国家注册监理工程师人</w:t>
            </w:r>
          </w:p>
          <w:p>
            <w:pPr>
              <w:autoSpaceDE w:val="0"/>
              <w:autoSpaceDN w:val="0"/>
              <w:adjustRightInd w:val="0"/>
              <w:spacing w:line="420" w:lineRule="exact"/>
              <w:outlineLvl w:val="0"/>
              <w:rPr>
                <w:rFonts w:hint="eastAsia" w:ascii="宋体" w:hAnsi="宋体" w:cs="宋体"/>
                <w:kern w:val="0"/>
                <w:sz w:val="24"/>
              </w:rPr>
            </w:pPr>
            <w:r>
              <w:rPr>
                <w:rFonts w:hint="eastAsia" w:ascii="宋体" w:hAnsi="宋体" w:cs="宋体"/>
                <w:kern w:val="0"/>
                <w:sz w:val="24"/>
              </w:rPr>
              <w:t>地方注册监理工程师人</w:t>
            </w:r>
          </w:p>
        </w:tc>
        <w:tc>
          <w:tcPr>
            <w:tcW w:w="4140" w:type="dxa"/>
            <w:gridSpan w:val="2"/>
          </w:tcPr>
          <w:p>
            <w:pPr>
              <w:autoSpaceDE w:val="0"/>
              <w:autoSpaceDN w:val="0"/>
              <w:adjustRightInd w:val="0"/>
              <w:spacing w:line="420" w:lineRule="exact"/>
              <w:outlineLvl w:val="0"/>
              <w:rPr>
                <w:rFonts w:hint="eastAsia" w:ascii="宋体" w:hAnsi="宋体" w:cs="宋体"/>
                <w:kern w:val="0"/>
                <w:sz w:val="24"/>
              </w:rPr>
            </w:pPr>
            <w:r>
              <w:rPr>
                <w:rFonts w:hint="eastAsia" w:ascii="宋体" w:hAnsi="宋体" w:cs="宋体"/>
                <w:kern w:val="0"/>
                <w:sz w:val="24"/>
              </w:rPr>
              <w:t>企业监理业绩：（可另附）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9" w:hRule="atLeast"/>
        </w:trPr>
        <w:tc>
          <w:tcPr>
            <w:tcW w:w="1800" w:type="dxa"/>
            <w:vMerge w:val="continue"/>
            <w:tcBorders>
              <w:bottom w:val="nil"/>
            </w:tcBorders>
          </w:tcPr>
          <w:p>
            <w:pPr>
              <w:autoSpaceDE w:val="0"/>
              <w:autoSpaceDN w:val="0"/>
              <w:adjustRightInd w:val="0"/>
              <w:spacing w:line="420" w:lineRule="exact"/>
              <w:jc w:val="center"/>
              <w:outlineLvl w:val="0"/>
              <w:rPr>
                <w:rFonts w:hint="eastAsia" w:ascii="宋体" w:hAnsi="宋体" w:cs="宋体"/>
                <w:kern w:val="0"/>
                <w:sz w:val="24"/>
              </w:rPr>
            </w:pPr>
          </w:p>
        </w:tc>
        <w:tc>
          <w:tcPr>
            <w:tcW w:w="3060" w:type="dxa"/>
            <w:gridSpan w:val="3"/>
            <w:vMerge w:val="continue"/>
            <w:tcBorders>
              <w:bottom w:val="nil"/>
            </w:tcBorders>
          </w:tcPr>
          <w:p>
            <w:pPr>
              <w:autoSpaceDE w:val="0"/>
              <w:autoSpaceDN w:val="0"/>
              <w:adjustRightInd w:val="0"/>
              <w:spacing w:line="420" w:lineRule="exact"/>
              <w:jc w:val="center"/>
              <w:outlineLvl w:val="0"/>
              <w:rPr>
                <w:rFonts w:hint="eastAsia" w:ascii="宋体" w:hAnsi="宋体" w:cs="宋体"/>
                <w:kern w:val="0"/>
                <w:sz w:val="24"/>
              </w:rPr>
            </w:pPr>
          </w:p>
        </w:tc>
        <w:tc>
          <w:tcPr>
            <w:tcW w:w="4140" w:type="dxa"/>
            <w:gridSpan w:val="2"/>
            <w:vMerge w:val="restart"/>
          </w:tcPr>
          <w:p>
            <w:pPr>
              <w:autoSpaceDE w:val="0"/>
              <w:autoSpaceDN w:val="0"/>
              <w:adjustRightInd w:val="0"/>
              <w:spacing w:line="420" w:lineRule="exact"/>
              <w:outlineLvl w:val="0"/>
              <w:rPr>
                <w:rFonts w:hint="eastAsia" w:ascii="宋体" w:hAnsi="宋体" w:cs="宋体"/>
                <w:kern w:val="0"/>
                <w:sz w:val="24"/>
              </w:rPr>
            </w:pPr>
            <w:r>
              <w:rPr>
                <w:rFonts w:hint="eastAsia" w:ascii="宋体" w:hAnsi="宋体" w:cs="宋体"/>
                <w:kern w:val="0"/>
                <w:sz w:val="24"/>
              </w:rPr>
              <w:t>企业固定资产总额：万元</w:t>
            </w:r>
          </w:p>
          <w:p>
            <w:pPr>
              <w:autoSpaceDE w:val="0"/>
              <w:autoSpaceDN w:val="0"/>
              <w:adjustRightInd w:val="0"/>
              <w:spacing w:line="420" w:lineRule="exact"/>
              <w:jc w:val="center"/>
              <w:outlineLvl w:val="0"/>
              <w:rPr>
                <w:rFonts w:hint="eastAsia" w:ascii="宋体" w:hAnsi="宋体" w:cs="宋体"/>
                <w:kern w:val="0"/>
                <w:sz w:val="24"/>
              </w:rPr>
            </w:pPr>
          </w:p>
          <w:p>
            <w:pPr>
              <w:autoSpaceDE w:val="0"/>
              <w:autoSpaceDN w:val="0"/>
              <w:adjustRightInd w:val="0"/>
              <w:spacing w:line="420" w:lineRule="exact"/>
              <w:jc w:val="center"/>
              <w:outlineLvl w:val="0"/>
              <w:rPr>
                <w:rFonts w:hint="eastAsia" w:ascii="宋体" w:hAnsi="宋体" w:cs="宋体"/>
                <w:kern w:val="0"/>
                <w:sz w:val="24"/>
              </w:rPr>
            </w:pPr>
          </w:p>
          <w:p>
            <w:pPr>
              <w:autoSpaceDE w:val="0"/>
              <w:autoSpaceDN w:val="0"/>
              <w:adjustRightInd w:val="0"/>
              <w:spacing w:line="420" w:lineRule="exact"/>
              <w:outlineLvl w:val="0"/>
              <w:rPr>
                <w:rFonts w:hint="eastAsia" w:ascii="宋体" w:hAnsi="宋体" w:cs="宋体"/>
                <w:kern w:val="0"/>
                <w:sz w:val="24"/>
              </w:rPr>
            </w:pPr>
            <w:r>
              <w:rPr>
                <w:rFonts w:hint="eastAsia" w:ascii="宋体" w:hAnsi="宋体" w:cs="宋体"/>
                <w:kern w:val="0"/>
                <w:sz w:val="24"/>
              </w:rPr>
              <w:t>设备及仪器状况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800" w:type="dxa"/>
            <w:tcBorders>
              <w:top w:val="nil"/>
            </w:tcBorders>
          </w:tcPr>
          <w:p>
            <w:pPr>
              <w:autoSpaceDE w:val="0"/>
              <w:autoSpaceDN w:val="0"/>
              <w:adjustRightInd w:val="0"/>
              <w:spacing w:line="420" w:lineRule="exact"/>
              <w:jc w:val="center"/>
              <w:outlineLvl w:val="0"/>
              <w:rPr>
                <w:rFonts w:hint="eastAsia" w:ascii="宋体" w:hAnsi="宋体" w:cs="宋体"/>
                <w:kern w:val="0"/>
                <w:sz w:val="24"/>
              </w:rPr>
            </w:pPr>
          </w:p>
        </w:tc>
        <w:tc>
          <w:tcPr>
            <w:tcW w:w="3060" w:type="dxa"/>
            <w:gridSpan w:val="3"/>
            <w:tcBorders>
              <w:top w:val="nil"/>
            </w:tcBorders>
          </w:tcPr>
          <w:p>
            <w:pPr>
              <w:autoSpaceDE w:val="0"/>
              <w:autoSpaceDN w:val="0"/>
              <w:adjustRightInd w:val="0"/>
              <w:spacing w:line="420" w:lineRule="exact"/>
              <w:jc w:val="center"/>
              <w:outlineLvl w:val="0"/>
              <w:rPr>
                <w:rFonts w:hint="eastAsia" w:ascii="宋体" w:hAnsi="宋体" w:cs="宋体"/>
                <w:kern w:val="0"/>
                <w:sz w:val="24"/>
              </w:rPr>
            </w:pPr>
          </w:p>
        </w:tc>
        <w:tc>
          <w:tcPr>
            <w:tcW w:w="4140" w:type="dxa"/>
            <w:gridSpan w:val="2"/>
            <w:vMerge w:val="continue"/>
          </w:tcPr>
          <w:p>
            <w:pPr>
              <w:autoSpaceDE w:val="0"/>
              <w:autoSpaceDN w:val="0"/>
              <w:adjustRightInd w:val="0"/>
              <w:spacing w:line="420" w:lineRule="exact"/>
              <w:jc w:val="center"/>
              <w:outlineLvl w:val="0"/>
              <w:rPr>
                <w:rFonts w:hint="eastAsia" w:ascii="宋体" w:hAnsi="宋体" w:cs="宋体"/>
                <w:kern w:val="0"/>
                <w:sz w:val="24"/>
              </w:rPr>
            </w:pPr>
          </w:p>
        </w:tc>
      </w:tr>
    </w:tbl>
    <w:p>
      <w:pPr>
        <w:autoSpaceDE w:val="0"/>
        <w:autoSpaceDN w:val="0"/>
        <w:adjustRightInd w:val="0"/>
        <w:spacing w:line="440" w:lineRule="exact"/>
        <w:jc w:val="left"/>
        <w:rPr>
          <w:rFonts w:hint="eastAsia" w:ascii="宋体" w:hAnsi="宋体" w:cs="仿宋_GB2312"/>
          <w:kern w:val="0"/>
          <w:sz w:val="24"/>
        </w:rPr>
      </w:pPr>
      <w:r>
        <w:rPr>
          <w:rFonts w:hint="eastAsia" w:ascii="宋体" w:hAnsi="宋体" w:cs="仿宋_GB2312"/>
          <w:kern w:val="0"/>
          <w:sz w:val="24"/>
        </w:rPr>
        <w:t>注：本表后须附有关证件（ 营业执照、资质证）原件扫描件。</w:t>
      </w:r>
    </w:p>
    <w:p>
      <w:pPr>
        <w:autoSpaceDE w:val="0"/>
        <w:autoSpaceDN w:val="0"/>
        <w:adjustRightInd w:val="0"/>
        <w:spacing w:line="440" w:lineRule="exact"/>
        <w:ind w:firstLine="3700" w:firstLineChars="1542"/>
        <w:jc w:val="left"/>
        <w:rPr>
          <w:rFonts w:hint="eastAsia" w:ascii="宋体" w:hAnsi="宋体" w:cs="仿宋_GB2312"/>
          <w:kern w:val="0"/>
          <w:sz w:val="24"/>
          <w:u w:val="single"/>
        </w:rPr>
      </w:pPr>
    </w:p>
    <w:p>
      <w:pPr>
        <w:autoSpaceDE w:val="0"/>
        <w:autoSpaceDN w:val="0"/>
        <w:adjustRightInd w:val="0"/>
        <w:spacing w:line="440" w:lineRule="exact"/>
        <w:ind w:firstLine="3700" w:firstLineChars="1542"/>
        <w:jc w:val="left"/>
        <w:rPr>
          <w:rFonts w:ascii="宋体" w:hAnsi="宋体" w:cs="仿宋_GB2312"/>
          <w:kern w:val="0"/>
          <w:sz w:val="24"/>
        </w:rPr>
      </w:pPr>
      <w:r>
        <w:rPr>
          <w:rFonts w:hint="eastAsia" w:ascii="宋体" w:hAnsi="宋体" w:cs="仿宋_GB2312"/>
          <w:kern w:val="0"/>
          <w:sz w:val="24"/>
          <w:u w:val="single"/>
        </w:rPr>
        <w:t xml:space="preserve">　　       </w:t>
      </w:r>
      <w:r>
        <w:rPr>
          <w:rFonts w:hint="eastAsia" w:ascii="宋体" w:hAnsi="宋体" w:cs="仿宋_GB2312"/>
          <w:kern w:val="0"/>
          <w:sz w:val="24"/>
        </w:rPr>
        <w:t>年</w:t>
      </w:r>
      <w:r>
        <w:rPr>
          <w:rFonts w:hint="eastAsia" w:ascii="宋体" w:hAnsi="宋体" w:cs="仿宋_GB2312"/>
          <w:kern w:val="0"/>
          <w:sz w:val="24"/>
          <w:u w:val="single"/>
        </w:rPr>
        <w:t xml:space="preserve">       </w:t>
      </w:r>
      <w:r>
        <w:rPr>
          <w:rFonts w:hint="eastAsia" w:ascii="宋体" w:hAnsi="宋体" w:cs="仿宋_GB2312"/>
          <w:kern w:val="0"/>
          <w:sz w:val="24"/>
        </w:rPr>
        <w:t>月</w:t>
      </w:r>
      <w:r>
        <w:rPr>
          <w:rFonts w:hint="eastAsia"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日</w:t>
      </w:r>
    </w:p>
    <w:p>
      <w:pPr>
        <w:autoSpaceDE w:val="0"/>
        <w:autoSpaceDN w:val="0"/>
        <w:adjustRightInd w:val="0"/>
        <w:spacing w:line="420" w:lineRule="exact"/>
        <w:outlineLvl w:val="0"/>
        <w:rPr>
          <w:rFonts w:hint="eastAsia" w:ascii="黑体" w:hAnsi="新宋体" w:eastAsia="黑体" w:cs="黑体"/>
          <w:kern w:val="0"/>
          <w:sz w:val="24"/>
        </w:rPr>
      </w:pPr>
    </w:p>
    <w:p>
      <w:pPr>
        <w:autoSpaceDE w:val="0"/>
        <w:autoSpaceDN w:val="0"/>
        <w:adjustRightInd w:val="0"/>
        <w:spacing w:line="420" w:lineRule="exact"/>
        <w:jc w:val="center"/>
        <w:outlineLvl w:val="0"/>
        <w:rPr>
          <w:rFonts w:hint="eastAsia" w:ascii="黑体" w:hAnsi="新宋体" w:eastAsia="黑体" w:cs="黑体"/>
          <w:kern w:val="0"/>
          <w:sz w:val="24"/>
        </w:rPr>
      </w:pPr>
    </w:p>
    <w:p>
      <w:pPr>
        <w:autoSpaceDE w:val="0"/>
        <w:autoSpaceDN w:val="0"/>
        <w:adjustRightInd w:val="0"/>
        <w:spacing w:line="420" w:lineRule="exact"/>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p>
    <w:p>
      <w:pPr>
        <w:spacing w:line="440" w:lineRule="exact"/>
        <w:ind w:firstLine="2570" w:firstLineChars="800"/>
        <w:rPr>
          <w:rFonts w:hint="eastAsia" w:ascii="宋体" w:hAnsi="宋体" w:cs="黑体"/>
          <w:b/>
          <w:kern w:val="0"/>
          <w:sz w:val="32"/>
          <w:szCs w:val="32"/>
        </w:rPr>
      </w:pPr>
      <w:r>
        <w:rPr>
          <w:rFonts w:hint="eastAsia" w:ascii="宋体" w:hAnsi="宋体" w:cs="黑体"/>
          <w:b/>
          <w:kern w:val="0"/>
          <w:sz w:val="32"/>
          <w:szCs w:val="32"/>
        </w:rPr>
        <w:t>五、拟派本项目监理机构及主要人员</w:t>
      </w:r>
    </w:p>
    <w:p>
      <w:pPr>
        <w:autoSpaceDE w:val="0"/>
        <w:autoSpaceDN w:val="0"/>
        <w:adjustRightInd w:val="0"/>
        <w:spacing w:line="420" w:lineRule="exact"/>
        <w:jc w:val="center"/>
        <w:outlineLvl w:val="0"/>
        <w:rPr>
          <w:rFonts w:ascii="宋体" w:hAnsi="宋体" w:cs="黑体"/>
          <w:kern w:val="0"/>
          <w:sz w:val="28"/>
          <w:szCs w:val="28"/>
        </w:rPr>
      </w:pPr>
    </w:p>
    <w:p>
      <w:pPr>
        <w:autoSpaceDE w:val="0"/>
        <w:autoSpaceDN w:val="0"/>
        <w:adjustRightInd w:val="0"/>
        <w:spacing w:line="420" w:lineRule="exact"/>
        <w:outlineLvl w:val="0"/>
        <w:rPr>
          <w:rFonts w:hint="eastAsia" w:ascii="黑体" w:hAnsi="新宋体" w:eastAsia="黑体" w:cs="黑体"/>
          <w:kern w:val="0"/>
          <w:sz w:val="28"/>
          <w:szCs w:val="28"/>
        </w:rPr>
      </w:pPr>
      <w:bookmarkStart w:id="42" w:name="_Toc215282253"/>
      <w:r>
        <w:rPr>
          <w:rFonts w:hint="eastAsia" w:ascii="黑体" w:hAnsi="新宋体" w:eastAsia="黑体" w:cs="黑体"/>
          <w:kern w:val="0"/>
          <w:sz w:val="28"/>
          <w:szCs w:val="28"/>
        </w:rPr>
        <w:t>（</w:t>
      </w:r>
      <w:r>
        <w:rPr>
          <w:rFonts w:hint="eastAsia" w:ascii="宋体" w:hAnsi="宋体" w:cs="黑体"/>
          <w:b/>
          <w:kern w:val="0"/>
          <w:sz w:val="24"/>
        </w:rPr>
        <w:t>一）项目监理机构组成表</w:t>
      </w:r>
      <w:bookmarkEnd w:id="42"/>
    </w:p>
    <w:tbl>
      <w:tblPr>
        <w:tblStyle w:val="33"/>
        <w:tblW w:w="93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327"/>
        <w:gridCol w:w="1327"/>
        <w:gridCol w:w="1327"/>
        <w:gridCol w:w="1328"/>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1034" w:type="dxa"/>
            <w:vMerge w:val="restart"/>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姓名</w:t>
            </w:r>
          </w:p>
        </w:tc>
        <w:tc>
          <w:tcPr>
            <w:tcW w:w="1034" w:type="dxa"/>
            <w:vMerge w:val="restart"/>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职务</w:t>
            </w:r>
          </w:p>
        </w:tc>
        <w:tc>
          <w:tcPr>
            <w:tcW w:w="1035" w:type="dxa"/>
            <w:vMerge w:val="restart"/>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职称</w:t>
            </w:r>
          </w:p>
        </w:tc>
        <w:tc>
          <w:tcPr>
            <w:tcW w:w="5309" w:type="dxa"/>
            <w:gridSpan w:val="4"/>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执业或职业资格证明</w:t>
            </w:r>
          </w:p>
        </w:tc>
        <w:tc>
          <w:tcPr>
            <w:tcW w:w="901" w:type="dxa"/>
            <w:vAlign w:val="center"/>
          </w:tcPr>
          <w:p>
            <w:pPr>
              <w:autoSpaceDE w:val="0"/>
              <w:autoSpaceDN w:val="0"/>
              <w:adjustRightInd w:val="0"/>
              <w:spacing w:line="420" w:lineRule="exact"/>
              <w:jc w:val="center"/>
              <w:rPr>
                <w:rFonts w:hint="eastAsia" w:ascii="宋体" w:hAnsi="宋体" w:cs="仿宋_GB2312"/>
                <w:kern w:val="0"/>
                <w:sz w:val="24"/>
              </w:rPr>
            </w:pPr>
            <w:r>
              <w:rPr>
                <w:rFonts w:hint="eastAsia" w:ascii="宋体" w:hAnsi="宋体" w:cs="仿宋_GB2312"/>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1034" w:type="dxa"/>
            <w:vMerge w:val="continue"/>
            <w:vAlign w:val="center"/>
          </w:tcPr>
          <w:p>
            <w:pPr>
              <w:autoSpaceDE w:val="0"/>
              <w:autoSpaceDN w:val="0"/>
              <w:adjustRightInd w:val="0"/>
              <w:spacing w:line="420" w:lineRule="exact"/>
              <w:jc w:val="center"/>
              <w:rPr>
                <w:rFonts w:ascii="宋体" w:hAnsi="宋体" w:cs="黑体"/>
                <w:kern w:val="0"/>
                <w:sz w:val="24"/>
              </w:rPr>
            </w:pPr>
          </w:p>
        </w:tc>
        <w:tc>
          <w:tcPr>
            <w:tcW w:w="1034" w:type="dxa"/>
            <w:vMerge w:val="continue"/>
            <w:vAlign w:val="center"/>
          </w:tcPr>
          <w:p>
            <w:pPr>
              <w:autoSpaceDE w:val="0"/>
              <w:autoSpaceDN w:val="0"/>
              <w:adjustRightInd w:val="0"/>
              <w:spacing w:line="420" w:lineRule="exact"/>
              <w:jc w:val="center"/>
              <w:rPr>
                <w:rFonts w:ascii="宋体" w:hAnsi="宋体" w:cs="黑体"/>
                <w:kern w:val="0"/>
                <w:sz w:val="24"/>
              </w:rPr>
            </w:pPr>
          </w:p>
        </w:tc>
        <w:tc>
          <w:tcPr>
            <w:tcW w:w="1035" w:type="dxa"/>
            <w:vMerge w:val="continue"/>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证书名称</w:t>
            </w:r>
          </w:p>
        </w:tc>
        <w:tc>
          <w:tcPr>
            <w:tcW w:w="1327" w:type="dxa"/>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级别</w:t>
            </w:r>
          </w:p>
        </w:tc>
        <w:tc>
          <w:tcPr>
            <w:tcW w:w="1327" w:type="dxa"/>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证号</w:t>
            </w:r>
          </w:p>
        </w:tc>
        <w:tc>
          <w:tcPr>
            <w:tcW w:w="1328" w:type="dxa"/>
            <w:vAlign w:val="center"/>
          </w:tcPr>
          <w:p>
            <w:pPr>
              <w:autoSpaceDE w:val="0"/>
              <w:autoSpaceDN w:val="0"/>
              <w:adjustRightInd w:val="0"/>
              <w:spacing w:line="420" w:lineRule="exact"/>
              <w:jc w:val="center"/>
              <w:rPr>
                <w:rFonts w:ascii="宋体" w:hAnsi="宋体" w:cs="黑体"/>
                <w:kern w:val="0"/>
                <w:sz w:val="24"/>
              </w:rPr>
            </w:pPr>
            <w:r>
              <w:rPr>
                <w:rFonts w:hint="eastAsia" w:ascii="宋体" w:hAnsi="宋体" w:cs="仿宋_GB2312"/>
                <w:kern w:val="0"/>
                <w:sz w:val="24"/>
              </w:rPr>
              <w:t>专业</w:t>
            </w:r>
          </w:p>
        </w:tc>
        <w:tc>
          <w:tcPr>
            <w:tcW w:w="901" w:type="dxa"/>
            <w:vAlign w:val="center"/>
          </w:tcPr>
          <w:p>
            <w:pPr>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420" w:lineRule="exact"/>
              <w:jc w:val="center"/>
              <w:rPr>
                <w:rFonts w:ascii="宋体" w:hAnsi="宋体" w:cs="黑体"/>
                <w:kern w:val="0"/>
                <w:sz w:val="24"/>
              </w:rPr>
            </w:pPr>
          </w:p>
        </w:tc>
        <w:tc>
          <w:tcPr>
            <w:tcW w:w="1034" w:type="dxa"/>
            <w:vAlign w:val="center"/>
          </w:tcPr>
          <w:p>
            <w:pPr>
              <w:autoSpaceDE w:val="0"/>
              <w:autoSpaceDN w:val="0"/>
              <w:adjustRightInd w:val="0"/>
              <w:spacing w:line="420" w:lineRule="exact"/>
              <w:jc w:val="center"/>
              <w:rPr>
                <w:rFonts w:ascii="宋体" w:hAnsi="宋体" w:cs="黑体"/>
                <w:kern w:val="0"/>
                <w:sz w:val="24"/>
              </w:rPr>
            </w:pPr>
          </w:p>
        </w:tc>
        <w:tc>
          <w:tcPr>
            <w:tcW w:w="1035"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8" w:type="dxa"/>
            <w:vAlign w:val="center"/>
          </w:tcPr>
          <w:p>
            <w:pPr>
              <w:autoSpaceDE w:val="0"/>
              <w:autoSpaceDN w:val="0"/>
              <w:adjustRightInd w:val="0"/>
              <w:spacing w:line="420" w:lineRule="exact"/>
              <w:jc w:val="center"/>
              <w:rPr>
                <w:rFonts w:ascii="宋体" w:hAnsi="宋体" w:cs="黑体"/>
                <w:kern w:val="0"/>
                <w:sz w:val="24"/>
              </w:rPr>
            </w:pPr>
          </w:p>
        </w:tc>
        <w:tc>
          <w:tcPr>
            <w:tcW w:w="901" w:type="dxa"/>
            <w:vAlign w:val="center"/>
          </w:tcPr>
          <w:p>
            <w:pPr>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vAlign w:val="center"/>
          </w:tcPr>
          <w:p>
            <w:pPr>
              <w:autoSpaceDE w:val="0"/>
              <w:autoSpaceDN w:val="0"/>
              <w:adjustRightInd w:val="0"/>
              <w:spacing w:line="420" w:lineRule="exact"/>
              <w:jc w:val="center"/>
              <w:rPr>
                <w:rFonts w:ascii="宋体" w:hAnsi="宋体" w:cs="黑体"/>
                <w:kern w:val="0"/>
                <w:sz w:val="24"/>
              </w:rPr>
            </w:pPr>
          </w:p>
        </w:tc>
        <w:tc>
          <w:tcPr>
            <w:tcW w:w="1034" w:type="dxa"/>
            <w:vAlign w:val="center"/>
          </w:tcPr>
          <w:p>
            <w:pPr>
              <w:autoSpaceDE w:val="0"/>
              <w:autoSpaceDN w:val="0"/>
              <w:adjustRightInd w:val="0"/>
              <w:spacing w:line="420" w:lineRule="exact"/>
              <w:jc w:val="center"/>
              <w:rPr>
                <w:rFonts w:ascii="宋体" w:hAnsi="宋体" w:cs="黑体"/>
                <w:kern w:val="0"/>
                <w:sz w:val="24"/>
              </w:rPr>
            </w:pPr>
          </w:p>
        </w:tc>
        <w:tc>
          <w:tcPr>
            <w:tcW w:w="1035"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8" w:type="dxa"/>
            <w:vAlign w:val="center"/>
          </w:tcPr>
          <w:p>
            <w:pPr>
              <w:autoSpaceDE w:val="0"/>
              <w:autoSpaceDN w:val="0"/>
              <w:adjustRightInd w:val="0"/>
              <w:spacing w:line="420" w:lineRule="exact"/>
              <w:jc w:val="center"/>
              <w:rPr>
                <w:rFonts w:ascii="宋体" w:hAnsi="宋体" w:cs="黑体"/>
                <w:kern w:val="0"/>
                <w:sz w:val="24"/>
              </w:rPr>
            </w:pPr>
          </w:p>
        </w:tc>
        <w:tc>
          <w:tcPr>
            <w:tcW w:w="901" w:type="dxa"/>
            <w:vAlign w:val="center"/>
          </w:tcPr>
          <w:p>
            <w:pPr>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420" w:lineRule="exact"/>
              <w:jc w:val="center"/>
              <w:rPr>
                <w:rFonts w:ascii="宋体" w:hAnsi="宋体" w:cs="黑体"/>
                <w:kern w:val="0"/>
                <w:sz w:val="24"/>
              </w:rPr>
            </w:pPr>
          </w:p>
        </w:tc>
        <w:tc>
          <w:tcPr>
            <w:tcW w:w="1034" w:type="dxa"/>
            <w:vAlign w:val="center"/>
          </w:tcPr>
          <w:p>
            <w:pPr>
              <w:autoSpaceDE w:val="0"/>
              <w:autoSpaceDN w:val="0"/>
              <w:adjustRightInd w:val="0"/>
              <w:spacing w:line="420" w:lineRule="exact"/>
              <w:jc w:val="center"/>
              <w:rPr>
                <w:rFonts w:ascii="宋体" w:hAnsi="宋体" w:cs="黑体"/>
                <w:kern w:val="0"/>
                <w:sz w:val="24"/>
              </w:rPr>
            </w:pPr>
          </w:p>
        </w:tc>
        <w:tc>
          <w:tcPr>
            <w:tcW w:w="1035"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8" w:type="dxa"/>
            <w:vAlign w:val="center"/>
          </w:tcPr>
          <w:p>
            <w:pPr>
              <w:autoSpaceDE w:val="0"/>
              <w:autoSpaceDN w:val="0"/>
              <w:adjustRightInd w:val="0"/>
              <w:spacing w:line="420" w:lineRule="exact"/>
              <w:jc w:val="center"/>
              <w:rPr>
                <w:rFonts w:ascii="宋体" w:hAnsi="宋体" w:cs="黑体"/>
                <w:kern w:val="0"/>
                <w:sz w:val="24"/>
              </w:rPr>
            </w:pPr>
          </w:p>
        </w:tc>
        <w:tc>
          <w:tcPr>
            <w:tcW w:w="901" w:type="dxa"/>
            <w:vAlign w:val="center"/>
          </w:tcPr>
          <w:p>
            <w:pPr>
              <w:autoSpaceDE w:val="0"/>
              <w:autoSpaceDN w:val="0"/>
              <w:adjustRightInd w:val="0"/>
              <w:spacing w:line="420" w:lineRule="exact"/>
              <w:jc w:val="center"/>
              <w:rPr>
                <w:rFonts w:ascii="宋体" w:hAns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vAlign w:val="center"/>
          </w:tcPr>
          <w:p>
            <w:pPr>
              <w:autoSpaceDE w:val="0"/>
              <w:autoSpaceDN w:val="0"/>
              <w:adjustRightInd w:val="0"/>
              <w:spacing w:line="420" w:lineRule="exact"/>
              <w:jc w:val="center"/>
              <w:rPr>
                <w:rFonts w:ascii="宋体" w:hAnsi="宋体" w:cs="黑体"/>
                <w:kern w:val="0"/>
                <w:sz w:val="24"/>
              </w:rPr>
            </w:pPr>
          </w:p>
        </w:tc>
        <w:tc>
          <w:tcPr>
            <w:tcW w:w="1034" w:type="dxa"/>
            <w:vAlign w:val="center"/>
          </w:tcPr>
          <w:p>
            <w:pPr>
              <w:autoSpaceDE w:val="0"/>
              <w:autoSpaceDN w:val="0"/>
              <w:adjustRightInd w:val="0"/>
              <w:spacing w:line="420" w:lineRule="exact"/>
              <w:jc w:val="center"/>
              <w:rPr>
                <w:rFonts w:ascii="宋体" w:hAnsi="宋体" w:cs="黑体"/>
                <w:kern w:val="0"/>
                <w:sz w:val="24"/>
              </w:rPr>
            </w:pPr>
          </w:p>
        </w:tc>
        <w:tc>
          <w:tcPr>
            <w:tcW w:w="1035"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7" w:type="dxa"/>
            <w:vAlign w:val="center"/>
          </w:tcPr>
          <w:p>
            <w:pPr>
              <w:autoSpaceDE w:val="0"/>
              <w:autoSpaceDN w:val="0"/>
              <w:adjustRightInd w:val="0"/>
              <w:spacing w:line="420" w:lineRule="exact"/>
              <w:jc w:val="center"/>
              <w:rPr>
                <w:rFonts w:ascii="宋体" w:hAnsi="宋体" w:cs="黑体"/>
                <w:kern w:val="0"/>
                <w:sz w:val="24"/>
              </w:rPr>
            </w:pPr>
          </w:p>
        </w:tc>
        <w:tc>
          <w:tcPr>
            <w:tcW w:w="1328" w:type="dxa"/>
            <w:vAlign w:val="center"/>
          </w:tcPr>
          <w:p>
            <w:pPr>
              <w:autoSpaceDE w:val="0"/>
              <w:autoSpaceDN w:val="0"/>
              <w:adjustRightInd w:val="0"/>
              <w:spacing w:line="420" w:lineRule="exact"/>
              <w:jc w:val="center"/>
              <w:rPr>
                <w:rFonts w:ascii="宋体" w:hAnsi="宋体" w:cs="黑体"/>
                <w:kern w:val="0"/>
                <w:sz w:val="24"/>
              </w:rPr>
            </w:pPr>
          </w:p>
        </w:tc>
        <w:tc>
          <w:tcPr>
            <w:tcW w:w="901" w:type="dxa"/>
            <w:vAlign w:val="center"/>
          </w:tcPr>
          <w:p>
            <w:pPr>
              <w:autoSpaceDE w:val="0"/>
              <w:autoSpaceDN w:val="0"/>
              <w:adjustRightInd w:val="0"/>
              <w:spacing w:line="420" w:lineRule="exact"/>
              <w:jc w:val="center"/>
              <w:rPr>
                <w:rFonts w:ascii="宋体" w:hAnsi="宋体" w:cs="黑体"/>
                <w:kern w:val="0"/>
                <w:sz w:val="24"/>
              </w:rPr>
            </w:pPr>
          </w:p>
        </w:tc>
      </w:tr>
    </w:tbl>
    <w:p>
      <w:pPr>
        <w:autoSpaceDE w:val="0"/>
        <w:autoSpaceDN w:val="0"/>
        <w:adjustRightInd w:val="0"/>
        <w:spacing w:line="420" w:lineRule="exact"/>
        <w:jc w:val="left"/>
        <w:rPr>
          <w:rFonts w:ascii="宋体" w:hAnsi="宋体" w:cs="黑体"/>
          <w:kern w:val="0"/>
          <w:sz w:val="24"/>
        </w:rPr>
      </w:pPr>
    </w:p>
    <w:p>
      <w:pPr>
        <w:autoSpaceDE w:val="0"/>
        <w:autoSpaceDN w:val="0"/>
        <w:adjustRightInd w:val="0"/>
        <w:spacing w:line="420" w:lineRule="exact"/>
        <w:outlineLvl w:val="0"/>
        <w:rPr>
          <w:rFonts w:hint="eastAsia" w:ascii="宋体" w:hAnsi="宋体" w:cs="黑体"/>
          <w:b/>
          <w:kern w:val="0"/>
          <w:sz w:val="24"/>
        </w:rPr>
      </w:pPr>
      <w:bookmarkStart w:id="43" w:name="_Toc215282254"/>
      <w:r>
        <w:rPr>
          <w:rFonts w:hint="eastAsia" w:ascii="宋体" w:hAnsi="宋体" w:cs="黑体"/>
          <w:b/>
          <w:kern w:val="0"/>
          <w:sz w:val="24"/>
        </w:rPr>
        <w:t>（二）主要人员简历表</w:t>
      </w:r>
      <w:bookmarkEnd w:id="43"/>
    </w:p>
    <w:p>
      <w:pPr>
        <w:autoSpaceDE w:val="0"/>
        <w:autoSpaceDN w:val="0"/>
        <w:adjustRightInd w:val="0"/>
        <w:spacing w:line="420" w:lineRule="exact"/>
        <w:ind w:firstLine="420" w:firstLineChars="200"/>
        <w:jc w:val="left"/>
        <w:rPr>
          <w:rFonts w:hint="eastAsia" w:ascii="宋体" w:hAnsi="宋体" w:cs="仿宋_GB2312"/>
          <w:color w:val="000000"/>
          <w:kern w:val="0"/>
          <w:sz w:val="24"/>
        </w:rPr>
      </w:pPr>
      <w:r>
        <w:rPr>
          <w:rFonts w:hint="eastAsia" w:ascii="宋体" w:hAnsi="宋体" w:cs="仿宋_GB2312"/>
          <w:color w:val="000000"/>
          <w:kern w:val="0"/>
          <w:szCs w:val="21"/>
        </w:rPr>
        <w:t xml:space="preserve"> </w:t>
      </w:r>
      <w:r>
        <w:rPr>
          <w:rFonts w:hint="eastAsia" w:ascii="宋体" w:hAnsi="宋体" w:cs="仿宋_GB2312"/>
          <w:color w:val="000000"/>
          <w:kern w:val="0"/>
          <w:sz w:val="24"/>
        </w:rPr>
        <w:t>“主要人员简历表”中的总监理师应附监理师证、身份证、职称证，管理过的项目业绩须附合同或中标通知书，其他主要人员应附执业证或上岗证。</w:t>
      </w:r>
    </w:p>
    <w:p>
      <w:pPr>
        <w:autoSpaceDE w:val="0"/>
        <w:autoSpaceDN w:val="0"/>
        <w:adjustRightInd w:val="0"/>
        <w:spacing w:line="420" w:lineRule="exact"/>
        <w:jc w:val="left"/>
        <w:rPr>
          <w:rFonts w:hint="eastAsia" w:ascii="宋体" w:hAnsi="宋体" w:cs="仿宋_GB2312"/>
          <w:kern w:val="0"/>
          <w:sz w:val="24"/>
        </w:rPr>
      </w:pPr>
    </w:p>
    <w:tbl>
      <w:tblPr>
        <w:tblStyle w:val="33"/>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vAlign w:val="center"/>
          </w:tcPr>
          <w:p>
            <w:pPr>
              <w:autoSpaceDE w:val="0"/>
              <w:autoSpaceDN w:val="0"/>
              <w:adjustRightInd w:val="0"/>
              <w:spacing w:line="420" w:lineRule="exact"/>
              <w:jc w:val="center"/>
              <w:rPr>
                <w:rFonts w:hint="eastAsia" w:ascii="宋体" w:hAnsi="宋体" w:cs="仿宋_GB2312"/>
                <w:kern w:val="0"/>
                <w:sz w:val="24"/>
              </w:rPr>
            </w:pPr>
            <w:r>
              <w:rPr>
                <w:rFonts w:hint="eastAsia" w:ascii="宋体" w:hAnsi="宋体" w:cs="仿宋_GB2312"/>
                <w:kern w:val="0"/>
                <w:sz w:val="24"/>
              </w:rPr>
              <w:t>姓</w:t>
            </w:r>
            <w:r>
              <w:rPr>
                <w:rFonts w:ascii="宋体" w:hAnsi="宋体" w:cs="仿宋_GB2312"/>
                <w:kern w:val="0"/>
                <w:sz w:val="24"/>
              </w:rPr>
              <w:t xml:space="preserve"> </w:t>
            </w:r>
            <w:r>
              <w:rPr>
                <w:rFonts w:hint="eastAsia" w:ascii="宋体" w:hAnsi="宋体" w:cs="仿宋_GB2312"/>
                <w:kern w:val="0"/>
                <w:sz w:val="24"/>
              </w:rPr>
              <w:t>名</w:t>
            </w:r>
          </w:p>
        </w:tc>
        <w:tc>
          <w:tcPr>
            <w:tcW w:w="1551" w:type="dxa"/>
            <w:gridSpan w:val="2"/>
            <w:vAlign w:val="center"/>
          </w:tcPr>
          <w:p>
            <w:pPr>
              <w:autoSpaceDE w:val="0"/>
              <w:autoSpaceDN w:val="0"/>
              <w:adjustRightInd w:val="0"/>
              <w:spacing w:line="420" w:lineRule="exact"/>
              <w:jc w:val="center"/>
              <w:rPr>
                <w:rFonts w:hint="eastAsia" w:ascii="宋体" w:hAnsi="宋体" w:cs="仿宋_GB2312"/>
                <w:kern w:val="0"/>
                <w:sz w:val="24"/>
              </w:rPr>
            </w:pPr>
          </w:p>
        </w:tc>
        <w:tc>
          <w:tcPr>
            <w:tcW w:w="1555" w:type="dxa"/>
            <w:vAlign w:val="center"/>
          </w:tcPr>
          <w:p>
            <w:pPr>
              <w:autoSpaceDE w:val="0"/>
              <w:autoSpaceDN w:val="0"/>
              <w:adjustRightInd w:val="0"/>
              <w:spacing w:line="420" w:lineRule="exact"/>
              <w:jc w:val="center"/>
              <w:rPr>
                <w:rFonts w:hint="eastAsia" w:ascii="宋体" w:hAnsi="宋体" w:cs="仿宋_GB2312"/>
                <w:kern w:val="0"/>
                <w:sz w:val="24"/>
              </w:rPr>
            </w:pPr>
            <w:r>
              <w:rPr>
                <w:rFonts w:hint="eastAsia" w:ascii="宋体" w:hAnsi="宋体" w:cs="仿宋_GB2312"/>
                <w:kern w:val="0"/>
                <w:sz w:val="24"/>
              </w:rPr>
              <w:t>年</w:t>
            </w:r>
            <w:r>
              <w:rPr>
                <w:rFonts w:ascii="宋体" w:hAnsi="宋体" w:cs="仿宋_GB2312"/>
                <w:kern w:val="0"/>
                <w:sz w:val="24"/>
              </w:rPr>
              <w:t xml:space="preserve"> </w:t>
            </w:r>
            <w:r>
              <w:rPr>
                <w:rFonts w:hint="eastAsia" w:ascii="宋体" w:hAnsi="宋体" w:cs="仿宋_GB2312"/>
                <w:kern w:val="0"/>
                <w:sz w:val="24"/>
              </w:rPr>
              <w:t>龄</w:t>
            </w:r>
          </w:p>
        </w:tc>
        <w:tc>
          <w:tcPr>
            <w:tcW w:w="1552" w:type="dxa"/>
            <w:vAlign w:val="center"/>
          </w:tcPr>
          <w:p>
            <w:pPr>
              <w:autoSpaceDE w:val="0"/>
              <w:autoSpaceDN w:val="0"/>
              <w:adjustRightInd w:val="0"/>
              <w:spacing w:line="420" w:lineRule="exact"/>
              <w:jc w:val="center"/>
              <w:rPr>
                <w:rFonts w:hint="eastAsia" w:ascii="宋体" w:hAnsi="宋体" w:cs="仿宋_GB2312"/>
                <w:kern w:val="0"/>
                <w:sz w:val="24"/>
              </w:rPr>
            </w:pPr>
          </w:p>
        </w:tc>
        <w:tc>
          <w:tcPr>
            <w:tcW w:w="1843" w:type="dxa"/>
            <w:gridSpan w:val="2"/>
            <w:vAlign w:val="center"/>
          </w:tcPr>
          <w:p>
            <w:pPr>
              <w:autoSpaceDE w:val="0"/>
              <w:autoSpaceDN w:val="0"/>
              <w:adjustRightInd w:val="0"/>
              <w:spacing w:line="420" w:lineRule="exact"/>
              <w:jc w:val="center"/>
              <w:rPr>
                <w:rFonts w:hint="eastAsia" w:ascii="宋体" w:hAnsi="宋体" w:cs="仿宋_GB2312"/>
                <w:kern w:val="0"/>
                <w:sz w:val="24"/>
              </w:rPr>
            </w:pPr>
            <w:r>
              <w:rPr>
                <w:rFonts w:hint="eastAsia" w:ascii="宋体" w:hAnsi="宋体" w:cs="仿宋_GB2312"/>
                <w:kern w:val="0"/>
                <w:sz w:val="24"/>
              </w:rPr>
              <w:t>学 历</w:t>
            </w:r>
          </w:p>
        </w:tc>
        <w:tc>
          <w:tcPr>
            <w:tcW w:w="1263" w:type="dxa"/>
            <w:vAlign w:val="center"/>
          </w:tcPr>
          <w:p>
            <w:pPr>
              <w:autoSpaceDE w:val="0"/>
              <w:autoSpaceDN w:val="0"/>
              <w:adjustRightInd w:val="0"/>
              <w:spacing w:line="420" w:lineRule="exact"/>
              <w:jc w:val="center"/>
              <w:rPr>
                <w:rFonts w:hint="eastAsia"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50" w:type="dxa"/>
            <w:vAlign w:val="center"/>
          </w:tcPr>
          <w:p>
            <w:pPr>
              <w:autoSpaceDE w:val="0"/>
              <w:autoSpaceDN w:val="0"/>
              <w:adjustRightInd w:val="0"/>
              <w:spacing w:line="420" w:lineRule="exact"/>
              <w:jc w:val="center"/>
              <w:rPr>
                <w:rFonts w:hint="eastAsia" w:ascii="宋体" w:hAnsi="宋体" w:cs="仿宋_GB2312"/>
                <w:kern w:val="0"/>
                <w:sz w:val="24"/>
              </w:rPr>
            </w:pPr>
            <w:r>
              <w:rPr>
                <w:rFonts w:hint="eastAsia" w:ascii="宋体" w:hAnsi="宋体" w:cs="仿宋_GB2312"/>
                <w:kern w:val="0"/>
                <w:sz w:val="24"/>
              </w:rPr>
              <w:t>职</w:t>
            </w:r>
            <w:r>
              <w:rPr>
                <w:rFonts w:ascii="宋体" w:hAnsi="宋体" w:cs="仿宋_GB2312"/>
                <w:kern w:val="0"/>
                <w:sz w:val="24"/>
              </w:rPr>
              <w:t xml:space="preserve"> </w:t>
            </w:r>
            <w:r>
              <w:rPr>
                <w:rFonts w:hint="eastAsia" w:ascii="宋体" w:hAnsi="宋体" w:cs="仿宋_GB2312"/>
                <w:kern w:val="0"/>
                <w:sz w:val="24"/>
              </w:rPr>
              <w:t>称</w:t>
            </w:r>
          </w:p>
        </w:tc>
        <w:tc>
          <w:tcPr>
            <w:tcW w:w="1551" w:type="dxa"/>
            <w:gridSpan w:val="2"/>
            <w:vAlign w:val="center"/>
          </w:tcPr>
          <w:p>
            <w:pPr>
              <w:autoSpaceDE w:val="0"/>
              <w:autoSpaceDN w:val="0"/>
              <w:adjustRightInd w:val="0"/>
              <w:spacing w:line="420" w:lineRule="exact"/>
              <w:jc w:val="center"/>
              <w:rPr>
                <w:rFonts w:hint="eastAsia" w:ascii="宋体" w:hAnsi="宋体" w:cs="仿宋_GB2312"/>
                <w:kern w:val="0"/>
                <w:sz w:val="24"/>
              </w:rPr>
            </w:pPr>
          </w:p>
        </w:tc>
        <w:tc>
          <w:tcPr>
            <w:tcW w:w="1555" w:type="dxa"/>
            <w:vAlign w:val="center"/>
          </w:tcPr>
          <w:p>
            <w:pPr>
              <w:autoSpaceDE w:val="0"/>
              <w:autoSpaceDN w:val="0"/>
              <w:adjustRightInd w:val="0"/>
              <w:spacing w:line="420" w:lineRule="exact"/>
              <w:jc w:val="center"/>
              <w:rPr>
                <w:rFonts w:hint="eastAsia" w:ascii="宋体" w:hAnsi="宋体" w:cs="仿宋_GB2312"/>
                <w:kern w:val="0"/>
                <w:sz w:val="24"/>
              </w:rPr>
            </w:pPr>
            <w:r>
              <w:rPr>
                <w:rFonts w:hint="eastAsia" w:ascii="宋体" w:hAnsi="宋体" w:cs="仿宋_GB2312"/>
                <w:kern w:val="0"/>
                <w:sz w:val="24"/>
              </w:rPr>
              <w:t>职</w:t>
            </w:r>
            <w:r>
              <w:rPr>
                <w:rFonts w:ascii="宋体" w:hAnsi="宋体" w:cs="仿宋_GB2312"/>
                <w:kern w:val="0"/>
                <w:sz w:val="24"/>
              </w:rPr>
              <w:t xml:space="preserve"> </w:t>
            </w:r>
            <w:r>
              <w:rPr>
                <w:rFonts w:hint="eastAsia" w:ascii="宋体" w:hAnsi="宋体" w:cs="仿宋_GB2312"/>
                <w:kern w:val="0"/>
                <w:sz w:val="24"/>
              </w:rPr>
              <w:t>务</w:t>
            </w:r>
          </w:p>
        </w:tc>
        <w:tc>
          <w:tcPr>
            <w:tcW w:w="1552" w:type="dxa"/>
            <w:vAlign w:val="center"/>
          </w:tcPr>
          <w:p>
            <w:pPr>
              <w:autoSpaceDE w:val="0"/>
              <w:autoSpaceDN w:val="0"/>
              <w:adjustRightInd w:val="0"/>
              <w:spacing w:line="420" w:lineRule="exact"/>
              <w:jc w:val="center"/>
              <w:rPr>
                <w:rFonts w:hint="eastAsia" w:ascii="宋体" w:hAnsi="宋体" w:cs="仿宋_GB2312"/>
                <w:kern w:val="0"/>
                <w:sz w:val="24"/>
              </w:rPr>
            </w:pPr>
          </w:p>
        </w:tc>
        <w:tc>
          <w:tcPr>
            <w:tcW w:w="1843" w:type="dxa"/>
            <w:gridSpan w:val="2"/>
            <w:vAlign w:val="center"/>
          </w:tcPr>
          <w:p>
            <w:pPr>
              <w:autoSpaceDE w:val="0"/>
              <w:autoSpaceDN w:val="0"/>
              <w:adjustRightInd w:val="0"/>
              <w:spacing w:line="420" w:lineRule="exact"/>
              <w:jc w:val="center"/>
              <w:rPr>
                <w:rFonts w:hint="eastAsia" w:ascii="宋体" w:hAnsi="宋体" w:cs="仿宋_GB2312"/>
                <w:kern w:val="0"/>
                <w:sz w:val="24"/>
              </w:rPr>
            </w:pPr>
            <w:r>
              <w:rPr>
                <w:rFonts w:hint="eastAsia" w:ascii="宋体" w:hAnsi="宋体" w:cs="仿宋_GB2312"/>
                <w:kern w:val="0"/>
                <w:sz w:val="24"/>
              </w:rPr>
              <w:t>拟在本合同任职</w:t>
            </w:r>
          </w:p>
        </w:tc>
        <w:tc>
          <w:tcPr>
            <w:tcW w:w="1263" w:type="dxa"/>
            <w:vAlign w:val="center"/>
          </w:tcPr>
          <w:p>
            <w:pPr>
              <w:autoSpaceDE w:val="0"/>
              <w:autoSpaceDN w:val="0"/>
              <w:adjustRightInd w:val="0"/>
              <w:spacing w:line="420" w:lineRule="exact"/>
              <w:jc w:val="center"/>
              <w:rPr>
                <w:rFonts w:hint="eastAsia"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vAlign w:val="center"/>
          </w:tcPr>
          <w:p>
            <w:pPr>
              <w:autoSpaceDE w:val="0"/>
              <w:autoSpaceDN w:val="0"/>
              <w:adjustRightInd w:val="0"/>
              <w:spacing w:line="420" w:lineRule="exact"/>
              <w:jc w:val="center"/>
              <w:rPr>
                <w:rFonts w:hint="eastAsia" w:ascii="宋体" w:hAnsi="宋体" w:cs="仿宋_GB2312"/>
                <w:kern w:val="0"/>
                <w:sz w:val="24"/>
              </w:rPr>
            </w:pPr>
            <w:r>
              <w:rPr>
                <w:rFonts w:hint="eastAsia" w:ascii="宋体" w:hAnsi="宋体" w:cs="仿宋_GB2312"/>
                <w:kern w:val="0"/>
                <w:sz w:val="24"/>
              </w:rPr>
              <w:t>毕业学校</w:t>
            </w:r>
          </w:p>
        </w:tc>
        <w:tc>
          <w:tcPr>
            <w:tcW w:w="7764" w:type="dxa"/>
            <w:gridSpan w:val="7"/>
            <w:vAlign w:val="center"/>
          </w:tcPr>
          <w:p>
            <w:pPr>
              <w:autoSpaceDE w:val="0"/>
              <w:autoSpaceDN w:val="0"/>
              <w:adjustRightInd w:val="0"/>
              <w:spacing w:line="420" w:lineRule="exact"/>
              <w:jc w:val="center"/>
              <w:rPr>
                <w:rFonts w:hint="eastAsia" w:ascii="宋体" w:hAnsi="宋体" w:cs="仿宋_GB2312"/>
                <w:kern w:val="0"/>
                <w:sz w:val="24"/>
              </w:rPr>
            </w:pPr>
            <w:r>
              <w:rPr>
                <w:rFonts w:hint="eastAsia" w:ascii="宋体" w:hAnsi="宋体" w:cs="仿宋_GB2312"/>
                <w:kern w:val="0"/>
                <w:sz w:val="24"/>
              </w:rPr>
              <w:t xml:space="preserve">年毕业于     </w:t>
            </w:r>
            <w:r>
              <w:rPr>
                <w:rFonts w:ascii="宋体" w:hAnsi="宋体" w:cs="仿宋_GB2312"/>
                <w:kern w:val="0"/>
                <w:sz w:val="24"/>
              </w:rPr>
              <w:t xml:space="preserve"> </w:t>
            </w:r>
            <w:r>
              <w:rPr>
                <w:rFonts w:hint="eastAsia" w:ascii="宋体" w:hAnsi="宋体" w:cs="仿宋_GB2312"/>
                <w:kern w:val="0"/>
                <w:sz w:val="24"/>
              </w:rPr>
              <w:t>学校</w:t>
            </w:r>
            <w:r>
              <w:rPr>
                <w:rFonts w:ascii="宋体" w:hAnsi="宋体" w:cs="仿宋_GB2312"/>
                <w:kern w:val="0"/>
                <w:sz w:val="24"/>
              </w:rPr>
              <w:t xml:space="preserve"> </w:t>
            </w:r>
            <w:r>
              <w:rPr>
                <w:rFonts w:hint="eastAsia" w:ascii="宋体" w:hAnsi="宋体" w:cs="仿宋_GB2312"/>
                <w:kern w:val="0"/>
                <w:sz w:val="24"/>
              </w:rPr>
              <w:t xml:space="preserve">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314" w:type="dxa"/>
            <w:gridSpan w:val="8"/>
            <w:vAlign w:val="center"/>
          </w:tcPr>
          <w:p>
            <w:pPr>
              <w:autoSpaceDE w:val="0"/>
              <w:autoSpaceDN w:val="0"/>
              <w:adjustRightInd w:val="0"/>
              <w:spacing w:line="420" w:lineRule="exact"/>
              <w:jc w:val="center"/>
              <w:rPr>
                <w:rFonts w:hint="eastAsia" w:ascii="宋体" w:hAnsi="宋体" w:cs="仿宋_GB2312"/>
                <w:kern w:val="0"/>
                <w:sz w:val="24"/>
              </w:rPr>
            </w:pPr>
            <w:r>
              <w:rPr>
                <w:rFonts w:hint="eastAsia" w:ascii="宋体" w:hAnsi="宋体" w:cs="仿宋_GB2312"/>
                <w:kern w:val="0"/>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327" w:type="dxa"/>
            <w:gridSpan w:val="2"/>
            <w:vAlign w:val="center"/>
          </w:tcPr>
          <w:p>
            <w:pPr>
              <w:autoSpaceDE w:val="0"/>
              <w:autoSpaceDN w:val="0"/>
              <w:adjustRightInd w:val="0"/>
              <w:spacing w:line="420" w:lineRule="exact"/>
              <w:jc w:val="center"/>
              <w:rPr>
                <w:rFonts w:hint="eastAsia" w:ascii="宋体" w:hAnsi="宋体" w:cs="仿宋_GB2312"/>
                <w:kern w:val="0"/>
                <w:sz w:val="24"/>
              </w:rPr>
            </w:pPr>
            <w:r>
              <w:rPr>
                <w:rFonts w:hint="eastAsia" w:ascii="宋体" w:hAnsi="宋体" w:cs="仿宋_GB2312"/>
                <w:kern w:val="0"/>
                <w:sz w:val="24"/>
              </w:rPr>
              <w:t>时</w:t>
            </w:r>
            <w:r>
              <w:rPr>
                <w:rFonts w:ascii="宋体" w:hAnsi="宋体" w:cs="仿宋_GB2312"/>
                <w:kern w:val="0"/>
                <w:sz w:val="24"/>
              </w:rPr>
              <w:t xml:space="preserve"> </w:t>
            </w:r>
            <w:r>
              <w:rPr>
                <w:rFonts w:hint="eastAsia" w:ascii="宋体" w:hAnsi="宋体" w:cs="仿宋_GB2312"/>
                <w:kern w:val="0"/>
                <w:sz w:val="24"/>
              </w:rPr>
              <w:t>间</w:t>
            </w:r>
          </w:p>
        </w:tc>
        <w:tc>
          <w:tcPr>
            <w:tcW w:w="2329" w:type="dxa"/>
            <w:gridSpan w:val="2"/>
            <w:vAlign w:val="center"/>
          </w:tcPr>
          <w:p>
            <w:pPr>
              <w:autoSpaceDE w:val="0"/>
              <w:autoSpaceDN w:val="0"/>
              <w:adjustRightInd w:val="0"/>
              <w:spacing w:line="420" w:lineRule="exact"/>
              <w:jc w:val="center"/>
              <w:rPr>
                <w:rFonts w:hint="eastAsia" w:ascii="宋体" w:hAnsi="宋体" w:cs="仿宋_GB2312"/>
                <w:kern w:val="0"/>
                <w:sz w:val="24"/>
              </w:rPr>
            </w:pPr>
            <w:r>
              <w:rPr>
                <w:rFonts w:hint="eastAsia" w:ascii="宋体" w:hAnsi="宋体" w:cs="仿宋_GB2312"/>
                <w:kern w:val="0"/>
                <w:sz w:val="24"/>
              </w:rPr>
              <w:t>参加过的类似项目</w:t>
            </w:r>
          </w:p>
        </w:tc>
        <w:tc>
          <w:tcPr>
            <w:tcW w:w="2328" w:type="dxa"/>
            <w:gridSpan w:val="2"/>
            <w:vAlign w:val="center"/>
          </w:tcPr>
          <w:p>
            <w:pPr>
              <w:autoSpaceDE w:val="0"/>
              <w:autoSpaceDN w:val="0"/>
              <w:adjustRightInd w:val="0"/>
              <w:spacing w:line="420" w:lineRule="exact"/>
              <w:jc w:val="center"/>
              <w:rPr>
                <w:rFonts w:hint="eastAsia" w:ascii="宋体" w:hAnsi="宋体" w:cs="仿宋_GB2312"/>
                <w:kern w:val="0"/>
                <w:sz w:val="24"/>
              </w:rPr>
            </w:pPr>
            <w:r>
              <w:rPr>
                <w:rFonts w:hint="eastAsia" w:ascii="宋体" w:hAnsi="宋体" w:cs="仿宋_GB2312"/>
                <w:kern w:val="0"/>
                <w:sz w:val="24"/>
              </w:rPr>
              <w:t>担任职务</w:t>
            </w:r>
          </w:p>
        </w:tc>
        <w:tc>
          <w:tcPr>
            <w:tcW w:w="2330" w:type="dxa"/>
            <w:gridSpan w:val="2"/>
            <w:vAlign w:val="center"/>
          </w:tcPr>
          <w:p>
            <w:pPr>
              <w:autoSpaceDE w:val="0"/>
              <w:autoSpaceDN w:val="0"/>
              <w:adjustRightInd w:val="0"/>
              <w:spacing w:line="420" w:lineRule="exact"/>
              <w:jc w:val="center"/>
              <w:rPr>
                <w:rFonts w:hint="eastAsia" w:ascii="宋体" w:hAnsi="宋体" w:cs="仿宋_GB2312"/>
                <w:kern w:val="0"/>
                <w:sz w:val="24"/>
              </w:rPr>
            </w:pPr>
            <w:r>
              <w:rPr>
                <w:rFonts w:hint="eastAsia" w:ascii="宋体" w:hAnsi="宋体" w:cs="仿宋_GB2312"/>
                <w:kern w:val="0"/>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int="eastAsia" w:ascii="宋体" w:hAnsi="宋体" w:cs="仿宋_GB2312"/>
                <w:kern w:val="0"/>
                <w:sz w:val="24"/>
              </w:rPr>
            </w:pPr>
          </w:p>
        </w:tc>
        <w:tc>
          <w:tcPr>
            <w:tcW w:w="2329" w:type="dxa"/>
            <w:gridSpan w:val="2"/>
            <w:vAlign w:val="center"/>
          </w:tcPr>
          <w:p>
            <w:pPr>
              <w:autoSpaceDE w:val="0"/>
              <w:autoSpaceDN w:val="0"/>
              <w:adjustRightInd w:val="0"/>
              <w:spacing w:line="420" w:lineRule="exact"/>
              <w:jc w:val="center"/>
              <w:rPr>
                <w:rFonts w:hint="eastAsia" w:ascii="宋体" w:hAnsi="宋体" w:cs="仿宋_GB2312"/>
                <w:kern w:val="0"/>
                <w:sz w:val="24"/>
              </w:rPr>
            </w:pPr>
          </w:p>
        </w:tc>
        <w:tc>
          <w:tcPr>
            <w:tcW w:w="2328" w:type="dxa"/>
            <w:gridSpan w:val="2"/>
            <w:vAlign w:val="center"/>
          </w:tcPr>
          <w:p>
            <w:pPr>
              <w:autoSpaceDE w:val="0"/>
              <w:autoSpaceDN w:val="0"/>
              <w:adjustRightInd w:val="0"/>
              <w:spacing w:line="420" w:lineRule="exact"/>
              <w:jc w:val="center"/>
              <w:rPr>
                <w:rFonts w:hint="eastAsia" w:ascii="宋体" w:hAnsi="宋体" w:cs="仿宋_GB2312"/>
                <w:kern w:val="0"/>
                <w:sz w:val="24"/>
              </w:rPr>
            </w:pPr>
          </w:p>
        </w:tc>
        <w:tc>
          <w:tcPr>
            <w:tcW w:w="2330" w:type="dxa"/>
            <w:gridSpan w:val="2"/>
            <w:vAlign w:val="center"/>
          </w:tcPr>
          <w:p>
            <w:pPr>
              <w:autoSpaceDE w:val="0"/>
              <w:autoSpaceDN w:val="0"/>
              <w:adjustRightInd w:val="0"/>
              <w:spacing w:line="420" w:lineRule="exact"/>
              <w:jc w:val="center"/>
              <w:rPr>
                <w:rFonts w:hint="eastAsia"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int="eastAsia" w:ascii="宋体" w:hAnsi="宋体" w:cs="仿宋_GB2312"/>
                <w:kern w:val="0"/>
                <w:sz w:val="24"/>
              </w:rPr>
            </w:pPr>
          </w:p>
        </w:tc>
        <w:tc>
          <w:tcPr>
            <w:tcW w:w="2329" w:type="dxa"/>
            <w:gridSpan w:val="2"/>
            <w:vAlign w:val="center"/>
          </w:tcPr>
          <w:p>
            <w:pPr>
              <w:autoSpaceDE w:val="0"/>
              <w:autoSpaceDN w:val="0"/>
              <w:adjustRightInd w:val="0"/>
              <w:spacing w:line="420" w:lineRule="exact"/>
              <w:jc w:val="center"/>
              <w:rPr>
                <w:rFonts w:hint="eastAsia" w:ascii="宋体" w:hAnsi="宋体" w:cs="仿宋_GB2312"/>
                <w:kern w:val="0"/>
                <w:sz w:val="24"/>
              </w:rPr>
            </w:pPr>
          </w:p>
        </w:tc>
        <w:tc>
          <w:tcPr>
            <w:tcW w:w="2328" w:type="dxa"/>
            <w:gridSpan w:val="2"/>
            <w:vAlign w:val="center"/>
          </w:tcPr>
          <w:p>
            <w:pPr>
              <w:autoSpaceDE w:val="0"/>
              <w:autoSpaceDN w:val="0"/>
              <w:adjustRightInd w:val="0"/>
              <w:spacing w:line="420" w:lineRule="exact"/>
              <w:jc w:val="center"/>
              <w:rPr>
                <w:rFonts w:hint="eastAsia" w:ascii="宋体" w:hAnsi="宋体" w:cs="仿宋_GB2312"/>
                <w:kern w:val="0"/>
                <w:sz w:val="24"/>
              </w:rPr>
            </w:pPr>
          </w:p>
        </w:tc>
        <w:tc>
          <w:tcPr>
            <w:tcW w:w="2330" w:type="dxa"/>
            <w:gridSpan w:val="2"/>
            <w:vAlign w:val="center"/>
          </w:tcPr>
          <w:p>
            <w:pPr>
              <w:autoSpaceDE w:val="0"/>
              <w:autoSpaceDN w:val="0"/>
              <w:adjustRightInd w:val="0"/>
              <w:spacing w:line="420" w:lineRule="exact"/>
              <w:jc w:val="center"/>
              <w:rPr>
                <w:rFonts w:hint="eastAsia" w:ascii="宋体" w:hAns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int="eastAsia" w:ascii="宋体" w:hAnsi="宋体" w:cs="仿宋_GB2312"/>
                <w:kern w:val="0"/>
                <w:sz w:val="24"/>
              </w:rPr>
            </w:pPr>
          </w:p>
        </w:tc>
        <w:tc>
          <w:tcPr>
            <w:tcW w:w="2329" w:type="dxa"/>
            <w:gridSpan w:val="2"/>
            <w:vAlign w:val="center"/>
          </w:tcPr>
          <w:p>
            <w:pPr>
              <w:autoSpaceDE w:val="0"/>
              <w:autoSpaceDN w:val="0"/>
              <w:adjustRightInd w:val="0"/>
              <w:spacing w:line="420" w:lineRule="exact"/>
              <w:jc w:val="center"/>
              <w:rPr>
                <w:rFonts w:hint="eastAsia" w:ascii="宋体" w:hAnsi="宋体" w:cs="仿宋_GB2312"/>
                <w:kern w:val="0"/>
                <w:sz w:val="24"/>
              </w:rPr>
            </w:pPr>
          </w:p>
        </w:tc>
        <w:tc>
          <w:tcPr>
            <w:tcW w:w="2328" w:type="dxa"/>
            <w:gridSpan w:val="2"/>
            <w:vAlign w:val="center"/>
          </w:tcPr>
          <w:p>
            <w:pPr>
              <w:autoSpaceDE w:val="0"/>
              <w:autoSpaceDN w:val="0"/>
              <w:adjustRightInd w:val="0"/>
              <w:spacing w:line="420" w:lineRule="exact"/>
              <w:jc w:val="center"/>
              <w:rPr>
                <w:rFonts w:hint="eastAsia" w:ascii="宋体" w:hAnsi="宋体" w:cs="仿宋_GB2312"/>
                <w:kern w:val="0"/>
                <w:sz w:val="24"/>
              </w:rPr>
            </w:pPr>
          </w:p>
        </w:tc>
        <w:tc>
          <w:tcPr>
            <w:tcW w:w="2330" w:type="dxa"/>
            <w:gridSpan w:val="2"/>
            <w:vAlign w:val="center"/>
          </w:tcPr>
          <w:p>
            <w:pPr>
              <w:autoSpaceDE w:val="0"/>
              <w:autoSpaceDN w:val="0"/>
              <w:adjustRightInd w:val="0"/>
              <w:spacing w:line="420" w:lineRule="exact"/>
              <w:jc w:val="center"/>
              <w:rPr>
                <w:rFonts w:hint="eastAsia" w:ascii="宋体" w:hAnsi="宋体" w:cs="仿宋_GB2312"/>
                <w:kern w:val="0"/>
                <w:sz w:val="24"/>
              </w:rPr>
            </w:pPr>
          </w:p>
        </w:tc>
      </w:tr>
    </w:tbl>
    <w:p>
      <w:pPr>
        <w:autoSpaceDE w:val="0"/>
        <w:autoSpaceDN w:val="0"/>
        <w:adjustRightInd w:val="0"/>
        <w:spacing w:line="420" w:lineRule="exact"/>
        <w:jc w:val="left"/>
        <w:rPr>
          <w:rFonts w:hint="eastAsia" w:ascii="黑体" w:hAnsi="新宋体" w:eastAsia="黑体" w:cs="黑体"/>
          <w:color w:val="000000"/>
          <w:kern w:val="0"/>
          <w:sz w:val="24"/>
        </w:rPr>
      </w:pPr>
      <w:bookmarkStart w:id="44" w:name="_Toc215282255"/>
    </w:p>
    <w:p>
      <w:pPr>
        <w:pStyle w:val="2"/>
        <w:ind w:firstLine="240"/>
        <w:rPr>
          <w:rFonts w:hint="eastAsia" w:ascii="黑体" w:hAnsi="新宋体" w:eastAsia="黑体" w:cs="黑体"/>
          <w:color w:val="000000"/>
          <w:kern w:val="0"/>
          <w:sz w:val="24"/>
        </w:rPr>
      </w:pPr>
    </w:p>
    <w:p>
      <w:pPr>
        <w:pStyle w:val="2"/>
        <w:ind w:firstLine="240"/>
        <w:rPr>
          <w:rFonts w:hint="eastAsia" w:ascii="黑体" w:hAnsi="新宋体" w:eastAsia="黑体" w:cs="黑体"/>
          <w:color w:val="000000"/>
          <w:kern w:val="0"/>
          <w:sz w:val="24"/>
        </w:rPr>
      </w:pPr>
    </w:p>
    <w:p>
      <w:pPr>
        <w:spacing w:line="440" w:lineRule="exact"/>
        <w:ind w:firstLine="1606" w:firstLineChars="500"/>
        <w:rPr>
          <w:rFonts w:hint="eastAsia" w:ascii="宋体" w:hAnsi="宋体" w:cs="黑体"/>
          <w:b/>
          <w:kern w:val="0"/>
          <w:sz w:val="32"/>
          <w:szCs w:val="32"/>
        </w:rPr>
      </w:pPr>
      <w:r>
        <w:rPr>
          <w:rFonts w:hint="eastAsia" w:ascii="宋体" w:hAnsi="宋体" w:cs="黑体"/>
          <w:b/>
          <w:kern w:val="0"/>
          <w:sz w:val="32"/>
          <w:szCs w:val="32"/>
        </w:rPr>
        <w:t>六、拟派本项目总监理工程师资格一览表</w:t>
      </w:r>
    </w:p>
    <w:tbl>
      <w:tblPr>
        <w:tblStyle w:val="33"/>
        <w:tblW w:w="9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02"/>
        <w:gridCol w:w="1080"/>
        <w:gridCol w:w="1260"/>
        <w:gridCol w:w="1440"/>
        <w:gridCol w:w="1236"/>
        <w:gridCol w:w="165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12" w:type="dxa"/>
            <w:gridSpan w:val="2"/>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姓名</w:t>
            </w:r>
          </w:p>
        </w:tc>
        <w:tc>
          <w:tcPr>
            <w:tcW w:w="1080" w:type="dxa"/>
            <w:vAlign w:val="center"/>
          </w:tcPr>
          <w:p>
            <w:pPr>
              <w:autoSpaceDE w:val="0"/>
              <w:autoSpaceDN w:val="0"/>
              <w:adjustRightInd w:val="0"/>
              <w:spacing w:line="420" w:lineRule="exact"/>
              <w:jc w:val="center"/>
              <w:rPr>
                <w:rFonts w:hint="eastAsia" w:ascii="宋体" w:hAnsi="宋体" w:cs="宋体"/>
                <w:kern w:val="0"/>
                <w:sz w:val="24"/>
              </w:rPr>
            </w:pPr>
          </w:p>
        </w:tc>
        <w:tc>
          <w:tcPr>
            <w:tcW w:w="3936" w:type="dxa"/>
            <w:gridSpan w:val="3"/>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年龄</w:t>
            </w:r>
          </w:p>
        </w:tc>
        <w:tc>
          <w:tcPr>
            <w:tcW w:w="3074" w:type="dxa"/>
            <w:gridSpan w:val="2"/>
            <w:vAlign w:val="center"/>
          </w:tcPr>
          <w:p>
            <w:pPr>
              <w:autoSpaceDE w:val="0"/>
              <w:autoSpaceDN w:val="0"/>
              <w:adjustRightInd w:val="0"/>
              <w:spacing w:line="42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性别</w:t>
            </w:r>
          </w:p>
        </w:tc>
        <w:tc>
          <w:tcPr>
            <w:tcW w:w="1080" w:type="dxa"/>
            <w:vAlign w:val="center"/>
          </w:tcPr>
          <w:p>
            <w:pPr>
              <w:autoSpaceDE w:val="0"/>
              <w:autoSpaceDN w:val="0"/>
              <w:adjustRightInd w:val="0"/>
              <w:spacing w:line="420" w:lineRule="exact"/>
              <w:jc w:val="center"/>
              <w:rPr>
                <w:rFonts w:hint="eastAsia" w:ascii="宋体" w:hAnsi="宋体" w:cs="宋体"/>
                <w:kern w:val="0"/>
                <w:sz w:val="24"/>
              </w:rPr>
            </w:pPr>
          </w:p>
        </w:tc>
        <w:tc>
          <w:tcPr>
            <w:tcW w:w="3936" w:type="dxa"/>
            <w:gridSpan w:val="3"/>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职务</w:t>
            </w:r>
          </w:p>
        </w:tc>
        <w:tc>
          <w:tcPr>
            <w:tcW w:w="3074" w:type="dxa"/>
            <w:gridSpan w:val="2"/>
            <w:vAlign w:val="center"/>
          </w:tcPr>
          <w:p>
            <w:pPr>
              <w:autoSpaceDE w:val="0"/>
              <w:autoSpaceDN w:val="0"/>
              <w:adjustRightInd w:val="0"/>
              <w:spacing w:line="42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参加工作时间</w:t>
            </w:r>
          </w:p>
        </w:tc>
        <w:tc>
          <w:tcPr>
            <w:tcW w:w="1080" w:type="dxa"/>
            <w:vAlign w:val="center"/>
          </w:tcPr>
          <w:p>
            <w:pPr>
              <w:autoSpaceDE w:val="0"/>
              <w:autoSpaceDN w:val="0"/>
              <w:adjustRightInd w:val="0"/>
              <w:spacing w:line="420" w:lineRule="exact"/>
              <w:jc w:val="center"/>
              <w:rPr>
                <w:rFonts w:hint="eastAsia" w:ascii="宋体" w:hAnsi="宋体" w:cs="宋体"/>
                <w:kern w:val="0"/>
                <w:sz w:val="24"/>
              </w:rPr>
            </w:pPr>
          </w:p>
        </w:tc>
        <w:tc>
          <w:tcPr>
            <w:tcW w:w="3936" w:type="dxa"/>
            <w:gridSpan w:val="3"/>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任总监理工程师年限</w:t>
            </w:r>
          </w:p>
        </w:tc>
        <w:tc>
          <w:tcPr>
            <w:tcW w:w="3074" w:type="dxa"/>
            <w:gridSpan w:val="2"/>
            <w:vAlign w:val="center"/>
          </w:tcPr>
          <w:p>
            <w:pPr>
              <w:autoSpaceDE w:val="0"/>
              <w:autoSpaceDN w:val="0"/>
              <w:adjustRightInd w:val="0"/>
              <w:spacing w:line="42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注册监理工程师证书编号</w:t>
            </w:r>
          </w:p>
        </w:tc>
        <w:tc>
          <w:tcPr>
            <w:tcW w:w="1080" w:type="dxa"/>
            <w:vAlign w:val="center"/>
          </w:tcPr>
          <w:p>
            <w:pPr>
              <w:autoSpaceDE w:val="0"/>
              <w:autoSpaceDN w:val="0"/>
              <w:adjustRightInd w:val="0"/>
              <w:spacing w:line="420" w:lineRule="exact"/>
              <w:jc w:val="center"/>
              <w:rPr>
                <w:rFonts w:hint="eastAsia" w:ascii="宋体" w:hAnsi="宋体" w:cs="宋体"/>
                <w:kern w:val="0"/>
                <w:sz w:val="24"/>
              </w:rPr>
            </w:pPr>
          </w:p>
        </w:tc>
        <w:tc>
          <w:tcPr>
            <w:tcW w:w="3936" w:type="dxa"/>
            <w:gridSpan w:val="3"/>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联系电话</w:t>
            </w:r>
          </w:p>
        </w:tc>
        <w:tc>
          <w:tcPr>
            <w:tcW w:w="3074" w:type="dxa"/>
            <w:gridSpan w:val="2"/>
            <w:vAlign w:val="center"/>
          </w:tcPr>
          <w:p>
            <w:pPr>
              <w:autoSpaceDE w:val="0"/>
              <w:autoSpaceDN w:val="0"/>
              <w:adjustRightInd w:val="0"/>
              <w:spacing w:line="42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总监级别</w:t>
            </w:r>
          </w:p>
        </w:tc>
        <w:tc>
          <w:tcPr>
            <w:tcW w:w="1080" w:type="dxa"/>
            <w:vAlign w:val="center"/>
          </w:tcPr>
          <w:p>
            <w:pPr>
              <w:autoSpaceDE w:val="0"/>
              <w:autoSpaceDN w:val="0"/>
              <w:adjustRightInd w:val="0"/>
              <w:spacing w:line="420" w:lineRule="exact"/>
              <w:jc w:val="center"/>
              <w:rPr>
                <w:rFonts w:hint="eastAsia" w:ascii="宋体" w:hAnsi="宋体" w:cs="宋体"/>
                <w:kern w:val="0"/>
                <w:sz w:val="24"/>
              </w:rPr>
            </w:pPr>
          </w:p>
        </w:tc>
        <w:tc>
          <w:tcPr>
            <w:tcW w:w="3936" w:type="dxa"/>
            <w:gridSpan w:val="3"/>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传真</w:t>
            </w:r>
          </w:p>
        </w:tc>
        <w:tc>
          <w:tcPr>
            <w:tcW w:w="3074" w:type="dxa"/>
            <w:gridSpan w:val="2"/>
            <w:vAlign w:val="center"/>
          </w:tcPr>
          <w:p>
            <w:pPr>
              <w:autoSpaceDE w:val="0"/>
              <w:autoSpaceDN w:val="0"/>
              <w:adjustRightInd w:val="0"/>
              <w:spacing w:line="42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2" w:type="dxa"/>
            <w:gridSpan w:val="8"/>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近三年监理过的同类工程业绩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建设单位</w:t>
            </w:r>
          </w:p>
        </w:tc>
        <w:tc>
          <w:tcPr>
            <w:tcW w:w="1182" w:type="dxa"/>
            <w:gridSpan w:val="2"/>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项目名称</w:t>
            </w:r>
          </w:p>
        </w:tc>
        <w:tc>
          <w:tcPr>
            <w:tcW w:w="1260" w:type="dxa"/>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建设规模</w:t>
            </w:r>
          </w:p>
        </w:tc>
        <w:tc>
          <w:tcPr>
            <w:tcW w:w="1440" w:type="dxa"/>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开竣工日期</w:t>
            </w:r>
          </w:p>
        </w:tc>
        <w:tc>
          <w:tcPr>
            <w:tcW w:w="1236" w:type="dxa"/>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工程质量</w:t>
            </w:r>
          </w:p>
        </w:tc>
        <w:tc>
          <w:tcPr>
            <w:tcW w:w="1656" w:type="dxa"/>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业主联系电话</w:t>
            </w:r>
          </w:p>
        </w:tc>
        <w:tc>
          <w:tcPr>
            <w:tcW w:w="1418" w:type="dxa"/>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备注（工程档次，专业投资）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宋体" w:hAnsi="宋体" w:cs="宋体"/>
                <w:kern w:val="0"/>
                <w:sz w:val="24"/>
              </w:rPr>
            </w:pPr>
          </w:p>
        </w:tc>
        <w:tc>
          <w:tcPr>
            <w:tcW w:w="1182" w:type="dxa"/>
            <w:gridSpan w:val="2"/>
            <w:vAlign w:val="center"/>
          </w:tcPr>
          <w:p>
            <w:pPr>
              <w:autoSpaceDE w:val="0"/>
              <w:autoSpaceDN w:val="0"/>
              <w:adjustRightInd w:val="0"/>
              <w:spacing w:line="420" w:lineRule="exact"/>
              <w:jc w:val="center"/>
              <w:rPr>
                <w:rFonts w:hint="eastAsia" w:ascii="宋体" w:hAnsi="宋体" w:cs="宋体"/>
                <w:kern w:val="0"/>
                <w:sz w:val="24"/>
              </w:rPr>
            </w:pPr>
          </w:p>
        </w:tc>
        <w:tc>
          <w:tcPr>
            <w:tcW w:w="1260" w:type="dxa"/>
            <w:vAlign w:val="center"/>
          </w:tcPr>
          <w:p>
            <w:pPr>
              <w:autoSpaceDE w:val="0"/>
              <w:autoSpaceDN w:val="0"/>
              <w:adjustRightInd w:val="0"/>
              <w:spacing w:line="420" w:lineRule="exact"/>
              <w:jc w:val="center"/>
              <w:rPr>
                <w:rFonts w:hint="eastAsia" w:ascii="宋体" w:hAnsi="宋体" w:cs="宋体"/>
                <w:kern w:val="0"/>
                <w:sz w:val="24"/>
              </w:rPr>
            </w:pPr>
          </w:p>
        </w:tc>
        <w:tc>
          <w:tcPr>
            <w:tcW w:w="1440" w:type="dxa"/>
            <w:vAlign w:val="center"/>
          </w:tcPr>
          <w:p>
            <w:pPr>
              <w:autoSpaceDE w:val="0"/>
              <w:autoSpaceDN w:val="0"/>
              <w:adjustRightInd w:val="0"/>
              <w:spacing w:line="420" w:lineRule="exact"/>
              <w:jc w:val="center"/>
              <w:rPr>
                <w:rFonts w:hint="eastAsia" w:ascii="宋体" w:hAnsi="宋体" w:cs="宋体"/>
                <w:kern w:val="0"/>
                <w:sz w:val="24"/>
              </w:rPr>
            </w:pPr>
          </w:p>
        </w:tc>
        <w:tc>
          <w:tcPr>
            <w:tcW w:w="1236" w:type="dxa"/>
            <w:vAlign w:val="center"/>
          </w:tcPr>
          <w:p>
            <w:pPr>
              <w:autoSpaceDE w:val="0"/>
              <w:autoSpaceDN w:val="0"/>
              <w:adjustRightInd w:val="0"/>
              <w:spacing w:line="420" w:lineRule="exact"/>
              <w:jc w:val="center"/>
              <w:rPr>
                <w:rFonts w:hint="eastAsia" w:ascii="宋体" w:hAnsi="宋体" w:cs="宋体"/>
                <w:kern w:val="0"/>
                <w:sz w:val="24"/>
              </w:rPr>
            </w:pPr>
          </w:p>
        </w:tc>
        <w:tc>
          <w:tcPr>
            <w:tcW w:w="1656" w:type="dxa"/>
            <w:vAlign w:val="center"/>
          </w:tcPr>
          <w:p>
            <w:pPr>
              <w:autoSpaceDE w:val="0"/>
              <w:autoSpaceDN w:val="0"/>
              <w:adjustRightInd w:val="0"/>
              <w:spacing w:line="420" w:lineRule="exact"/>
              <w:jc w:val="center"/>
              <w:rPr>
                <w:rFonts w:hint="eastAsia" w:ascii="宋体" w:hAnsi="宋体" w:cs="宋体"/>
                <w:kern w:val="0"/>
                <w:sz w:val="24"/>
              </w:rPr>
            </w:pPr>
          </w:p>
        </w:tc>
        <w:tc>
          <w:tcPr>
            <w:tcW w:w="1418" w:type="dxa"/>
            <w:vAlign w:val="center"/>
          </w:tcPr>
          <w:p>
            <w:pPr>
              <w:autoSpaceDE w:val="0"/>
              <w:autoSpaceDN w:val="0"/>
              <w:adjustRightInd w:val="0"/>
              <w:spacing w:line="42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宋体" w:hAnsi="宋体" w:cs="宋体"/>
                <w:kern w:val="0"/>
                <w:sz w:val="24"/>
              </w:rPr>
            </w:pPr>
          </w:p>
        </w:tc>
        <w:tc>
          <w:tcPr>
            <w:tcW w:w="1182" w:type="dxa"/>
            <w:gridSpan w:val="2"/>
            <w:vAlign w:val="center"/>
          </w:tcPr>
          <w:p>
            <w:pPr>
              <w:autoSpaceDE w:val="0"/>
              <w:autoSpaceDN w:val="0"/>
              <w:adjustRightInd w:val="0"/>
              <w:spacing w:line="420" w:lineRule="exact"/>
              <w:jc w:val="center"/>
              <w:rPr>
                <w:rFonts w:hint="eastAsia" w:ascii="宋体" w:hAnsi="宋体" w:cs="宋体"/>
                <w:kern w:val="0"/>
                <w:sz w:val="24"/>
              </w:rPr>
            </w:pPr>
          </w:p>
        </w:tc>
        <w:tc>
          <w:tcPr>
            <w:tcW w:w="1260" w:type="dxa"/>
            <w:vAlign w:val="center"/>
          </w:tcPr>
          <w:p>
            <w:pPr>
              <w:autoSpaceDE w:val="0"/>
              <w:autoSpaceDN w:val="0"/>
              <w:adjustRightInd w:val="0"/>
              <w:spacing w:line="420" w:lineRule="exact"/>
              <w:jc w:val="center"/>
              <w:rPr>
                <w:rFonts w:hint="eastAsia" w:ascii="宋体" w:hAnsi="宋体" w:cs="宋体"/>
                <w:kern w:val="0"/>
                <w:sz w:val="24"/>
              </w:rPr>
            </w:pPr>
          </w:p>
        </w:tc>
        <w:tc>
          <w:tcPr>
            <w:tcW w:w="1440" w:type="dxa"/>
            <w:vAlign w:val="center"/>
          </w:tcPr>
          <w:p>
            <w:pPr>
              <w:autoSpaceDE w:val="0"/>
              <w:autoSpaceDN w:val="0"/>
              <w:adjustRightInd w:val="0"/>
              <w:spacing w:line="420" w:lineRule="exact"/>
              <w:jc w:val="center"/>
              <w:rPr>
                <w:rFonts w:hint="eastAsia" w:ascii="宋体" w:hAnsi="宋体" w:cs="宋体"/>
                <w:kern w:val="0"/>
                <w:sz w:val="24"/>
              </w:rPr>
            </w:pPr>
          </w:p>
        </w:tc>
        <w:tc>
          <w:tcPr>
            <w:tcW w:w="1236" w:type="dxa"/>
            <w:vAlign w:val="center"/>
          </w:tcPr>
          <w:p>
            <w:pPr>
              <w:autoSpaceDE w:val="0"/>
              <w:autoSpaceDN w:val="0"/>
              <w:adjustRightInd w:val="0"/>
              <w:spacing w:line="420" w:lineRule="exact"/>
              <w:jc w:val="center"/>
              <w:rPr>
                <w:rFonts w:hint="eastAsia" w:ascii="宋体" w:hAnsi="宋体" w:cs="宋体"/>
                <w:kern w:val="0"/>
                <w:sz w:val="24"/>
              </w:rPr>
            </w:pPr>
          </w:p>
        </w:tc>
        <w:tc>
          <w:tcPr>
            <w:tcW w:w="1656" w:type="dxa"/>
            <w:vAlign w:val="center"/>
          </w:tcPr>
          <w:p>
            <w:pPr>
              <w:autoSpaceDE w:val="0"/>
              <w:autoSpaceDN w:val="0"/>
              <w:adjustRightInd w:val="0"/>
              <w:spacing w:line="420" w:lineRule="exact"/>
              <w:jc w:val="center"/>
              <w:rPr>
                <w:rFonts w:hint="eastAsia" w:ascii="宋体" w:hAnsi="宋体" w:cs="宋体"/>
                <w:kern w:val="0"/>
                <w:sz w:val="24"/>
              </w:rPr>
            </w:pPr>
          </w:p>
        </w:tc>
        <w:tc>
          <w:tcPr>
            <w:tcW w:w="1418" w:type="dxa"/>
            <w:vAlign w:val="center"/>
          </w:tcPr>
          <w:p>
            <w:pPr>
              <w:autoSpaceDE w:val="0"/>
              <w:autoSpaceDN w:val="0"/>
              <w:adjustRightInd w:val="0"/>
              <w:spacing w:line="42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宋体" w:hAnsi="宋体" w:cs="宋体"/>
                <w:kern w:val="0"/>
                <w:sz w:val="24"/>
              </w:rPr>
            </w:pPr>
          </w:p>
        </w:tc>
        <w:tc>
          <w:tcPr>
            <w:tcW w:w="1182" w:type="dxa"/>
            <w:gridSpan w:val="2"/>
            <w:vAlign w:val="center"/>
          </w:tcPr>
          <w:p>
            <w:pPr>
              <w:autoSpaceDE w:val="0"/>
              <w:autoSpaceDN w:val="0"/>
              <w:adjustRightInd w:val="0"/>
              <w:spacing w:line="420" w:lineRule="exact"/>
              <w:jc w:val="center"/>
              <w:rPr>
                <w:rFonts w:hint="eastAsia" w:ascii="宋体" w:hAnsi="宋体" w:cs="宋体"/>
                <w:kern w:val="0"/>
                <w:sz w:val="24"/>
              </w:rPr>
            </w:pPr>
          </w:p>
        </w:tc>
        <w:tc>
          <w:tcPr>
            <w:tcW w:w="1260" w:type="dxa"/>
            <w:vAlign w:val="center"/>
          </w:tcPr>
          <w:p>
            <w:pPr>
              <w:autoSpaceDE w:val="0"/>
              <w:autoSpaceDN w:val="0"/>
              <w:adjustRightInd w:val="0"/>
              <w:spacing w:line="420" w:lineRule="exact"/>
              <w:jc w:val="center"/>
              <w:rPr>
                <w:rFonts w:hint="eastAsia" w:ascii="宋体" w:hAnsi="宋体" w:cs="宋体"/>
                <w:kern w:val="0"/>
                <w:sz w:val="24"/>
              </w:rPr>
            </w:pPr>
          </w:p>
        </w:tc>
        <w:tc>
          <w:tcPr>
            <w:tcW w:w="1440" w:type="dxa"/>
            <w:vAlign w:val="center"/>
          </w:tcPr>
          <w:p>
            <w:pPr>
              <w:autoSpaceDE w:val="0"/>
              <w:autoSpaceDN w:val="0"/>
              <w:adjustRightInd w:val="0"/>
              <w:spacing w:line="420" w:lineRule="exact"/>
              <w:jc w:val="center"/>
              <w:rPr>
                <w:rFonts w:hint="eastAsia" w:ascii="宋体" w:hAnsi="宋体" w:cs="宋体"/>
                <w:kern w:val="0"/>
                <w:sz w:val="24"/>
              </w:rPr>
            </w:pPr>
          </w:p>
        </w:tc>
        <w:tc>
          <w:tcPr>
            <w:tcW w:w="1236" w:type="dxa"/>
            <w:vAlign w:val="center"/>
          </w:tcPr>
          <w:p>
            <w:pPr>
              <w:autoSpaceDE w:val="0"/>
              <w:autoSpaceDN w:val="0"/>
              <w:adjustRightInd w:val="0"/>
              <w:spacing w:line="420" w:lineRule="exact"/>
              <w:jc w:val="center"/>
              <w:rPr>
                <w:rFonts w:hint="eastAsia" w:ascii="宋体" w:hAnsi="宋体" w:cs="宋体"/>
                <w:kern w:val="0"/>
                <w:sz w:val="24"/>
              </w:rPr>
            </w:pPr>
          </w:p>
        </w:tc>
        <w:tc>
          <w:tcPr>
            <w:tcW w:w="1656" w:type="dxa"/>
            <w:vAlign w:val="center"/>
          </w:tcPr>
          <w:p>
            <w:pPr>
              <w:autoSpaceDE w:val="0"/>
              <w:autoSpaceDN w:val="0"/>
              <w:adjustRightInd w:val="0"/>
              <w:spacing w:line="420" w:lineRule="exact"/>
              <w:jc w:val="center"/>
              <w:rPr>
                <w:rFonts w:hint="eastAsia" w:ascii="宋体" w:hAnsi="宋体" w:cs="宋体"/>
                <w:kern w:val="0"/>
                <w:sz w:val="24"/>
              </w:rPr>
            </w:pPr>
          </w:p>
        </w:tc>
        <w:tc>
          <w:tcPr>
            <w:tcW w:w="1418" w:type="dxa"/>
            <w:vAlign w:val="center"/>
          </w:tcPr>
          <w:p>
            <w:pPr>
              <w:autoSpaceDE w:val="0"/>
              <w:autoSpaceDN w:val="0"/>
              <w:adjustRightInd w:val="0"/>
              <w:spacing w:line="42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宋体" w:hAnsi="宋体" w:cs="宋体"/>
                <w:kern w:val="0"/>
                <w:sz w:val="24"/>
              </w:rPr>
            </w:pPr>
          </w:p>
        </w:tc>
        <w:tc>
          <w:tcPr>
            <w:tcW w:w="1182" w:type="dxa"/>
            <w:gridSpan w:val="2"/>
            <w:vAlign w:val="center"/>
          </w:tcPr>
          <w:p>
            <w:pPr>
              <w:autoSpaceDE w:val="0"/>
              <w:autoSpaceDN w:val="0"/>
              <w:adjustRightInd w:val="0"/>
              <w:spacing w:line="420" w:lineRule="exact"/>
              <w:jc w:val="center"/>
              <w:rPr>
                <w:rFonts w:hint="eastAsia" w:ascii="宋体" w:hAnsi="宋体" w:cs="宋体"/>
                <w:kern w:val="0"/>
                <w:sz w:val="24"/>
              </w:rPr>
            </w:pPr>
          </w:p>
        </w:tc>
        <w:tc>
          <w:tcPr>
            <w:tcW w:w="1260" w:type="dxa"/>
            <w:vAlign w:val="center"/>
          </w:tcPr>
          <w:p>
            <w:pPr>
              <w:autoSpaceDE w:val="0"/>
              <w:autoSpaceDN w:val="0"/>
              <w:adjustRightInd w:val="0"/>
              <w:spacing w:line="420" w:lineRule="exact"/>
              <w:jc w:val="center"/>
              <w:rPr>
                <w:rFonts w:hint="eastAsia" w:ascii="宋体" w:hAnsi="宋体" w:cs="宋体"/>
                <w:kern w:val="0"/>
                <w:sz w:val="24"/>
              </w:rPr>
            </w:pPr>
          </w:p>
        </w:tc>
        <w:tc>
          <w:tcPr>
            <w:tcW w:w="1440" w:type="dxa"/>
            <w:vAlign w:val="center"/>
          </w:tcPr>
          <w:p>
            <w:pPr>
              <w:autoSpaceDE w:val="0"/>
              <w:autoSpaceDN w:val="0"/>
              <w:adjustRightInd w:val="0"/>
              <w:spacing w:line="420" w:lineRule="exact"/>
              <w:jc w:val="center"/>
              <w:rPr>
                <w:rFonts w:hint="eastAsia" w:ascii="宋体" w:hAnsi="宋体" w:cs="宋体"/>
                <w:kern w:val="0"/>
                <w:sz w:val="24"/>
              </w:rPr>
            </w:pPr>
          </w:p>
        </w:tc>
        <w:tc>
          <w:tcPr>
            <w:tcW w:w="1236" w:type="dxa"/>
            <w:vAlign w:val="center"/>
          </w:tcPr>
          <w:p>
            <w:pPr>
              <w:autoSpaceDE w:val="0"/>
              <w:autoSpaceDN w:val="0"/>
              <w:adjustRightInd w:val="0"/>
              <w:spacing w:line="420" w:lineRule="exact"/>
              <w:jc w:val="center"/>
              <w:rPr>
                <w:rFonts w:hint="eastAsia" w:ascii="宋体" w:hAnsi="宋体" w:cs="宋体"/>
                <w:kern w:val="0"/>
                <w:sz w:val="24"/>
              </w:rPr>
            </w:pPr>
          </w:p>
        </w:tc>
        <w:tc>
          <w:tcPr>
            <w:tcW w:w="1656" w:type="dxa"/>
            <w:vAlign w:val="center"/>
          </w:tcPr>
          <w:p>
            <w:pPr>
              <w:autoSpaceDE w:val="0"/>
              <w:autoSpaceDN w:val="0"/>
              <w:adjustRightInd w:val="0"/>
              <w:spacing w:line="420" w:lineRule="exact"/>
              <w:jc w:val="center"/>
              <w:rPr>
                <w:rFonts w:hint="eastAsia" w:ascii="宋体" w:hAnsi="宋体" w:cs="宋体"/>
                <w:kern w:val="0"/>
                <w:sz w:val="24"/>
              </w:rPr>
            </w:pPr>
          </w:p>
        </w:tc>
        <w:tc>
          <w:tcPr>
            <w:tcW w:w="1418" w:type="dxa"/>
            <w:vAlign w:val="center"/>
          </w:tcPr>
          <w:p>
            <w:pPr>
              <w:autoSpaceDE w:val="0"/>
              <w:autoSpaceDN w:val="0"/>
              <w:adjustRightInd w:val="0"/>
              <w:spacing w:line="42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宋体" w:hAnsi="宋体" w:cs="宋体"/>
                <w:kern w:val="0"/>
                <w:sz w:val="24"/>
              </w:rPr>
            </w:pPr>
          </w:p>
        </w:tc>
        <w:tc>
          <w:tcPr>
            <w:tcW w:w="1182" w:type="dxa"/>
            <w:gridSpan w:val="2"/>
            <w:vAlign w:val="center"/>
          </w:tcPr>
          <w:p>
            <w:pPr>
              <w:autoSpaceDE w:val="0"/>
              <w:autoSpaceDN w:val="0"/>
              <w:adjustRightInd w:val="0"/>
              <w:spacing w:line="420" w:lineRule="exact"/>
              <w:jc w:val="center"/>
              <w:rPr>
                <w:rFonts w:hint="eastAsia" w:ascii="宋体" w:hAnsi="宋体" w:cs="宋体"/>
                <w:kern w:val="0"/>
                <w:sz w:val="24"/>
              </w:rPr>
            </w:pPr>
          </w:p>
        </w:tc>
        <w:tc>
          <w:tcPr>
            <w:tcW w:w="1260" w:type="dxa"/>
            <w:vAlign w:val="center"/>
          </w:tcPr>
          <w:p>
            <w:pPr>
              <w:autoSpaceDE w:val="0"/>
              <w:autoSpaceDN w:val="0"/>
              <w:adjustRightInd w:val="0"/>
              <w:spacing w:line="420" w:lineRule="exact"/>
              <w:jc w:val="center"/>
              <w:rPr>
                <w:rFonts w:hint="eastAsia" w:ascii="宋体" w:hAnsi="宋体" w:cs="宋体"/>
                <w:kern w:val="0"/>
                <w:sz w:val="24"/>
              </w:rPr>
            </w:pPr>
          </w:p>
        </w:tc>
        <w:tc>
          <w:tcPr>
            <w:tcW w:w="1440" w:type="dxa"/>
            <w:vAlign w:val="center"/>
          </w:tcPr>
          <w:p>
            <w:pPr>
              <w:autoSpaceDE w:val="0"/>
              <w:autoSpaceDN w:val="0"/>
              <w:adjustRightInd w:val="0"/>
              <w:spacing w:line="420" w:lineRule="exact"/>
              <w:jc w:val="center"/>
              <w:rPr>
                <w:rFonts w:hint="eastAsia" w:ascii="宋体" w:hAnsi="宋体" w:cs="宋体"/>
                <w:kern w:val="0"/>
                <w:sz w:val="24"/>
              </w:rPr>
            </w:pPr>
          </w:p>
        </w:tc>
        <w:tc>
          <w:tcPr>
            <w:tcW w:w="1236" w:type="dxa"/>
            <w:vAlign w:val="center"/>
          </w:tcPr>
          <w:p>
            <w:pPr>
              <w:autoSpaceDE w:val="0"/>
              <w:autoSpaceDN w:val="0"/>
              <w:adjustRightInd w:val="0"/>
              <w:spacing w:line="420" w:lineRule="exact"/>
              <w:jc w:val="center"/>
              <w:rPr>
                <w:rFonts w:hint="eastAsia" w:ascii="宋体" w:hAnsi="宋体" w:cs="宋体"/>
                <w:kern w:val="0"/>
                <w:sz w:val="24"/>
              </w:rPr>
            </w:pPr>
          </w:p>
        </w:tc>
        <w:tc>
          <w:tcPr>
            <w:tcW w:w="1656" w:type="dxa"/>
            <w:vAlign w:val="center"/>
          </w:tcPr>
          <w:p>
            <w:pPr>
              <w:autoSpaceDE w:val="0"/>
              <w:autoSpaceDN w:val="0"/>
              <w:adjustRightInd w:val="0"/>
              <w:spacing w:line="420" w:lineRule="exact"/>
              <w:jc w:val="center"/>
              <w:rPr>
                <w:rFonts w:hint="eastAsia" w:ascii="宋体" w:hAnsi="宋体" w:cs="宋体"/>
                <w:kern w:val="0"/>
                <w:sz w:val="24"/>
              </w:rPr>
            </w:pPr>
          </w:p>
        </w:tc>
        <w:tc>
          <w:tcPr>
            <w:tcW w:w="1418" w:type="dxa"/>
            <w:vAlign w:val="center"/>
          </w:tcPr>
          <w:p>
            <w:pPr>
              <w:autoSpaceDE w:val="0"/>
              <w:autoSpaceDN w:val="0"/>
              <w:adjustRightInd w:val="0"/>
              <w:spacing w:line="42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宋体" w:hAnsi="宋体" w:cs="宋体"/>
                <w:kern w:val="0"/>
                <w:sz w:val="24"/>
              </w:rPr>
            </w:pPr>
          </w:p>
        </w:tc>
        <w:tc>
          <w:tcPr>
            <w:tcW w:w="1182" w:type="dxa"/>
            <w:gridSpan w:val="2"/>
            <w:vAlign w:val="center"/>
          </w:tcPr>
          <w:p>
            <w:pPr>
              <w:autoSpaceDE w:val="0"/>
              <w:autoSpaceDN w:val="0"/>
              <w:adjustRightInd w:val="0"/>
              <w:spacing w:line="420" w:lineRule="exact"/>
              <w:jc w:val="center"/>
              <w:rPr>
                <w:rFonts w:hint="eastAsia" w:ascii="宋体" w:hAnsi="宋体" w:cs="宋体"/>
                <w:kern w:val="0"/>
                <w:sz w:val="24"/>
              </w:rPr>
            </w:pPr>
          </w:p>
        </w:tc>
        <w:tc>
          <w:tcPr>
            <w:tcW w:w="1260" w:type="dxa"/>
            <w:vAlign w:val="center"/>
          </w:tcPr>
          <w:p>
            <w:pPr>
              <w:autoSpaceDE w:val="0"/>
              <w:autoSpaceDN w:val="0"/>
              <w:adjustRightInd w:val="0"/>
              <w:spacing w:line="420" w:lineRule="exact"/>
              <w:jc w:val="center"/>
              <w:rPr>
                <w:rFonts w:hint="eastAsia" w:ascii="宋体" w:hAnsi="宋体" w:cs="宋体"/>
                <w:kern w:val="0"/>
                <w:sz w:val="24"/>
              </w:rPr>
            </w:pPr>
          </w:p>
        </w:tc>
        <w:tc>
          <w:tcPr>
            <w:tcW w:w="1440" w:type="dxa"/>
            <w:vAlign w:val="center"/>
          </w:tcPr>
          <w:p>
            <w:pPr>
              <w:autoSpaceDE w:val="0"/>
              <w:autoSpaceDN w:val="0"/>
              <w:adjustRightInd w:val="0"/>
              <w:spacing w:line="420" w:lineRule="exact"/>
              <w:jc w:val="center"/>
              <w:rPr>
                <w:rFonts w:hint="eastAsia" w:ascii="宋体" w:hAnsi="宋体" w:cs="宋体"/>
                <w:kern w:val="0"/>
                <w:sz w:val="24"/>
              </w:rPr>
            </w:pPr>
          </w:p>
        </w:tc>
        <w:tc>
          <w:tcPr>
            <w:tcW w:w="1236" w:type="dxa"/>
            <w:vAlign w:val="center"/>
          </w:tcPr>
          <w:p>
            <w:pPr>
              <w:autoSpaceDE w:val="0"/>
              <w:autoSpaceDN w:val="0"/>
              <w:adjustRightInd w:val="0"/>
              <w:spacing w:line="420" w:lineRule="exact"/>
              <w:jc w:val="center"/>
              <w:rPr>
                <w:rFonts w:hint="eastAsia" w:ascii="宋体" w:hAnsi="宋体" w:cs="宋体"/>
                <w:kern w:val="0"/>
                <w:sz w:val="24"/>
              </w:rPr>
            </w:pPr>
          </w:p>
        </w:tc>
        <w:tc>
          <w:tcPr>
            <w:tcW w:w="1656" w:type="dxa"/>
            <w:vAlign w:val="center"/>
          </w:tcPr>
          <w:p>
            <w:pPr>
              <w:autoSpaceDE w:val="0"/>
              <w:autoSpaceDN w:val="0"/>
              <w:adjustRightInd w:val="0"/>
              <w:spacing w:line="420" w:lineRule="exact"/>
              <w:jc w:val="center"/>
              <w:rPr>
                <w:rFonts w:hint="eastAsia" w:ascii="宋体" w:hAnsi="宋体" w:cs="宋体"/>
                <w:kern w:val="0"/>
                <w:sz w:val="24"/>
              </w:rPr>
            </w:pPr>
          </w:p>
        </w:tc>
        <w:tc>
          <w:tcPr>
            <w:tcW w:w="1418" w:type="dxa"/>
            <w:vAlign w:val="center"/>
          </w:tcPr>
          <w:p>
            <w:pPr>
              <w:autoSpaceDE w:val="0"/>
              <w:autoSpaceDN w:val="0"/>
              <w:adjustRightInd w:val="0"/>
              <w:spacing w:line="42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宋体" w:hAnsi="宋体" w:cs="宋体"/>
                <w:kern w:val="0"/>
                <w:szCs w:val="21"/>
              </w:rPr>
            </w:pPr>
          </w:p>
        </w:tc>
        <w:tc>
          <w:tcPr>
            <w:tcW w:w="1182" w:type="dxa"/>
            <w:gridSpan w:val="2"/>
            <w:vAlign w:val="center"/>
          </w:tcPr>
          <w:p>
            <w:pPr>
              <w:autoSpaceDE w:val="0"/>
              <w:autoSpaceDN w:val="0"/>
              <w:adjustRightInd w:val="0"/>
              <w:spacing w:line="420" w:lineRule="exact"/>
              <w:jc w:val="center"/>
              <w:rPr>
                <w:rFonts w:hint="eastAsia" w:ascii="宋体" w:hAnsi="宋体" w:cs="宋体"/>
                <w:kern w:val="0"/>
                <w:szCs w:val="21"/>
              </w:rPr>
            </w:pPr>
          </w:p>
        </w:tc>
        <w:tc>
          <w:tcPr>
            <w:tcW w:w="1260" w:type="dxa"/>
            <w:vAlign w:val="center"/>
          </w:tcPr>
          <w:p>
            <w:pPr>
              <w:autoSpaceDE w:val="0"/>
              <w:autoSpaceDN w:val="0"/>
              <w:adjustRightInd w:val="0"/>
              <w:spacing w:line="420" w:lineRule="exact"/>
              <w:jc w:val="center"/>
              <w:rPr>
                <w:rFonts w:hint="eastAsia" w:ascii="宋体" w:hAnsi="宋体" w:cs="宋体"/>
                <w:kern w:val="0"/>
                <w:szCs w:val="21"/>
              </w:rPr>
            </w:pPr>
          </w:p>
        </w:tc>
        <w:tc>
          <w:tcPr>
            <w:tcW w:w="1440" w:type="dxa"/>
            <w:vAlign w:val="center"/>
          </w:tcPr>
          <w:p>
            <w:pPr>
              <w:autoSpaceDE w:val="0"/>
              <w:autoSpaceDN w:val="0"/>
              <w:adjustRightInd w:val="0"/>
              <w:spacing w:line="420" w:lineRule="exact"/>
              <w:jc w:val="center"/>
              <w:rPr>
                <w:rFonts w:hint="eastAsia" w:ascii="宋体" w:hAnsi="宋体" w:cs="宋体"/>
                <w:kern w:val="0"/>
                <w:szCs w:val="21"/>
              </w:rPr>
            </w:pPr>
          </w:p>
        </w:tc>
        <w:tc>
          <w:tcPr>
            <w:tcW w:w="1236" w:type="dxa"/>
            <w:vAlign w:val="center"/>
          </w:tcPr>
          <w:p>
            <w:pPr>
              <w:autoSpaceDE w:val="0"/>
              <w:autoSpaceDN w:val="0"/>
              <w:adjustRightInd w:val="0"/>
              <w:spacing w:line="420" w:lineRule="exact"/>
              <w:jc w:val="center"/>
              <w:rPr>
                <w:rFonts w:hint="eastAsia" w:ascii="宋体" w:hAnsi="宋体" w:cs="宋体"/>
                <w:kern w:val="0"/>
                <w:szCs w:val="21"/>
              </w:rPr>
            </w:pPr>
          </w:p>
        </w:tc>
        <w:tc>
          <w:tcPr>
            <w:tcW w:w="1656"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宋体" w:hAnsi="宋体" w:cs="宋体"/>
                <w:kern w:val="0"/>
                <w:szCs w:val="21"/>
              </w:rPr>
            </w:pPr>
          </w:p>
        </w:tc>
        <w:tc>
          <w:tcPr>
            <w:tcW w:w="1182" w:type="dxa"/>
            <w:gridSpan w:val="2"/>
            <w:vAlign w:val="center"/>
          </w:tcPr>
          <w:p>
            <w:pPr>
              <w:autoSpaceDE w:val="0"/>
              <w:autoSpaceDN w:val="0"/>
              <w:adjustRightInd w:val="0"/>
              <w:spacing w:line="420" w:lineRule="exact"/>
              <w:jc w:val="center"/>
              <w:rPr>
                <w:rFonts w:hint="eastAsia" w:ascii="宋体" w:hAnsi="宋体" w:cs="宋体"/>
                <w:kern w:val="0"/>
                <w:szCs w:val="21"/>
              </w:rPr>
            </w:pPr>
          </w:p>
        </w:tc>
        <w:tc>
          <w:tcPr>
            <w:tcW w:w="1260" w:type="dxa"/>
            <w:vAlign w:val="center"/>
          </w:tcPr>
          <w:p>
            <w:pPr>
              <w:autoSpaceDE w:val="0"/>
              <w:autoSpaceDN w:val="0"/>
              <w:adjustRightInd w:val="0"/>
              <w:spacing w:line="420" w:lineRule="exact"/>
              <w:jc w:val="center"/>
              <w:rPr>
                <w:rFonts w:hint="eastAsia" w:ascii="宋体" w:hAnsi="宋体" w:cs="宋体"/>
                <w:kern w:val="0"/>
                <w:szCs w:val="21"/>
              </w:rPr>
            </w:pPr>
          </w:p>
        </w:tc>
        <w:tc>
          <w:tcPr>
            <w:tcW w:w="1440" w:type="dxa"/>
            <w:vAlign w:val="center"/>
          </w:tcPr>
          <w:p>
            <w:pPr>
              <w:autoSpaceDE w:val="0"/>
              <w:autoSpaceDN w:val="0"/>
              <w:adjustRightInd w:val="0"/>
              <w:spacing w:line="420" w:lineRule="exact"/>
              <w:jc w:val="center"/>
              <w:rPr>
                <w:rFonts w:hint="eastAsia" w:ascii="宋体" w:hAnsi="宋体" w:cs="宋体"/>
                <w:kern w:val="0"/>
                <w:szCs w:val="21"/>
              </w:rPr>
            </w:pPr>
          </w:p>
        </w:tc>
        <w:tc>
          <w:tcPr>
            <w:tcW w:w="1236" w:type="dxa"/>
            <w:vAlign w:val="center"/>
          </w:tcPr>
          <w:p>
            <w:pPr>
              <w:autoSpaceDE w:val="0"/>
              <w:autoSpaceDN w:val="0"/>
              <w:adjustRightInd w:val="0"/>
              <w:spacing w:line="420" w:lineRule="exact"/>
              <w:jc w:val="center"/>
              <w:rPr>
                <w:rFonts w:hint="eastAsia" w:ascii="宋体" w:hAnsi="宋体" w:cs="宋体"/>
                <w:kern w:val="0"/>
                <w:szCs w:val="21"/>
              </w:rPr>
            </w:pPr>
          </w:p>
        </w:tc>
        <w:tc>
          <w:tcPr>
            <w:tcW w:w="1656"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宋体" w:hAnsi="宋体" w:cs="宋体"/>
                <w:kern w:val="0"/>
                <w:szCs w:val="21"/>
              </w:rPr>
            </w:pPr>
          </w:p>
        </w:tc>
        <w:tc>
          <w:tcPr>
            <w:tcW w:w="1182" w:type="dxa"/>
            <w:gridSpan w:val="2"/>
            <w:vAlign w:val="center"/>
          </w:tcPr>
          <w:p>
            <w:pPr>
              <w:autoSpaceDE w:val="0"/>
              <w:autoSpaceDN w:val="0"/>
              <w:adjustRightInd w:val="0"/>
              <w:spacing w:line="420" w:lineRule="exact"/>
              <w:jc w:val="center"/>
              <w:rPr>
                <w:rFonts w:hint="eastAsia" w:ascii="宋体" w:hAnsi="宋体" w:cs="宋体"/>
                <w:kern w:val="0"/>
                <w:szCs w:val="21"/>
              </w:rPr>
            </w:pPr>
          </w:p>
        </w:tc>
        <w:tc>
          <w:tcPr>
            <w:tcW w:w="1260" w:type="dxa"/>
            <w:vAlign w:val="center"/>
          </w:tcPr>
          <w:p>
            <w:pPr>
              <w:autoSpaceDE w:val="0"/>
              <w:autoSpaceDN w:val="0"/>
              <w:adjustRightInd w:val="0"/>
              <w:spacing w:line="420" w:lineRule="exact"/>
              <w:jc w:val="center"/>
              <w:rPr>
                <w:rFonts w:hint="eastAsia" w:ascii="宋体" w:hAnsi="宋体" w:cs="宋体"/>
                <w:kern w:val="0"/>
                <w:szCs w:val="21"/>
              </w:rPr>
            </w:pPr>
          </w:p>
        </w:tc>
        <w:tc>
          <w:tcPr>
            <w:tcW w:w="1440" w:type="dxa"/>
            <w:vAlign w:val="center"/>
          </w:tcPr>
          <w:p>
            <w:pPr>
              <w:autoSpaceDE w:val="0"/>
              <w:autoSpaceDN w:val="0"/>
              <w:adjustRightInd w:val="0"/>
              <w:spacing w:line="420" w:lineRule="exact"/>
              <w:jc w:val="center"/>
              <w:rPr>
                <w:rFonts w:hint="eastAsia" w:ascii="宋体" w:hAnsi="宋体" w:cs="宋体"/>
                <w:kern w:val="0"/>
                <w:szCs w:val="21"/>
              </w:rPr>
            </w:pPr>
          </w:p>
        </w:tc>
        <w:tc>
          <w:tcPr>
            <w:tcW w:w="1236" w:type="dxa"/>
            <w:vAlign w:val="center"/>
          </w:tcPr>
          <w:p>
            <w:pPr>
              <w:autoSpaceDE w:val="0"/>
              <w:autoSpaceDN w:val="0"/>
              <w:adjustRightInd w:val="0"/>
              <w:spacing w:line="420" w:lineRule="exact"/>
              <w:jc w:val="center"/>
              <w:rPr>
                <w:rFonts w:hint="eastAsia" w:ascii="宋体" w:hAnsi="宋体" w:cs="宋体"/>
                <w:kern w:val="0"/>
                <w:szCs w:val="21"/>
              </w:rPr>
            </w:pPr>
          </w:p>
        </w:tc>
        <w:tc>
          <w:tcPr>
            <w:tcW w:w="1656"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宋体" w:hAnsi="宋体" w:cs="宋体"/>
                <w:kern w:val="0"/>
                <w:szCs w:val="21"/>
              </w:rPr>
            </w:pPr>
          </w:p>
        </w:tc>
        <w:tc>
          <w:tcPr>
            <w:tcW w:w="1182" w:type="dxa"/>
            <w:gridSpan w:val="2"/>
            <w:vAlign w:val="center"/>
          </w:tcPr>
          <w:p>
            <w:pPr>
              <w:autoSpaceDE w:val="0"/>
              <w:autoSpaceDN w:val="0"/>
              <w:adjustRightInd w:val="0"/>
              <w:spacing w:line="420" w:lineRule="exact"/>
              <w:jc w:val="center"/>
              <w:rPr>
                <w:rFonts w:hint="eastAsia" w:ascii="宋体" w:hAnsi="宋体" w:cs="宋体"/>
                <w:kern w:val="0"/>
                <w:szCs w:val="21"/>
              </w:rPr>
            </w:pPr>
          </w:p>
        </w:tc>
        <w:tc>
          <w:tcPr>
            <w:tcW w:w="1260" w:type="dxa"/>
            <w:vAlign w:val="center"/>
          </w:tcPr>
          <w:p>
            <w:pPr>
              <w:autoSpaceDE w:val="0"/>
              <w:autoSpaceDN w:val="0"/>
              <w:adjustRightInd w:val="0"/>
              <w:spacing w:line="420" w:lineRule="exact"/>
              <w:jc w:val="center"/>
              <w:rPr>
                <w:rFonts w:hint="eastAsia" w:ascii="宋体" w:hAnsi="宋体" w:cs="宋体"/>
                <w:kern w:val="0"/>
                <w:szCs w:val="21"/>
              </w:rPr>
            </w:pPr>
          </w:p>
        </w:tc>
        <w:tc>
          <w:tcPr>
            <w:tcW w:w="1440" w:type="dxa"/>
            <w:vAlign w:val="center"/>
          </w:tcPr>
          <w:p>
            <w:pPr>
              <w:autoSpaceDE w:val="0"/>
              <w:autoSpaceDN w:val="0"/>
              <w:adjustRightInd w:val="0"/>
              <w:spacing w:line="420" w:lineRule="exact"/>
              <w:jc w:val="center"/>
              <w:rPr>
                <w:rFonts w:hint="eastAsia" w:ascii="宋体" w:hAnsi="宋体" w:cs="宋体"/>
                <w:kern w:val="0"/>
                <w:szCs w:val="21"/>
              </w:rPr>
            </w:pPr>
          </w:p>
        </w:tc>
        <w:tc>
          <w:tcPr>
            <w:tcW w:w="1236" w:type="dxa"/>
            <w:vAlign w:val="center"/>
          </w:tcPr>
          <w:p>
            <w:pPr>
              <w:autoSpaceDE w:val="0"/>
              <w:autoSpaceDN w:val="0"/>
              <w:adjustRightInd w:val="0"/>
              <w:spacing w:line="420" w:lineRule="exact"/>
              <w:jc w:val="center"/>
              <w:rPr>
                <w:rFonts w:hint="eastAsia" w:ascii="宋体" w:hAnsi="宋体" w:cs="宋体"/>
                <w:kern w:val="0"/>
                <w:szCs w:val="21"/>
              </w:rPr>
            </w:pPr>
          </w:p>
        </w:tc>
        <w:tc>
          <w:tcPr>
            <w:tcW w:w="1656"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宋体" w:hAnsi="宋体" w:cs="宋体"/>
                <w:kern w:val="0"/>
                <w:szCs w:val="21"/>
              </w:rPr>
            </w:pPr>
          </w:p>
        </w:tc>
        <w:tc>
          <w:tcPr>
            <w:tcW w:w="1182" w:type="dxa"/>
            <w:gridSpan w:val="2"/>
            <w:vAlign w:val="center"/>
          </w:tcPr>
          <w:p>
            <w:pPr>
              <w:autoSpaceDE w:val="0"/>
              <w:autoSpaceDN w:val="0"/>
              <w:adjustRightInd w:val="0"/>
              <w:spacing w:line="420" w:lineRule="exact"/>
              <w:jc w:val="center"/>
              <w:rPr>
                <w:rFonts w:hint="eastAsia" w:ascii="宋体" w:hAnsi="宋体" w:cs="宋体"/>
                <w:kern w:val="0"/>
                <w:szCs w:val="21"/>
              </w:rPr>
            </w:pPr>
          </w:p>
        </w:tc>
        <w:tc>
          <w:tcPr>
            <w:tcW w:w="1260" w:type="dxa"/>
            <w:vAlign w:val="center"/>
          </w:tcPr>
          <w:p>
            <w:pPr>
              <w:autoSpaceDE w:val="0"/>
              <w:autoSpaceDN w:val="0"/>
              <w:adjustRightInd w:val="0"/>
              <w:spacing w:line="420" w:lineRule="exact"/>
              <w:jc w:val="center"/>
              <w:rPr>
                <w:rFonts w:hint="eastAsia" w:ascii="宋体" w:hAnsi="宋体" w:cs="宋体"/>
                <w:kern w:val="0"/>
                <w:szCs w:val="21"/>
              </w:rPr>
            </w:pPr>
          </w:p>
        </w:tc>
        <w:tc>
          <w:tcPr>
            <w:tcW w:w="1440" w:type="dxa"/>
            <w:vAlign w:val="center"/>
          </w:tcPr>
          <w:p>
            <w:pPr>
              <w:autoSpaceDE w:val="0"/>
              <w:autoSpaceDN w:val="0"/>
              <w:adjustRightInd w:val="0"/>
              <w:spacing w:line="420" w:lineRule="exact"/>
              <w:jc w:val="center"/>
              <w:rPr>
                <w:rFonts w:hint="eastAsia" w:ascii="宋体" w:hAnsi="宋体" w:cs="宋体"/>
                <w:kern w:val="0"/>
                <w:szCs w:val="21"/>
              </w:rPr>
            </w:pPr>
          </w:p>
        </w:tc>
        <w:tc>
          <w:tcPr>
            <w:tcW w:w="1236" w:type="dxa"/>
            <w:vAlign w:val="center"/>
          </w:tcPr>
          <w:p>
            <w:pPr>
              <w:autoSpaceDE w:val="0"/>
              <w:autoSpaceDN w:val="0"/>
              <w:adjustRightInd w:val="0"/>
              <w:spacing w:line="420" w:lineRule="exact"/>
              <w:jc w:val="center"/>
              <w:rPr>
                <w:rFonts w:hint="eastAsia" w:ascii="宋体" w:hAnsi="宋体" w:cs="宋体"/>
                <w:kern w:val="0"/>
                <w:szCs w:val="21"/>
              </w:rPr>
            </w:pPr>
          </w:p>
        </w:tc>
        <w:tc>
          <w:tcPr>
            <w:tcW w:w="1656"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宋体" w:hAnsi="宋体" w:cs="宋体"/>
                <w:kern w:val="0"/>
                <w:szCs w:val="21"/>
              </w:rPr>
            </w:pPr>
          </w:p>
        </w:tc>
        <w:tc>
          <w:tcPr>
            <w:tcW w:w="1182" w:type="dxa"/>
            <w:gridSpan w:val="2"/>
            <w:vAlign w:val="center"/>
          </w:tcPr>
          <w:p>
            <w:pPr>
              <w:autoSpaceDE w:val="0"/>
              <w:autoSpaceDN w:val="0"/>
              <w:adjustRightInd w:val="0"/>
              <w:spacing w:line="420" w:lineRule="exact"/>
              <w:jc w:val="center"/>
              <w:rPr>
                <w:rFonts w:hint="eastAsia" w:ascii="宋体" w:hAnsi="宋体" w:cs="宋体"/>
                <w:kern w:val="0"/>
                <w:szCs w:val="21"/>
              </w:rPr>
            </w:pPr>
          </w:p>
        </w:tc>
        <w:tc>
          <w:tcPr>
            <w:tcW w:w="1260" w:type="dxa"/>
            <w:vAlign w:val="center"/>
          </w:tcPr>
          <w:p>
            <w:pPr>
              <w:autoSpaceDE w:val="0"/>
              <w:autoSpaceDN w:val="0"/>
              <w:adjustRightInd w:val="0"/>
              <w:spacing w:line="420" w:lineRule="exact"/>
              <w:jc w:val="center"/>
              <w:rPr>
                <w:rFonts w:hint="eastAsia" w:ascii="宋体" w:hAnsi="宋体" w:cs="宋体"/>
                <w:kern w:val="0"/>
                <w:szCs w:val="21"/>
              </w:rPr>
            </w:pPr>
          </w:p>
        </w:tc>
        <w:tc>
          <w:tcPr>
            <w:tcW w:w="1440" w:type="dxa"/>
            <w:vAlign w:val="center"/>
          </w:tcPr>
          <w:p>
            <w:pPr>
              <w:autoSpaceDE w:val="0"/>
              <w:autoSpaceDN w:val="0"/>
              <w:adjustRightInd w:val="0"/>
              <w:spacing w:line="420" w:lineRule="exact"/>
              <w:jc w:val="center"/>
              <w:rPr>
                <w:rFonts w:hint="eastAsia" w:ascii="宋体" w:hAnsi="宋体" w:cs="宋体"/>
                <w:kern w:val="0"/>
                <w:szCs w:val="21"/>
              </w:rPr>
            </w:pPr>
          </w:p>
        </w:tc>
        <w:tc>
          <w:tcPr>
            <w:tcW w:w="1236" w:type="dxa"/>
            <w:vAlign w:val="center"/>
          </w:tcPr>
          <w:p>
            <w:pPr>
              <w:autoSpaceDE w:val="0"/>
              <w:autoSpaceDN w:val="0"/>
              <w:adjustRightInd w:val="0"/>
              <w:spacing w:line="420" w:lineRule="exact"/>
              <w:jc w:val="center"/>
              <w:rPr>
                <w:rFonts w:hint="eastAsia" w:ascii="宋体" w:hAnsi="宋体" w:cs="宋体"/>
                <w:kern w:val="0"/>
                <w:szCs w:val="21"/>
              </w:rPr>
            </w:pPr>
          </w:p>
        </w:tc>
        <w:tc>
          <w:tcPr>
            <w:tcW w:w="1656"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宋体" w:hAnsi="宋体" w:cs="宋体"/>
                <w:kern w:val="0"/>
                <w:szCs w:val="21"/>
              </w:rPr>
            </w:pPr>
          </w:p>
        </w:tc>
        <w:tc>
          <w:tcPr>
            <w:tcW w:w="1182" w:type="dxa"/>
            <w:gridSpan w:val="2"/>
            <w:vAlign w:val="center"/>
          </w:tcPr>
          <w:p>
            <w:pPr>
              <w:autoSpaceDE w:val="0"/>
              <w:autoSpaceDN w:val="0"/>
              <w:adjustRightInd w:val="0"/>
              <w:spacing w:line="420" w:lineRule="exact"/>
              <w:jc w:val="center"/>
              <w:rPr>
                <w:rFonts w:hint="eastAsia" w:ascii="宋体" w:hAnsi="宋体" w:cs="宋体"/>
                <w:kern w:val="0"/>
                <w:szCs w:val="21"/>
              </w:rPr>
            </w:pPr>
          </w:p>
        </w:tc>
        <w:tc>
          <w:tcPr>
            <w:tcW w:w="1260" w:type="dxa"/>
            <w:vAlign w:val="center"/>
          </w:tcPr>
          <w:p>
            <w:pPr>
              <w:autoSpaceDE w:val="0"/>
              <w:autoSpaceDN w:val="0"/>
              <w:adjustRightInd w:val="0"/>
              <w:spacing w:line="420" w:lineRule="exact"/>
              <w:jc w:val="center"/>
              <w:rPr>
                <w:rFonts w:hint="eastAsia" w:ascii="宋体" w:hAnsi="宋体" w:cs="宋体"/>
                <w:kern w:val="0"/>
                <w:szCs w:val="21"/>
              </w:rPr>
            </w:pPr>
          </w:p>
        </w:tc>
        <w:tc>
          <w:tcPr>
            <w:tcW w:w="1440" w:type="dxa"/>
            <w:vAlign w:val="center"/>
          </w:tcPr>
          <w:p>
            <w:pPr>
              <w:autoSpaceDE w:val="0"/>
              <w:autoSpaceDN w:val="0"/>
              <w:adjustRightInd w:val="0"/>
              <w:spacing w:line="420" w:lineRule="exact"/>
              <w:jc w:val="center"/>
              <w:rPr>
                <w:rFonts w:hint="eastAsia" w:ascii="宋体" w:hAnsi="宋体" w:cs="宋体"/>
                <w:kern w:val="0"/>
                <w:szCs w:val="21"/>
              </w:rPr>
            </w:pPr>
          </w:p>
        </w:tc>
        <w:tc>
          <w:tcPr>
            <w:tcW w:w="1236" w:type="dxa"/>
            <w:vAlign w:val="center"/>
          </w:tcPr>
          <w:p>
            <w:pPr>
              <w:autoSpaceDE w:val="0"/>
              <w:autoSpaceDN w:val="0"/>
              <w:adjustRightInd w:val="0"/>
              <w:spacing w:line="420" w:lineRule="exact"/>
              <w:jc w:val="center"/>
              <w:rPr>
                <w:rFonts w:hint="eastAsia" w:ascii="宋体" w:hAnsi="宋体" w:cs="宋体"/>
                <w:kern w:val="0"/>
                <w:szCs w:val="21"/>
              </w:rPr>
            </w:pPr>
          </w:p>
        </w:tc>
        <w:tc>
          <w:tcPr>
            <w:tcW w:w="1656"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宋体" w:hAnsi="宋体" w:cs="宋体"/>
                <w:kern w:val="0"/>
                <w:szCs w:val="21"/>
              </w:rPr>
            </w:pPr>
          </w:p>
        </w:tc>
        <w:tc>
          <w:tcPr>
            <w:tcW w:w="1182" w:type="dxa"/>
            <w:gridSpan w:val="2"/>
            <w:vAlign w:val="center"/>
          </w:tcPr>
          <w:p>
            <w:pPr>
              <w:autoSpaceDE w:val="0"/>
              <w:autoSpaceDN w:val="0"/>
              <w:adjustRightInd w:val="0"/>
              <w:spacing w:line="420" w:lineRule="exact"/>
              <w:jc w:val="center"/>
              <w:rPr>
                <w:rFonts w:hint="eastAsia" w:ascii="宋体" w:hAnsi="宋体" w:cs="宋体"/>
                <w:kern w:val="0"/>
                <w:szCs w:val="21"/>
              </w:rPr>
            </w:pPr>
          </w:p>
        </w:tc>
        <w:tc>
          <w:tcPr>
            <w:tcW w:w="1260" w:type="dxa"/>
            <w:vAlign w:val="center"/>
          </w:tcPr>
          <w:p>
            <w:pPr>
              <w:autoSpaceDE w:val="0"/>
              <w:autoSpaceDN w:val="0"/>
              <w:adjustRightInd w:val="0"/>
              <w:spacing w:line="420" w:lineRule="exact"/>
              <w:jc w:val="center"/>
              <w:rPr>
                <w:rFonts w:hint="eastAsia" w:ascii="宋体" w:hAnsi="宋体" w:cs="宋体"/>
                <w:kern w:val="0"/>
                <w:szCs w:val="21"/>
              </w:rPr>
            </w:pPr>
          </w:p>
        </w:tc>
        <w:tc>
          <w:tcPr>
            <w:tcW w:w="1440" w:type="dxa"/>
            <w:vAlign w:val="center"/>
          </w:tcPr>
          <w:p>
            <w:pPr>
              <w:autoSpaceDE w:val="0"/>
              <w:autoSpaceDN w:val="0"/>
              <w:adjustRightInd w:val="0"/>
              <w:spacing w:line="420" w:lineRule="exact"/>
              <w:jc w:val="center"/>
              <w:rPr>
                <w:rFonts w:hint="eastAsia" w:ascii="宋体" w:hAnsi="宋体" w:cs="宋体"/>
                <w:kern w:val="0"/>
                <w:szCs w:val="21"/>
              </w:rPr>
            </w:pPr>
          </w:p>
        </w:tc>
        <w:tc>
          <w:tcPr>
            <w:tcW w:w="1236" w:type="dxa"/>
            <w:vAlign w:val="center"/>
          </w:tcPr>
          <w:p>
            <w:pPr>
              <w:autoSpaceDE w:val="0"/>
              <w:autoSpaceDN w:val="0"/>
              <w:adjustRightInd w:val="0"/>
              <w:spacing w:line="420" w:lineRule="exact"/>
              <w:jc w:val="center"/>
              <w:rPr>
                <w:rFonts w:hint="eastAsia" w:ascii="宋体" w:hAnsi="宋体" w:cs="宋体"/>
                <w:kern w:val="0"/>
                <w:szCs w:val="21"/>
              </w:rPr>
            </w:pPr>
          </w:p>
        </w:tc>
        <w:tc>
          <w:tcPr>
            <w:tcW w:w="1656"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宋体" w:hAnsi="宋体" w:cs="宋体"/>
                <w:kern w:val="0"/>
                <w:szCs w:val="21"/>
              </w:rPr>
            </w:pPr>
          </w:p>
        </w:tc>
        <w:tc>
          <w:tcPr>
            <w:tcW w:w="1182" w:type="dxa"/>
            <w:gridSpan w:val="2"/>
            <w:vAlign w:val="center"/>
          </w:tcPr>
          <w:p>
            <w:pPr>
              <w:autoSpaceDE w:val="0"/>
              <w:autoSpaceDN w:val="0"/>
              <w:adjustRightInd w:val="0"/>
              <w:spacing w:line="420" w:lineRule="exact"/>
              <w:jc w:val="center"/>
              <w:rPr>
                <w:rFonts w:hint="eastAsia" w:ascii="宋体" w:hAnsi="宋体" w:cs="宋体"/>
                <w:kern w:val="0"/>
                <w:szCs w:val="21"/>
              </w:rPr>
            </w:pPr>
          </w:p>
        </w:tc>
        <w:tc>
          <w:tcPr>
            <w:tcW w:w="1260" w:type="dxa"/>
            <w:vAlign w:val="center"/>
          </w:tcPr>
          <w:p>
            <w:pPr>
              <w:autoSpaceDE w:val="0"/>
              <w:autoSpaceDN w:val="0"/>
              <w:adjustRightInd w:val="0"/>
              <w:spacing w:line="420" w:lineRule="exact"/>
              <w:jc w:val="center"/>
              <w:rPr>
                <w:rFonts w:hint="eastAsia" w:ascii="宋体" w:hAnsi="宋体" w:cs="宋体"/>
                <w:kern w:val="0"/>
                <w:szCs w:val="21"/>
              </w:rPr>
            </w:pPr>
          </w:p>
        </w:tc>
        <w:tc>
          <w:tcPr>
            <w:tcW w:w="1440" w:type="dxa"/>
            <w:vAlign w:val="center"/>
          </w:tcPr>
          <w:p>
            <w:pPr>
              <w:autoSpaceDE w:val="0"/>
              <w:autoSpaceDN w:val="0"/>
              <w:adjustRightInd w:val="0"/>
              <w:spacing w:line="420" w:lineRule="exact"/>
              <w:jc w:val="center"/>
              <w:rPr>
                <w:rFonts w:hint="eastAsia" w:ascii="宋体" w:hAnsi="宋体" w:cs="宋体"/>
                <w:kern w:val="0"/>
                <w:szCs w:val="21"/>
              </w:rPr>
            </w:pPr>
          </w:p>
        </w:tc>
        <w:tc>
          <w:tcPr>
            <w:tcW w:w="1236" w:type="dxa"/>
            <w:vAlign w:val="center"/>
          </w:tcPr>
          <w:p>
            <w:pPr>
              <w:autoSpaceDE w:val="0"/>
              <w:autoSpaceDN w:val="0"/>
              <w:adjustRightInd w:val="0"/>
              <w:spacing w:line="420" w:lineRule="exact"/>
              <w:jc w:val="center"/>
              <w:rPr>
                <w:rFonts w:hint="eastAsia" w:ascii="宋体" w:hAnsi="宋体" w:cs="宋体"/>
                <w:kern w:val="0"/>
                <w:szCs w:val="21"/>
              </w:rPr>
            </w:pPr>
          </w:p>
        </w:tc>
        <w:tc>
          <w:tcPr>
            <w:tcW w:w="1656"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宋体" w:hAnsi="宋体" w:cs="宋体"/>
                <w:kern w:val="0"/>
                <w:szCs w:val="21"/>
              </w:rPr>
            </w:pPr>
          </w:p>
        </w:tc>
        <w:tc>
          <w:tcPr>
            <w:tcW w:w="1182" w:type="dxa"/>
            <w:gridSpan w:val="2"/>
            <w:vAlign w:val="center"/>
          </w:tcPr>
          <w:p>
            <w:pPr>
              <w:autoSpaceDE w:val="0"/>
              <w:autoSpaceDN w:val="0"/>
              <w:adjustRightInd w:val="0"/>
              <w:spacing w:line="420" w:lineRule="exact"/>
              <w:jc w:val="center"/>
              <w:rPr>
                <w:rFonts w:hint="eastAsia" w:ascii="宋体" w:hAnsi="宋体" w:cs="宋体"/>
                <w:kern w:val="0"/>
                <w:szCs w:val="21"/>
              </w:rPr>
            </w:pPr>
          </w:p>
        </w:tc>
        <w:tc>
          <w:tcPr>
            <w:tcW w:w="1260" w:type="dxa"/>
            <w:vAlign w:val="center"/>
          </w:tcPr>
          <w:p>
            <w:pPr>
              <w:autoSpaceDE w:val="0"/>
              <w:autoSpaceDN w:val="0"/>
              <w:adjustRightInd w:val="0"/>
              <w:spacing w:line="420" w:lineRule="exact"/>
              <w:jc w:val="center"/>
              <w:rPr>
                <w:rFonts w:hint="eastAsia" w:ascii="宋体" w:hAnsi="宋体" w:cs="宋体"/>
                <w:kern w:val="0"/>
                <w:szCs w:val="21"/>
              </w:rPr>
            </w:pPr>
          </w:p>
        </w:tc>
        <w:tc>
          <w:tcPr>
            <w:tcW w:w="1440" w:type="dxa"/>
            <w:vAlign w:val="center"/>
          </w:tcPr>
          <w:p>
            <w:pPr>
              <w:autoSpaceDE w:val="0"/>
              <w:autoSpaceDN w:val="0"/>
              <w:adjustRightInd w:val="0"/>
              <w:spacing w:line="420" w:lineRule="exact"/>
              <w:jc w:val="center"/>
              <w:rPr>
                <w:rFonts w:hint="eastAsia" w:ascii="宋体" w:hAnsi="宋体" w:cs="宋体"/>
                <w:kern w:val="0"/>
                <w:szCs w:val="21"/>
              </w:rPr>
            </w:pPr>
          </w:p>
        </w:tc>
        <w:tc>
          <w:tcPr>
            <w:tcW w:w="1236" w:type="dxa"/>
            <w:vAlign w:val="center"/>
          </w:tcPr>
          <w:p>
            <w:pPr>
              <w:autoSpaceDE w:val="0"/>
              <w:autoSpaceDN w:val="0"/>
              <w:adjustRightInd w:val="0"/>
              <w:spacing w:line="420" w:lineRule="exact"/>
              <w:jc w:val="center"/>
              <w:rPr>
                <w:rFonts w:hint="eastAsia" w:ascii="宋体" w:hAnsi="宋体" w:cs="宋体"/>
                <w:kern w:val="0"/>
                <w:szCs w:val="21"/>
              </w:rPr>
            </w:pPr>
          </w:p>
        </w:tc>
        <w:tc>
          <w:tcPr>
            <w:tcW w:w="1656"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hint="eastAsia" w:ascii="宋体" w:hAnsi="宋体" w:cs="宋体"/>
                <w:kern w:val="0"/>
                <w:szCs w:val="21"/>
              </w:rPr>
            </w:pPr>
          </w:p>
        </w:tc>
        <w:tc>
          <w:tcPr>
            <w:tcW w:w="1182" w:type="dxa"/>
            <w:gridSpan w:val="2"/>
            <w:vAlign w:val="center"/>
          </w:tcPr>
          <w:p>
            <w:pPr>
              <w:autoSpaceDE w:val="0"/>
              <w:autoSpaceDN w:val="0"/>
              <w:adjustRightInd w:val="0"/>
              <w:spacing w:line="420" w:lineRule="exact"/>
              <w:jc w:val="center"/>
              <w:rPr>
                <w:rFonts w:hint="eastAsia" w:ascii="宋体" w:hAnsi="宋体" w:cs="宋体"/>
                <w:kern w:val="0"/>
                <w:szCs w:val="21"/>
              </w:rPr>
            </w:pPr>
          </w:p>
        </w:tc>
        <w:tc>
          <w:tcPr>
            <w:tcW w:w="1260" w:type="dxa"/>
            <w:vAlign w:val="center"/>
          </w:tcPr>
          <w:p>
            <w:pPr>
              <w:autoSpaceDE w:val="0"/>
              <w:autoSpaceDN w:val="0"/>
              <w:adjustRightInd w:val="0"/>
              <w:spacing w:line="420" w:lineRule="exact"/>
              <w:jc w:val="center"/>
              <w:rPr>
                <w:rFonts w:hint="eastAsia" w:ascii="宋体" w:hAnsi="宋体" w:cs="宋体"/>
                <w:kern w:val="0"/>
                <w:szCs w:val="21"/>
              </w:rPr>
            </w:pPr>
          </w:p>
        </w:tc>
        <w:tc>
          <w:tcPr>
            <w:tcW w:w="1440" w:type="dxa"/>
            <w:vAlign w:val="center"/>
          </w:tcPr>
          <w:p>
            <w:pPr>
              <w:autoSpaceDE w:val="0"/>
              <w:autoSpaceDN w:val="0"/>
              <w:adjustRightInd w:val="0"/>
              <w:spacing w:line="420" w:lineRule="exact"/>
              <w:jc w:val="center"/>
              <w:rPr>
                <w:rFonts w:hint="eastAsia" w:ascii="宋体" w:hAnsi="宋体" w:cs="宋体"/>
                <w:kern w:val="0"/>
                <w:szCs w:val="21"/>
              </w:rPr>
            </w:pPr>
          </w:p>
        </w:tc>
        <w:tc>
          <w:tcPr>
            <w:tcW w:w="1236" w:type="dxa"/>
            <w:vAlign w:val="center"/>
          </w:tcPr>
          <w:p>
            <w:pPr>
              <w:autoSpaceDE w:val="0"/>
              <w:autoSpaceDN w:val="0"/>
              <w:adjustRightInd w:val="0"/>
              <w:spacing w:line="420" w:lineRule="exact"/>
              <w:jc w:val="center"/>
              <w:rPr>
                <w:rFonts w:hint="eastAsia" w:ascii="宋体" w:hAnsi="宋体" w:cs="宋体"/>
                <w:kern w:val="0"/>
                <w:szCs w:val="21"/>
              </w:rPr>
            </w:pPr>
          </w:p>
        </w:tc>
        <w:tc>
          <w:tcPr>
            <w:tcW w:w="1656"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r>
    </w:tbl>
    <w:p>
      <w:pPr>
        <w:autoSpaceDE w:val="0"/>
        <w:autoSpaceDN w:val="0"/>
        <w:adjustRightInd w:val="0"/>
        <w:spacing w:line="420" w:lineRule="exact"/>
        <w:ind w:firstLine="720" w:firstLineChars="300"/>
        <w:rPr>
          <w:rFonts w:hint="eastAsia" w:ascii="宋体" w:hAnsi="宋体" w:cs="仿宋_GB2312"/>
          <w:kern w:val="0"/>
          <w:sz w:val="24"/>
        </w:rPr>
      </w:pPr>
      <w:r>
        <w:rPr>
          <w:rFonts w:hint="eastAsia" w:ascii="宋体" w:hAnsi="宋体" w:cs="仿宋_GB2312"/>
          <w:kern w:val="0"/>
          <w:sz w:val="24"/>
        </w:rPr>
        <w:t>注：提供相关证书原件扫描件。</w:t>
      </w: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spacing w:line="440" w:lineRule="exact"/>
        <w:ind w:firstLine="1928" w:firstLineChars="600"/>
        <w:rPr>
          <w:rFonts w:hint="eastAsia" w:ascii="宋体" w:hAnsi="宋体" w:cs="黑体"/>
          <w:b/>
          <w:kern w:val="0"/>
          <w:sz w:val="32"/>
          <w:szCs w:val="32"/>
        </w:rPr>
      </w:pPr>
      <w:r>
        <w:rPr>
          <w:rFonts w:hint="eastAsia" w:ascii="宋体" w:hAnsi="宋体" w:cs="黑体"/>
          <w:b/>
          <w:kern w:val="0"/>
          <w:sz w:val="32"/>
          <w:szCs w:val="32"/>
        </w:rPr>
        <w:t>七、拟派本项目监理工程师资格一览表</w:t>
      </w:r>
    </w:p>
    <w:p>
      <w:pPr>
        <w:autoSpaceDE w:val="0"/>
        <w:autoSpaceDN w:val="0"/>
        <w:adjustRightInd w:val="0"/>
        <w:spacing w:line="420" w:lineRule="exact"/>
        <w:rPr>
          <w:rFonts w:hint="eastAsia" w:ascii="黑体" w:hAnsi="新宋体" w:eastAsia="黑体" w:cs="黑体"/>
          <w:kern w:val="0"/>
          <w:sz w:val="28"/>
          <w:szCs w:val="28"/>
        </w:rPr>
      </w:pPr>
    </w:p>
    <w:tbl>
      <w:tblPr>
        <w:tblStyle w:val="33"/>
        <w:tblW w:w="9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123"/>
        <w:gridCol w:w="1418"/>
        <w:gridCol w:w="1418"/>
        <w:gridCol w:w="1419"/>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姓名</w:t>
            </w:r>
          </w:p>
        </w:tc>
        <w:tc>
          <w:tcPr>
            <w:tcW w:w="2541" w:type="dxa"/>
            <w:gridSpan w:val="2"/>
            <w:vAlign w:val="center"/>
          </w:tcPr>
          <w:p>
            <w:pPr>
              <w:autoSpaceDE w:val="0"/>
              <w:autoSpaceDN w:val="0"/>
              <w:adjustRightInd w:val="0"/>
              <w:spacing w:line="420" w:lineRule="exact"/>
              <w:jc w:val="center"/>
              <w:rPr>
                <w:rFonts w:hint="eastAsia" w:ascii="宋体" w:hAnsi="宋体" w:cs="宋体"/>
                <w:kern w:val="0"/>
                <w:sz w:val="24"/>
              </w:rPr>
            </w:pPr>
          </w:p>
        </w:tc>
        <w:tc>
          <w:tcPr>
            <w:tcW w:w="2837" w:type="dxa"/>
            <w:gridSpan w:val="2"/>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年龄</w:t>
            </w:r>
          </w:p>
        </w:tc>
        <w:tc>
          <w:tcPr>
            <w:tcW w:w="2836" w:type="dxa"/>
            <w:gridSpan w:val="2"/>
            <w:vAlign w:val="center"/>
          </w:tcPr>
          <w:p>
            <w:pPr>
              <w:autoSpaceDE w:val="0"/>
              <w:autoSpaceDN w:val="0"/>
              <w:adjustRightInd w:val="0"/>
              <w:spacing w:line="42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性别</w:t>
            </w:r>
          </w:p>
        </w:tc>
        <w:tc>
          <w:tcPr>
            <w:tcW w:w="2541" w:type="dxa"/>
            <w:gridSpan w:val="2"/>
            <w:vAlign w:val="center"/>
          </w:tcPr>
          <w:p>
            <w:pPr>
              <w:autoSpaceDE w:val="0"/>
              <w:autoSpaceDN w:val="0"/>
              <w:adjustRightInd w:val="0"/>
              <w:spacing w:line="420" w:lineRule="exact"/>
              <w:jc w:val="center"/>
              <w:rPr>
                <w:rFonts w:hint="eastAsia" w:ascii="宋体" w:hAnsi="宋体" w:cs="宋体"/>
                <w:kern w:val="0"/>
                <w:sz w:val="24"/>
              </w:rPr>
            </w:pPr>
          </w:p>
        </w:tc>
        <w:tc>
          <w:tcPr>
            <w:tcW w:w="2837" w:type="dxa"/>
            <w:gridSpan w:val="2"/>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职称</w:t>
            </w:r>
          </w:p>
        </w:tc>
        <w:tc>
          <w:tcPr>
            <w:tcW w:w="2836" w:type="dxa"/>
            <w:gridSpan w:val="2"/>
            <w:vAlign w:val="center"/>
          </w:tcPr>
          <w:p>
            <w:pPr>
              <w:autoSpaceDE w:val="0"/>
              <w:autoSpaceDN w:val="0"/>
              <w:adjustRightInd w:val="0"/>
              <w:spacing w:line="42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职务</w:t>
            </w:r>
          </w:p>
        </w:tc>
        <w:tc>
          <w:tcPr>
            <w:tcW w:w="2541" w:type="dxa"/>
            <w:gridSpan w:val="2"/>
            <w:vAlign w:val="center"/>
          </w:tcPr>
          <w:p>
            <w:pPr>
              <w:autoSpaceDE w:val="0"/>
              <w:autoSpaceDN w:val="0"/>
              <w:adjustRightInd w:val="0"/>
              <w:spacing w:line="420" w:lineRule="exact"/>
              <w:jc w:val="center"/>
              <w:rPr>
                <w:rFonts w:hint="eastAsia" w:ascii="宋体" w:hAnsi="宋体" w:cs="宋体"/>
                <w:kern w:val="0"/>
                <w:sz w:val="24"/>
              </w:rPr>
            </w:pPr>
          </w:p>
        </w:tc>
        <w:tc>
          <w:tcPr>
            <w:tcW w:w="2837" w:type="dxa"/>
            <w:gridSpan w:val="2"/>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监理级别</w:t>
            </w:r>
          </w:p>
        </w:tc>
        <w:tc>
          <w:tcPr>
            <w:tcW w:w="2836" w:type="dxa"/>
            <w:gridSpan w:val="2"/>
            <w:vAlign w:val="center"/>
          </w:tcPr>
          <w:p>
            <w:pPr>
              <w:autoSpaceDE w:val="0"/>
              <w:autoSpaceDN w:val="0"/>
              <w:adjustRightInd w:val="0"/>
              <w:spacing w:line="42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监理工程师证书编号</w:t>
            </w:r>
          </w:p>
        </w:tc>
        <w:tc>
          <w:tcPr>
            <w:tcW w:w="2541" w:type="dxa"/>
            <w:gridSpan w:val="2"/>
            <w:vAlign w:val="center"/>
          </w:tcPr>
          <w:p>
            <w:pPr>
              <w:autoSpaceDE w:val="0"/>
              <w:autoSpaceDN w:val="0"/>
              <w:adjustRightInd w:val="0"/>
              <w:spacing w:line="420" w:lineRule="exact"/>
              <w:jc w:val="center"/>
              <w:rPr>
                <w:rFonts w:hint="eastAsia" w:ascii="宋体" w:hAnsi="宋体" w:cs="宋体"/>
                <w:kern w:val="0"/>
                <w:sz w:val="24"/>
              </w:rPr>
            </w:pPr>
          </w:p>
        </w:tc>
        <w:tc>
          <w:tcPr>
            <w:tcW w:w="2837" w:type="dxa"/>
            <w:gridSpan w:val="2"/>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联系电话</w:t>
            </w:r>
          </w:p>
        </w:tc>
        <w:tc>
          <w:tcPr>
            <w:tcW w:w="2836" w:type="dxa"/>
            <w:gridSpan w:val="2"/>
            <w:vAlign w:val="center"/>
          </w:tcPr>
          <w:p>
            <w:pPr>
              <w:autoSpaceDE w:val="0"/>
              <w:autoSpaceDN w:val="0"/>
              <w:adjustRightInd w:val="0"/>
              <w:spacing w:line="42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传真</w:t>
            </w:r>
          </w:p>
        </w:tc>
        <w:tc>
          <w:tcPr>
            <w:tcW w:w="2541" w:type="dxa"/>
            <w:gridSpan w:val="2"/>
            <w:vAlign w:val="center"/>
          </w:tcPr>
          <w:p>
            <w:pPr>
              <w:autoSpaceDE w:val="0"/>
              <w:autoSpaceDN w:val="0"/>
              <w:adjustRightInd w:val="0"/>
              <w:spacing w:line="420" w:lineRule="exact"/>
              <w:jc w:val="center"/>
              <w:rPr>
                <w:rFonts w:hint="eastAsia" w:ascii="宋体" w:hAnsi="宋体" w:cs="宋体"/>
                <w:kern w:val="0"/>
                <w:sz w:val="24"/>
              </w:rPr>
            </w:pPr>
          </w:p>
        </w:tc>
        <w:tc>
          <w:tcPr>
            <w:tcW w:w="2837" w:type="dxa"/>
            <w:gridSpan w:val="2"/>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拟在本项目中担任主要工作</w:t>
            </w:r>
          </w:p>
        </w:tc>
        <w:tc>
          <w:tcPr>
            <w:tcW w:w="2836" w:type="dxa"/>
            <w:gridSpan w:val="2"/>
            <w:vAlign w:val="center"/>
          </w:tcPr>
          <w:p>
            <w:pPr>
              <w:autoSpaceDE w:val="0"/>
              <w:autoSpaceDN w:val="0"/>
              <w:adjustRightInd w:val="0"/>
              <w:spacing w:line="42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712" w:type="dxa"/>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参加工作时间</w:t>
            </w:r>
          </w:p>
        </w:tc>
        <w:tc>
          <w:tcPr>
            <w:tcW w:w="2541" w:type="dxa"/>
            <w:gridSpan w:val="2"/>
            <w:vAlign w:val="center"/>
          </w:tcPr>
          <w:p>
            <w:pPr>
              <w:autoSpaceDE w:val="0"/>
              <w:autoSpaceDN w:val="0"/>
              <w:adjustRightInd w:val="0"/>
              <w:spacing w:line="420" w:lineRule="exact"/>
              <w:jc w:val="center"/>
              <w:rPr>
                <w:rFonts w:hint="eastAsia" w:ascii="宋体" w:hAnsi="宋体" w:cs="宋体"/>
                <w:kern w:val="0"/>
                <w:sz w:val="24"/>
              </w:rPr>
            </w:pPr>
          </w:p>
        </w:tc>
        <w:tc>
          <w:tcPr>
            <w:tcW w:w="2837" w:type="dxa"/>
            <w:gridSpan w:val="2"/>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从事该专业监理年限</w:t>
            </w:r>
          </w:p>
        </w:tc>
        <w:tc>
          <w:tcPr>
            <w:tcW w:w="2836" w:type="dxa"/>
            <w:gridSpan w:val="2"/>
            <w:vAlign w:val="center"/>
          </w:tcPr>
          <w:p>
            <w:pPr>
              <w:autoSpaceDE w:val="0"/>
              <w:autoSpaceDN w:val="0"/>
              <w:adjustRightInd w:val="0"/>
              <w:spacing w:line="42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9926" w:type="dxa"/>
            <w:gridSpan w:val="7"/>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近三年监理过的同类工程业绩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建设单位</w:t>
            </w:r>
          </w:p>
        </w:tc>
        <w:tc>
          <w:tcPr>
            <w:tcW w:w="1123" w:type="dxa"/>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项目名称</w:t>
            </w:r>
          </w:p>
        </w:tc>
        <w:tc>
          <w:tcPr>
            <w:tcW w:w="1418" w:type="dxa"/>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建设规模</w:t>
            </w:r>
          </w:p>
        </w:tc>
        <w:tc>
          <w:tcPr>
            <w:tcW w:w="1418" w:type="dxa"/>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开竣工日期</w:t>
            </w:r>
          </w:p>
        </w:tc>
        <w:tc>
          <w:tcPr>
            <w:tcW w:w="1419" w:type="dxa"/>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工程质量</w:t>
            </w:r>
          </w:p>
        </w:tc>
        <w:tc>
          <w:tcPr>
            <w:tcW w:w="1418" w:type="dxa"/>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业主联系电话</w:t>
            </w:r>
          </w:p>
        </w:tc>
        <w:tc>
          <w:tcPr>
            <w:tcW w:w="1418" w:type="dxa"/>
            <w:vAlign w:val="center"/>
          </w:tcPr>
          <w:p>
            <w:pPr>
              <w:autoSpaceDE w:val="0"/>
              <w:autoSpaceDN w:val="0"/>
              <w:adjustRightInd w:val="0"/>
              <w:spacing w:line="420" w:lineRule="exact"/>
              <w:jc w:val="center"/>
              <w:rPr>
                <w:rFonts w:hint="eastAsia" w:ascii="宋体" w:hAnsi="宋体" w:cs="宋体"/>
                <w:kern w:val="0"/>
                <w:sz w:val="24"/>
              </w:rPr>
            </w:pPr>
            <w:r>
              <w:rPr>
                <w:rFonts w:hint="eastAsia" w:ascii="宋体" w:hAnsi="宋体" w:cs="宋体"/>
                <w:kern w:val="0"/>
                <w:sz w:val="24"/>
              </w:rPr>
              <w:t>备注（工程档次，专业投资）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宋体" w:hAnsi="宋体" w:cs="宋体"/>
                <w:kern w:val="0"/>
                <w:sz w:val="24"/>
              </w:rPr>
            </w:pPr>
          </w:p>
        </w:tc>
        <w:tc>
          <w:tcPr>
            <w:tcW w:w="1123" w:type="dxa"/>
            <w:vAlign w:val="center"/>
          </w:tcPr>
          <w:p>
            <w:pPr>
              <w:autoSpaceDE w:val="0"/>
              <w:autoSpaceDN w:val="0"/>
              <w:adjustRightInd w:val="0"/>
              <w:spacing w:line="420" w:lineRule="exact"/>
              <w:jc w:val="center"/>
              <w:rPr>
                <w:rFonts w:hint="eastAsia" w:ascii="宋体" w:hAnsi="宋体" w:cs="宋体"/>
                <w:kern w:val="0"/>
                <w:sz w:val="24"/>
              </w:rPr>
            </w:pPr>
          </w:p>
        </w:tc>
        <w:tc>
          <w:tcPr>
            <w:tcW w:w="1418" w:type="dxa"/>
            <w:vAlign w:val="center"/>
          </w:tcPr>
          <w:p>
            <w:pPr>
              <w:autoSpaceDE w:val="0"/>
              <w:autoSpaceDN w:val="0"/>
              <w:adjustRightInd w:val="0"/>
              <w:spacing w:line="420" w:lineRule="exact"/>
              <w:jc w:val="center"/>
              <w:rPr>
                <w:rFonts w:hint="eastAsia" w:ascii="宋体" w:hAnsi="宋体" w:cs="宋体"/>
                <w:kern w:val="0"/>
                <w:sz w:val="24"/>
              </w:rPr>
            </w:pPr>
          </w:p>
        </w:tc>
        <w:tc>
          <w:tcPr>
            <w:tcW w:w="1418" w:type="dxa"/>
            <w:vAlign w:val="center"/>
          </w:tcPr>
          <w:p>
            <w:pPr>
              <w:autoSpaceDE w:val="0"/>
              <w:autoSpaceDN w:val="0"/>
              <w:adjustRightInd w:val="0"/>
              <w:spacing w:line="420" w:lineRule="exact"/>
              <w:jc w:val="center"/>
              <w:rPr>
                <w:rFonts w:hint="eastAsia" w:ascii="宋体" w:hAnsi="宋体" w:cs="宋体"/>
                <w:kern w:val="0"/>
                <w:sz w:val="24"/>
              </w:rPr>
            </w:pPr>
          </w:p>
        </w:tc>
        <w:tc>
          <w:tcPr>
            <w:tcW w:w="1419" w:type="dxa"/>
            <w:vAlign w:val="center"/>
          </w:tcPr>
          <w:p>
            <w:pPr>
              <w:autoSpaceDE w:val="0"/>
              <w:autoSpaceDN w:val="0"/>
              <w:adjustRightInd w:val="0"/>
              <w:spacing w:line="420" w:lineRule="exact"/>
              <w:jc w:val="center"/>
              <w:rPr>
                <w:rFonts w:hint="eastAsia" w:ascii="宋体" w:hAnsi="宋体" w:cs="宋体"/>
                <w:kern w:val="0"/>
                <w:sz w:val="24"/>
              </w:rPr>
            </w:pPr>
          </w:p>
        </w:tc>
        <w:tc>
          <w:tcPr>
            <w:tcW w:w="1418" w:type="dxa"/>
            <w:vAlign w:val="center"/>
          </w:tcPr>
          <w:p>
            <w:pPr>
              <w:autoSpaceDE w:val="0"/>
              <w:autoSpaceDN w:val="0"/>
              <w:adjustRightInd w:val="0"/>
              <w:spacing w:line="420" w:lineRule="exact"/>
              <w:jc w:val="center"/>
              <w:rPr>
                <w:rFonts w:hint="eastAsia" w:ascii="宋体" w:hAnsi="宋体" w:cs="宋体"/>
                <w:kern w:val="0"/>
                <w:sz w:val="24"/>
              </w:rPr>
            </w:pPr>
          </w:p>
        </w:tc>
        <w:tc>
          <w:tcPr>
            <w:tcW w:w="1418" w:type="dxa"/>
            <w:vAlign w:val="center"/>
          </w:tcPr>
          <w:p>
            <w:pPr>
              <w:autoSpaceDE w:val="0"/>
              <w:autoSpaceDN w:val="0"/>
              <w:adjustRightInd w:val="0"/>
              <w:spacing w:line="42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宋体" w:hAnsi="宋体" w:cs="宋体"/>
                <w:kern w:val="0"/>
                <w:sz w:val="24"/>
              </w:rPr>
            </w:pPr>
          </w:p>
        </w:tc>
        <w:tc>
          <w:tcPr>
            <w:tcW w:w="1123" w:type="dxa"/>
            <w:vAlign w:val="center"/>
          </w:tcPr>
          <w:p>
            <w:pPr>
              <w:autoSpaceDE w:val="0"/>
              <w:autoSpaceDN w:val="0"/>
              <w:adjustRightInd w:val="0"/>
              <w:spacing w:line="420" w:lineRule="exact"/>
              <w:jc w:val="center"/>
              <w:rPr>
                <w:rFonts w:hint="eastAsia" w:ascii="宋体" w:hAnsi="宋体" w:cs="宋体"/>
                <w:kern w:val="0"/>
                <w:sz w:val="24"/>
              </w:rPr>
            </w:pPr>
          </w:p>
        </w:tc>
        <w:tc>
          <w:tcPr>
            <w:tcW w:w="1418" w:type="dxa"/>
            <w:vAlign w:val="center"/>
          </w:tcPr>
          <w:p>
            <w:pPr>
              <w:autoSpaceDE w:val="0"/>
              <w:autoSpaceDN w:val="0"/>
              <w:adjustRightInd w:val="0"/>
              <w:spacing w:line="420" w:lineRule="exact"/>
              <w:jc w:val="center"/>
              <w:rPr>
                <w:rFonts w:hint="eastAsia" w:ascii="宋体" w:hAnsi="宋体" w:cs="宋体"/>
                <w:kern w:val="0"/>
                <w:sz w:val="24"/>
              </w:rPr>
            </w:pPr>
          </w:p>
        </w:tc>
        <w:tc>
          <w:tcPr>
            <w:tcW w:w="1418" w:type="dxa"/>
            <w:vAlign w:val="center"/>
          </w:tcPr>
          <w:p>
            <w:pPr>
              <w:autoSpaceDE w:val="0"/>
              <w:autoSpaceDN w:val="0"/>
              <w:adjustRightInd w:val="0"/>
              <w:spacing w:line="420" w:lineRule="exact"/>
              <w:jc w:val="center"/>
              <w:rPr>
                <w:rFonts w:hint="eastAsia" w:ascii="宋体" w:hAnsi="宋体" w:cs="宋体"/>
                <w:kern w:val="0"/>
                <w:sz w:val="24"/>
              </w:rPr>
            </w:pPr>
          </w:p>
        </w:tc>
        <w:tc>
          <w:tcPr>
            <w:tcW w:w="1419" w:type="dxa"/>
            <w:vAlign w:val="center"/>
          </w:tcPr>
          <w:p>
            <w:pPr>
              <w:autoSpaceDE w:val="0"/>
              <w:autoSpaceDN w:val="0"/>
              <w:adjustRightInd w:val="0"/>
              <w:spacing w:line="420" w:lineRule="exact"/>
              <w:jc w:val="center"/>
              <w:rPr>
                <w:rFonts w:hint="eastAsia" w:ascii="宋体" w:hAnsi="宋体" w:cs="宋体"/>
                <w:kern w:val="0"/>
                <w:sz w:val="24"/>
              </w:rPr>
            </w:pPr>
          </w:p>
        </w:tc>
        <w:tc>
          <w:tcPr>
            <w:tcW w:w="1418" w:type="dxa"/>
            <w:vAlign w:val="center"/>
          </w:tcPr>
          <w:p>
            <w:pPr>
              <w:autoSpaceDE w:val="0"/>
              <w:autoSpaceDN w:val="0"/>
              <w:adjustRightInd w:val="0"/>
              <w:spacing w:line="420" w:lineRule="exact"/>
              <w:jc w:val="center"/>
              <w:rPr>
                <w:rFonts w:hint="eastAsia" w:ascii="宋体" w:hAnsi="宋体" w:cs="宋体"/>
                <w:kern w:val="0"/>
                <w:sz w:val="24"/>
              </w:rPr>
            </w:pPr>
          </w:p>
        </w:tc>
        <w:tc>
          <w:tcPr>
            <w:tcW w:w="1418" w:type="dxa"/>
            <w:vAlign w:val="center"/>
          </w:tcPr>
          <w:p>
            <w:pPr>
              <w:autoSpaceDE w:val="0"/>
              <w:autoSpaceDN w:val="0"/>
              <w:adjustRightInd w:val="0"/>
              <w:spacing w:line="42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宋体" w:hAnsi="宋体" w:cs="宋体"/>
                <w:kern w:val="0"/>
                <w:sz w:val="24"/>
              </w:rPr>
            </w:pPr>
          </w:p>
        </w:tc>
        <w:tc>
          <w:tcPr>
            <w:tcW w:w="1123" w:type="dxa"/>
            <w:vAlign w:val="center"/>
          </w:tcPr>
          <w:p>
            <w:pPr>
              <w:autoSpaceDE w:val="0"/>
              <w:autoSpaceDN w:val="0"/>
              <w:adjustRightInd w:val="0"/>
              <w:spacing w:line="420" w:lineRule="exact"/>
              <w:jc w:val="center"/>
              <w:rPr>
                <w:rFonts w:hint="eastAsia" w:ascii="宋体" w:hAnsi="宋体" w:cs="宋体"/>
                <w:kern w:val="0"/>
                <w:sz w:val="24"/>
              </w:rPr>
            </w:pPr>
          </w:p>
        </w:tc>
        <w:tc>
          <w:tcPr>
            <w:tcW w:w="1418" w:type="dxa"/>
            <w:vAlign w:val="center"/>
          </w:tcPr>
          <w:p>
            <w:pPr>
              <w:autoSpaceDE w:val="0"/>
              <w:autoSpaceDN w:val="0"/>
              <w:adjustRightInd w:val="0"/>
              <w:spacing w:line="420" w:lineRule="exact"/>
              <w:jc w:val="center"/>
              <w:rPr>
                <w:rFonts w:hint="eastAsia" w:ascii="宋体" w:hAnsi="宋体" w:cs="宋体"/>
                <w:kern w:val="0"/>
                <w:sz w:val="24"/>
              </w:rPr>
            </w:pPr>
          </w:p>
        </w:tc>
        <w:tc>
          <w:tcPr>
            <w:tcW w:w="1418" w:type="dxa"/>
            <w:vAlign w:val="center"/>
          </w:tcPr>
          <w:p>
            <w:pPr>
              <w:autoSpaceDE w:val="0"/>
              <w:autoSpaceDN w:val="0"/>
              <w:adjustRightInd w:val="0"/>
              <w:spacing w:line="420" w:lineRule="exact"/>
              <w:jc w:val="center"/>
              <w:rPr>
                <w:rFonts w:hint="eastAsia" w:ascii="宋体" w:hAnsi="宋体" w:cs="宋体"/>
                <w:kern w:val="0"/>
                <w:sz w:val="24"/>
              </w:rPr>
            </w:pPr>
          </w:p>
        </w:tc>
        <w:tc>
          <w:tcPr>
            <w:tcW w:w="1419" w:type="dxa"/>
            <w:vAlign w:val="center"/>
          </w:tcPr>
          <w:p>
            <w:pPr>
              <w:autoSpaceDE w:val="0"/>
              <w:autoSpaceDN w:val="0"/>
              <w:adjustRightInd w:val="0"/>
              <w:spacing w:line="420" w:lineRule="exact"/>
              <w:jc w:val="center"/>
              <w:rPr>
                <w:rFonts w:hint="eastAsia" w:ascii="宋体" w:hAnsi="宋体" w:cs="宋体"/>
                <w:kern w:val="0"/>
                <w:sz w:val="24"/>
              </w:rPr>
            </w:pPr>
          </w:p>
        </w:tc>
        <w:tc>
          <w:tcPr>
            <w:tcW w:w="1418" w:type="dxa"/>
            <w:vAlign w:val="center"/>
          </w:tcPr>
          <w:p>
            <w:pPr>
              <w:autoSpaceDE w:val="0"/>
              <w:autoSpaceDN w:val="0"/>
              <w:adjustRightInd w:val="0"/>
              <w:spacing w:line="420" w:lineRule="exact"/>
              <w:jc w:val="center"/>
              <w:rPr>
                <w:rFonts w:hint="eastAsia" w:ascii="宋体" w:hAnsi="宋体" w:cs="宋体"/>
                <w:kern w:val="0"/>
                <w:sz w:val="24"/>
              </w:rPr>
            </w:pPr>
          </w:p>
        </w:tc>
        <w:tc>
          <w:tcPr>
            <w:tcW w:w="1418" w:type="dxa"/>
            <w:vAlign w:val="center"/>
          </w:tcPr>
          <w:p>
            <w:pPr>
              <w:autoSpaceDE w:val="0"/>
              <w:autoSpaceDN w:val="0"/>
              <w:adjustRightInd w:val="0"/>
              <w:spacing w:line="42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宋体" w:hAnsi="宋体" w:cs="宋体"/>
                <w:kern w:val="0"/>
                <w:sz w:val="24"/>
              </w:rPr>
            </w:pPr>
          </w:p>
        </w:tc>
        <w:tc>
          <w:tcPr>
            <w:tcW w:w="1123" w:type="dxa"/>
            <w:vAlign w:val="center"/>
          </w:tcPr>
          <w:p>
            <w:pPr>
              <w:autoSpaceDE w:val="0"/>
              <w:autoSpaceDN w:val="0"/>
              <w:adjustRightInd w:val="0"/>
              <w:spacing w:line="420" w:lineRule="exact"/>
              <w:jc w:val="center"/>
              <w:rPr>
                <w:rFonts w:hint="eastAsia" w:ascii="宋体" w:hAnsi="宋体" w:cs="宋体"/>
                <w:kern w:val="0"/>
                <w:sz w:val="24"/>
              </w:rPr>
            </w:pPr>
          </w:p>
        </w:tc>
        <w:tc>
          <w:tcPr>
            <w:tcW w:w="1418" w:type="dxa"/>
            <w:vAlign w:val="center"/>
          </w:tcPr>
          <w:p>
            <w:pPr>
              <w:autoSpaceDE w:val="0"/>
              <w:autoSpaceDN w:val="0"/>
              <w:adjustRightInd w:val="0"/>
              <w:spacing w:line="420" w:lineRule="exact"/>
              <w:jc w:val="center"/>
              <w:rPr>
                <w:rFonts w:hint="eastAsia" w:ascii="宋体" w:hAnsi="宋体" w:cs="宋体"/>
                <w:kern w:val="0"/>
                <w:sz w:val="24"/>
              </w:rPr>
            </w:pPr>
          </w:p>
        </w:tc>
        <w:tc>
          <w:tcPr>
            <w:tcW w:w="1418" w:type="dxa"/>
            <w:vAlign w:val="center"/>
          </w:tcPr>
          <w:p>
            <w:pPr>
              <w:autoSpaceDE w:val="0"/>
              <w:autoSpaceDN w:val="0"/>
              <w:adjustRightInd w:val="0"/>
              <w:spacing w:line="420" w:lineRule="exact"/>
              <w:jc w:val="center"/>
              <w:rPr>
                <w:rFonts w:hint="eastAsia" w:ascii="宋体" w:hAnsi="宋体" w:cs="宋体"/>
                <w:kern w:val="0"/>
                <w:sz w:val="24"/>
              </w:rPr>
            </w:pPr>
          </w:p>
        </w:tc>
        <w:tc>
          <w:tcPr>
            <w:tcW w:w="1419" w:type="dxa"/>
            <w:vAlign w:val="center"/>
          </w:tcPr>
          <w:p>
            <w:pPr>
              <w:autoSpaceDE w:val="0"/>
              <w:autoSpaceDN w:val="0"/>
              <w:adjustRightInd w:val="0"/>
              <w:spacing w:line="420" w:lineRule="exact"/>
              <w:jc w:val="center"/>
              <w:rPr>
                <w:rFonts w:hint="eastAsia" w:ascii="宋体" w:hAnsi="宋体" w:cs="宋体"/>
                <w:kern w:val="0"/>
                <w:sz w:val="24"/>
              </w:rPr>
            </w:pPr>
          </w:p>
        </w:tc>
        <w:tc>
          <w:tcPr>
            <w:tcW w:w="1418" w:type="dxa"/>
            <w:vAlign w:val="center"/>
          </w:tcPr>
          <w:p>
            <w:pPr>
              <w:autoSpaceDE w:val="0"/>
              <w:autoSpaceDN w:val="0"/>
              <w:adjustRightInd w:val="0"/>
              <w:spacing w:line="420" w:lineRule="exact"/>
              <w:jc w:val="center"/>
              <w:rPr>
                <w:rFonts w:hint="eastAsia" w:ascii="宋体" w:hAnsi="宋体" w:cs="宋体"/>
                <w:kern w:val="0"/>
                <w:sz w:val="24"/>
              </w:rPr>
            </w:pPr>
          </w:p>
        </w:tc>
        <w:tc>
          <w:tcPr>
            <w:tcW w:w="1418" w:type="dxa"/>
            <w:vAlign w:val="center"/>
          </w:tcPr>
          <w:p>
            <w:pPr>
              <w:autoSpaceDE w:val="0"/>
              <w:autoSpaceDN w:val="0"/>
              <w:adjustRightInd w:val="0"/>
              <w:spacing w:line="42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宋体" w:hAnsi="宋体" w:cs="宋体"/>
                <w:kern w:val="0"/>
                <w:sz w:val="24"/>
              </w:rPr>
            </w:pPr>
          </w:p>
        </w:tc>
        <w:tc>
          <w:tcPr>
            <w:tcW w:w="1123" w:type="dxa"/>
            <w:vAlign w:val="center"/>
          </w:tcPr>
          <w:p>
            <w:pPr>
              <w:autoSpaceDE w:val="0"/>
              <w:autoSpaceDN w:val="0"/>
              <w:adjustRightInd w:val="0"/>
              <w:spacing w:line="420" w:lineRule="exact"/>
              <w:jc w:val="center"/>
              <w:rPr>
                <w:rFonts w:hint="eastAsia" w:ascii="宋体" w:hAnsi="宋体" w:cs="宋体"/>
                <w:kern w:val="0"/>
                <w:sz w:val="24"/>
              </w:rPr>
            </w:pPr>
          </w:p>
        </w:tc>
        <w:tc>
          <w:tcPr>
            <w:tcW w:w="1418" w:type="dxa"/>
            <w:vAlign w:val="center"/>
          </w:tcPr>
          <w:p>
            <w:pPr>
              <w:autoSpaceDE w:val="0"/>
              <w:autoSpaceDN w:val="0"/>
              <w:adjustRightInd w:val="0"/>
              <w:spacing w:line="420" w:lineRule="exact"/>
              <w:jc w:val="center"/>
              <w:rPr>
                <w:rFonts w:hint="eastAsia" w:ascii="宋体" w:hAnsi="宋体" w:cs="宋体"/>
                <w:kern w:val="0"/>
                <w:sz w:val="24"/>
              </w:rPr>
            </w:pPr>
          </w:p>
        </w:tc>
        <w:tc>
          <w:tcPr>
            <w:tcW w:w="1418" w:type="dxa"/>
            <w:vAlign w:val="center"/>
          </w:tcPr>
          <w:p>
            <w:pPr>
              <w:autoSpaceDE w:val="0"/>
              <w:autoSpaceDN w:val="0"/>
              <w:adjustRightInd w:val="0"/>
              <w:spacing w:line="420" w:lineRule="exact"/>
              <w:jc w:val="center"/>
              <w:rPr>
                <w:rFonts w:hint="eastAsia" w:ascii="宋体" w:hAnsi="宋体" w:cs="宋体"/>
                <w:kern w:val="0"/>
                <w:sz w:val="24"/>
              </w:rPr>
            </w:pPr>
          </w:p>
        </w:tc>
        <w:tc>
          <w:tcPr>
            <w:tcW w:w="1419" w:type="dxa"/>
            <w:vAlign w:val="center"/>
          </w:tcPr>
          <w:p>
            <w:pPr>
              <w:autoSpaceDE w:val="0"/>
              <w:autoSpaceDN w:val="0"/>
              <w:adjustRightInd w:val="0"/>
              <w:spacing w:line="420" w:lineRule="exact"/>
              <w:jc w:val="center"/>
              <w:rPr>
                <w:rFonts w:hint="eastAsia" w:ascii="宋体" w:hAnsi="宋体" w:cs="宋体"/>
                <w:kern w:val="0"/>
                <w:sz w:val="24"/>
              </w:rPr>
            </w:pPr>
          </w:p>
        </w:tc>
        <w:tc>
          <w:tcPr>
            <w:tcW w:w="1418" w:type="dxa"/>
            <w:vAlign w:val="center"/>
          </w:tcPr>
          <w:p>
            <w:pPr>
              <w:autoSpaceDE w:val="0"/>
              <w:autoSpaceDN w:val="0"/>
              <w:adjustRightInd w:val="0"/>
              <w:spacing w:line="420" w:lineRule="exact"/>
              <w:jc w:val="center"/>
              <w:rPr>
                <w:rFonts w:hint="eastAsia" w:ascii="宋体" w:hAnsi="宋体" w:cs="宋体"/>
                <w:kern w:val="0"/>
                <w:sz w:val="24"/>
              </w:rPr>
            </w:pPr>
          </w:p>
        </w:tc>
        <w:tc>
          <w:tcPr>
            <w:tcW w:w="1418" w:type="dxa"/>
            <w:vAlign w:val="center"/>
          </w:tcPr>
          <w:p>
            <w:pPr>
              <w:autoSpaceDE w:val="0"/>
              <w:autoSpaceDN w:val="0"/>
              <w:adjustRightInd w:val="0"/>
              <w:spacing w:line="42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宋体" w:hAnsi="宋体" w:cs="宋体"/>
                <w:kern w:val="0"/>
                <w:sz w:val="24"/>
              </w:rPr>
            </w:pPr>
          </w:p>
        </w:tc>
        <w:tc>
          <w:tcPr>
            <w:tcW w:w="1123" w:type="dxa"/>
            <w:vAlign w:val="center"/>
          </w:tcPr>
          <w:p>
            <w:pPr>
              <w:autoSpaceDE w:val="0"/>
              <w:autoSpaceDN w:val="0"/>
              <w:adjustRightInd w:val="0"/>
              <w:spacing w:line="420" w:lineRule="exact"/>
              <w:jc w:val="center"/>
              <w:rPr>
                <w:rFonts w:hint="eastAsia" w:ascii="宋体" w:hAnsi="宋体" w:cs="宋体"/>
                <w:kern w:val="0"/>
                <w:sz w:val="24"/>
              </w:rPr>
            </w:pPr>
          </w:p>
        </w:tc>
        <w:tc>
          <w:tcPr>
            <w:tcW w:w="1418" w:type="dxa"/>
            <w:vAlign w:val="center"/>
          </w:tcPr>
          <w:p>
            <w:pPr>
              <w:autoSpaceDE w:val="0"/>
              <w:autoSpaceDN w:val="0"/>
              <w:adjustRightInd w:val="0"/>
              <w:spacing w:line="420" w:lineRule="exact"/>
              <w:jc w:val="center"/>
              <w:rPr>
                <w:rFonts w:hint="eastAsia" w:ascii="宋体" w:hAnsi="宋体" w:cs="宋体"/>
                <w:kern w:val="0"/>
                <w:sz w:val="24"/>
              </w:rPr>
            </w:pPr>
          </w:p>
        </w:tc>
        <w:tc>
          <w:tcPr>
            <w:tcW w:w="1418" w:type="dxa"/>
            <w:vAlign w:val="center"/>
          </w:tcPr>
          <w:p>
            <w:pPr>
              <w:autoSpaceDE w:val="0"/>
              <w:autoSpaceDN w:val="0"/>
              <w:adjustRightInd w:val="0"/>
              <w:spacing w:line="420" w:lineRule="exact"/>
              <w:jc w:val="center"/>
              <w:rPr>
                <w:rFonts w:hint="eastAsia" w:ascii="宋体" w:hAnsi="宋体" w:cs="宋体"/>
                <w:kern w:val="0"/>
                <w:sz w:val="24"/>
              </w:rPr>
            </w:pPr>
          </w:p>
        </w:tc>
        <w:tc>
          <w:tcPr>
            <w:tcW w:w="1419" w:type="dxa"/>
            <w:vAlign w:val="center"/>
          </w:tcPr>
          <w:p>
            <w:pPr>
              <w:autoSpaceDE w:val="0"/>
              <w:autoSpaceDN w:val="0"/>
              <w:adjustRightInd w:val="0"/>
              <w:spacing w:line="420" w:lineRule="exact"/>
              <w:jc w:val="center"/>
              <w:rPr>
                <w:rFonts w:hint="eastAsia" w:ascii="宋体" w:hAnsi="宋体" w:cs="宋体"/>
                <w:kern w:val="0"/>
                <w:sz w:val="24"/>
              </w:rPr>
            </w:pPr>
          </w:p>
        </w:tc>
        <w:tc>
          <w:tcPr>
            <w:tcW w:w="1418" w:type="dxa"/>
            <w:vAlign w:val="center"/>
          </w:tcPr>
          <w:p>
            <w:pPr>
              <w:autoSpaceDE w:val="0"/>
              <w:autoSpaceDN w:val="0"/>
              <w:adjustRightInd w:val="0"/>
              <w:spacing w:line="420" w:lineRule="exact"/>
              <w:jc w:val="center"/>
              <w:rPr>
                <w:rFonts w:hint="eastAsia" w:ascii="宋体" w:hAnsi="宋体" w:cs="宋体"/>
                <w:kern w:val="0"/>
                <w:sz w:val="24"/>
              </w:rPr>
            </w:pPr>
          </w:p>
        </w:tc>
        <w:tc>
          <w:tcPr>
            <w:tcW w:w="1418" w:type="dxa"/>
            <w:vAlign w:val="center"/>
          </w:tcPr>
          <w:p>
            <w:pPr>
              <w:autoSpaceDE w:val="0"/>
              <w:autoSpaceDN w:val="0"/>
              <w:adjustRightInd w:val="0"/>
              <w:spacing w:line="42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宋体" w:hAnsi="宋体" w:cs="宋体"/>
                <w:kern w:val="0"/>
                <w:szCs w:val="21"/>
              </w:rPr>
            </w:pPr>
          </w:p>
        </w:tc>
        <w:tc>
          <w:tcPr>
            <w:tcW w:w="1123"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c>
          <w:tcPr>
            <w:tcW w:w="1419"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宋体" w:hAnsi="宋体" w:cs="宋体"/>
                <w:kern w:val="0"/>
                <w:szCs w:val="21"/>
              </w:rPr>
            </w:pPr>
          </w:p>
        </w:tc>
        <w:tc>
          <w:tcPr>
            <w:tcW w:w="1123"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c>
          <w:tcPr>
            <w:tcW w:w="1419"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宋体" w:hAnsi="宋体" w:cs="宋体"/>
                <w:kern w:val="0"/>
                <w:szCs w:val="21"/>
              </w:rPr>
            </w:pPr>
          </w:p>
        </w:tc>
        <w:tc>
          <w:tcPr>
            <w:tcW w:w="1123"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c>
          <w:tcPr>
            <w:tcW w:w="1419"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宋体" w:hAnsi="宋体" w:cs="宋体"/>
                <w:kern w:val="0"/>
                <w:szCs w:val="21"/>
              </w:rPr>
            </w:pPr>
          </w:p>
        </w:tc>
        <w:tc>
          <w:tcPr>
            <w:tcW w:w="1123"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c>
          <w:tcPr>
            <w:tcW w:w="1419"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宋体" w:hAnsi="宋体" w:cs="宋体"/>
                <w:kern w:val="0"/>
                <w:szCs w:val="21"/>
              </w:rPr>
            </w:pPr>
          </w:p>
        </w:tc>
        <w:tc>
          <w:tcPr>
            <w:tcW w:w="1123"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c>
          <w:tcPr>
            <w:tcW w:w="1419"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宋体" w:hAnsi="宋体" w:cs="宋体"/>
                <w:kern w:val="0"/>
                <w:szCs w:val="21"/>
              </w:rPr>
            </w:pPr>
          </w:p>
        </w:tc>
        <w:tc>
          <w:tcPr>
            <w:tcW w:w="1123"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c>
          <w:tcPr>
            <w:tcW w:w="1419"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宋体" w:hAnsi="宋体" w:cs="宋体"/>
                <w:kern w:val="0"/>
                <w:szCs w:val="21"/>
              </w:rPr>
            </w:pPr>
          </w:p>
        </w:tc>
        <w:tc>
          <w:tcPr>
            <w:tcW w:w="1123"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c>
          <w:tcPr>
            <w:tcW w:w="1419"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hint="eastAsia" w:ascii="宋体" w:hAnsi="宋体" w:cs="宋体"/>
                <w:kern w:val="0"/>
                <w:szCs w:val="21"/>
              </w:rPr>
            </w:pPr>
          </w:p>
        </w:tc>
        <w:tc>
          <w:tcPr>
            <w:tcW w:w="1123"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c>
          <w:tcPr>
            <w:tcW w:w="1419"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c>
          <w:tcPr>
            <w:tcW w:w="1418" w:type="dxa"/>
            <w:vAlign w:val="center"/>
          </w:tcPr>
          <w:p>
            <w:pPr>
              <w:autoSpaceDE w:val="0"/>
              <w:autoSpaceDN w:val="0"/>
              <w:adjustRightInd w:val="0"/>
              <w:spacing w:line="420" w:lineRule="exact"/>
              <w:jc w:val="center"/>
              <w:rPr>
                <w:rFonts w:hint="eastAsia" w:ascii="宋体" w:hAnsi="宋体" w:cs="宋体"/>
                <w:kern w:val="0"/>
                <w:szCs w:val="21"/>
              </w:rPr>
            </w:pPr>
          </w:p>
        </w:tc>
      </w:tr>
    </w:tbl>
    <w:p>
      <w:pPr>
        <w:autoSpaceDE w:val="0"/>
        <w:autoSpaceDN w:val="0"/>
        <w:adjustRightInd w:val="0"/>
        <w:spacing w:line="420" w:lineRule="exact"/>
        <w:rPr>
          <w:rFonts w:hint="eastAsia" w:ascii="宋体" w:hAnsi="宋体" w:cs="仿宋_GB2312"/>
          <w:kern w:val="0"/>
          <w:sz w:val="24"/>
        </w:rPr>
      </w:pPr>
      <w:r>
        <w:rPr>
          <w:rFonts w:hint="eastAsia" w:ascii="宋体" w:hAnsi="宋体" w:cs="仿宋_GB2312"/>
          <w:kern w:val="0"/>
          <w:sz w:val="24"/>
        </w:rPr>
        <w:t>注：提供相关证书原件扫描件。</w:t>
      </w:r>
    </w:p>
    <w:p>
      <w:pPr>
        <w:autoSpaceDE w:val="0"/>
        <w:autoSpaceDN w:val="0"/>
        <w:adjustRightInd w:val="0"/>
        <w:spacing w:line="420" w:lineRule="exact"/>
        <w:ind w:firstLine="2940" w:firstLineChars="1050"/>
        <w:jc w:val="left"/>
        <w:rPr>
          <w:rFonts w:hint="eastAsia" w:ascii="黑体" w:hAnsi="新宋体" w:eastAsia="黑体" w:cs="黑体"/>
          <w:color w:val="000000"/>
          <w:kern w:val="0"/>
          <w:sz w:val="28"/>
          <w:szCs w:val="28"/>
        </w:rPr>
      </w:pPr>
    </w:p>
    <w:p>
      <w:pPr>
        <w:pStyle w:val="2"/>
        <w:ind w:firstLine="280"/>
        <w:rPr>
          <w:rFonts w:hint="eastAsia" w:ascii="黑体" w:hAnsi="新宋体" w:eastAsia="黑体" w:cs="黑体"/>
          <w:color w:val="000000"/>
          <w:kern w:val="0"/>
          <w:sz w:val="28"/>
          <w:szCs w:val="28"/>
        </w:rPr>
      </w:pPr>
    </w:p>
    <w:p>
      <w:pPr>
        <w:spacing w:line="440" w:lineRule="exact"/>
        <w:ind w:firstLine="3534" w:firstLineChars="1100"/>
        <w:rPr>
          <w:rFonts w:hint="eastAsia" w:ascii="宋体" w:hAnsi="宋体" w:cs="黑体"/>
          <w:b/>
          <w:kern w:val="0"/>
          <w:sz w:val="32"/>
          <w:szCs w:val="32"/>
        </w:rPr>
      </w:pPr>
      <w:r>
        <w:rPr>
          <w:rFonts w:hint="eastAsia" w:ascii="宋体" w:hAnsi="宋体" w:cs="黑体"/>
          <w:b/>
          <w:kern w:val="0"/>
          <w:sz w:val="32"/>
          <w:szCs w:val="32"/>
        </w:rPr>
        <w:t>八、服务承诺书</w:t>
      </w:r>
    </w:p>
    <w:p>
      <w:pPr>
        <w:autoSpaceDE w:val="0"/>
        <w:autoSpaceDN w:val="0"/>
        <w:adjustRightInd w:val="0"/>
        <w:spacing w:line="420" w:lineRule="exact"/>
        <w:jc w:val="left"/>
        <w:rPr>
          <w:rFonts w:hint="eastAsia" w:ascii="宋体" w:hAnsi="宋体" w:cs="TimesNewRomanPSMT"/>
          <w:kern w:val="0"/>
          <w:sz w:val="18"/>
          <w:szCs w:val="18"/>
        </w:rPr>
      </w:pPr>
    </w:p>
    <w:tbl>
      <w:tblPr>
        <w:tblStyle w:val="33"/>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079" w:type="dxa"/>
            <w:vAlign w:val="center"/>
          </w:tcPr>
          <w:p>
            <w:pPr>
              <w:rPr>
                <w:rFonts w:hint="eastAsia"/>
                <w:sz w:val="24"/>
                <w:szCs w:val="22"/>
              </w:rPr>
            </w:pPr>
            <w:r>
              <w:rPr>
                <w:rFonts w:hint="eastAsia"/>
                <w:sz w:val="24"/>
                <w:szCs w:val="22"/>
              </w:rPr>
              <w:t>投  标  单 位</w:t>
            </w:r>
          </w:p>
        </w:tc>
        <w:tc>
          <w:tcPr>
            <w:tcW w:w="7159" w:type="dxa"/>
          </w:tcPr>
          <w:p>
            <w:pPr>
              <w:ind w:firstLine="4440" w:firstLineChars="1850"/>
              <w:rPr>
                <w:rFonts w:hint="eastAsia"/>
                <w:sz w:val="24"/>
                <w:szCs w:val="22"/>
              </w:rPr>
            </w:pPr>
            <w:r>
              <w:rPr>
                <w:rFonts w:hint="eastAsia"/>
                <w:sz w:val="24"/>
                <w:szCs w:val="22"/>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0" w:hRule="atLeast"/>
        </w:trPr>
        <w:tc>
          <w:tcPr>
            <w:tcW w:w="9238" w:type="dxa"/>
            <w:gridSpan w:val="2"/>
            <w:tcBorders>
              <w:bottom w:val="single" w:color="auto" w:sz="4" w:space="0"/>
            </w:tcBorders>
          </w:tcPr>
          <w:p>
            <w:pPr>
              <w:rPr>
                <w:rFonts w:hint="eastAsia"/>
                <w:sz w:val="24"/>
                <w:szCs w:val="22"/>
              </w:rPr>
            </w:pPr>
            <w:r>
              <w:rPr>
                <w:rFonts w:hint="eastAsia"/>
                <w:sz w:val="24"/>
                <w:szCs w:val="22"/>
              </w:rPr>
              <w:t>承诺内容：</w:t>
            </w:r>
          </w:p>
          <w:p>
            <w:pPr>
              <w:rPr>
                <w:rFonts w:hint="eastAsia"/>
                <w:sz w:val="24"/>
                <w:szCs w:val="22"/>
              </w:rPr>
            </w:pPr>
          </w:p>
          <w:p>
            <w:pPr>
              <w:rPr>
                <w:rFonts w:hint="eastAsia"/>
                <w:sz w:val="24"/>
                <w:szCs w:val="22"/>
              </w:rPr>
            </w:pPr>
          </w:p>
          <w:p>
            <w:pPr>
              <w:pStyle w:val="2"/>
              <w:ind w:firstLine="240"/>
              <w:rPr>
                <w:rFonts w:hint="eastAsia"/>
                <w:sz w:val="24"/>
                <w:szCs w:val="22"/>
              </w:rPr>
            </w:pPr>
          </w:p>
          <w:p>
            <w:pPr>
              <w:pStyle w:val="2"/>
              <w:ind w:firstLine="240"/>
              <w:rPr>
                <w:rFonts w:hint="eastAsia"/>
                <w:sz w:val="24"/>
                <w:szCs w:val="22"/>
              </w:rPr>
            </w:pPr>
          </w:p>
          <w:p>
            <w:pPr>
              <w:pStyle w:val="2"/>
              <w:ind w:firstLine="240"/>
              <w:rPr>
                <w:rFonts w:hint="eastAsia"/>
                <w:sz w:val="24"/>
                <w:szCs w:val="22"/>
              </w:rPr>
            </w:pPr>
          </w:p>
          <w:p>
            <w:pPr>
              <w:pStyle w:val="2"/>
              <w:ind w:firstLine="240"/>
              <w:rPr>
                <w:rFonts w:hint="eastAsia"/>
                <w:sz w:val="24"/>
                <w:szCs w:val="22"/>
              </w:rPr>
            </w:pPr>
          </w:p>
          <w:p>
            <w:pPr>
              <w:ind w:firstLine="2400" w:firstLineChars="1000"/>
              <w:rPr>
                <w:rFonts w:hint="eastAsia"/>
                <w:sz w:val="24"/>
                <w:szCs w:val="22"/>
              </w:rPr>
            </w:pPr>
          </w:p>
          <w:p>
            <w:pPr>
              <w:ind w:firstLine="2400" w:firstLineChars="1000"/>
              <w:rPr>
                <w:rFonts w:hint="eastAsia"/>
                <w:sz w:val="24"/>
                <w:szCs w:val="22"/>
              </w:rPr>
            </w:pPr>
            <w:r>
              <w:rPr>
                <w:rFonts w:hint="eastAsia"/>
                <w:sz w:val="24"/>
                <w:szCs w:val="22"/>
              </w:rPr>
              <w:t>投标人法定代表人或授权委托人：（签字或盖章）</w:t>
            </w:r>
          </w:p>
          <w:p>
            <w:pPr>
              <w:pStyle w:val="2"/>
              <w:ind w:firstLine="210"/>
              <w:rPr>
                <w:rFonts w:hint="eastAsia"/>
              </w:rPr>
            </w:pPr>
          </w:p>
          <w:p>
            <w:pPr>
              <w:ind w:firstLine="2400" w:firstLineChars="1000"/>
              <w:rPr>
                <w:rFonts w:hint="eastAsia"/>
                <w:sz w:val="24"/>
                <w:szCs w:val="22"/>
              </w:rPr>
            </w:pPr>
            <w:r>
              <w:rPr>
                <w:rFonts w:hint="eastAsia"/>
                <w:sz w:val="24"/>
                <w:szCs w:val="22"/>
              </w:rPr>
              <w:t xml:space="preserve">       </w:t>
            </w:r>
          </w:p>
          <w:p>
            <w:pPr>
              <w:tabs>
                <w:tab w:val="center" w:pos="4535"/>
              </w:tabs>
              <w:ind w:firstLine="3240" w:firstLineChars="1350"/>
              <w:rPr>
                <w:rFonts w:hint="eastAsia"/>
                <w:sz w:val="24"/>
                <w:szCs w:val="22"/>
              </w:rPr>
            </w:pPr>
            <w:r>
              <w:rPr>
                <w:rFonts w:hint="eastAsia"/>
                <w:sz w:val="24"/>
                <w:szCs w:val="22"/>
              </w:rPr>
              <w:t>日期：   年    月     日</w:t>
            </w:r>
            <w:r>
              <w:rPr>
                <w:sz w:val="24"/>
                <w:szCs w:val="22"/>
              </w:rPr>
              <w:tab/>
            </w:r>
          </w:p>
        </w:tc>
      </w:tr>
    </w:tbl>
    <w:p>
      <w:pPr>
        <w:autoSpaceDE w:val="0"/>
        <w:autoSpaceDN w:val="0"/>
        <w:adjustRightInd w:val="0"/>
        <w:spacing w:line="420" w:lineRule="exact"/>
        <w:jc w:val="center"/>
        <w:rPr>
          <w:rFonts w:hint="eastAsia" w:ascii="黑体" w:hAnsi="新宋体" w:eastAsia="黑体" w:cs="黑体"/>
          <w:kern w:val="0"/>
          <w:sz w:val="28"/>
          <w:szCs w:val="28"/>
        </w:rPr>
      </w:pPr>
    </w:p>
    <w:p>
      <w:pPr>
        <w:autoSpaceDE w:val="0"/>
        <w:autoSpaceDN w:val="0"/>
        <w:adjustRightInd w:val="0"/>
        <w:spacing w:line="420" w:lineRule="exact"/>
        <w:jc w:val="center"/>
        <w:outlineLvl w:val="0"/>
        <w:rPr>
          <w:rFonts w:hint="eastAsia" w:ascii="黑体" w:hAnsi="新宋体" w:eastAsia="黑体" w:cs="黑体"/>
          <w:kern w:val="0"/>
          <w:sz w:val="28"/>
          <w:szCs w:val="28"/>
        </w:rPr>
      </w:pPr>
    </w:p>
    <w:p>
      <w:pPr>
        <w:spacing w:line="440" w:lineRule="exact"/>
        <w:ind w:firstLine="1928" w:firstLineChars="600"/>
        <w:rPr>
          <w:rFonts w:hint="eastAsia" w:ascii="宋体" w:hAnsi="宋体" w:cs="黑体"/>
          <w:b/>
          <w:kern w:val="0"/>
          <w:sz w:val="32"/>
          <w:szCs w:val="32"/>
        </w:rPr>
      </w:pPr>
      <w:r>
        <w:rPr>
          <w:rFonts w:hint="eastAsia" w:ascii="宋体" w:hAnsi="宋体" w:cs="黑体"/>
          <w:b/>
          <w:kern w:val="0"/>
          <w:sz w:val="32"/>
          <w:szCs w:val="32"/>
        </w:rPr>
        <w:t>九、监理单位近三年内完成同类工程项目</w:t>
      </w:r>
    </w:p>
    <w:tbl>
      <w:tblPr>
        <w:tblStyle w:val="33"/>
        <w:tblpPr w:leftFromText="180" w:rightFromText="180" w:vertAnchor="text" w:horzAnchor="margin" w:tblpY="254"/>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334"/>
        <w:gridCol w:w="2349"/>
        <w:gridCol w:w="1468"/>
        <w:gridCol w:w="1221"/>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224" w:type="dxa"/>
          </w:tcPr>
          <w:p>
            <w:pPr>
              <w:autoSpaceDE w:val="0"/>
              <w:autoSpaceDN w:val="0"/>
              <w:adjustRightInd w:val="0"/>
              <w:spacing w:line="420" w:lineRule="exact"/>
              <w:outlineLvl w:val="0"/>
              <w:rPr>
                <w:rFonts w:hint="eastAsia" w:ascii="宋体" w:hAnsi="宋体" w:cs="宋体"/>
                <w:kern w:val="0"/>
                <w:sz w:val="24"/>
              </w:rPr>
            </w:pPr>
          </w:p>
          <w:p>
            <w:pPr>
              <w:autoSpaceDE w:val="0"/>
              <w:autoSpaceDN w:val="0"/>
              <w:adjustRightInd w:val="0"/>
              <w:spacing w:line="420" w:lineRule="exact"/>
              <w:outlineLvl w:val="0"/>
              <w:rPr>
                <w:rFonts w:hint="eastAsia" w:ascii="宋体" w:hAnsi="宋体" w:cs="宋体"/>
                <w:kern w:val="0"/>
                <w:sz w:val="24"/>
              </w:rPr>
            </w:pPr>
            <w:r>
              <w:rPr>
                <w:rFonts w:hint="eastAsia" w:ascii="宋体" w:hAnsi="宋体" w:cs="宋体"/>
                <w:kern w:val="0"/>
                <w:sz w:val="24"/>
              </w:rPr>
              <w:t>建设单位</w:t>
            </w:r>
          </w:p>
        </w:tc>
        <w:tc>
          <w:tcPr>
            <w:tcW w:w="1334" w:type="dxa"/>
          </w:tcPr>
          <w:p>
            <w:pPr>
              <w:autoSpaceDE w:val="0"/>
              <w:autoSpaceDN w:val="0"/>
              <w:adjustRightInd w:val="0"/>
              <w:spacing w:line="420" w:lineRule="exact"/>
              <w:outlineLvl w:val="0"/>
              <w:rPr>
                <w:rFonts w:hint="eastAsia" w:ascii="宋体" w:hAnsi="宋体" w:cs="宋体"/>
                <w:kern w:val="0"/>
                <w:sz w:val="24"/>
              </w:rPr>
            </w:pPr>
          </w:p>
          <w:p>
            <w:pPr>
              <w:autoSpaceDE w:val="0"/>
              <w:autoSpaceDN w:val="0"/>
              <w:adjustRightInd w:val="0"/>
              <w:spacing w:line="420" w:lineRule="exact"/>
              <w:outlineLvl w:val="0"/>
              <w:rPr>
                <w:rFonts w:hint="eastAsia" w:ascii="宋体" w:hAnsi="宋体" w:cs="宋体"/>
                <w:kern w:val="0"/>
                <w:sz w:val="24"/>
              </w:rPr>
            </w:pPr>
            <w:r>
              <w:rPr>
                <w:rFonts w:hint="eastAsia" w:ascii="宋体" w:hAnsi="宋体" w:cs="宋体"/>
                <w:kern w:val="0"/>
                <w:sz w:val="24"/>
              </w:rPr>
              <w:t>项目名称</w:t>
            </w:r>
          </w:p>
        </w:tc>
        <w:tc>
          <w:tcPr>
            <w:tcW w:w="2349" w:type="dxa"/>
          </w:tcPr>
          <w:p>
            <w:pPr>
              <w:autoSpaceDE w:val="0"/>
              <w:autoSpaceDN w:val="0"/>
              <w:adjustRightInd w:val="0"/>
              <w:spacing w:line="420" w:lineRule="exact"/>
              <w:outlineLvl w:val="0"/>
              <w:rPr>
                <w:rFonts w:hint="eastAsia" w:ascii="宋体" w:hAnsi="宋体" w:cs="宋体"/>
                <w:kern w:val="0"/>
                <w:sz w:val="24"/>
              </w:rPr>
            </w:pPr>
          </w:p>
          <w:p>
            <w:pPr>
              <w:autoSpaceDE w:val="0"/>
              <w:autoSpaceDN w:val="0"/>
              <w:adjustRightInd w:val="0"/>
              <w:spacing w:line="420" w:lineRule="exact"/>
              <w:outlineLvl w:val="0"/>
              <w:rPr>
                <w:rFonts w:hint="eastAsia" w:ascii="宋体" w:hAnsi="宋体" w:cs="宋体"/>
                <w:kern w:val="0"/>
                <w:sz w:val="24"/>
              </w:rPr>
            </w:pPr>
            <w:r>
              <w:rPr>
                <w:rFonts w:hint="eastAsia" w:ascii="宋体" w:hAnsi="宋体" w:cs="宋体"/>
                <w:kern w:val="0"/>
                <w:sz w:val="24"/>
              </w:rPr>
              <w:t>建设规模及合同价</w:t>
            </w:r>
          </w:p>
        </w:tc>
        <w:tc>
          <w:tcPr>
            <w:tcW w:w="1468" w:type="dxa"/>
          </w:tcPr>
          <w:p>
            <w:pPr>
              <w:autoSpaceDE w:val="0"/>
              <w:autoSpaceDN w:val="0"/>
              <w:adjustRightInd w:val="0"/>
              <w:spacing w:line="420" w:lineRule="exact"/>
              <w:outlineLvl w:val="0"/>
              <w:rPr>
                <w:rFonts w:hint="eastAsia" w:ascii="宋体" w:hAnsi="宋体" w:cs="宋体"/>
                <w:kern w:val="0"/>
                <w:sz w:val="24"/>
              </w:rPr>
            </w:pPr>
          </w:p>
          <w:p>
            <w:pPr>
              <w:autoSpaceDE w:val="0"/>
              <w:autoSpaceDN w:val="0"/>
              <w:adjustRightInd w:val="0"/>
              <w:spacing w:line="420" w:lineRule="exact"/>
              <w:outlineLvl w:val="0"/>
              <w:rPr>
                <w:rFonts w:hint="eastAsia" w:ascii="宋体" w:hAnsi="宋体" w:cs="宋体"/>
                <w:kern w:val="0"/>
                <w:sz w:val="24"/>
              </w:rPr>
            </w:pPr>
            <w:r>
              <w:rPr>
                <w:rFonts w:hint="eastAsia" w:ascii="宋体" w:hAnsi="宋体" w:cs="宋体"/>
                <w:kern w:val="0"/>
                <w:sz w:val="24"/>
              </w:rPr>
              <w:t>开竣工日期</w:t>
            </w:r>
          </w:p>
        </w:tc>
        <w:tc>
          <w:tcPr>
            <w:tcW w:w="1221" w:type="dxa"/>
          </w:tcPr>
          <w:p>
            <w:pPr>
              <w:autoSpaceDE w:val="0"/>
              <w:autoSpaceDN w:val="0"/>
              <w:adjustRightInd w:val="0"/>
              <w:spacing w:line="420" w:lineRule="exact"/>
              <w:outlineLvl w:val="0"/>
              <w:rPr>
                <w:rFonts w:hint="eastAsia" w:ascii="宋体" w:hAnsi="宋体" w:cs="宋体"/>
                <w:kern w:val="0"/>
                <w:sz w:val="24"/>
              </w:rPr>
            </w:pPr>
          </w:p>
          <w:p>
            <w:pPr>
              <w:autoSpaceDE w:val="0"/>
              <w:autoSpaceDN w:val="0"/>
              <w:adjustRightInd w:val="0"/>
              <w:spacing w:line="420" w:lineRule="exact"/>
              <w:outlineLvl w:val="0"/>
              <w:rPr>
                <w:rFonts w:hint="eastAsia" w:ascii="宋体" w:hAnsi="宋体" w:cs="宋体"/>
                <w:kern w:val="0"/>
                <w:sz w:val="24"/>
              </w:rPr>
            </w:pPr>
            <w:r>
              <w:rPr>
                <w:rFonts w:hint="eastAsia" w:ascii="宋体" w:hAnsi="宋体" w:cs="宋体"/>
                <w:kern w:val="0"/>
                <w:sz w:val="24"/>
              </w:rPr>
              <w:t>工程质量</w:t>
            </w:r>
          </w:p>
        </w:tc>
        <w:tc>
          <w:tcPr>
            <w:tcW w:w="1684" w:type="dxa"/>
          </w:tcPr>
          <w:p>
            <w:pPr>
              <w:autoSpaceDE w:val="0"/>
              <w:autoSpaceDN w:val="0"/>
              <w:adjustRightInd w:val="0"/>
              <w:spacing w:line="420" w:lineRule="exact"/>
              <w:outlineLvl w:val="0"/>
              <w:rPr>
                <w:rFonts w:hint="eastAsia" w:ascii="宋体" w:hAnsi="宋体" w:cs="宋体"/>
                <w:kern w:val="0"/>
                <w:sz w:val="24"/>
              </w:rPr>
            </w:pPr>
          </w:p>
          <w:p>
            <w:pPr>
              <w:autoSpaceDE w:val="0"/>
              <w:autoSpaceDN w:val="0"/>
              <w:adjustRightInd w:val="0"/>
              <w:spacing w:line="420" w:lineRule="exact"/>
              <w:ind w:firstLine="120" w:firstLineChars="50"/>
              <w:outlineLvl w:val="0"/>
              <w:rPr>
                <w:rFonts w:hint="eastAsia" w:ascii="宋体" w:hAnsi="宋体" w:cs="宋体"/>
                <w:kern w:val="0"/>
                <w:sz w:val="24"/>
              </w:rPr>
            </w:pPr>
            <w:r>
              <w:rPr>
                <w:rFonts w:hint="eastAsia" w:ascii="宋体" w:hAnsi="宋体" w:cs="宋体"/>
                <w:kern w:val="0"/>
                <w:sz w:val="24"/>
              </w:rPr>
              <w:t>业主联系人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224" w:type="dxa"/>
          </w:tcPr>
          <w:p>
            <w:pPr>
              <w:autoSpaceDE w:val="0"/>
              <w:autoSpaceDN w:val="0"/>
              <w:adjustRightInd w:val="0"/>
              <w:spacing w:line="420" w:lineRule="exact"/>
              <w:jc w:val="center"/>
              <w:outlineLvl w:val="0"/>
              <w:rPr>
                <w:rFonts w:hint="eastAsia" w:ascii="宋体" w:hAnsi="宋体" w:cs="宋体"/>
                <w:kern w:val="0"/>
                <w:sz w:val="24"/>
              </w:rPr>
            </w:pPr>
          </w:p>
          <w:p>
            <w:pPr>
              <w:autoSpaceDE w:val="0"/>
              <w:autoSpaceDN w:val="0"/>
              <w:adjustRightInd w:val="0"/>
              <w:spacing w:line="420" w:lineRule="exact"/>
              <w:jc w:val="center"/>
              <w:outlineLvl w:val="0"/>
              <w:rPr>
                <w:rFonts w:hint="eastAsia" w:ascii="宋体" w:hAnsi="宋体" w:cs="宋体"/>
                <w:kern w:val="0"/>
                <w:sz w:val="24"/>
              </w:rPr>
            </w:pPr>
          </w:p>
        </w:tc>
        <w:tc>
          <w:tcPr>
            <w:tcW w:w="1334" w:type="dxa"/>
          </w:tcPr>
          <w:p>
            <w:pPr>
              <w:autoSpaceDE w:val="0"/>
              <w:autoSpaceDN w:val="0"/>
              <w:adjustRightInd w:val="0"/>
              <w:spacing w:line="420" w:lineRule="exact"/>
              <w:jc w:val="center"/>
              <w:outlineLvl w:val="0"/>
              <w:rPr>
                <w:rFonts w:hint="eastAsia" w:ascii="宋体" w:hAnsi="宋体" w:cs="宋体"/>
                <w:kern w:val="0"/>
                <w:sz w:val="24"/>
              </w:rPr>
            </w:pPr>
          </w:p>
          <w:p>
            <w:pPr>
              <w:autoSpaceDE w:val="0"/>
              <w:autoSpaceDN w:val="0"/>
              <w:adjustRightInd w:val="0"/>
              <w:spacing w:line="420" w:lineRule="exact"/>
              <w:jc w:val="center"/>
              <w:outlineLvl w:val="0"/>
              <w:rPr>
                <w:rFonts w:hint="eastAsia" w:ascii="宋体" w:hAnsi="宋体" w:cs="宋体"/>
                <w:kern w:val="0"/>
                <w:sz w:val="24"/>
              </w:rPr>
            </w:pPr>
          </w:p>
        </w:tc>
        <w:tc>
          <w:tcPr>
            <w:tcW w:w="2349" w:type="dxa"/>
          </w:tcPr>
          <w:p>
            <w:pPr>
              <w:widowControl/>
              <w:jc w:val="left"/>
              <w:rPr>
                <w:rFonts w:hint="eastAsia" w:ascii="宋体" w:hAnsi="宋体" w:cs="宋体"/>
                <w:kern w:val="0"/>
                <w:sz w:val="24"/>
              </w:rPr>
            </w:pPr>
          </w:p>
          <w:p>
            <w:pPr>
              <w:autoSpaceDE w:val="0"/>
              <w:autoSpaceDN w:val="0"/>
              <w:adjustRightInd w:val="0"/>
              <w:spacing w:line="420" w:lineRule="exact"/>
              <w:jc w:val="center"/>
              <w:outlineLvl w:val="0"/>
              <w:rPr>
                <w:rFonts w:hint="eastAsia" w:ascii="宋体" w:hAnsi="宋体" w:cs="宋体"/>
                <w:kern w:val="0"/>
                <w:sz w:val="24"/>
              </w:rPr>
            </w:pPr>
          </w:p>
        </w:tc>
        <w:tc>
          <w:tcPr>
            <w:tcW w:w="1468" w:type="dxa"/>
          </w:tcPr>
          <w:p>
            <w:pPr>
              <w:autoSpaceDE w:val="0"/>
              <w:autoSpaceDN w:val="0"/>
              <w:adjustRightInd w:val="0"/>
              <w:spacing w:line="420" w:lineRule="exact"/>
              <w:jc w:val="center"/>
              <w:outlineLvl w:val="0"/>
              <w:rPr>
                <w:rFonts w:hint="eastAsia" w:ascii="宋体" w:hAnsi="宋体" w:cs="宋体"/>
                <w:kern w:val="0"/>
                <w:sz w:val="24"/>
              </w:rPr>
            </w:pPr>
          </w:p>
          <w:p>
            <w:pPr>
              <w:autoSpaceDE w:val="0"/>
              <w:autoSpaceDN w:val="0"/>
              <w:adjustRightInd w:val="0"/>
              <w:spacing w:line="420" w:lineRule="exact"/>
              <w:jc w:val="center"/>
              <w:outlineLvl w:val="0"/>
              <w:rPr>
                <w:rFonts w:hint="eastAsia" w:ascii="宋体" w:hAnsi="宋体" w:cs="宋体"/>
                <w:kern w:val="0"/>
                <w:sz w:val="24"/>
              </w:rPr>
            </w:pPr>
          </w:p>
        </w:tc>
        <w:tc>
          <w:tcPr>
            <w:tcW w:w="1221" w:type="dxa"/>
          </w:tcPr>
          <w:p>
            <w:pPr>
              <w:widowControl/>
              <w:jc w:val="left"/>
              <w:rPr>
                <w:rFonts w:hint="eastAsia" w:ascii="宋体" w:hAnsi="宋体" w:cs="宋体"/>
                <w:kern w:val="0"/>
                <w:sz w:val="24"/>
              </w:rPr>
            </w:pPr>
          </w:p>
          <w:p>
            <w:pPr>
              <w:autoSpaceDE w:val="0"/>
              <w:autoSpaceDN w:val="0"/>
              <w:adjustRightInd w:val="0"/>
              <w:spacing w:line="420" w:lineRule="exact"/>
              <w:jc w:val="center"/>
              <w:outlineLvl w:val="0"/>
              <w:rPr>
                <w:rFonts w:hint="eastAsia" w:ascii="宋体" w:hAnsi="宋体" w:cs="宋体"/>
                <w:kern w:val="0"/>
                <w:sz w:val="24"/>
              </w:rPr>
            </w:pPr>
          </w:p>
        </w:tc>
        <w:tc>
          <w:tcPr>
            <w:tcW w:w="1684" w:type="dxa"/>
          </w:tcPr>
          <w:p>
            <w:pPr>
              <w:widowControl/>
              <w:jc w:val="left"/>
              <w:rPr>
                <w:rFonts w:hint="eastAsia" w:ascii="宋体" w:hAnsi="宋体" w:cs="宋体"/>
                <w:kern w:val="0"/>
                <w:sz w:val="24"/>
              </w:rPr>
            </w:pPr>
          </w:p>
          <w:p>
            <w:pPr>
              <w:autoSpaceDE w:val="0"/>
              <w:autoSpaceDN w:val="0"/>
              <w:adjustRightInd w:val="0"/>
              <w:spacing w:line="420" w:lineRule="exact"/>
              <w:jc w:val="center"/>
              <w:outlineLvl w:val="0"/>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1224" w:type="dxa"/>
          </w:tcPr>
          <w:p>
            <w:pPr>
              <w:autoSpaceDE w:val="0"/>
              <w:autoSpaceDN w:val="0"/>
              <w:adjustRightInd w:val="0"/>
              <w:spacing w:line="420" w:lineRule="exact"/>
              <w:jc w:val="center"/>
              <w:outlineLvl w:val="0"/>
              <w:rPr>
                <w:rFonts w:hint="eastAsia" w:ascii="宋体" w:hAnsi="宋体" w:cs="宋体"/>
                <w:kern w:val="0"/>
                <w:sz w:val="24"/>
              </w:rPr>
            </w:pPr>
          </w:p>
          <w:p>
            <w:pPr>
              <w:autoSpaceDE w:val="0"/>
              <w:autoSpaceDN w:val="0"/>
              <w:adjustRightInd w:val="0"/>
              <w:spacing w:line="420" w:lineRule="exact"/>
              <w:jc w:val="center"/>
              <w:outlineLvl w:val="0"/>
              <w:rPr>
                <w:rFonts w:hint="eastAsia" w:ascii="宋体" w:hAnsi="宋体" w:cs="宋体"/>
                <w:kern w:val="0"/>
                <w:sz w:val="24"/>
              </w:rPr>
            </w:pPr>
          </w:p>
        </w:tc>
        <w:tc>
          <w:tcPr>
            <w:tcW w:w="1334" w:type="dxa"/>
          </w:tcPr>
          <w:p>
            <w:pPr>
              <w:autoSpaceDE w:val="0"/>
              <w:autoSpaceDN w:val="0"/>
              <w:adjustRightInd w:val="0"/>
              <w:spacing w:line="420" w:lineRule="exact"/>
              <w:jc w:val="center"/>
              <w:outlineLvl w:val="0"/>
              <w:rPr>
                <w:rFonts w:hint="eastAsia" w:ascii="宋体" w:hAnsi="宋体" w:cs="宋体"/>
                <w:kern w:val="0"/>
                <w:sz w:val="24"/>
              </w:rPr>
            </w:pPr>
          </w:p>
          <w:p>
            <w:pPr>
              <w:autoSpaceDE w:val="0"/>
              <w:autoSpaceDN w:val="0"/>
              <w:adjustRightInd w:val="0"/>
              <w:spacing w:line="420" w:lineRule="exact"/>
              <w:jc w:val="center"/>
              <w:outlineLvl w:val="0"/>
              <w:rPr>
                <w:rFonts w:hint="eastAsia" w:ascii="宋体" w:hAnsi="宋体" w:cs="宋体"/>
                <w:kern w:val="0"/>
                <w:sz w:val="24"/>
              </w:rPr>
            </w:pPr>
          </w:p>
        </w:tc>
        <w:tc>
          <w:tcPr>
            <w:tcW w:w="2349" w:type="dxa"/>
          </w:tcPr>
          <w:p>
            <w:pPr>
              <w:widowControl/>
              <w:jc w:val="left"/>
              <w:rPr>
                <w:rFonts w:hint="eastAsia" w:ascii="宋体" w:hAnsi="宋体" w:cs="宋体"/>
                <w:kern w:val="0"/>
                <w:sz w:val="24"/>
              </w:rPr>
            </w:pPr>
          </w:p>
          <w:p>
            <w:pPr>
              <w:autoSpaceDE w:val="0"/>
              <w:autoSpaceDN w:val="0"/>
              <w:adjustRightInd w:val="0"/>
              <w:spacing w:line="420" w:lineRule="exact"/>
              <w:jc w:val="center"/>
              <w:outlineLvl w:val="0"/>
              <w:rPr>
                <w:rFonts w:hint="eastAsia" w:ascii="宋体" w:hAnsi="宋体" w:cs="宋体"/>
                <w:kern w:val="0"/>
                <w:sz w:val="24"/>
              </w:rPr>
            </w:pPr>
          </w:p>
        </w:tc>
        <w:tc>
          <w:tcPr>
            <w:tcW w:w="1468" w:type="dxa"/>
          </w:tcPr>
          <w:p>
            <w:pPr>
              <w:autoSpaceDE w:val="0"/>
              <w:autoSpaceDN w:val="0"/>
              <w:adjustRightInd w:val="0"/>
              <w:spacing w:line="420" w:lineRule="exact"/>
              <w:jc w:val="center"/>
              <w:outlineLvl w:val="0"/>
              <w:rPr>
                <w:rFonts w:hint="eastAsia" w:ascii="宋体" w:hAnsi="宋体" w:cs="宋体"/>
                <w:kern w:val="0"/>
                <w:sz w:val="24"/>
              </w:rPr>
            </w:pPr>
          </w:p>
          <w:p>
            <w:pPr>
              <w:autoSpaceDE w:val="0"/>
              <w:autoSpaceDN w:val="0"/>
              <w:adjustRightInd w:val="0"/>
              <w:spacing w:line="420" w:lineRule="exact"/>
              <w:jc w:val="center"/>
              <w:outlineLvl w:val="0"/>
              <w:rPr>
                <w:rFonts w:hint="eastAsia" w:ascii="宋体" w:hAnsi="宋体" w:cs="宋体"/>
                <w:kern w:val="0"/>
                <w:sz w:val="24"/>
              </w:rPr>
            </w:pPr>
          </w:p>
        </w:tc>
        <w:tc>
          <w:tcPr>
            <w:tcW w:w="1221" w:type="dxa"/>
          </w:tcPr>
          <w:p>
            <w:pPr>
              <w:widowControl/>
              <w:jc w:val="left"/>
              <w:rPr>
                <w:rFonts w:hint="eastAsia" w:ascii="宋体" w:hAnsi="宋体" w:cs="宋体"/>
                <w:kern w:val="0"/>
                <w:sz w:val="24"/>
              </w:rPr>
            </w:pPr>
          </w:p>
          <w:p>
            <w:pPr>
              <w:autoSpaceDE w:val="0"/>
              <w:autoSpaceDN w:val="0"/>
              <w:adjustRightInd w:val="0"/>
              <w:spacing w:line="420" w:lineRule="exact"/>
              <w:jc w:val="center"/>
              <w:outlineLvl w:val="0"/>
              <w:rPr>
                <w:rFonts w:hint="eastAsia" w:ascii="宋体" w:hAnsi="宋体" w:cs="宋体"/>
                <w:kern w:val="0"/>
                <w:sz w:val="24"/>
              </w:rPr>
            </w:pPr>
          </w:p>
        </w:tc>
        <w:tc>
          <w:tcPr>
            <w:tcW w:w="1684" w:type="dxa"/>
          </w:tcPr>
          <w:p>
            <w:pPr>
              <w:widowControl/>
              <w:jc w:val="left"/>
              <w:rPr>
                <w:rFonts w:hint="eastAsia" w:ascii="宋体" w:hAnsi="宋体" w:cs="宋体"/>
                <w:kern w:val="0"/>
                <w:sz w:val="24"/>
              </w:rPr>
            </w:pPr>
          </w:p>
          <w:p>
            <w:pPr>
              <w:autoSpaceDE w:val="0"/>
              <w:autoSpaceDN w:val="0"/>
              <w:adjustRightInd w:val="0"/>
              <w:spacing w:line="420" w:lineRule="exact"/>
              <w:jc w:val="center"/>
              <w:outlineLvl w:val="0"/>
              <w:rPr>
                <w:rFonts w:hint="eastAsia" w:ascii="宋体" w:hAnsi="宋体" w:cs="宋体"/>
                <w:kern w:val="0"/>
                <w:sz w:val="24"/>
              </w:rPr>
            </w:pPr>
          </w:p>
        </w:tc>
      </w:tr>
    </w:tbl>
    <w:p>
      <w:pPr>
        <w:autoSpaceDE w:val="0"/>
        <w:autoSpaceDN w:val="0"/>
        <w:adjustRightInd w:val="0"/>
        <w:spacing w:line="420" w:lineRule="exact"/>
        <w:jc w:val="center"/>
        <w:outlineLvl w:val="0"/>
        <w:rPr>
          <w:rFonts w:hint="eastAsia" w:ascii="黑体" w:hAnsi="新宋体" w:eastAsia="黑体" w:cs="黑体"/>
          <w:kern w:val="0"/>
          <w:sz w:val="24"/>
        </w:rPr>
      </w:pPr>
    </w:p>
    <w:p>
      <w:pPr>
        <w:autoSpaceDE w:val="0"/>
        <w:autoSpaceDN w:val="0"/>
        <w:adjustRightInd w:val="0"/>
        <w:spacing w:line="420" w:lineRule="exact"/>
        <w:outlineLvl w:val="0"/>
        <w:rPr>
          <w:rFonts w:hint="eastAsia" w:ascii="宋体" w:hAnsi="宋体" w:cs="仿宋_GB2312"/>
          <w:kern w:val="0"/>
          <w:sz w:val="24"/>
        </w:rPr>
      </w:pPr>
      <w:r>
        <w:rPr>
          <w:rFonts w:hint="eastAsia" w:ascii="宋体" w:hAnsi="宋体" w:cs="仿宋_GB2312"/>
          <w:kern w:val="0"/>
          <w:sz w:val="24"/>
        </w:rPr>
        <w:t>注：（1）本表须附有关证明原件扫描件。</w:t>
      </w:r>
    </w:p>
    <w:p>
      <w:pPr>
        <w:autoSpaceDE w:val="0"/>
        <w:autoSpaceDN w:val="0"/>
        <w:adjustRightInd w:val="0"/>
        <w:spacing w:line="420" w:lineRule="exact"/>
        <w:ind w:firstLine="480" w:firstLineChars="200"/>
        <w:outlineLvl w:val="0"/>
        <w:rPr>
          <w:rFonts w:hint="eastAsia" w:ascii="宋体" w:hAnsi="宋体" w:cs="仿宋_GB2312"/>
          <w:kern w:val="0"/>
          <w:sz w:val="24"/>
        </w:rPr>
      </w:pPr>
      <w:r>
        <w:rPr>
          <w:rFonts w:hint="eastAsia" w:ascii="宋体" w:hAnsi="宋体" w:cs="仿宋_GB2312"/>
          <w:kern w:val="0"/>
          <w:sz w:val="24"/>
        </w:rPr>
        <w:t>（2）本表不够时按招标文件提供格式自制。</w:t>
      </w:r>
    </w:p>
    <w:p>
      <w:pPr>
        <w:autoSpaceDE w:val="0"/>
        <w:autoSpaceDN w:val="0"/>
        <w:adjustRightInd w:val="0"/>
        <w:spacing w:line="420" w:lineRule="exact"/>
        <w:ind w:firstLine="5520" w:firstLineChars="2300"/>
        <w:outlineLvl w:val="0"/>
        <w:rPr>
          <w:rFonts w:hint="eastAsia" w:ascii="宋体" w:hAnsi="宋体" w:cs="仿宋_GB2312"/>
          <w:kern w:val="0"/>
          <w:sz w:val="24"/>
        </w:rPr>
      </w:pPr>
      <w:r>
        <w:rPr>
          <w:rFonts w:hint="eastAsia" w:ascii="宋体" w:hAnsi="宋体" w:cs="仿宋_GB2312"/>
          <w:kern w:val="0"/>
          <w:sz w:val="24"/>
          <w:u w:val="single"/>
        </w:rPr>
        <w:t xml:space="preserve">       </w:t>
      </w:r>
      <w:r>
        <w:rPr>
          <w:rFonts w:hint="eastAsia" w:ascii="宋体" w:hAnsi="宋体" w:cs="仿宋_GB2312"/>
          <w:kern w:val="0"/>
          <w:sz w:val="24"/>
        </w:rPr>
        <w:t>年</w:t>
      </w:r>
      <w:r>
        <w:rPr>
          <w:rFonts w:hint="eastAsia" w:ascii="宋体" w:hAnsi="宋体" w:cs="仿宋_GB2312"/>
          <w:kern w:val="0"/>
          <w:sz w:val="24"/>
          <w:u w:val="single"/>
        </w:rPr>
        <w:t xml:space="preserve">       </w:t>
      </w:r>
      <w:r>
        <w:rPr>
          <w:rFonts w:hint="eastAsia" w:ascii="宋体" w:hAnsi="宋体" w:cs="仿宋_GB2312"/>
          <w:kern w:val="0"/>
          <w:sz w:val="24"/>
        </w:rPr>
        <w:t>月</w:t>
      </w:r>
      <w:r>
        <w:rPr>
          <w:rFonts w:hint="eastAsia"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日</w:t>
      </w:r>
    </w:p>
    <w:p>
      <w:pPr>
        <w:pStyle w:val="2"/>
        <w:ind w:firstLine="210"/>
        <w:rPr>
          <w:rFonts w:hint="eastAsia"/>
        </w:rPr>
      </w:pPr>
    </w:p>
    <w:p>
      <w:pPr>
        <w:pStyle w:val="2"/>
        <w:ind w:firstLine="210"/>
      </w:pPr>
    </w:p>
    <w:p>
      <w:pPr>
        <w:spacing w:line="440" w:lineRule="exact"/>
        <w:ind w:firstLine="2249" w:firstLineChars="700"/>
        <w:rPr>
          <w:rFonts w:hint="eastAsia" w:ascii="宋体" w:hAnsi="宋体" w:cs="黑体"/>
          <w:b/>
          <w:kern w:val="0"/>
          <w:sz w:val="32"/>
          <w:szCs w:val="32"/>
        </w:rPr>
      </w:pPr>
      <w:r>
        <w:rPr>
          <w:rFonts w:hint="eastAsia" w:ascii="宋体" w:hAnsi="宋体" w:cs="黑体"/>
          <w:b/>
          <w:kern w:val="0"/>
          <w:sz w:val="32"/>
          <w:szCs w:val="32"/>
        </w:rPr>
        <w:t>十、目前正在监理的工程项目一览表</w:t>
      </w:r>
    </w:p>
    <w:tbl>
      <w:tblPr>
        <w:tblStyle w:val="33"/>
        <w:tblpPr w:leftFromText="180" w:rightFromText="180" w:vertAnchor="text" w:horzAnchor="margin" w:tblpXSpec="center" w:tblpY="254"/>
        <w:tblW w:w="97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396"/>
        <w:gridCol w:w="1396"/>
        <w:gridCol w:w="1625"/>
        <w:gridCol w:w="1245"/>
        <w:gridCol w:w="1318"/>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396" w:type="dxa"/>
          </w:tcPr>
          <w:p>
            <w:pPr>
              <w:autoSpaceDE w:val="0"/>
              <w:autoSpaceDN w:val="0"/>
              <w:adjustRightInd w:val="0"/>
              <w:spacing w:line="420" w:lineRule="exact"/>
              <w:jc w:val="center"/>
              <w:outlineLvl w:val="0"/>
              <w:rPr>
                <w:rFonts w:hint="eastAsia" w:ascii="宋体" w:hAnsi="宋体" w:cs="宋体"/>
                <w:kern w:val="0"/>
                <w:sz w:val="24"/>
              </w:rPr>
            </w:pPr>
            <w:r>
              <w:rPr>
                <w:rFonts w:hint="eastAsia" w:ascii="宋体" w:hAnsi="宋体" w:cs="宋体"/>
                <w:kern w:val="0"/>
                <w:sz w:val="24"/>
              </w:rPr>
              <w:t>项目名称</w:t>
            </w:r>
          </w:p>
          <w:p>
            <w:pPr>
              <w:autoSpaceDE w:val="0"/>
              <w:autoSpaceDN w:val="0"/>
              <w:adjustRightInd w:val="0"/>
              <w:spacing w:line="420" w:lineRule="exact"/>
              <w:jc w:val="center"/>
              <w:outlineLvl w:val="0"/>
              <w:rPr>
                <w:rFonts w:hint="eastAsia" w:ascii="宋体" w:hAnsi="宋体" w:cs="宋体"/>
                <w:kern w:val="0"/>
                <w:sz w:val="24"/>
              </w:rPr>
            </w:pPr>
          </w:p>
        </w:tc>
        <w:tc>
          <w:tcPr>
            <w:tcW w:w="1396" w:type="dxa"/>
          </w:tcPr>
          <w:p>
            <w:pPr>
              <w:autoSpaceDE w:val="0"/>
              <w:autoSpaceDN w:val="0"/>
              <w:adjustRightInd w:val="0"/>
              <w:spacing w:line="420" w:lineRule="exact"/>
              <w:jc w:val="center"/>
              <w:outlineLvl w:val="0"/>
              <w:rPr>
                <w:rFonts w:hint="eastAsia" w:ascii="宋体" w:hAnsi="宋体" w:cs="宋体"/>
                <w:kern w:val="0"/>
                <w:sz w:val="24"/>
              </w:rPr>
            </w:pPr>
            <w:r>
              <w:rPr>
                <w:rFonts w:hint="eastAsia" w:ascii="宋体" w:hAnsi="宋体" w:cs="宋体"/>
                <w:kern w:val="0"/>
                <w:sz w:val="24"/>
              </w:rPr>
              <w:t>建设单位</w:t>
            </w:r>
          </w:p>
        </w:tc>
        <w:tc>
          <w:tcPr>
            <w:tcW w:w="1396" w:type="dxa"/>
          </w:tcPr>
          <w:p>
            <w:pPr>
              <w:autoSpaceDE w:val="0"/>
              <w:autoSpaceDN w:val="0"/>
              <w:adjustRightInd w:val="0"/>
              <w:spacing w:line="420" w:lineRule="exact"/>
              <w:jc w:val="center"/>
              <w:outlineLvl w:val="0"/>
              <w:rPr>
                <w:rFonts w:hint="eastAsia" w:ascii="宋体" w:hAnsi="宋体" w:cs="宋体"/>
                <w:kern w:val="0"/>
                <w:sz w:val="24"/>
              </w:rPr>
            </w:pPr>
            <w:r>
              <w:rPr>
                <w:rFonts w:hint="eastAsia" w:ascii="宋体" w:hAnsi="宋体" w:cs="宋体"/>
                <w:kern w:val="0"/>
                <w:sz w:val="24"/>
              </w:rPr>
              <w:t>建设规模及合同价</w:t>
            </w:r>
          </w:p>
        </w:tc>
        <w:tc>
          <w:tcPr>
            <w:tcW w:w="1625" w:type="dxa"/>
          </w:tcPr>
          <w:p>
            <w:pPr>
              <w:autoSpaceDE w:val="0"/>
              <w:autoSpaceDN w:val="0"/>
              <w:adjustRightInd w:val="0"/>
              <w:spacing w:line="420" w:lineRule="exact"/>
              <w:jc w:val="center"/>
              <w:outlineLvl w:val="0"/>
              <w:rPr>
                <w:rFonts w:hint="eastAsia" w:ascii="宋体" w:hAnsi="宋体" w:cs="宋体"/>
                <w:kern w:val="0"/>
                <w:sz w:val="24"/>
              </w:rPr>
            </w:pPr>
            <w:r>
              <w:rPr>
                <w:rFonts w:hint="eastAsia" w:ascii="宋体" w:hAnsi="宋体" w:cs="宋体"/>
                <w:kern w:val="0"/>
                <w:sz w:val="24"/>
              </w:rPr>
              <w:t>开竣工日期</w:t>
            </w:r>
          </w:p>
        </w:tc>
        <w:tc>
          <w:tcPr>
            <w:tcW w:w="1245" w:type="dxa"/>
          </w:tcPr>
          <w:p>
            <w:pPr>
              <w:autoSpaceDE w:val="0"/>
              <w:autoSpaceDN w:val="0"/>
              <w:adjustRightInd w:val="0"/>
              <w:spacing w:line="420" w:lineRule="exact"/>
              <w:jc w:val="center"/>
              <w:outlineLvl w:val="0"/>
              <w:rPr>
                <w:rFonts w:hint="eastAsia" w:ascii="宋体" w:hAnsi="宋体" w:cs="宋体"/>
                <w:kern w:val="0"/>
                <w:sz w:val="24"/>
              </w:rPr>
            </w:pPr>
            <w:r>
              <w:rPr>
                <w:rFonts w:hint="eastAsia" w:ascii="宋体" w:hAnsi="宋体" w:cs="宋体"/>
                <w:kern w:val="0"/>
                <w:sz w:val="24"/>
              </w:rPr>
              <w:t>工程质量</w:t>
            </w:r>
          </w:p>
        </w:tc>
        <w:tc>
          <w:tcPr>
            <w:tcW w:w="1318" w:type="dxa"/>
          </w:tcPr>
          <w:p>
            <w:pPr>
              <w:widowControl/>
              <w:jc w:val="center"/>
              <w:rPr>
                <w:rFonts w:hint="eastAsia" w:ascii="宋体" w:hAnsi="宋体" w:cs="宋体"/>
                <w:kern w:val="0"/>
                <w:sz w:val="24"/>
              </w:rPr>
            </w:pPr>
            <w:r>
              <w:rPr>
                <w:rFonts w:hint="eastAsia" w:ascii="宋体" w:hAnsi="宋体" w:cs="宋体"/>
                <w:kern w:val="0"/>
                <w:sz w:val="24"/>
              </w:rPr>
              <w:t>总监理工程师</w:t>
            </w:r>
          </w:p>
          <w:p>
            <w:pPr>
              <w:autoSpaceDE w:val="0"/>
              <w:autoSpaceDN w:val="0"/>
              <w:adjustRightInd w:val="0"/>
              <w:spacing w:line="420" w:lineRule="exact"/>
              <w:jc w:val="center"/>
              <w:outlineLvl w:val="0"/>
              <w:rPr>
                <w:rFonts w:hint="eastAsia" w:ascii="宋体" w:hAnsi="宋体" w:cs="宋体"/>
                <w:kern w:val="0"/>
                <w:sz w:val="24"/>
              </w:rPr>
            </w:pPr>
          </w:p>
        </w:tc>
        <w:tc>
          <w:tcPr>
            <w:tcW w:w="1396" w:type="dxa"/>
          </w:tcPr>
          <w:p>
            <w:pPr>
              <w:autoSpaceDE w:val="0"/>
              <w:autoSpaceDN w:val="0"/>
              <w:adjustRightInd w:val="0"/>
              <w:spacing w:line="420" w:lineRule="exact"/>
              <w:jc w:val="center"/>
              <w:outlineLvl w:val="0"/>
              <w:rPr>
                <w:rFonts w:hint="eastAsia" w:ascii="宋体" w:hAnsi="宋体" w:cs="宋体"/>
                <w:kern w:val="0"/>
                <w:sz w:val="24"/>
              </w:rPr>
            </w:pPr>
            <w:r>
              <w:rPr>
                <w:rFonts w:hint="eastAsia" w:ascii="宋体" w:hAnsi="宋体" w:cs="宋体"/>
                <w:kern w:val="0"/>
                <w:sz w:val="24"/>
              </w:rPr>
              <w:t>业主联</w:t>
            </w:r>
          </w:p>
          <w:p>
            <w:pPr>
              <w:autoSpaceDE w:val="0"/>
              <w:autoSpaceDN w:val="0"/>
              <w:adjustRightInd w:val="0"/>
              <w:spacing w:line="420" w:lineRule="exact"/>
              <w:jc w:val="center"/>
              <w:outlineLvl w:val="0"/>
              <w:rPr>
                <w:rFonts w:hint="eastAsia" w:ascii="宋体" w:hAnsi="宋体" w:cs="宋体"/>
                <w:kern w:val="0"/>
                <w:sz w:val="24"/>
              </w:rPr>
            </w:pPr>
            <w:r>
              <w:rPr>
                <w:rFonts w:hint="eastAsia" w:ascii="宋体" w:hAnsi="宋体" w:cs="宋体"/>
                <w:kern w:val="0"/>
                <w:sz w:val="24"/>
              </w:rPr>
              <w:t>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396" w:type="dxa"/>
          </w:tcPr>
          <w:p>
            <w:pPr>
              <w:autoSpaceDE w:val="0"/>
              <w:autoSpaceDN w:val="0"/>
              <w:adjustRightInd w:val="0"/>
              <w:spacing w:line="420" w:lineRule="exact"/>
              <w:jc w:val="center"/>
              <w:outlineLvl w:val="0"/>
              <w:rPr>
                <w:rFonts w:hint="eastAsia" w:ascii="宋体" w:hAnsi="宋体" w:cs="宋体"/>
                <w:kern w:val="0"/>
                <w:sz w:val="24"/>
              </w:rPr>
            </w:pPr>
          </w:p>
          <w:p>
            <w:pPr>
              <w:autoSpaceDE w:val="0"/>
              <w:autoSpaceDN w:val="0"/>
              <w:adjustRightInd w:val="0"/>
              <w:spacing w:line="420" w:lineRule="exact"/>
              <w:jc w:val="center"/>
              <w:outlineLvl w:val="0"/>
              <w:rPr>
                <w:rFonts w:hint="eastAsia" w:ascii="宋体" w:hAnsi="宋体" w:cs="宋体"/>
                <w:kern w:val="0"/>
                <w:sz w:val="24"/>
              </w:rPr>
            </w:pPr>
          </w:p>
        </w:tc>
        <w:tc>
          <w:tcPr>
            <w:tcW w:w="1396" w:type="dxa"/>
          </w:tcPr>
          <w:p>
            <w:pPr>
              <w:autoSpaceDE w:val="0"/>
              <w:autoSpaceDN w:val="0"/>
              <w:adjustRightInd w:val="0"/>
              <w:spacing w:line="420" w:lineRule="exact"/>
              <w:jc w:val="center"/>
              <w:outlineLvl w:val="0"/>
              <w:rPr>
                <w:rFonts w:hint="eastAsia" w:ascii="宋体" w:hAnsi="宋体" w:cs="宋体"/>
                <w:kern w:val="0"/>
                <w:sz w:val="24"/>
              </w:rPr>
            </w:pPr>
          </w:p>
          <w:p>
            <w:pPr>
              <w:autoSpaceDE w:val="0"/>
              <w:autoSpaceDN w:val="0"/>
              <w:adjustRightInd w:val="0"/>
              <w:spacing w:line="420" w:lineRule="exact"/>
              <w:jc w:val="center"/>
              <w:outlineLvl w:val="0"/>
              <w:rPr>
                <w:rFonts w:hint="eastAsia" w:ascii="宋体" w:hAnsi="宋体" w:cs="宋体"/>
                <w:kern w:val="0"/>
                <w:sz w:val="24"/>
              </w:rPr>
            </w:pPr>
          </w:p>
        </w:tc>
        <w:tc>
          <w:tcPr>
            <w:tcW w:w="1396" w:type="dxa"/>
          </w:tcPr>
          <w:p>
            <w:pPr>
              <w:widowControl/>
              <w:jc w:val="left"/>
              <w:rPr>
                <w:rFonts w:hint="eastAsia" w:ascii="宋体" w:hAnsi="宋体" w:cs="宋体"/>
                <w:kern w:val="0"/>
                <w:sz w:val="24"/>
              </w:rPr>
            </w:pPr>
          </w:p>
          <w:p>
            <w:pPr>
              <w:autoSpaceDE w:val="0"/>
              <w:autoSpaceDN w:val="0"/>
              <w:adjustRightInd w:val="0"/>
              <w:spacing w:line="420" w:lineRule="exact"/>
              <w:jc w:val="center"/>
              <w:outlineLvl w:val="0"/>
              <w:rPr>
                <w:rFonts w:hint="eastAsia" w:ascii="宋体" w:hAnsi="宋体" w:cs="宋体"/>
                <w:kern w:val="0"/>
                <w:sz w:val="24"/>
              </w:rPr>
            </w:pPr>
          </w:p>
        </w:tc>
        <w:tc>
          <w:tcPr>
            <w:tcW w:w="1625" w:type="dxa"/>
          </w:tcPr>
          <w:p>
            <w:pPr>
              <w:autoSpaceDE w:val="0"/>
              <w:autoSpaceDN w:val="0"/>
              <w:adjustRightInd w:val="0"/>
              <w:spacing w:line="420" w:lineRule="exact"/>
              <w:jc w:val="center"/>
              <w:outlineLvl w:val="0"/>
              <w:rPr>
                <w:rFonts w:hint="eastAsia" w:ascii="宋体" w:hAnsi="宋体" w:cs="宋体"/>
                <w:kern w:val="0"/>
                <w:sz w:val="24"/>
              </w:rPr>
            </w:pPr>
          </w:p>
          <w:p>
            <w:pPr>
              <w:autoSpaceDE w:val="0"/>
              <w:autoSpaceDN w:val="0"/>
              <w:adjustRightInd w:val="0"/>
              <w:spacing w:line="420" w:lineRule="exact"/>
              <w:jc w:val="center"/>
              <w:outlineLvl w:val="0"/>
              <w:rPr>
                <w:rFonts w:hint="eastAsia" w:ascii="宋体" w:hAnsi="宋体" w:cs="宋体"/>
                <w:kern w:val="0"/>
                <w:sz w:val="24"/>
              </w:rPr>
            </w:pPr>
          </w:p>
        </w:tc>
        <w:tc>
          <w:tcPr>
            <w:tcW w:w="1245" w:type="dxa"/>
          </w:tcPr>
          <w:p>
            <w:pPr>
              <w:widowControl/>
              <w:jc w:val="left"/>
              <w:rPr>
                <w:rFonts w:hint="eastAsia" w:ascii="宋体" w:hAnsi="宋体" w:cs="宋体"/>
                <w:kern w:val="0"/>
                <w:sz w:val="24"/>
              </w:rPr>
            </w:pPr>
          </w:p>
          <w:p>
            <w:pPr>
              <w:autoSpaceDE w:val="0"/>
              <w:autoSpaceDN w:val="0"/>
              <w:adjustRightInd w:val="0"/>
              <w:spacing w:line="420" w:lineRule="exact"/>
              <w:jc w:val="center"/>
              <w:outlineLvl w:val="0"/>
              <w:rPr>
                <w:rFonts w:hint="eastAsia" w:ascii="宋体" w:hAnsi="宋体" w:cs="宋体"/>
                <w:kern w:val="0"/>
                <w:sz w:val="24"/>
              </w:rPr>
            </w:pPr>
          </w:p>
        </w:tc>
        <w:tc>
          <w:tcPr>
            <w:tcW w:w="1318" w:type="dxa"/>
          </w:tcPr>
          <w:p>
            <w:pPr>
              <w:widowControl/>
              <w:jc w:val="left"/>
              <w:rPr>
                <w:rFonts w:hint="eastAsia" w:ascii="宋体" w:hAnsi="宋体" w:cs="宋体"/>
                <w:kern w:val="0"/>
                <w:sz w:val="24"/>
              </w:rPr>
            </w:pPr>
          </w:p>
          <w:p>
            <w:pPr>
              <w:autoSpaceDE w:val="0"/>
              <w:autoSpaceDN w:val="0"/>
              <w:adjustRightInd w:val="0"/>
              <w:spacing w:line="420" w:lineRule="exact"/>
              <w:jc w:val="center"/>
              <w:outlineLvl w:val="0"/>
              <w:rPr>
                <w:rFonts w:hint="eastAsia" w:ascii="宋体" w:hAnsi="宋体" w:cs="宋体"/>
                <w:kern w:val="0"/>
                <w:sz w:val="24"/>
              </w:rPr>
            </w:pPr>
          </w:p>
        </w:tc>
        <w:tc>
          <w:tcPr>
            <w:tcW w:w="1396" w:type="dxa"/>
          </w:tcPr>
          <w:p>
            <w:pPr>
              <w:widowControl/>
              <w:jc w:val="left"/>
              <w:rPr>
                <w:rFonts w:hint="eastAsia" w:ascii="宋体" w:hAnsi="宋体" w:cs="宋体"/>
                <w:kern w:val="0"/>
                <w:sz w:val="24"/>
              </w:rPr>
            </w:pPr>
          </w:p>
          <w:p>
            <w:pPr>
              <w:autoSpaceDE w:val="0"/>
              <w:autoSpaceDN w:val="0"/>
              <w:adjustRightInd w:val="0"/>
              <w:spacing w:line="420" w:lineRule="exact"/>
              <w:jc w:val="center"/>
              <w:outlineLvl w:val="0"/>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1396" w:type="dxa"/>
          </w:tcPr>
          <w:p>
            <w:pPr>
              <w:autoSpaceDE w:val="0"/>
              <w:autoSpaceDN w:val="0"/>
              <w:adjustRightInd w:val="0"/>
              <w:spacing w:line="420" w:lineRule="exact"/>
              <w:jc w:val="center"/>
              <w:outlineLvl w:val="0"/>
              <w:rPr>
                <w:rFonts w:hint="eastAsia" w:ascii="宋体" w:hAnsi="宋体" w:cs="宋体"/>
                <w:kern w:val="0"/>
                <w:sz w:val="24"/>
              </w:rPr>
            </w:pPr>
          </w:p>
        </w:tc>
        <w:tc>
          <w:tcPr>
            <w:tcW w:w="1396" w:type="dxa"/>
          </w:tcPr>
          <w:p>
            <w:pPr>
              <w:autoSpaceDE w:val="0"/>
              <w:autoSpaceDN w:val="0"/>
              <w:adjustRightInd w:val="0"/>
              <w:spacing w:line="420" w:lineRule="exact"/>
              <w:jc w:val="center"/>
              <w:outlineLvl w:val="0"/>
              <w:rPr>
                <w:rFonts w:hint="eastAsia" w:ascii="宋体" w:hAnsi="宋体" w:cs="宋体"/>
                <w:kern w:val="0"/>
                <w:sz w:val="24"/>
              </w:rPr>
            </w:pPr>
          </w:p>
        </w:tc>
        <w:tc>
          <w:tcPr>
            <w:tcW w:w="1396" w:type="dxa"/>
          </w:tcPr>
          <w:p>
            <w:pPr>
              <w:autoSpaceDE w:val="0"/>
              <w:autoSpaceDN w:val="0"/>
              <w:adjustRightInd w:val="0"/>
              <w:spacing w:line="420" w:lineRule="exact"/>
              <w:jc w:val="center"/>
              <w:outlineLvl w:val="0"/>
              <w:rPr>
                <w:rFonts w:hint="eastAsia" w:ascii="宋体" w:hAnsi="宋体" w:cs="宋体"/>
                <w:kern w:val="0"/>
                <w:sz w:val="24"/>
              </w:rPr>
            </w:pPr>
          </w:p>
        </w:tc>
        <w:tc>
          <w:tcPr>
            <w:tcW w:w="1625" w:type="dxa"/>
          </w:tcPr>
          <w:p>
            <w:pPr>
              <w:autoSpaceDE w:val="0"/>
              <w:autoSpaceDN w:val="0"/>
              <w:adjustRightInd w:val="0"/>
              <w:spacing w:line="420" w:lineRule="exact"/>
              <w:jc w:val="center"/>
              <w:outlineLvl w:val="0"/>
              <w:rPr>
                <w:rFonts w:hint="eastAsia" w:ascii="宋体" w:hAnsi="宋体" w:cs="宋体"/>
                <w:kern w:val="0"/>
                <w:sz w:val="24"/>
              </w:rPr>
            </w:pPr>
          </w:p>
        </w:tc>
        <w:tc>
          <w:tcPr>
            <w:tcW w:w="1245" w:type="dxa"/>
          </w:tcPr>
          <w:p>
            <w:pPr>
              <w:autoSpaceDE w:val="0"/>
              <w:autoSpaceDN w:val="0"/>
              <w:adjustRightInd w:val="0"/>
              <w:spacing w:line="420" w:lineRule="exact"/>
              <w:jc w:val="center"/>
              <w:outlineLvl w:val="0"/>
              <w:rPr>
                <w:rFonts w:hint="eastAsia" w:ascii="宋体" w:hAnsi="宋体" w:cs="宋体"/>
                <w:kern w:val="0"/>
                <w:sz w:val="24"/>
              </w:rPr>
            </w:pPr>
          </w:p>
        </w:tc>
        <w:tc>
          <w:tcPr>
            <w:tcW w:w="1318" w:type="dxa"/>
          </w:tcPr>
          <w:p>
            <w:pPr>
              <w:autoSpaceDE w:val="0"/>
              <w:autoSpaceDN w:val="0"/>
              <w:adjustRightInd w:val="0"/>
              <w:spacing w:line="420" w:lineRule="exact"/>
              <w:jc w:val="center"/>
              <w:outlineLvl w:val="0"/>
              <w:rPr>
                <w:rFonts w:hint="eastAsia" w:ascii="宋体" w:hAnsi="宋体" w:cs="宋体"/>
                <w:kern w:val="0"/>
                <w:sz w:val="24"/>
              </w:rPr>
            </w:pPr>
          </w:p>
        </w:tc>
        <w:tc>
          <w:tcPr>
            <w:tcW w:w="1396" w:type="dxa"/>
          </w:tcPr>
          <w:p>
            <w:pPr>
              <w:autoSpaceDE w:val="0"/>
              <w:autoSpaceDN w:val="0"/>
              <w:adjustRightInd w:val="0"/>
              <w:spacing w:line="420" w:lineRule="exact"/>
              <w:jc w:val="center"/>
              <w:outlineLvl w:val="0"/>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396" w:type="dxa"/>
          </w:tcPr>
          <w:p>
            <w:pPr>
              <w:autoSpaceDE w:val="0"/>
              <w:autoSpaceDN w:val="0"/>
              <w:adjustRightInd w:val="0"/>
              <w:spacing w:line="420" w:lineRule="exact"/>
              <w:jc w:val="center"/>
              <w:outlineLvl w:val="0"/>
              <w:rPr>
                <w:rFonts w:hint="eastAsia" w:ascii="宋体" w:hAnsi="宋体" w:cs="宋体"/>
                <w:kern w:val="0"/>
                <w:sz w:val="24"/>
              </w:rPr>
            </w:pPr>
          </w:p>
          <w:p>
            <w:pPr>
              <w:autoSpaceDE w:val="0"/>
              <w:autoSpaceDN w:val="0"/>
              <w:adjustRightInd w:val="0"/>
              <w:spacing w:line="420" w:lineRule="exact"/>
              <w:jc w:val="center"/>
              <w:outlineLvl w:val="0"/>
              <w:rPr>
                <w:rFonts w:hint="eastAsia" w:ascii="宋体" w:hAnsi="宋体" w:cs="宋体"/>
                <w:kern w:val="0"/>
                <w:sz w:val="24"/>
              </w:rPr>
            </w:pPr>
          </w:p>
        </w:tc>
        <w:tc>
          <w:tcPr>
            <w:tcW w:w="1396" w:type="dxa"/>
          </w:tcPr>
          <w:p>
            <w:pPr>
              <w:autoSpaceDE w:val="0"/>
              <w:autoSpaceDN w:val="0"/>
              <w:adjustRightInd w:val="0"/>
              <w:spacing w:line="420" w:lineRule="exact"/>
              <w:jc w:val="center"/>
              <w:outlineLvl w:val="0"/>
              <w:rPr>
                <w:rFonts w:hint="eastAsia" w:ascii="宋体" w:hAnsi="宋体" w:cs="宋体"/>
                <w:kern w:val="0"/>
                <w:sz w:val="24"/>
              </w:rPr>
            </w:pPr>
          </w:p>
          <w:p>
            <w:pPr>
              <w:autoSpaceDE w:val="0"/>
              <w:autoSpaceDN w:val="0"/>
              <w:adjustRightInd w:val="0"/>
              <w:spacing w:line="420" w:lineRule="exact"/>
              <w:jc w:val="center"/>
              <w:outlineLvl w:val="0"/>
              <w:rPr>
                <w:rFonts w:hint="eastAsia" w:ascii="宋体" w:hAnsi="宋体" w:cs="宋体"/>
                <w:kern w:val="0"/>
                <w:sz w:val="24"/>
              </w:rPr>
            </w:pPr>
          </w:p>
        </w:tc>
        <w:tc>
          <w:tcPr>
            <w:tcW w:w="1396" w:type="dxa"/>
          </w:tcPr>
          <w:p>
            <w:pPr>
              <w:widowControl/>
              <w:jc w:val="left"/>
              <w:rPr>
                <w:rFonts w:hint="eastAsia" w:ascii="宋体" w:hAnsi="宋体" w:cs="宋体"/>
                <w:kern w:val="0"/>
                <w:sz w:val="24"/>
              </w:rPr>
            </w:pPr>
          </w:p>
          <w:p>
            <w:pPr>
              <w:autoSpaceDE w:val="0"/>
              <w:autoSpaceDN w:val="0"/>
              <w:adjustRightInd w:val="0"/>
              <w:spacing w:line="420" w:lineRule="exact"/>
              <w:jc w:val="center"/>
              <w:outlineLvl w:val="0"/>
              <w:rPr>
                <w:rFonts w:hint="eastAsia" w:ascii="宋体" w:hAnsi="宋体" w:cs="宋体"/>
                <w:kern w:val="0"/>
                <w:sz w:val="24"/>
              </w:rPr>
            </w:pPr>
          </w:p>
        </w:tc>
        <w:tc>
          <w:tcPr>
            <w:tcW w:w="1625" w:type="dxa"/>
          </w:tcPr>
          <w:p>
            <w:pPr>
              <w:autoSpaceDE w:val="0"/>
              <w:autoSpaceDN w:val="0"/>
              <w:adjustRightInd w:val="0"/>
              <w:spacing w:line="420" w:lineRule="exact"/>
              <w:jc w:val="center"/>
              <w:outlineLvl w:val="0"/>
              <w:rPr>
                <w:rFonts w:hint="eastAsia" w:ascii="宋体" w:hAnsi="宋体" w:cs="宋体"/>
                <w:kern w:val="0"/>
                <w:sz w:val="24"/>
              </w:rPr>
            </w:pPr>
          </w:p>
          <w:p>
            <w:pPr>
              <w:autoSpaceDE w:val="0"/>
              <w:autoSpaceDN w:val="0"/>
              <w:adjustRightInd w:val="0"/>
              <w:spacing w:line="420" w:lineRule="exact"/>
              <w:jc w:val="center"/>
              <w:outlineLvl w:val="0"/>
              <w:rPr>
                <w:rFonts w:hint="eastAsia" w:ascii="宋体" w:hAnsi="宋体" w:cs="宋体"/>
                <w:kern w:val="0"/>
                <w:sz w:val="24"/>
              </w:rPr>
            </w:pPr>
          </w:p>
        </w:tc>
        <w:tc>
          <w:tcPr>
            <w:tcW w:w="1245" w:type="dxa"/>
          </w:tcPr>
          <w:p>
            <w:pPr>
              <w:widowControl/>
              <w:jc w:val="left"/>
              <w:rPr>
                <w:rFonts w:hint="eastAsia" w:ascii="宋体" w:hAnsi="宋体" w:cs="宋体"/>
                <w:kern w:val="0"/>
                <w:sz w:val="24"/>
              </w:rPr>
            </w:pPr>
          </w:p>
          <w:p>
            <w:pPr>
              <w:autoSpaceDE w:val="0"/>
              <w:autoSpaceDN w:val="0"/>
              <w:adjustRightInd w:val="0"/>
              <w:spacing w:line="420" w:lineRule="exact"/>
              <w:jc w:val="center"/>
              <w:outlineLvl w:val="0"/>
              <w:rPr>
                <w:rFonts w:hint="eastAsia" w:ascii="宋体" w:hAnsi="宋体" w:cs="宋体"/>
                <w:kern w:val="0"/>
                <w:sz w:val="24"/>
              </w:rPr>
            </w:pPr>
          </w:p>
        </w:tc>
        <w:tc>
          <w:tcPr>
            <w:tcW w:w="1318" w:type="dxa"/>
          </w:tcPr>
          <w:p>
            <w:pPr>
              <w:widowControl/>
              <w:jc w:val="left"/>
              <w:rPr>
                <w:rFonts w:hint="eastAsia" w:ascii="宋体" w:hAnsi="宋体" w:cs="宋体"/>
                <w:kern w:val="0"/>
                <w:sz w:val="24"/>
              </w:rPr>
            </w:pPr>
          </w:p>
          <w:p>
            <w:pPr>
              <w:autoSpaceDE w:val="0"/>
              <w:autoSpaceDN w:val="0"/>
              <w:adjustRightInd w:val="0"/>
              <w:spacing w:line="420" w:lineRule="exact"/>
              <w:jc w:val="center"/>
              <w:outlineLvl w:val="0"/>
              <w:rPr>
                <w:rFonts w:hint="eastAsia" w:ascii="宋体" w:hAnsi="宋体" w:cs="宋体"/>
                <w:kern w:val="0"/>
                <w:sz w:val="24"/>
              </w:rPr>
            </w:pPr>
          </w:p>
        </w:tc>
        <w:tc>
          <w:tcPr>
            <w:tcW w:w="1396" w:type="dxa"/>
          </w:tcPr>
          <w:p>
            <w:pPr>
              <w:autoSpaceDE w:val="0"/>
              <w:autoSpaceDN w:val="0"/>
              <w:adjustRightInd w:val="0"/>
              <w:spacing w:line="420" w:lineRule="exact"/>
              <w:jc w:val="center"/>
              <w:outlineLvl w:val="0"/>
              <w:rPr>
                <w:rFonts w:hint="eastAsia" w:ascii="宋体" w:hAnsi="宋体" w:cs="宋体"/>
                <w:kern w:val="0"/>
                <w:sz w:val="24"/>
              </w:rPr>
            </w:pPr>
          </w:p>
        </w:tc>
      </w:tr>
    </w:tbl>
    <w:p>
      <w:pPr>
        <w:autoSpaceDE w:val="0"/>
        <w:autoSpaceDN w:val="0"/>
        <w:adjustRightInd w:val="0"/>
        <w:spacing w:line="420" w:lineRule="exact"/>
        <w:outlineLvl w:val="0"/>
        <w:rPr>
          <w:rFonts w:hint="eastAsia" w:ascii="宋体" w:hAnsi="宋体" w:cs="仿宋_GB2312"/>
          <w:kern w:val="0"/>
          <w:sz w:val="24"/>
        </w:rPr>
      </w:pPr>
      <w:r>
        <w:rPr>
          <w:rFonts w:hint="eastAsia" w:ascii="宋体" w:hAnsi="宋体" w:cs="仿宋_GB2312"/>
          <w:kern w:val="0"/>
          <w:sz w:val="24"/>
        </w:rPr>
        <w:t>注：（1）本表须附有关证明原件扫描件。</w:t>
      </w:r>
    </w:p>
    <w:p>
      <w:pPr>
        <w:autoSpaceDE w:val="0"/>
        <w:autoSpaceDN w:val="0"/>
        <w:adjustRightInd w:val="0"/>
        <w:spacing w:line="420" w:lineRule="exact"/>
        <w:ind w:firstLine="480" w:firstLineChars="200"/>
        <w:outlineLvl w:val="0"/>
        <w:rPr>
          <w:rFonts w:hint="eastAsia" w:ascii="宋体" w:hAnsi="宋体" w:cs="仿宋_GB2312"/>
          <w:kern w:val="0"/>
          <w:sz w:val="24"/>
        </w:rPr>
      </w:pPr>
      <w:r>
        <w:rPr>
          <w:rFonts w:hint="eastAsia" w:ascii="宋体" w:hAnsi="宋体" w:cs="仿宋_GB2312"/>
          <w:kern w:val="0"/>
          <w:sz w:val="24"/>
        </w:rPr>
        <w:t>（2）本表不够时按招标文件提供格式自制。</w:t>
      </w:r>
    </w:p>
    <w:p>
      <w:pPr>
        <w:autoSpaceDE w:val="0"/>
        <w:autoSpaceDN w:val="0"/>
        <w:adjustRightInd w:val="0"/>
        <w:spacing w:line="420" w:lineRule="exact"/>
        <w:ind w:firstLine="480" w:firstLineChars="200"/>
        <w:outlineLvl w:val="0"/>
        <w:rPr>
          <w:rFonts w:hint="eastAsia" w:ascii="宋体" w:hAnsi="宋体" w:cs="仿宋_GB2312"/>
          <w:kern w:val="0"/>
          <w:sz w:val="24"/>
        </w:rPr>
      </w:pPr>
    </w:p>
    <w:p>
      <w:pPr>
        <w:autoSpaceDE w:val="0"/>
        <w:autoSpaceDN w:val="0"/>
        <w:adjustRightInd w:val="0"/>
        <w:spacing w:line="440" w:lineRule="exact"/>
        <w:ind w:firstLine="5280" w:firstLineChars="2200"/>
        <w:jc w:val="left"/>
        <w:rPr>
          <w:rFonts w:hint="eastAsia" w:ascii="宋体" w:hAnsi="宋体" w:cs="仿宋_GB2312"/>
          <w:kern w:val="0"/>
          <w:sz w:val="24"/>
        </w:rPr>
      </w:pPr>
      <w:r>
        <w:rPr>
          <w:rFonts w:hint="eastAsia" w:ascii="宋体" w:hAnsi="宋体" w:cs="仿宋_GB2312"/>
          <w:kern w:val="0"/>
          <w:sz w:val="24"/>
          <w:u w:val="single"/>
        </w:rPr>
        <w:t xml:space="preserve">       </w:t>
      </w:r>
      <w:r>
        <w:rPr>
          <w:rFonts w:hint="eastAsia" w:ascii="宋体" w:hAnsi="宋体" w:cs="仿宋_GB2312"/>
          <w:kern w:val="0"/>
          <w:sz w:val="24"/>
        </w:rPr>
        <w:t>年</w:t>
      </w:r>
      <w:r>
        <w:rPr>
          <w:rFonts w:hint="eastAsia" w:ascii="宋体" w:hAnsi="宋体" w:cs="仿宋_GB2312"/>
          <w:kern w:val="0"/>
          <w:sz w:val="24"/>
          <w:u w:val="single"/>
        </w:rPr>
        <w:t xml:space="preserve">       </w:t>
      </w:r>
      <w:r>
        <w:rPr>
          <w:rFonts w:hint="eastAsia" w:ascii="宋体" w:hAnsi="宋体" w:cs="仿宋_GB2312"/>
          <w:kern w:val="0"/>
          <w:sz w:val="24"/>
        </w:rPr>
        <w:t>月</w:t>
      </w:r>
      <w:r>
        <w:rPr>
          <w:rFonts w:hint="eastAsia"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日</w:t>
      </w:r>
    </w:p>
    <w:p>
      <w:pPr>
        <w:pStyle w:val="2"/>
        <w:ind w:firstLine="240"/>
        <w:rPr>
          <w:rFonts w:hint="eastAsia" w:ascii="宋体" w:hAnsi="宋体" w:cs="仿宋_GB2312"/>
          <w:kern w:val="0"/>
          <w:sz w:val="24"/>
        </w:rPr>
      </w:pPr>
    </w:p>
    <w:p>
      <w:pPr>
        <w:pStyle w:val="2"/>
        <w:ind w:firstLine="240"/>
        <w:rPr>
          <w:rFonts w:hint="eastAsia" w:ascii="宋体" w:hAnsi="宋体" w:cs="仿宋_GB2312"/>
          <w:kern w:val="0"/>
          <w:sz w:val="24"/>
        </w:rPr>
      </w:pPr>
    </w:p>
    <w:p>
      <w:pPr>
        <w:pStyle w:val="2"/>
        <w:ind w:firstLine="240"/>
        <w:rPr>
          <w:rFonts w:hint="eastAsia" w:ascii="宋体" w:hAnsi="宋体" w:cs="仿宋_GB2312"/>
          <w:kern w:val="0"/>
          <w:sz w:val="24"/>
        </w:rPr>
      </w:pPr>
    </w:p>
    <w:p>
      <w:pPr>
        <w:pStyle w:val="2"/>
        <w:ind w:firstLine="240"/>
        <w:rPr>
          <w:rFonts w:hint="eastAsia" w:ascii="宋体" w:hAnsi="宋体" w:cs="仿宋_GB2312"/>
          <w:kern w:val="0"/>
          <w:sz w:val="24"/>
        </w:rPr>
      </w:pPr>
    </w:p>
    <w:p>
      <w:pPr>
        <w:pStyle w:val="2"/>
        <w:ind w:firstLine="240"/>
        <w:rPr>
          <w:rFonts w:hint="eastAsia" w:ascii="宋体" w:hAnsi="宋体" w:cs="仿宋_GB2312"/>
          <w:kern w:val="0"/>
          <w:sz w:val="24"/>
        </w:rPr>
      </w:pPr>
    </w:p>
    <w:p>
      <w:pPr>
        <w:autoSpaceDE w:val="0"/>
        <w:autoSpaceDN w:val="0"/>
        <w:adjustRightInd w:val="0"/>
        <w:spacing w:line="420" w:lineRule="exact"/>
        <w:jc w:val="center"/>
        <w:rPr>
          <w:rFonts w:hint="eastAsia" w:ascii="黑体" w:hAnsi="新宋体" w:eastAsia="黑体" w:cs="黑体"/>
          <w:kern w:val="0"/>
          <w:sz w:val="24"/>
        </w:rPr>
      </w:pPr>
    </w:p>
    <w:bookmarkEnd w:id="44"/>
    <w:p>
      <w:pPr>
        <w:autoSpaceDE w:val="0"/>
        <w:autoSpaceDN w:val="0"/>
        <w:adjustRightInd w:val="0"/>
        <w:spacing w:line="420" w:lineRule="exact"/>
        <w:jc w:val="center"/>
        <w:outlineLvl w:val="0"/>
        <w:rPr>
          <w:rFonts w:hint="eastAsia" w:ascii="黑体" w:hAnsi="新宋体" w:eastAsia="黑体" w:cs="黑体"/>
          <w:kern w:val="0"/>
          <w:sz w:val="28"/>
          <w:szCs w:val="28"/>
        </w:rPr>
      </w:pPr>
      <w:r>
        <w:rPr>
          <w:rFonts w:hint="eastAsia" w:ascii="宋体" w:hAnsi="宋体" w:cs="黑体"/>
          <w:b/>
          <w:kern w:val="0"/>
          <w:sz w:val="32"/>
          <w:szCs w:val="32"/>
        </w:rPr>
        <w:t>十一、</w:t>
      </w:r>
      <w:bookmarkStart w:id="45" w:name="_Toc215282262"/>
      <w:r>
        <w:rPr>
          <w:rFonts w:hint="eastAsia" w:ascii="宋体" w:hAnsi="宋体" w:cs="黑体"/>
          <w:b/>
          <w:kern w:val="0"/>
          <w:sz w:val="32"/>
          <w:szCs w:val="32"/>
        </w:rPr>
        <w:t>投标人认为有必要提供的其他材料</w:t>
      </w:r>
    </w:p>
    <w:bookmarkEnd w:id="45"/>
    <w:p>
      <w:pPr>
        <w:rPr>
          <w:rFonts w:hint="eastAsia" w:ascii="华文新魏" w:eastAsia="华文新魏"/>
        </w:rPr>
      </w:pPr>
    </w:p>
    <w:p>
      <w:pPr>
        <w:autoSpaceDE w:val="0"/>
        <w:autoSpaceDN w:val="0"/>
        <w:adjustRightInd w:val="0"/>
        <w:spacing w:line="420" w:lineRule="exact"/>
        <w:outlineLvl w:val="0"/>
        <w:rPr>
          <w:rFonts w:hint="eastAsia" w:ascii="宋体" w:hAnsi="宋体" w:cs="黑体"/>
          <w:b/>
          <w:kern w:val="0"/>
          <w:sz w:val="32"/>
          <w:szCs w:val="32"/>
        </w:rPr>
      </w:pPr>
      <w:r>
        <w:rPr>
          <w:rFonts w:hint="eastAsia" w:ascii="宋体" w:hAnsi="宋体" w:cs="黑体"/>
          <w:b/>
          <w:kern w:val="0"/>
          <w:sz w:val="32"/>
          <w:szCs w:val="32"/>
        </w:rPr>
        <w:t xml:space="preserve">              </w:t>
      </w:r>
    </w:p>
    <w:p>
      <w:pPr>
        <w:autoSpaceDE w:val="0"/>
        <w:autoSpaceDN w:val="0"/>
        <w:adjustRightInd w:val="0"/>
        <w:spacing w:line="420" w:lineRule="exact"/>
        <w:outlineLvl w:val="0"/>
        <w:rPr>
          <w:rFonts w:hint="eastAsia" w:ascii="宋体" w:hAnsi="宋体" w:cs="黑体"/>
          <w:b/>
          <w:kern w:val="0"/>
          <w:sz w:val="32"/>
          <w:szCs w:val="32"/>
        </w:rPr>
      </w:pPr>
    </w:p>
    <w:p>
      <w:pPr>
        <w:autoSpaceDE w:val="0"/>
        <w:autoSpaceDN w:val="0"/>
        <w:adjustRightInd w:val="0"/>
        <w:spacing w:line="420" w:lineRule="exact"/>
        <w:outlineLvl w:val="0"/>
        <w:rPr>
          <w:rFonts w:hint="eastAsia" w:ascii="宋体" w:hAnsi="宋体" w:cs="黑体"/>
          <w:b/>
          <w:kern w:val="0"/>
          <w:sz w:val="32"/>
          <w:szCs w:val="32"/>
        </w:rPr>
      </w:pPr>
    </w:p>
    <w:p>
      <w:pPr>
        <w:autoSpaceDE w:val="0"/>
        <w:autoSpaceDN w:val="0"/>
        <w:adjustRightInd w:val="0"/>
        <w:spacing w:line="420" w:lineRule="exact"/>
        <w:outlineLvl w:val="0"/>
        <w:rPr>
          <w:rFonts w:hint="eastAsia" w:ascii="宋体" w:hAnsi="宋体" w:cs="黑体"/>
          <w:b/>
          <w:kern w:val="0"/>
          <w:sz w:val="32"/>
          <w:szCs w:val="32"/>
        </w:rPr>
      </w:pPr>
    </w:p>
    <w:p>
      <w:pPr>
        <w:autoSpaceDE w:val="0"/>
        <w:autoSpaceDN w:val="0"/>
        <w:adjustRightInd w:val="0"/>
        <w:spacing w:line="420" w:lineRule="exact"/>
        <w:outlineLvl w:val="0"/>
        <w:rPr>
          <w:rFonts w:hint="eastAsia" w:ascii="宋体" w:hAnsi="宋体" w:cs="黑体"/>
          <w:b/>
          <w:kern w:val="0"/>
          <w:sz w:val="32"/>
          <w:szCs w:val="32"/>
        </w:rPr>
      </w:pPr>
    </w:p>
    <w:p>
      <w:pPr>
        <w:autoSpaceDE w:val="0"/>
        <w:autoSpaceDN w:val="0"/>
        <w:adjustRightInd w:val="0"/>
        <w:spacing w:line="420" w:lineRule="exact"/>
        <w:outlineLvl w:val="0"/>
        <w:rPr>
          <w:rFonts w:hint="eastAsia" w:ascii="宋体" w:hAnsi="宋体" w:cs="黑体"/>
          <w:b/>
          <w:kern w:val="0"/>
          <w:sz w:val="32"/>
          <w:szCs w:val="32"/>
        </w:rPr>
      </w:pPr>
    </w:p>
    <w:p>
      <w:pPr>
        <w:autoSpaceDE w:val="0"/>
        <w:autoSpaceDN w:val="0"/>
        <w:adjustRightInd w:val="0"/>
        <w:spacing w:line="420" w:lineRule="exact"/>
        <w:outlineLvl w:val="0"/>
        <w:rPr>
          <w:rFonts w:hint="eastAsia" w:ascii="宋体" w:hAnsi="宋体" w:cs="黑体"/>
          <w:b/>
          <w:kern w:val="0"/>
          <w:sz w:val="32"/>
          <w:szCs w:val="32"/>
        </w:rPr>
      </w:pPr>
    </w:p>
    <w:p>
      <w:pPr>
        <w:autoSpaceDE w:val="0"/>
        <w:autoSpaceDN w:val="0"/>
        <w:adjustRightInd w:val="0"/>
        <w:spacing w:line="420" w:lineRule="exact"/>
        <w:outlineLvl w:val="0"/>
        <w:rPr>
          <w:rFonts w:hint="eastAsia" w:ascii="宋体" w:hAnsi="宋体" w:cs="黑体"/>
          <w:b/>
          <w:kern w:val="0"/>
          <w:sz w:val="32"/>
          <w:szCs w:val="32"/>
        </w:rPr>
      </w:pPr>
    </w:p>
    <w:p>
      <w:pPr>
        <w:autoSpaceDE w:val="0"/>
        <w:autoSpaceDN w:val="0"/>
        <w:adjustRightInd w:val="0"/>
        <w:spacing w:line="420" w:lineRule="exact"/>
        <w:outlineLvl w:val="0"/>
        <w:rPr>
          <w:rFonts w:hint="eastAsia" w:ascii="宋体" w:hAnsi="宋体" w:cs="黑体"/>
          <w:b/>
          <w:kern w:val="0"/>
          <w:sz w:val="32"/>
          <w:szCs w:val="32"/>
        </w:rPr>
      </w:pPr>
    </w:p>
    <w:p>
      <w:pPr>
        <w:autoSpaceDE w:val="0"/>
        <w:autoSpaceDN w:val="0"/>
        <w:adjustRightInd w:val="0"/>
        <w:spacing w:line="420" w:lineRule="exact"/>
        <w:outlineLvl w:val="0"/>
        <w:rPr>
          <w:rFonts w:hint="eastAsia" w:ascii="宋体" w:hAnsi="宋体" w:cs="黑体"/>
          <w:b/>
          <w:kern w:val="0"/>
          <w:sz w:val="32"/>
          <w:szCs w:val="32"/>
        </w:rPr>
      </w:pPr>
    </w:p>
    <w:p>
      <w:pPr>
        <w:autoSpaceDE w:val="0"/>
        <w:autoSpaceDN w:val="0"/>
        <w:adjustRightInd w:val="0"/>
        <w:spacing w:line="420" w:lineRule="exact"/>
        <w:outlineLvl w:val="0"/>
        <w:rPr>
          <w:rFonts w:hint="eastAsia" w:ascii="宋体" w:hAnsi="宋体" w:cs="黑体"/>
          <w:b/>
          <w:kern w:val="0"/>
          <w:sz w:val="32"/>
          <w:szCs w:val="32"/>
        </w:rPr>
      </w:pPr>
    </w:p>
    <w:p>
      <w:pPr>
        <w:autoSpaceDE w:val="0"/>
        <w:autoSpaceDN w:val="0"/>
        <w:adjustRightInd w:val="0"/>
        <w:spacing w:line="420" w:lineRule="exact"/>
        <w:outlineLvl w:val="0"/>
        <w:rPr>
          <w:rFonts w:hint="eastAsia" w:ascii="宋体" w:hAnsi="宋体" w:cs="黑体"/>
          <w:b/>
          <w:kern w:val="0"/>
          <w:sz w:val="32"/>
          <w:szCs w:val="32"/>
        </w:rPr>
      </w:pPr>
    </w:p>
    <w:p>
      <w:pPr>
        <w:autoSpaceDE w:val="0"/>
        <w:autoSpaceDN w:val="0"/>
        <w:adjustRightInd w:val="0"/>
        <w:spacing w:line="420" w:lineRule="exact"/>
        <w:outlineLvl w:val="0"/>
        <w:rPr>
          <w:rFonts w:hint="eastAsia" w:ascii="宋体" w:hAnsi="宋体" w:cs="黑体"/>
          <w:b/>
          <w:kern w:val="0"/>
          <w:sz w:val="32"/>
          <w:szCs w:val="32"/>
        </w:rPr>
      </w:pPr>
    </w:p>
    <w:p>
      <w:pPr>
        <w:autoSpaceDE w:val="0"/>
        <w:autoSpaceDN w:val="0"/>
        <w:adjustRightInd w:val="0"/>
        <w:spacing w:line="420" w:lineRule="exact"/>
        <w:outlineLvl w:val="0"/>
        <w:rPr>
          <w:rFonts w:hint="eastAsia" w:ascii="宋体" w:hAnsi="宋体" w:cs="黑体"/>
          <w:b/>
          <w:kern w:val="0"/>
          <w:sz w:val="32"/>
          <w:szCs w:val="32"/>
        </w:rPr>
      </w:pPr>
    </w:p>
    <w:p>
      <w:pPr>
        <w:autoSpaceDE w:val="0"/>
        <w:autoSpaceDN w:val="0"/>
        <w:adjustRightInd w:val="0"/>
        <w:spacing w:line="420" w:lineRule="exact"/>
        <w:jc w:val="center"/>
        <w:outlineLvl w:val="0"/>
        <w:rPr>
          <w:rFonts w:hint="eastAsia" w:ascii="宋体" w:hAnsi="宋体" w:cs="黑体"/>
          <w:b/>
          <w:kern w:val="0"/>
          <w:sz w:val="32"/>
          <w:szCs w:val="32"/>
        </w:rPr>
      </w:pPr>
    </w:p>
    <w:p>
      <w:pPr>
        <w:autoSpaceDE w:val="0"/>
        <w:autoSpaceDN w:val="0"/>
        <w:adjustRightInd w:val="0"/>
        <w:spacing w:line="420" w:lineRule="exact"/>
        <w:jc w:val="center"/>
        <w:outlineLvl w:val="0"/>
        <w:rPr>
          <w:rFonts w:hint="eastAsia" w:ascii="宋体" w:hAnsi="宋体" w:cs="黑体"/>
          <w:b/>
          <w:kern w:val="0"/>
          <w:sz w:val="32"/>
          <w:szCs w:val="32"/>
        </w:rPr>
      </w:pPr>
      <w:r>
        <w:rPr>
          <w:rFonts w:hint="eastAsia" w:ascii="宋体" w:hAnsi="宋体" w:cs="黑体"/>
          <w:b/>
          <w:kern w:val="0"/>
          <w:sz w:val="32"/>
          <w:szCs w:val="32"/>
        </w:rPr>
        <w:t>十二、监理大纲</w:t>
      </w:r>
    </w:p>
    <w:p>
      <w:pPr>
        <w:spacing w:line="440" w:lineRule="exact"/>
        <w:ind w:firstLine="480" w:firstLineChars="200"/>
        <w:rPr>
          <w:rFonts w:hint="eastAsia" w:ascii="宋体" w:hAnsi="宋体"/>
          <w:sz w:val="20"/>
          <w:szCs w:val="20"/>
        </w:rPr>
      </w:pPr>
      <w:r>
        <w:rPr>
          <w:rFonts w:hint="eastAsia" w:ascii="宋体" w:hAnsi="宋体"/>
          <w:color w:val="000000"/>
          <w:sz w:val="24"/>
        </w:rPr>
        <w:t xml:space="preserve">               </w:t>
      </w:r>
    </w:p>
    <w:p>
      <w:pPr>
        <w:pStyle w:val="2"/>
        <w:ind w:firstLine="0" w:firstLineChars="0"/>
        <w:rPr>
          <w:rFonts w:hint="eastAsia" w:ascii="宋体" w:hAnsi="宋体"/>
          <w:szCs w:val="21"/>
        </w:rPr>
      </w:pPr>
    </w:p>
    <w:sectPr>
      <w:footerReference r:id="rId9" w:type="default"/>
      <w:endnotePr>
        <w:numFmt w:val="decimal"/>
      </w:endnotePr>
      <w:pgSz w:w="11906" w:h="16838"/>
      <w:pgMar w:top="1134" w:right="1191" w:bottom="1134"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5"/>
      </w:rPr>
    </w:pPr>
    <w:r>
      <w:fldChar w:fldCharType="begin"/>
    </w:r>
    <w:r>
      <w:rPr>
        <w:rStyle w:val="35"/>
      </w:rPr>
      <w:instrText xml:space="preserve">PAGE  </w:instrText>
    </w:r>
    <w:r>
      <w:fldChar w:fldCharType="separate"/>
    </w:r>
    <w:r>
      <w:fldChar w:fldCharType="end"/>
    </w:r>
  </w:p>
  <w:p>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jc w:val="both"/>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rPr>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joinstyle="miter"/>
          <v:imagedata o:title=""/>
          <o:lock v:ext="edit"/>
          <v:textbox inset="0mm,0mm,0mm,0mm" style="mso-fit-shape-to-text:t;">
            <w:txbxContent>
              <w:p>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rPr>
        <w:rFonts w:hint="eastAsia" w:ascii="楷体_GB2312" w:hAnsi="宋体" w:eastAsia="楷体_GB2312"/>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jc w:val="left"/>
      <w:rPr>
        <w:rFonts w:hint="eastAsia" w:ascii="华文新魏" w:eastAsia="华文新魏"/>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633E32"/>
    <w:multiLevelType w:val="singleLevel"/>
    <w:tmpl w:val="BC633E32"/>
    <w:lvl w:ilvl="0" w:tentative="0">
      <w:start w:val="1"/>
      <w:numFmt w:val="chineseCounting"/>
      <w:suff w:val="space"/>
      <w:lvlText w:val="第%1章"/>
      <w:lvlJc w:val="left"/>
      <w:rPr>
        <w:rFonts w:hint="eastAsia"/>
      </w:rPr>
    </w:lvl>
  </w:abstractNum>
  <w:abstractNum w:abstractNumId="1">
    <w:nsid w:val="C4F9FEB7"/>
    <w:multiLevelType w:val="singleLevel"/>
    <w:tmpl w:val="C4F9FEB7"/>
    <w:lvl w:ilvl="0" w:tentative="0">
      <w:start w:val="2"/>
      <w:numFmt w:val="decimal"/>
      <w:lvlText w:val="%1."/>
      <w:lvlJc w:val="left"/>
      <w:pPr>
        <w:tabs>
          <w:tab w:val="left" w:pos="312"/>
        </w:tabs>
      </w:pPr>
    </w:lvl>
  </w:abstractNum>
  <w:abstractNum w:abstractNumId="2">
    <w:nsid w:val="DF582DC9"/>
    <w:multiLevelType w:val="singleLevel"/>
    <w:tmpl w:val="DF582DC9"/>
    <w:lvl w:ilvl="0" w:tentative="0">
      <w:start w:val="1"/>
      <w:numFmt w:val="decimal"/>
      <w:lvlText w:val="%1."/>
      <w:lvlJc w:val="left"/>
      <w:pPr>
        <w:tabs>
          <w:tab w:val="left" w:pos="312"/>
        </w:tabs>
        <w:ind w:left="540" w:firstLine="0"/>
      </w:pPr>
    </w:lvl>
  </w:abstractNum>
  <w:abstractNum w:abstractNumId="3">
    <w:nsid w:val="00000007"/>
    <w:multiLevelType w:val="singleLevel"/>
    <w:tmpl w:val="00000007"/>
    <w:lvl w:ilvl="0" w:tentative="0">
      <w:start w:val="1"/>
      <w:numFmt w:val="chineseCounting"/>
      <w:suff w:val="nothing"/>
      <w:lvlText w:val="（%1）"/>
      <w:lvlJc w:val="left"/>
    </w:lvl>
  </w:abstractNum>
  <w:abstractNum w:abstractNumId="4">
    <w:nsid w:val="0000000C"/>
    <w:multiLevelType w:val="multilevel"/>
    <w:tmpl w:val="0000000C"/>
    <w:lvl w:ilvl="0" w:tentative="0">
      <w:start w:val="2"/>
      <w:numFmt w:val="chineseCounting"/>
      <w:suff w:val="nothing"/>
      <w:lvlText w:val="%1、"/>
      <w:lvlJc w:val="left"/>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5">
    <w:nsid w:val="1988FC6C"/>
    <w:multiLevelType w:val="singleLevel"/>
    <w:tmpl w:val="1988FC6C"/>
    <w:lvl w:ilvl="0" w:tentative="0">
      <w:start w:val="1"/>
      <w:numFmt w:val="decimal"/>
      <w:suff w:val="nothing"/>
      <w:lvlText w:val="%1、"/>
      <w:lvlJc w:val="left"/>
    </w:lvl>
  </w:abstractNum>
  <w:abstractNum w:abstractNumId="6">
    <w:nsid w:val="3E144B6D"/>
    <w:multiLevelType w:val="multilevel"/>
    <w:tmpl w:val="3E144B6D"/>
    <w:lvl w:ilvl="0" w:tentative="0">
      <w:start w:val="1"/>
      <w:numFmt w:val="bullet"/>
      <w:lvlText w:val=""/>
      <w:lvlJc w:val="left"/>
      <w:pPr>
        <w:tabs>
          <w:tab w:val="left" w:pos="828"/>
        </w:tabs>
        <w:ind w:left="828" w:hanging="420"/>
      </w:pPr>
      <w:rPr>
        <w:rFonts w:hint="default" w:ascii="Wingdings" w:hAnsi="Wingdings"/>
      </w:rPr>
    </w:lvl>
    <w:lvl w:ilvl="1" w:tentative="0">
      <w:start w:val="1"/>
      <w:numFmt w:val="bullet"/>
      <w:lvlText w:val=""/>
      <w:lvlJc w:val="left"/>
      <w:pPr>
        <w:tabs>
          <w:tab w:val="left" w:pos="1248"/>
        </w:tabs>
        <w:ind w:left="1248" w:hanging="420"/>
      </w:pPr>
      <w:rPr>
        <w:rFonts w:hint="default" w:ascii="Wingdings" w:hAnsi="Wingdings"/>
      </w:rPr>
    </w:lvl>
    <w:lvl w:ilvl="2" w:tentative="0">
      <w:start w:val="1"/>
      <w:numFmt w:val="bullet"/>
      <w:lvlText w:val=""/>
      <w:lvlJc w:val="left"/>
      <w:pPr>
        <w:tabs>
          <w:tab w:val="left" w:pos="1668"/>
        </w:tabs>
        <w:ind w:left="1668" w:hanging="420"/>
      </w:pPr>
      <w:rPr>
        <w:rFonts w:hint="default" w:ascii="Wingdings" w:hAnsi="Wingdings"/>
      </w:rPr>
    </w:lvl>
    <w:lvl w:ilvl="3" w:tentative="0">
      <w:start w:val="1"/>
      <w:numFmt w:val="bullet"/>
      <w:lvlText w:val=""/>
      <w:lvlJc w:val="left"/>
      <w:pPr>
        <w:tabs>
          <w:tab w:val="left" w:pos="2088"/>
        </w:tabs>
        <w:ind w:left="2088" w:hanging="420"/>
      </w:pPr>
      <w:rPr>
        <w:rFonts w:hint="default" w:ascii="Wingdings" w:hAnsi="Wingdings"/>
      </w:rPr>
    </w:lvl>
    <w:lvl w:ilvl="4" w:tentative="0">
      <w:start w:val="1"/>
      <w:numFmt w:val="bullet"/>
      <w:lvlText w:val=""/>
      <w:lvlJc w:val="left"/>
      <w:pPr>
        <w:tabs>
          <w:tab w:val="left" w:pos="2508"/>
        </w:tabs>
        <w:ind w:left="2508" w:hanging="420"/>
      </w:pPr>
      <w:rPr>
        <w:rFonts w:hint="default" w:ascii="Wingdings" w:hAnsi="Wingdings"/>
      </w:rPr>
    </w:lvl>
    <w:lvl w:ilvl="5" w:tentative="0">
      <w:start w:val="1"/>
      <w:numFmt w:val="bullet"/>
      <w:lvlText w:val=""/>
      <w:lvlJc w:val="left"/>
      <w:pPr>
        <w:tabs>
          <w:tab w:val="left" w:pos="2928"/>
        </w:tabs>
        <w:ind w:left="2928" w:hanging="420"/>
      </w:pPr>
      <w:rPr>
        <w:rFonts w:hint="default" w:ascii="Wingdings" w:hAnsi="Wingdings"/>
      </w:rPr>
    </w:lvl>
    <w:lvl w:ilvl="6" w:tentative="0">
      <w:start w:val="1"/>
      <w:numFmt w:val="bullet"/>
      <w:lvlText w:val=""/>
      <w:lvlJc w:val="left"/>
      <w:pPr>
        <w:tabs>
          <w:tab w:val="left" w:pos="3348"/>
        </w:tabs>
        <w:ind w:left="3348" w:hanging="420"/>
      </w:pPr>
      <w:rPr>
        <w:rFonts w:hint="default" w:ascii="Wingdings" w:hAnsi="Wingdings"/>
      </w:rPr>
    </w:lvl>
    <w:lvl w:ilvl="7" w:tentative="0">
      <w:start w:val="1"/>
      <w:numFmt w:val="bullet"/>
      <w:lvlText w:val=""/>
      <w:lvlJc w:val="left"/>
      <w:pPr>
        <w:tabs>
          <w:tab w:val="left" w:pos="3768"/>
        </w:tabs>
        <w:ind w:left="3768" w:hanging="420"/>
      </w:pPr>
      <w:rPr>
        <w:rFonts w:hint="default" w:ascii="Wingdings" w:hAnsi="Wingdings"/>
      </w:rPr>
    </w:lvl>
    <w:lvl w:ilvl="8" w:tentative="0">
      <w:start w:val="1"/>
      <w:numFmt w:val="bullet"/>
      <w:lvlText w:val=""/>
      <w:lvlJc w:val="left"/>
      <w:pPr>
        <w:tabs>
          <w:tab w:val="left" w:pos="4188"/>
        </w:tabs>
        <w:ind w:left="4188" w:hanging="420"/>
      </w:pPr>
      <w:rPr>
        <w:rFonts w:hint="default" w:ascii="Wingdings" w:hAnsi="Wingdings"/>
      </w:rPr>
    </w:lvl>
  </w:abstractNum>
  <w:num w:numId="1">
    <w:abstractNumId w:val="0"/>
  </w:num>
  <w:num w:numId="2">
    <w:abstractNumId w:val="1"/>
  </w:num>
  <w:num w:numId="3">
    <w:abstractNumId w:val="5"/>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028D5"/>
    <w:rsid w:val="00013A03"/>
    <w:rsid w:val="0001442D"/>
    <w:rsid w:val="000179F9"/>
    <w:rsid w:val="0002705C"/>
    <w:rsid w:val="00027108"/>
    <w:rsid w:val="00040A22"/>
    <w:rsid w:val="0004698B"/>
    <w:rsid w:val="00064B7A"/>
    <w:rsid w:val="00067D43"/>
    <w:rsid w:val="000927F3"/>
    <w:rsid w:val="00093EAB"/>
    <w:rsid w:val="000B1A74"/>
    <w:rsid w:val="000B6B05"/>
    <w:rsid w:val="000C07B2"/>
    <w:rsid w:val="000C471D"/>
    <w:rsid w:val="000D1B7A"/>
    <w:rsid w:val="000E2BC4"/>
    <w:rsid w:val="000E2ED3"/>
    <w:rsid w:val="00105AFD"/>
    <w:rsid w:val="00110B9D"/>
    <w:rsid w:val="0012544C"/>
    <w:rsid w:val="00142691"/>
    <w:rsid w:val="00143F14"/>
    <w:rsid w:val="001449B0"/>
    <w:rsid w:val="00145D3D"/>
    <w:rsid w:val="001478A5"/>
    <w:rsid w:val="00150530"/>
    <w:rsid w:val="00152751"/>
    <w:rsid w:val="00166FFC"/>
    <w:rsid w:val="001671DC"/>
    <w:rsid w:val="00171832"/>
    <w:rsid w:val="00175037"/>
    <w:rsid w:val="0018019B"/>
    <w:rsid w:val="00190E2D"/>
    <w:rsid w:val="00192E8D"/>
    <w:rsid w:val="00194B5D"/>
    <w:rsid w:val="001A1756"/>
    <w:rsid w:val="001A28B0"/>
    <w:rsid w:val="001A7BDA"/>
    <w:rsid w:val="001B3CDD"/>
    <w:rsid w:val="001D2FD8"/>
    <w:rsid w:val="001E0CF2"/>
    <w:rsid w:val="001E39CC"/>
    <w:rsid w:val="001F12BD"/>
    <w:rsid w:val="001F46BE"/>
    <w:rsid w:val="001F49B7"/>
    <w:rsid w:val="001F7B4B"/>
    <w:rsid w:val="00203668"/>
    <w:rsid w:val="0021264C"/>
    <w:rsid w:val="00213994"/>
    <w:rsid w:val="00213FBA"/>
    <w:rsid w:val="00223CE6"/>
    <w:rsid w:val="0022416B"/>
    <w:rsid w:val="00224CE5"/>
    <w:rsid w:val="00233FCE"/>
    <w:rsid w:val="00241F68"/>
    <w:rsid w:val="00263E74"/>
    <w:rsid w:val="00270F6A"/>
    <w:rsid w:val="00280C70"/>
    <w:rsid w:val="0028478D"/>
    <w:rsid w:val="002966D1"/>
    <w:rsid w:val="002A05F1"/>
    <w:rsid w:val="002A46AA"/>
    <w:rsid w:val="002B1415"/>
    <w:rsid w:val="002B18F2"/>
    <w:rsid w:val="002C07E7"/>
    <w:rsid w:val="002C3839"/>
    <w:rsid w:val="002C499A"/>
    <w:rsid w:val="002C50DB"/>
    <w:rsid w:val="002D349B"/>
    <w:rsid w:val="002D4EB7"/>
    <w:rsid w:val="002D6566"/>
    <w:rsid w:val="002E1807"/>
    <w:rsid w:val="002F0410"/>
    <w:rsid w:val="002F1549"/>
    <w:rsid w:val="0030140C"/>
    <w:rsid w:val="00314EFA"/>
    <w:rsid w:val="00336234"/>
    <w:rsid w:val="00343E50"/>
    <w:rsid w:val="0034750C"/>
    <w:rsid w:val="003532E7"/>
    <w:rsid w:val="00356DDB"/>
    <w:rsid w:val="003770BB"/>
    <w:rsid w:val="003956AB"/>
    <w:rsid w:val="003A2A73"/>
    <w:rsid w:val="003A469C"/>
    <w:rsid w:val="003B67E5"/>
    <w:rsid w:val="003E4637"/>
    <w:rsid w:val="003E6707"/>
    <w:rsid w:val="00412F0B"/>
    <w:rsid w:val="00413E0E"/>
    <w:rsid w:val="00426DE3"/>
    <w:rsid w:val="00435ECC"/>
    <w:rsid w:val="004416D8"/>
    <w:rsid w:val="00445C50"/>
    <w:rsid w:val="0044639B"/>
    <w:rsid w:val="00450502"/>
    <w:rsid w:val="004542E6"/>
    <w:rsid w:val="00455B35"/>
    <w:rsid w:val="00457CC8"/>
    <w:rsid w:val="00464733"/>
    <w:rsid w:val="00464B82"/>
    <w:rsid w:val="00467A2D"/>
    <w:rsid w:val="00471029"/>
    <w:rsid w:val="00471AB2"/>
    <w:rsid w:val="00477775"/>
    <w:rsid w:val="00477F4C"/>
    <w:rsid w:val="00481728"/>
    <w:rsid w:val="00481D56"/>
    <w:rsid w:val="004838F2"/>
    <w:rsid w:val="00484F47"/>
    <w:rsid w:val="004923E3"/>
    <w:rsid w:val="004A4353"/>
    <w:rsid w:val="004A5038"/>
    <w:rsid w:val="004B5893"/>
    <w:rsid w:val="004B76B4"/>
    <w:rsid w:val="004C369F"/>
    <w:rsid w:val="004C45BA"/>
    <w:rsid w:val="004D11B2"/>
    <w:rsid w:val="004D433A"/>
    <w:rsid w:val="004D6A0E"/>
    <w:rsid w:val="004F406B"/>
    <w:rsid w:val="004F4A92"/>
    <w:rsid w:val="00516AAC"/>
    <w:rsid w:val="00527E54"/>
    <w:rsid w:val="0053020C"/>
    <w:rsid w:val="00530D14"/>
    <w:rsid w:val="005410C6"/>
    <w:rsid w:val="005511EC"/>
    <w:rsid w:val="005624C7"/>
    <w:rsid w:val="00574584"/>
    <w:rsid w:val="00587509"/>
    <w:rsid w:val="00591CCB"/>
    <w:rsid w:val="00595993"/>
    <w:rsid w:val="00596034"/>
    <w:rsid w:val="00596923"/>
    <w:rsid w:val="00596FBA"/>
    <w:rsid w:val="00597778"/>
    <w:rsid w:val="005A1862"/>
    <w:rsid w:val="005A2524"/>
    <w:rsid w:val="005A514B"/>
    <w:rsid w:val="005A595C"/>
    <w:rsid w:val="005B0703"/>
    <w:rsid w:val="005C0EB5"/>
    <w:rsid w:val="005C1E48"/>
    <w:rsid w:val="005C2551"/>
    <w:rsid w:val="005C5AE8"/>
    <w:rsid w:val="005C6FB5"/>
    <w:rsid w:val="005D0AC4"/>
    <w:rsid w:val="005D3B47"/>
    <w:rsid w:val="005D68A8"/>
    <w:rsid w:val="005D6DFA"/>
    <w:rsid w:val="005D709F"/>
    <w:rsid w:val="005E458D"/>
    <w:rsid w:val="005F136C"/>
    <w:rsid w:val="005F2E96"/>
    <w:rsid w:val="005F3317"/>
    <w:rsid w:val="0060709F"/>
    <w:rsid w:val="0061679E"/>
    <w:rsid w:val="00617B64"/>
    <w:rsid w:val="006236D4"/>
    <w:rsid w:val="00633B30"/>
    <w:rsid w:val="0063488D"/>
    <w:rsid w:val="006363D3"/>
    <w:rsid w:val="00637E5E"/>
    <w:rsid w:val="00643972"/>
    <w:rsid w:val="00643D61"/>
    <w:rsid w:val="00647B99"/>
    <w:rsid w:val="0065286E"/>
    <w:rsid w:val="00656766"/>
    <w:rsid w:val="00665871"/>
    <w:rsid w:val="00666F9C"/>
    <w:rsid w:val="00667E86"/>
    <w:rsid w:val="00671DEA"/>
    <w:rsid w:val="00680A72"/>
    <w:rsid w:val="006841B8"/>
    <w:rsid w:val="00697B51"/>
    <w:rsid w:val="006A0670"/>
    <w:rsid w:val="006A5667"/>
    <w:rsid w:val="006B09BB"/>
    <w:rsid w:val="006B672E"/>
    <w:rsid w:val="006D05F0"/>
    <w:rsid w:val="006D0F8A"/>
    <w:rsid w:val="00704799"/>
    <w:rsid w:val="00707BD0"/>
    <w:rsid w:val="00715114"/>
    <w:rsid w:val="00724A3F"/>
    <w:rsid w:val="0073031B"/>
    <w:rsid w:val="0073072E"/>
    <w:rsid w:val="0073162D"/>
    <w:rsid w:val="007337B2"/>
    <w:rsid w:val="00735972"/>
    <w:rsid w:val="007504E4"/>
    <w:rsid w:val="00752C2C"/>
    <w:rsid w:val="007669B3"/>
    <w:rsid w:val="007677C3"/>
    <w:rsid w:val="00771104"/>
    <w:rsid w:val="0077260E"/>
    <w:rsid w:val="00783359"/>
    <w:rsid w:val="00783AEC"/>
    <w:rsid w:val="00785814"/>
    <w:rsid w:val="00790153"/>
    <w:rsid w:val="00793D00"/>
    <w:rsid w:val="007B5C48"/>
    <w:rsid w:val="007C2523"/>
    <w:rsid w:val="007C4A9F"/>
    <w:rsid w:val="007D2465"/>
    <w:rsid w:val="007D44D8"/>
    <w:rsid w:val="007F3715"/>
    <w:rsid w:val="007F5224"/>
    <w:rsid w:val="00806C98"/>
    <w:rsid w:val="008079B5"/>
    <w:rsid w:val="008104BE"/>
    <w:rsid w:val="0081095A"/>
    <w:rsid w:val="008115A0"/>
    <w:rsid w:val="00813210"/>
    <w:rsid w:val="00816841"/>
    <w:rsid w:val="00824978"/>
    <w:rsid w:val="00832F0F"/>
    <w:rsid w:val="00836F3B"/>
    <w:rsid w:val="008378D6"/>
    <w:rsid w:val="00837C7F"/>
    <w:rsid w:val="00842CAF"/>
    <w:rsid w:val="0085396F"/>
    <w:rsid w:val="008609E9"/>
    <w:rsid w:val="00860BF2"/>
    <w:rsid w:val="00862D82"/>
    <w:rsid w:val="00863D97"/>
    <w:rsid w:val="00873C2A"/>
    <w:rsid w:val="00874E8A"/>
    <w:rsid w:val="00880A28"/>
    <w:rsid w:val="0088290D"/>
    <w:rsid w:val="00886008"/>
    <w:rsid w:val="008867C0"/>
    <w:rsid w:val="008909F3"/>
    <w:rsid w:val="008937EF"/>
    <w:rsid w:val="00895AC0"/>
    <w:rsid w:val="008B22DD"/>
    <w:rsid w:val="008B7887"/>
    <w:rsid w:val="008C3BE0"/>
    <w:rsid w:val="00916D22"/>
    <w:rsid w:val="00932CFC"/>
    <w:rsid w:val="009374FF"/>
    <w:rsid w:val="00954CCC"/>
    <w:rsid w:val="00963B2F"/>
    <w:rsid w:val="00971966"/>
    <w:rsid w:val="00983B88"/>
    <w:rsid w:val="00993A75"/>
    <w:rsid w:val="009A2AFF"/>
    <w:rsid w:val="009A2B4D"/>
    <w:rsid w:val="009A319F"/>
    <w:rsid w:val="009A4E37"/>
    <w:rsid w:val="009A7CB1"/>
    <w:rsid w:val="009B1A01"/>
    <w:rsid w:val="009B2FB9"/>
    <w:rsid w:val="009B4CDD"/>
    <w:rsid w:val="009B6D3D"/>
    <w:rsid w:val="009D50AB"/>
    <w:rsid w:val="009E0949"/>
    <w:rsid w:val="009E0F73"/>
    <w:rsid w:val="009E3459"/>
    <w:rsid w:val="009E70DA"/>
    <w:rsid w:val="009F5C45"/>
    <w:rsid w:val="009F774F"/>
    <w:rsid w:val="00A01BA6"/>
    <w:rsid w:val="00A028ED"/>
    <w:rsid w:val="00A1019B"/>
    <w:rsid w:val="00A14210"/>
    <w:rsid w:val="00A208C4"/>
    <w:rsid w:val="00A262D0"/>
    <w:rsid w:val="00A41061"/>
    <w:rsid w:val="00A42212"/>
    <w:rsid w:val="00A5075E"/>
    <w:rsid w:val="00A523A1"/>
    <w:rsid w:val="00A52D02"/>
    <w:rsid w:val="00A54C5B"/>
    <w:rsid w:val="00A5522A"/>
    <w:rsid w:val="00A6254C"/>
    <w:rsid w:val="00A67986"/>
    <w:rsid w:val="00A76E96"/>
    <w:rsid w:val="00A80AA6"/>
    <w:rsid w:val="00A84A31"/>
    <w:rsid w:val="00A852E9"/>
    <w:rsid w:val="00AA5069"/>
    <w:rsid w:val="00AA6AE1"/>
    <w:rsid w:val="00AC3791"/>
    <w:rsid w:val="00AC45C9"/>
    <w:rsid w:val="00AC7219"/>
    <w:rsid w:val="00AD052B"/>
    <w:rsid w:val="00AD15EB"/>
    <w:rsid w:val="00AD3A9F"/>
    <w:rsid w:val="00AD681E"/>
    <w:rsid w:val="00AD75E8"/>
    <w:rsid w:val="00AE6707"/>
    <w:rsid w:val="00AE6D32"/>
    <w:rsid w:val="00AE6FB1"/>
    <w:rsid w:val="00AF16F3"/>
    <w:rsid w:val="00B06351"/>
    <w:rsid w:val="00B32DB1"/>
    <w:rsid w:val="00B34389"/>
    <w:rsid w:val="00B366A3"/>
    <w:rsid w:val="00B4248E"/>
    <w:rsid w:val="00B45E33"/>
    <w:rsid w:val="00B56ED2"/>
    <w:rsid w:val="00B60E5B"/>
    <w:rsid w:val="00B718CD"/>
    <w:rsid w:val="00B75A16"/>
    <w:rsid w:val="00B75EB6"/>
    <w:rsid w:val="00B763BD"/>
    <w:rsid w:val="00B80A08"/>
    <w:rsid w:val="00B82138"/>
    <w:rsid w:val="00B84498"/>
    <w:rsid w:val="00B87132"/>
    <w:rsid w:val="00B92620"/>
    <w:rsid w:val="00B942D1"/>
    <w:rsid w:val="00BA0438"/>
    <w:rsid w:val="00BC2E55"/>
    <w:rsid w:val="00BC49D9"/>
    <w:rsid w:val="00BC5D17"/>
    <w:rsid w:val="00BD158A"/>
    <w:rsid w:val="00BD653C"/>
    <w:rsid w:val="00BD6638"/>
    <w:rsid w:val="00BE1D60"/>
    <w:rsid w:val="00C00161"/>
    <w:rsid w:val="00C23DDD"/>
    <w:rsid w:val="00C24697"/>
    <w:rsid w:val="00C3194D"/>
    <w:rsid w:val="00C407B4"/>
    <w:rsid w:val="00C42200"/>
    <w:rsid w:val="00C46846"/>
    <w:rsid w:val="00C50FE3"/>
    <w:rsid w:val="00C54EDD"/>
    <w:rsid w:val="00C63249"/>
    <w:rsid w:val="00C66A65"/>
    <w:rsid w:val="00C75F1F"/>
    <w:rsid w:val="00C76704"/>
    <w:rsid w:val="00C82988"/>
    <w:rsid w:val="00C83A9E"/>
    <w:rsid w:val="00CA6D9E"/>
    <w:rsid w:val="00CA7450"/>
    <w:rsid w:val="00CB1B4E"/>
    <w:rsid w:val="00CB2010"/>
    <w:rsid w:val="00CB2DFD"/>
    <w:rsid w:val="00CC1B5B"/>
    <w:rsid w:val="00CD51DD"/>
    <w:rsid w:val="00CD7D9A"/>
    <w:rsid w:val="00CE21FE"/>
    <w:rsid w:val="00CE64A6"/>
    <w:rsid w:val="00CF4C6F"/>
    <w:rsid w:val="00CF782D"/>
    <w:rsid w:val="00D0324B"/>
    <w:rsid w:val="00D06701"/>
    <w:rsid w:val="00D07BD8"/>
    <w:rsid w:val="00D12844"/>
    <w:rsid w:val="00D272F8"/>
    <w:rsid w:val="00D324BE"/>
    <w:rsid w:val="00D34275"/>
    <w:rsid w:val="00D35C37"/>
    <w:rsid w:val="00D37042"/>
    <w:rsid w:val="00D40AFC"/>
    <w:rsid w:val="00D44A17"/>
    <w:rsid w:val="00D4519B"/>
    <w:rsid w:val="00D51F0F"/>
    <w:rsid w:val="00D52448"/>
    <w:rsid w:val="00D526F5"/>
    <w:rsid w:val="00D6042F"/>
    <w:rsid w:val="00D669F4"/>
    <w:rsid w:val="00D67071"/>
    <w:rsid w:val="00D675AB"/>
    <w:rsid w:val="00D80BC2"/>
    <w:rsid w:val="00D86E7F"/>
    <w:rsid w:val="00DA2091"/>
    <w:rsid w:val="00DA39B5"/>
    <w:rsid w:val="00DA55CD"/>
    <w:rsid w:val="00DC78C5"/>
    <w:rsid w:val="00DD29CE"/>
    <w:rsid w:val="00DE3660"/>
    <w:rsid w:val="00DE5832"/>
    <w:rsid w:val="00DE5849"/>
    <w:rsid w:val="00E040AE"/>
    <w:rsid w:val="00E04322"/>
    <w:rsid w:val="00E06BBD"/>
    <w:rsid w:val="00E10A90"/>
    <w:rsid w:val="00E212C9"/>
    <w:rsid w:val="00E2461A"/>
    <w:rsid w:val="00E248EC"/>
    <w:rsid w:val="00E24FD2"/>
    <w:rsid w:val="00E3048C"/>
    <w:rsid w:val="00E33A79"/>
    <w:rsid w:val="00E374E3"/>
    <w:rsid w:val="00E40F40"/>
    <w:rsid w:val="00E430E7"/>
    <w:rsid w:val="00E619F7"/>
    <w:rsid w:val="00E767AE"/>
    <w:rsid w:val="00E91C78"/>
    <w:rsid w:val="00E94ED4"/>
    <w:rsid w:val="00EA4017"/>
    <w:rsid w:val="00EA52EE"/>
    <w:rsid w:val="00EC3F0E"/>
    <w:rsid w:val="00EC4455"/>
    <w:rsid w:val="00EC4C64"/>
    <w:rsid w:val="00EC55F0"/>
    <w:rsid w:val="00EC5CF5"/>
    <w:rsid w:val="00EE1C33"/>
    <w:rsid w:val="00EE4623"/>
    <w:rsid w:val="00EE520A"/>
    <w:rsid w:val="00EE656E"/>
    <w:rsid w:val="00EF02B3"/>
    <w:rsid w:val="00EF036B"/>
    <w:rsid w:val="00EF3A6B"/>
    <w:rsid w:val="00EF6E65"/>
    <w:rsid w:val="00F00201"/>
    <w:rsid w:val="00F0310B"/>
    <w:rsid w:val="00F168EE"/>
    <w:rsid w:val="00F17D95"/>
    <w:rsid w:val="00F24565"/>
    <w:rsid w:val="00F25A8B"/>
    <w:rsid w:val="00F30831"/>
    <w:rsid w:val="00F37146"/>
    <w:rsid w:val="00F4142E"/>
    <w:rsid w:val="00F71992"/>
    <w:rsid w:val="00F77283"/>
    <w:rsid w:val="00F9282B"/>
    <w:rsid w:val="00F92EEC"/>
    <w:rsid w:val="00F96C7F"/>
    <w:rsid w:val="00FA0FFE"/>
    <w:rsid w:val="00FA5651"/>
    <w:rsid w:val="00FB0A21"/>
    <w:rsid w:val="00FB3D4D"/>
    <w:rsid w:val="00FC3295"/>
    <w:rsid w:val="00FC38E9"/>
    <w:rsid w:val="00FC725E"/>
    <w:rsid w:val="00FD5202"/>
    <w:rsid w:val="00FD79B0"/>
    <w:rsid w:val="00FE0083"/>
    <w:rsid w:val="00FE7928"/>
    <w:rsid w:val="00FF070A"/>
    <w:rsid w:val="00FF2D87"/>
    <w:rsid w:val="00FF40BB"/>
    <w:rsid w:val="0120357F"/>
    <w:rsid w:val="012B4483"/>
    <w:rsid w:val="01913EC0"/>
    <w:rsid w:val="01943C8B"/>
    <w:rsid w:val="019C7778"/>
    <w:rsid w:val="019F12DC"/>
    <w:rsid w:val="01E305A8"/>
    <w:rsid w:val="01F524A8"/>
    <w:rsid w:val="02012D5D"/>
    <w:rsid w:val="0247642C"/>
    <w:rsid w:val="026E270A"/>
    <w:rsid w:val="0275644E"/>
    <w:rsid w:val="02972CA8"/>
    <w:rsid w:val="029A4285"/>
    <w:rsid w:val="031547C9"/>
    <w:rsid w:val="032223DD"/>
    <w:rsid w:val="035C6B10"/>
    <w:rsid w:val="03793EC1"/>
    <w:rsid w:val="037C4B2E"/>
    <w:rsid w:val="03A0618E"/>
    <w:rsid w:val="03AF659A"/>
    <w:rsid w:val="03BB23AC"/>
    <w:rsid w:val="03BB5C30"/>
    <w:rsid w:val="03BD58AF"/>
    <w:rsid w:val="03E50FF2"/>
    <w:rsid w:val="03F6348B"/>
    <w:rsid w:val="04156802"/>
    <w:rsid w:val="04205759"/>
    <w:rsid w:val="042A6908"/>
    <w:rsid w:val="043F12E2"/>
    <w:rsid w:val="04504EED"/>
    <w:rsid w:val="045A527A"/>
    <w:rsid w:val="04980A96"/>
    <w:rsid w:val="04B44F6A"/>
    <w:rsid w:val="04D01EF4"/>
    <w:rsid w:val="05624B60"/>
    <w:rsid w:val="05B3793A"/>
    <w:rsid w:val="05B97C74"/>
    <w:rsid w:val="05D22D9C"/>
    <w:rsid w:val="05FA4E5A"/>
    <w:rsid w:val="067F41B9"/>
    <w:rsid w:val="06801C3B"/>
    <w:rsid w:val="06A06ADF"/>
    <w:rsid w:val="06F80B26"/>
    <w:rsid w:val="075B6FBF"/>
    <w:rsid w:val="078139DC"/>
    <w:rsid w:val="078D4BE6"/>
    <w:rsid w:val="07E15575"/>
    <w:rsid w:val="07E44F70"/>
    <w:rsid w:val="07FC4BBB"/>
    <w:rsid w:val="082C0566"/>
    <w:rsid w:val="088B265E"/>
    <w:rsid w:val="08C11029"/>
    <w:rsid w:val="08EA50D3"/>
    <w:rsid w:val="09257236"/>
    <w:rsid w:val="095070F4"/>
    <w:rsid w:val="09660546"/>
    <w:rsid w:val="09662E1C"/>
    <w:rsid w:val="09AE784F"/>
    <w:rsid w:val="0A036B28"/>
    <w:rsid w:val="0A7972D2"/>
    <w:rsid w:val="0AA441A3"/>
    <w:rsid w:val="0AC402B6"/>
    <w:rsid w:val="0B087AA5"/>
    <w:rsid w:val="0B1A3243"/>
    <w:rsid w:val="0B355BC8"/>
    <w:rsid w:val="0B7F6B11"/>
    <w:rsid w:val="0BD64C7B"/>
    <w:rsid w:val="0BD8017E"/>
    <w:rsid w:val="0C3C3C21"/>
    <w:rsid w:val="0C6162D9"/>
    <w:rsid w:val="0CAD5F0A"/>
    <w:rsid w:val="0CD00C54"/>
    <w:rsid w:val="0CEF7946"/>
    <w:rsid w:val="0D3A4699"/>
    <w:rsid w:val="0D9A1B11"/>
    <w:rsid w:val="0E7D039A"/>
    <w:rsid w:val="0EB466B9"/>
    <w:rsid w:val="0EC15643"/>
    <w:rsid w:val="0ED9471D"/>
    <w:rsid w:val="0EE47C15"/>
    <w:rsid w:val="0F4F61AB"/>
    <w:rsid w:val="0F556680"/>
    <w:rsid w:val="0F7A16E9"/>
    <w:rsid w:val="0FB9365C"/>
    <w:rsid w:val="0FBD4EFB"/>
    <w:rsid w:val="0FE15040"/>
    <w:rsid w:val="0FFE0E63"/>
    <w:rsid w:val="108D1E94"/>
    <w:rsid w:val="109D16D1"/>
    <w:rsid w:val="10B11F31"/>
    <w:rsid w:val="10B87CFC"/>
    <w:rsid w:val="10D135C7"/>
    <w:rsid w:val="10D5729F"/>
    <w:rsid w:val="10FF5EF2"/>
    <w:rsid w:val="1124626A"/>
    <w:rsid w:val="112E3AAC"/>
    <w:rsid w:val="117A498E"/>
    <w:rsid w:val="11AC730F"/>
    <w:rsid w:val="11B25995"/>
    <w:rsid w:val="11EA4BEB"/>
    <w:rsid w:val="122D7B5D"/>
    <w:rsid w:val="123F0B09"/>
    <w:rsid w:val="124000B2"/>
    <w:rsid w:val="12814BDC"/>
    <w:rsid w:val="129D4801"/>
    <w:rsid w:val="12DA63A7"/>
    <w:rsid w:val="13A87566"/>
    <w:rsid w:val="13B576E5"/>
    <w:rsid w:val="13FB45D6"/>
    <w:rsid w:val="140A13DA"/>
    <w:rsid w:val="14325AEA"/>
    <w:rsid w:val="14482693"/>
    <w:rsid w:val="147F747E"/>
    <w:rsid w:val="14A53FE0"/>
    <w:rsid w:val="14E05016"/>
    <w:rsid w:val="14E67A56"/>
    <w:rsid w:val="14EC3B67"/>
    <w:rsid w:val="15030B03"/>
    <w:rsid w:val="1537655C"/>
    <w:rsid w:val="15912144"/>
    <w:rsid w:val="15E87780"/>
    <w:rsid w:val="162503E3"/>
    <w:rsid w:val="16456467"/>
    <w:rsid w:val="164A382F"/>
    <w:rsid w:val="164B07E5"/>
    <w:rsid w:val="16582DD9"/>
    <w:rsid w:val="167C6BF3"/>
    <w:rsid w:val="16923F34"/>
    <w:rsid w:val="169D1326"/>
    <w:rsid w:val="16CD2364"/>
    <w:rsid w:val="16DE6D36"/>
    <w:rsid w:val="16E36807"/>
    <w:rsid w:val="16E4019F"/>
    <w:rsid w:val="16F21D3D"/>
    <w:rsid w:val="170552A0"/>
    <w:rsid w:val="17213AFE"/>
    <w:rsid w:val="17346D09"/>
    <w:rsid w:val="17393687"/>
    <w:rsid w:val="174D36C8"/>
    <w:rsid w:val="17817D3C"/>
    <w:rsid w:val="17986E2B"/>
    <w:rsid w:val="17CB3F96"/>
    <w:rsid w:val="17D714B1"/>
    <w:rsid w:val="17E060B6"/>
    <w:rsid w:val="17F263D4"/>
    <w:rsid w:val="182C52B5"/>
    <w:rsid w:val="183304C3"/>
    <w:rsid w:val="184077D1"/>
    <w:rsid w:val="18592901"/>
    <w:rsid w:val="1867766D"/>
    <w:rsid w:val="18856A50"/>
    <w:rsid w:val="18A61DD6"/>
    <w:rsid w:val="18BB5707"/>
    <w:rsid w:val="18D15E73"/>
    <w:rsid w:val="18E50085"/>
    <w:rsid w:val="19445D81"/>
    <w:rsid w:val="19487538"/>
    <w:rsid w:val="19E56A77"/>
    <w:rsid w:val="1A007485"/>
    <w:rsid w:val="1A3E28E1"/>
    <w:rsid w:val="1A600430"/>
    <w:rsid w:val="1A843838"/>
    <w:rsid w:val="1AA52298"/>
    <w:rsid w:val="1AC8397F"/>
    <w:rsid w:val="1ACE6F25"/>
    <w:rsid w:val="1B4F1ACE"/>
    <w:rsid w:val="1B553841"/>
    <w:rsid w:val="1B5E3410"/>
    <w:rsid w:val="1B7C0EA4"/>
    <w:rsid w:val="1B822EE2"/>
    <w:rsid w:val="1B9152C2"/>
    <w:rsid w:val="1C656C23"/>
    <w:rsid w:val="1C711D0D"/>
    <w:rsid w:val="1CB82E77"/>
    <w:rsid w:val="1CDA3130"/>
    <w:rsid w:val="1D12358D"/>
    <w:rsid w:val="1D16674D"/>
    <w:rsid w:val="1D3040EE"/>
    <w:rsid w:val="1D353997"/>
    <w:rsid w:val="1D86477C"/>
    <w:rsid w:val="1DF041AC"/>
    <w:rsid w:val="1E190662"/>
    <w:rsid w:val="1E212824"/>
    <w:rsid w:val="1E4A21C0"/>
    <w:rsid w:val="1EB00ABA"/>
    <w:rsid w:val="1EEF3843"/>
    <w:rsid w:val="1F1A2810"/>
    <w:rsid w:val="1F3C0774"/>
    <w:rsid w:val="1F7F5B91"/>
    <w:rsid w:val="1FBB18D9"/>
    <w:rsid w:val="201F2242"/>
    <w:rsid w:val="202D3756"/>
    <w:rsid w:val="204D3FDF"/>
    <w:rsid w:val="21217552"/>
    <w:rsid w:val="217527F4"/>
    <w:rsid w:val="21A3712D"/>
    <w:rsid w:val="21E337CA"/>
    <w:rsid w:val="22043D56"/>
    <w:rsid w:val="221029F2"/>
    <w:rsid w:val="22177DFE"/>
    <w:rsid w:val="22404C69"/>
    <w:rsid w:val="22E035CE"/>
    <w:rsid w:val="230A068C"/>
    <w:rsid w:val="233652C0"/>
    <w:rsid w:val="233F2367"/>
    <w:rsid w:val="2350573F"/>
    <w:rsid w:val="23687C26"/>
    <w:rsid w:val="236F209C"/>
    <w:rsid w:val="237F65E2"/>
    <w:rsid w:val="239F05F2"/>
    <w:rsid w:val="23A54D26"/>
    <w:rsid w:val="23FE1F60"/>
    <w:rsid w:val="244D419B"/>
    <w:rsid w:val="245926DF"/>
    <w:rsid w:val="24C84D97"/>
    <w:rsid w:val="25295F6C"/>
    <w:rsid w:val="252A0D5C"/>
    <w:rsid w:val="25A64EB9"/>
    <w:rsid w:val="26120603"/>
    <w:rsid w:val="2646049F"/>
    <w:rsid w:val="265F6A1B"/>
    <w:rsid w:val="26686087"/>
    <w:rsid w:val="267628A6"/>
    <w:rsid w:val="268C505B"/>
    <w:rsid w:val="2692614F"/>
    <w:rsid w:val="26F6488C"/>
    <w:rsid w:val="27105897"/>
    <w:rsid w:val="274E1E29"/>
    <w:rsid w:val="2764472D"/>
    <w:rsid w:val="278C73E8"/>
    <w:rsid w:val="27962746"/>
    <w:rsid w:val="27D15ED5"/>
    <w:rsid w:val="27F013DC"/>
    <w:rsid w:val="27F05CDD"/>
    <w:rsid w:val="27F15616"/>
    <w:rsid w:val="27F96C9C"/>
    <w:rsid w:val="282868C0"/>
    <w:rsid w:val="286A785E"/>
    <w:rsid w:val="288262EB"/>
    <w:rsid w:val="28976153"/>
    <w:rsid w:val="28A12864"/>
    <w:rsid w:val="28A14630"/>
    <w:rsid w:val="28B43155"/>
    <w:rsid w:val="28DB2E88"/>
    <w:rsid w:val="28DB53D1"/>
    <w:rsid w:val="292D0C69"/>
    <w:rsid w:val="299B424A"/>
    <w:rsid w:val="29A1535C"/>
    <w:rsid w:val="2A1153D7"/>
    <w:rsid w:val="2A2F2642"/>
    <w:rsid w:val="2A9D7581"/>
    <w:rsid w:val="2B004F19"/>
    <w:rsid w:val="2B7D5B67"/>
    <w:rsid w:val="2C1B13EE"/>
    <w:rsid w:val="2C225566"/>
    <w:rsid w:val="2C51426B"/>
    <w:rsid w:val="2C62273D"/>
    <w:rsid w:val="2C8C7550"/>
    <w:rsid w:val="2C8D37A6"/>
    <w:rsid w:val="2CBD54C9"/>
    <w:rsid w:val="2CC32FEE"/>
    <w:rsid w:val="2CC857BC"/>
    <w:rsid w:val="2CCC458F"/>
    <w:rsid w:val="2CF61B50"/>
    <w:rsid w:val="2D4F7CD7"/>
    <w:rsid w:val="2D5A2213"/>
    <w:rsid w:val="2D9A30B7"/>
    <w:rsid w:val="2DF829F8"/>
    <w:rsid w:val="2DFB7200"/>
    <w:rsid w:val="2E016B8B"/>
    <w:rsid w:val="2E346176"/>
    <w:rsid w:val="2E4125A1"/>
    <w:rsid w:val="2E7F3435"/>
    <w:rsid w:val="2EEA0457"/>
    <w:rsid w:val="2EF7039C"/>
    <w:rsid w:val="2F9F7A6C"/>
    <w:rsid w:val="2FC43393"/>
    <w:rsid w:val="2FC9172B"/>
    <w:rsid w:val="2FF96CC5"/>
    <w:rsid w:val="30083B4B"/>
    <w:rsid w:val="308220A2"/>
    <w:rsid w:val="3097062F"/>
    <w:rsid w:val="30BE2FA8"/>
    <w:rsid w:val="30DE3668"/>
    <w:rsid w:val="30EE2A56"/>
    <w:rsid w:val="30F3094D"/>
    <w:rsid w:val="31507277"/>
    <w:rsid w:val="315C55E4"/>
    <w:rsid w:val="31771AF5"/>
    <w:rsid w:val="31785240"/>
    <w:rsid w:val="31AB088A"/>
    <w:rsid w:val="31EB76AA"/>
    <w:rsid w:val="31EE0EC6"/>
    <w:rsid w:val="31F91B01"/>
    <w:rsid w:val="31FF550D"/>
    <w:rsid w:val="32025042"/>
    <w:rsid w:val="321377B6"/>
    <w:rsid w:val="32357F5E"/>
    <w:rsid w:val="323A3460"/>
    <w:rsid w:val="3256462B"/>
    <w:rsid w:val="32911FE5"/>
    <w:rsid w:val="32FD709A"/>
    <w:rsid w:val="332E2F85"/>
    <w:rsid w:val="3346062B"/>
    <w:rsid w:val="337022B2"/>
    <w:rsid w:val="33845CC9"/>
    <w:rsid w:val="33FC54BF"/>
    <w:rsid w:val="34295540"/>
    <w:rsid w:val="343126C2"/>
    <w:rsid w:val="344856F0"/>
    <w:rsid w:val="34702697"/>
    <w:rsid w:val="34766160"/>
    <w:rsid w:val="347E1090"/>
    <w:rsid w:val="34881B34"/>
    <w:rsid w:val="34DC3433"/>
    <w:rsid w:val="34E03C50"/>
    <w:rsid w:val="34E44B6C"/>
    <w:rsid w:val="34E572A2"/>
    <w:rsid w:val="34F63F6F"/>
    <w:rsid w:val="3524040A"/>
    <w:rsid w:val="3544198C"/>
    <w:rsid w:val="3571506E"/>
    <w:rsid w:val="359417E2"/>
    <w:rsid w:val="35976CD6"/>
    <w:rsid w:val="35C014EC"/>
    <w:rsid w:val="36053D7E"/>
    <w:rsid w:val="3609547E"/>
    <w:rsid w:val="36661CFB"/>
    <w:rsid w:val="36701DDD"/>
    <w:rsid w:val="36966EDD"/>
    <w:rsid w:val="36BE0C1F"/>
    <w:rsid w:val="36F558B9"/>
    <w:rsid w:val="36FA4D47"/>
    <w:rsid w:val="3702416A"/>
    <w:rsid w:val="37092356"/>
    <w:rsid w:val="37236BA3"/>
    <w:rsid w:val="37320050"/>
    <w:rsid w:val="375C27F6"/>
    <w:rsid w:val="376B54F8"/>
    <w:rsid w:val="37824358"/>
    <w:rsid w:val="379F5B94"/>
    <w:rsid w:val="37FB3C60"/>
    <w:rsid w:val="38227225"/>
    <w:rsid w:val="38242334"/>
    <w:rsid w:val="38313FBC"/>
    <w:rsid w:val="38635CE7"/>
    <w:rsid w:val="38BC19A2"/>
    <w:rsid w:val="38F01230"/>
    <w:rsid w:val="393D3264"/>
    <w:rsid w:val="394560A6"/>
    <w:rsid w:val="39484EFB"/>
    <w:rsid w:val="39530C1B"/>
    <w:rsid w:val="399B5A25"/>
    <w:rsid w:val="39B018B5"/>
    <w:rsid w:val="39B16A86"/>
    <w:rsid w:val="39D300D2"/>
    <w:rsid w:val="3A0B12C3"/>
    <w:rsid w:val="3A0B6093"/>
    <w:rsid w:val="3A142A2C"/>
    <w:rsid w:val="3A330741"/>
    <w:rsid w:val="3A6B16BD"/>
    <w:rsid w:val="3AA133C3"/>
    <w:rsid w:val="3AA627C7"/>
    <w:rsid w:val="3ADD4E9F"/>
    <w:rsid w:val="3B27401A"/>
    <w:rsid w:val="3B39261C"/>
    <w:rsid w:val="3B7648EB"/>
    <w:rsid w:val="3B9C647F"/>
    <w:rsid w:val="3C276A4D"/>
    <w:rsid w:val="3C2B4847"/>
    <w:rsid w:val="3C352455"/>
    <w:rsid w:val="3C482D32"/>
    <w:rsid w:val="3C654D26"/>
    <w:rsid w:val="3C7A5BC5"/>
    <w:rsid w:val="3C8D002B"/>
    <w:rsid w:val="3CB04963"/>
    <w:rsid w:val="3CC04004"/>
    <w:rsid w:val="3CDA2B4B"/>
    <w:rsid w:val="3CE81A7C"/>
    <w:rsid w:val="3DAF01C0"/>
    <w:rsid w:val="3E05314D"/>
    <w:rsid w:val="3E116F60"/>
    <w:rsid w:val="3E2C6A05"/>
    <w:rsid w:val="3E5809D9"/>
    <w:rsid w:val="3E9E3FEC"/>
    <w:rsid w:val="3ED53826"/>
    <w:rsid w:val="3ED72A97"/>
    <w:rsid w:val="3EEA24C6"/>
    <w:rsid w:val="3EFC5483"/>
    <w:rsid w:val="3F4A7F61"/>
    <w:rsid w:val="3F5E6C02"/>
    <w:rsid w:val="3F602B6F"/>
    <w:rsid w:val="3F7D77E7"/>
    <w:rsid w:val="3F9A0FE5"/>
    <w:rsid w:val="3FD4731C"/>
    <w:rsid w:val="3FE95C25"/>
    <w:rsid w:val="40B84CC0"/>
    <w:rsid w:val="40BB01C3"/>
    <w:rsid w:val="40F23DDE"/>
    <w:rsid w:val="40F33D49"/>
    <w:rsid w:val="411B28D0"/>
    <w:rsid w:val="41230C1D"/>
    <w:rsid w:val="414E0592"/>
    <w:rsid w:val="4170316A"/>
    <w:rsid w:val="41740497"/>
    <w:rsid w:val="417532A6"/>
    <w:rsid w:val="417739A1"/>
    <w:rsid w:val="41AE1FA1"/>
    <w:rsid w:val="41F53CA3"/>
    <w:rsid w:val="426F0B0E"/>
    <w:rsid w:val="42737515"/>
    <w:rsid w:val="42B12497"/>
    <w:rsid w:val="42B26FF9"/>
    <w:rsid w:val="42E661CE"/>
    <w:rsid w:val="43043580"/>
    <w:rsid w:val="435E181B"/>
    <w:rsid w:val="43714307"/>
    <w:rsid w:val="43993A74"/>
    <w:rsid w:val="43AA1875"/>
    <w:rsid w:val="43B17097"/>
    <w:rsid w:val="43D422D9"/>
    <w:rsid w:val="445F5DBB"/>
    <w:rsid w:val="44770EE3"/>
    <w:rsid w:val="44827275"/>
    <w:rsid w:val="44A30706"/>
    <w:rsid w:val="44CD3E71"/>
    <w:rsid w:val="44EC6872"/>
    <w:rsid w:val="44F84CB5"/>
    <w:rsid w:val="451B616E"/>
    <w:rsid w:val="4525677E"/>
    <w:rsid w:val="452D6381"/>
    <w:rsid w:val="454702B7"/>
    <w:rsid w:val="458B2DE4"/>
    <w:rsid w:val="459919D3"/>
    <w:rsid w:val="45F23765"/>
    <w:rsid w:val="45F95B5C"/>
    <w:rsid w:val="46544495"/>
    <w:rsid w:val="46554BF1"/>
    <w:rsid w:val="46745519"/>
    <w:rsid w:val="46755D1D"/>
    <w:rsid w:val="467C1A09"/>
    <w:rsid w:val="46C256EC"/>
    <w:rsid w:val="46F168AA"/>
    <w:rsid w:val="47361B80"/>
    <w:rsid w:val="473964E9"/>
    <w:rsid w:val="47562215"/>
    <w:rsid w:val="4773261F"/>
    <w:rsid w:val="47775FCD"/>
    <w:rsid w:val="47A7163D"/>
    <w:rsid w:val="47C87979"/>
    <w:rsid w:val="47D511F9"/>
    <w:rsid w:val="47D673DF"/>
    <w:rsid w:val="4801632E"/>
    <w:rsid w:val="48534F96"/>
    <w:rsid w:val="48813F77"/>
    <w:rsid w:val="48B721DD"/>
    <w:rsid w:val="48CD5431"/>
    <w:rsid w:val="48D36F4C"/>
    <w:rsid w:val="48E37A81"/>
    <w:rsid w:val="48E41495"/>
    <w:rsid w:val="48EC13B2"/>
    <w:rsid w:val="491B64ED"/>
    <w:rsid w:val="496258A7"/>
    <w:rsid w:val="497620D3"/>
    <w:rsid w:val="49E02683"/>
    <w:rsid w:val="4A0F773E"/>
    <w:rsid w:val="4A757BB4"/>
    <w:rsid w:val="4A84615B"/>
    <w:rsid w:val="4A907DA8"/>
    <w:rsid w:val="4AC15AB5"/>
    <w:rsid w:val="4ACF6FC9"/>
    <w:rsid w:val="4B626538"/>
    <w:rsid w:val="4B737D2A"/>
    <w:rsid w:val="4B9F7217"/>
    <w:rsid w:val="4BAD3F7D"/>
    <w:rsid w:val="4C106B73"/>
    <w:rsid w:val="4C1A7432"/>
    <w:rsid w:val="4CB63736"/>
    <w:rsid w:val="4CF5694E"/>
    <w:rsid w:val="4CF95185"/>
    <w:rsid w:val="4D2620EE"/>
    <w:rsid w:val="4D465454"/>
    <w:rsid w:val="4D5E33D7"/>
    <w:rsid w:val="4D635D59"/>
    <w:rsid w:val="4DB10670"/>
    <w:rsid w:val="4DE74FDD"/>
    <w:rsid w:val="4DFC3C7E"/>
    <w:rsid w:val="4E0464F1"/>
    <w:rsid w:val="4E3A6F55"/>
    <w:rsid w:val="4E4B2B03"/>
    <w:rsid w:val="4E535EB8"/>
    <w:rsid w:val="4E7C7A4F"/>
    <w:rsid w:val="4EC933D2"/>
    <w:rsid w:val="4F2A4881"/>
    <w:rsid w:val="4F5A43DF"/>
    <w:rsid w:val="4F5C4B3F"/>
    <w:rsid w:val="4F7A4385"/>
    <w:rsid w:val="4F9D10BE"/>
    <w:rsid w:val="4FAA3F44"/>
    <w:rsid w:val="4FB844D6"/>
    <w:rsid w:val="4FF77366"/>
    <w:rsid w:val="4FFA6FC7"/>
    <w:rsid w:val="504134DF"/>
    <w:rsid w:val="50B9287D"/>
    <w:rsid w:val="50DB4903"/>
    <w:rsid w:val="50EC01C0"/>
    <w:rsid w:val="51056338"/>
    <w:rsid w:val="51160A47"/>
    <w:rsid w:val="51226A29"/>
    <w:rsid w:val="513C3A76"/>
    <w:rsid w:val="514711E7"/>
    <w:rsid w:val="51A8358F"/>
    <w:rsid w:val="51F5638B"/>
    <w:rsid w:val="52567D08"/>
    <w:rsid w:val="525C2EA0"/>
    <w:rsid w:val="52806EC5"/>
    <w:rsid w:val="535A55A7"/>
    <w:rsid w:val="537D22AE"/>
    <w:rsid w:val="537F430A"/>
    <w:rsid w:val="53AF7057"/>
    <w:rsid w:val="53B312E1"/>
    <w:rsid w:val="53DB5EA8"/>
    <w:rsid w:val="53DE7BA6"/>
    <w:rsid w:val="541E54FB"/>
    <w:rsid w:val="542E180B"/>
    <w:rsid w:val="543F1E14"/>
    <w:rsid w:val="54E1192C"/>
    <w:rsid w:val="551E0533"/>
    <w:rsid w:val="551E7797"/>
    <w:rsid w:val="556A5353"/>
    <w:rsid w:val="55747272"/>
    <w:rsid w:val="55750C20"/>
    <w:rsid w:val="559E6E31"/>
    <w:rsid w:val="55A75799"/>
    <w:rsid w:val="55C135BF"/>
    <w:rsid w:val="55E46FF7"/>
    <w:rsid w:val="56676954"/>
    <w:rsid w:val="56756555"/>
    <w:rsid w:val="56DC178D"/>
    <w:rsid w:val="56EF4176"/>
    <w:rsid w:val="56F65BBA"/>
    <w:rsid w:val="572A2D66"/>
    <w:rsid w:val="572F4F59"/>
    <w:rsid w:val="573338B7"/>
    <w:rsid w:val="57821021"/>
    <w:rsid w:val="579C375F"/>
    <w:rsid w:val="579E5134"/>
    <w:rsid w:val="57BA0211"/>
    <w:rsid w:val="57FA4163"/>
    <w:rsid w:val="58B140CA"/>
    <w:rsid w:val="58B806A3"/>
    <w:rsid w:val="594D6D20"/>
    <w:rsid w:val="597377F5"/>
    <w:rsid w:val="597F55E4"/>
    <w:rsid w:val="5986716D"/>
    <w:rsid w:val="59B042BE"/>
    <w:rsid w:val="59C152CB"/>
    <w:rsid w:val="59CC224D"/>
    <w:rsid w:val="59DD43B0"/>
    <w:rsid w:val="5A9C59B2"/>
    <w:rsid w:val="5AE93E39"/>
    <w:rsid w:val="5B24229F"/>
    <w:rsid w:val="5B3C2B54"/>
    <w:rsid w:val="5B992DAA"/>
    <w:rsid w:val="5BC404F7"/>
    <w:rsid w:val="5C044F83"/>
    <w:rsid w:val="5C092481"/>
    <w:rsid w:val="5C373D42"/>
    <w:rsid w:val="5C7B3ABA"/>
    <w:rsid w:val="5CF12875"/>
    <w:rsid w:val="5D5A7403"/>
    <w:rsid w:val="5D600A34"/>
    <w:rsid w:val="5DBF4A11"/>
    <w:rsid w:val="5DF43F9F"/>
    <w:rsid w:val="5E083169"/>
    <w:rsid w:val="5E085452"/>
    <w:rsid w:val="5E1F6577"/>
    <w:rsid w:val="5E336CCE"/>
    <w:rsid w:val="5E6E542D"/>
    <w:rsid w:val="5EA35BBB"/>
    <w:rsid w:val="5F20146D"/>
    <w:rsid w:val="5F352D84"/>
    <w:rsid w:val="5F9B6538"/>
    <w:rsid w:val="5FDA464E"/>
    <w:rsid w:val="6061307B"/>
    <w:rsid w:val="608A149C"/>
    <w:rsid w:val="60C4204E"/>
    <w:rsid w:val="6115688D"/>
    <w:rsid w:val="612A0C00"/>
    <w:rsid w:val="616A4814"/>
    <w:rsid w:val="61753314"/>
    <w:rsid w:val="618B2AFF"/>
    <w:rsid w:val="61C63752"/>
    <w:rsid w:val="6206395E"/>
    <w:rsid w:val="62444A91"/>
    <w:rsid w:val="624C6651"/>
    <w:rsid w:val="62A712E9"/>
    <w:rsid w:val="62B40624"/>
    <w:rsid w:val="62D430B2"/>
    <w:rsid w:val="6309677B"/>
    <w:rsid w:val="63270AE1"/>
    <w:rsid w:val="632A57AB"/>
    <w:rsid w:val="632D11C2"/>
    <w:rsid w:val="63323E44"/>
    <w:rsid w:val="63355FD0"/>
    <w:rsid w:val="633A650B"/>
    <w:rsid w:val="633C17DD"/>
    <w:rsid w:val="63995D9D"/>
    <w:rsid w:val="63CD5919"/>
    <w:rsid w:val="643A653C"/>
    <w:rsid w:val="64520843"/>
    <w:rsid w:val="64797E11"/>
    <w:rsid w:val="647D1DE9"/>
    <w:rsid w:val="64C2783D"/>
    <w:rsid w:val="64D305FA"/>
    <w:rsid w:val="654151C7"/>
    <w:rsid w:val="65562C68"/>
    <w:rsid w:val="65AD6A08"/>
    <w:rsid w:val="65B45E78"/>
    <w:rsid w:val="65DE1E32"/>
    <w:rsid w:val="65F1117D"/>
    <w:rsid w:val="660F6CFC"/>
    <w:rsid w:val="66147C06"/>
    <w:rsid w:val="66963756"/>
    <w:rsid w:val="66B02109"/>
    <w:rsid w:val="66B708E6"/>
    <w:rsid w:val="66BF42A8"/>
    <w:rsid w:val="66DD4500"/>
    <w:rsid w:val="66F13B72"/>
    <w:rsid w:val="66FC23EF"/>
    <w:rsid w:val="66FD5B82"/>
    <w:rsid w:val="672B1189"/>
    <w:rsid w:val="6747036B"/>
    <w:rsid w:val="67673075"/>
    <w:rsid w:val="6772689B"/>
    <w:rsid w:val="678D2C13"/>
    <w:rsid w:val="67BC6DB7"/>
    <w:rsid w:val="67EE666D"/>
    <w:rsid w:val="67F1621E"/>
    <w:rsid w:val="680613B6"/>
    <w:rsid w:val="683E0366"/>
    <w:rsid w:val="68B70C10"/>
    <w:rsid w:val="68BC67A0"/>
    <w:rsid w:val="6906549A"/>
    <w:rsid w:val="691318F3"/>
    <w:rsid w:val="69357701"/>
    <w:rsid w:val="69723AB7"/>
    <w:rsid w:val="698B4A35"/>
    <w:rsid w:val="69927C43"/>
    <w:rsid w:val="69F436F9"/>
    <w:rsid w:val="69FC4EC1"/>
    <w:rsid w:val="6A1143F8"/>
    <w:rsid w:val="6A383385"/>
    <w:rsid w:val="6A883F17"/>
    <w:rsid w:val="6A932E65"/>
    <w:rsid w:val="6B141ABF"/>
    <w:rsid w:val="6B384598"/>
    <w:rsid w:val="6B473A00"/>
    <w:rsid w:val="6B5478B4"/>
    <w:rsid w:val="6B8270EE"/>
    <w:rsid w:val="6B994734"/>
    <w:rsid w:val="6BA6319D"/>
    <w:rsid w:val="6BF5742D"/>
    <w:rsid w:val="6C311810"/>
    <w:rsid w:val="6C3F2D24"/>
    <w:rsid w:val="6C585E4D"/>
    <w:rsid w:val="6C674AEA"/>
    <w:rsid w:val="6C83022D"/>
    <w:rsid w:val="6CDC723C"/>
    <w:rsid w:val="6D006901"/>
    <w:rsid w:val="6D4529CC"/>
    <w:rsid w:val="6D853813"/>
    <w:rsid w:val="6E152D20"/>
    <w:rsid w:val="6E1C7DA9"/>
    <w:rsid w:val="6E332324"/>
    <w:rsid w:val="6E40461B"/>
    <w:rsid w:val="6E4431F6"/>
    <w:rsid w:val="6E98674A"/>
    <w:rsid w:val="6E9C1922"/>
    <w:rsid w:val="6EA4013B"/>
    <w:rsid w:val="6F586FFF"/>
    <w:rsid w:val="6F5D6827"/>
    <w:rsid w:val="6F9D4FE5"/>
    <w:rsid w:val="70D87B0B"/>
    <w:rsid w:val="70FF3672"/>
    <w:rsid w:val="712A045C"/>
    <w:rsid w:val="714163FE"/>
    <w:rsid w:val="714C1948"/>
    <w:rsid w:val="717072CE"/>
    <w:rsid w:val="717269DF"/>
    <w:rsid w:val="7195413F"/>
    <w:rsid w:val="71D707D6"/>
    <w:rsid w:val="724E6817"/>
    <w:rsid w:val="72610ADC"/>
    <w:rsid w:val="731D0C03"/>
    <w:rsid w:val="73353C1E"/>
    <w:rsid w:val="734858D7"/>
    <w:rsid w:val="7350424A"/>
    <w:rsid w:val="73607959"/>
    <w:rsid w:val="73824BF1"/>
    <w:rsid w:val="73B67F77"/>
    <w:rsid w:val="73EE26FB"/>
    <w:rsid w:val="73EE4C3F"/>
    <w:rsid w:val="73F13423"/>
    <w:rsid w:val="74235C1E"/>
    <w:rsid w:val="74507D55"/>
    <w:rsid w:val="747D2567"/>
    <w:rsid w:val="74BF2D99"/>
    <w:rsid w:val="74CA7498"/>
    <w:rsid w:val="74D8263E"/>
    <w:rsid w:val="74DA5B41"/>
    <w:rsid w:val="74E31430"/>
    <w:rsid w:val="75076E0D"/>
    <w:rsid w:val="75313FD1"/>
    <w:rsid w:val="75B1348B"/>
    <w:rsid w:val="75D72E21"/>
    <w:rsid w:val="76192A60"/>
    <w:rsid w:val="7619526A"/>
    <w:rsid w:val="765B2517"/>
    <w:rsid w:val="76D77B85"/>
    <w:rsid w:val="77185E31"/>
    <w:rsid w:val="77AB3569"/>
    <w:rsid w:val="783509E1"/>
    <w:rsid w:val="783756E0"/>
    <w:rsid w:val="786F1FF2"/>
    <w:rsid w:val="78723A02"/>
    <w:rsid w:val="789173D9"/>
    <w:rsid w:val="789333F7"/>
    <w:rsid w:val="790D5E78"/>
    <w:rsid w:val="792740E4"/>
    <w:rsid w:val="792A6557"/>
    <w:rsid w:val="7962159C"/>
    <w:rsid w:val="79892971"/>
    <w:rsid w:val="799762E2"/>
    <w:rsid w:val="79A47B2A"/>
    <w:rsid w:val="79EF48A6"/>
    <w:rsid w:val="7A2E7A71"/>
    <w:rsid w:val="7A7F69C9"/>
    <w:rsid w:val="7B6D3E0C"/>
    <w:rsid w:val="7B7D089B"/>
    <w:rsid w:val="7BF31AE6"/>
    <w:rsid w:val="7C0847B2"/>
    <w:rsid w:val="7C3815C0"/>
    <w:rsid w:val="7CAF6B1A"/>
    <w:rsid w:val="7CC73ED1"/>
    <w:rsid w:val="7CC95EC1"/>
    <w:rsid w:val="7CF261AA"/>
    <w:rsid w:val="7CFA011A"/>
    <w:rsid w:val="7D6C711F"/>
    <w:rsid w:val="7D964715"/>
    <w:rsid w:val="7DC6656A"/>
    <w:rsid w:val="7E132CA4"/>
    <w:rsid w:val="7E196617"/>
    <w:rsid w:val="7E230E82"/>
    <w:rsid w:val="7E455EED"/>
    <w:rsid w:val="7E544C36"/>
    <w:rsid w:val="7E60688E"/>
    <w:rsid w:val="7EA313D0"/>
    <w:rsid w:val="7EBA4878"/>
    <w:rsid w:val="7F425A56"/>
    <w:rsid w:val="7FBB1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9"/>
    <w:basedOn w:val="1"/>
    <w:next w:val="1"/>
    <w:link w:val="39"/>
    <w:qFormat/>
    <w:uiPriority w:val="0"/>
    <w:pPr>
      <w:keepNext/>
      <w:keepLines/>
      <w:spacing w:before="240" w:after="64" w:line="320" w:lineRule="auto"/>
      <w:outlineLvl w:val="8"/>
    </w:pPr>
    <w:rPr>
      <w:rFonts w:ascii="Arial" w:hAnsi="Arial" w:eastAsia="黑体"/>
      <w:szCs w:val="21"/>
    </w:rPr>
  </w:style>
  <w:style w:type="character" w:default="1" w:styleId="34">
    <w:name w:val="Default Paragraph Font"/>
    <w:qFormat/>
    <w:uiPriority w:val="0"/>
  </w:style>
  <w:style w:type="table" w:default="1" w:styleId="33">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0"/>
    <w:pPr>
      <w:spacing w:after="120"/>
    </w:pPr>
  </w:style>
  <w:style w:type="paragraph" w:styleId="9">
    <w:name w:val="toc 7"/>
    <w:basedOn w:val="1"/>
    <w:next w:val="1"/>
    <w:qFormat/>
    <w:uiPriority w:val="0"/>
    <w:pPr>
      <w:ind w:left="2520" w:leftChars="1200"/>
    </w:pPr>
  </w:style>
  <w:style w:type="paragraph" w:styleId="10">
    <w:name w:val="Normal Indent"/>
    <w:basedOn w:val="1"/>
    <w:qFormat/>
    <w:uiPriority w:val="0"/>
    <w:pPr>
      <w:spacing w:line="460" w:lineRule="atLeast"/>
      <w:ind w:firstLine="420"/>
    </w:pPr>
    <w:rPr>
      <w:rFonts w:eastAsia="仿宋_GB2312"/>
      <w:sz w:val="28"/>
      <w:szCs w:val="28"/>
    </w:rPr>
  </w:style>
  <w:style w:type="paragraph" w:styleId="11">
    <w:name w:val="Document Map"/>
    <w:basedOn w:val="1"/>
    <w:link w:val="46"/>
    <w:qFormat/>
    <w:uiPriority w:val="0"/>
    <w:rPr>
      <w:rFonts w:ascii="宋体"/>
      <w:sz w:val="18"/>
      <w:szCs w:val="18"/>
    </w:rPr>
  </w:style>
  <w:style w:type="paragraph" w:styleId="12">
    <w:name w:val="annotation text"/>
    <w:basedOn w:val="1"/>
    <w:link w:val="44"/>
    <w:unhideWhenUsed/>
    <w:qFormat/>
    <w:uiPriority w:val="99"/>
    <w:pPr>
      <w:jc w:val="left"/>
    </w:pPr>
  </w:style>
  <w:style w:type="paragraph" w:styleId="13">
    <w:name w:val="Body Text Indent"/>
    <w:basedOn w:val="1"/>
    <w:qFormat/>
    <w:uiPriority w:val="0"/>
    <w:pPr>
      <w:ind w:firstLine="420" w:firstLineChars="200"/>
    </w:pPr>
    <w:rPr>
      <w:color w:val="FF0000"/>
    </w:rPr>
  </w:style>
  <w:style w:type="paragraph" w:styleId="14">
    <w:name w:val="toc 5"/>
    <w:basedOn w:val="1"/>
    <w:next w:val="1"/>
    <w:qFormat/>
    <w:uiPriority w:val="0"/>
    <w:pPr>
      <w:ind w:left="1680" w:leftChars="800"/>
    </w:pPr>
  </w:style>
  <w:style w:type="paragraph" w:styleId="15">
    <w:name w:val="toc 3"/>
    <w:basedOn w:val="1"/>
    <w:next w:val="1"/>
    <w:qFormat/>
    <w:uiPriority w:val="39"/>
    <w:pPr>
      <w:ind w:left="840" w:leftChars="400"/>
    </w:pPr>
  </w:style>
  <w:style w:type="paragraph" w:styleId="16">
    <w:name w:val="Plain Text"/>
    <w:basedOn w:val="1"/>
    <w:link w:val="47"/>
    <w:qFormat/>
    <w:uiPriority w:val="0"/>
    <w:rPr>
      <w:rFonts w:ascii="宋体" w:hAnsi="Courier New" w:cs="Courier New"/>
      <w:szCs w:val="21"/>
    </w:rPr>
  </w:style>
  <w:style w:type="paragraph" w:styleId="17">
    <w:name w:val="toc 8"/>
    <w:basedOn w:val="1"/>
    <w:next w:val="1"/>
    <w:qFormat/>
    <w:uiPriority w:val="0"/>
    <w:pPr>
      <w:ind w:left="2940" w:leftChars="1400"/>
    </w:pPr>
  </w:style>
  <w:style w:type="paragraph" w:styleId="18">
    <w:name w:val="Date"/>
    <w:basedOn w:val="1"/>
    <w:next w:val="1"/>
    <w:qFormat/>
    <w:uiPriority w:val="0"/>
    <w:pPr>
      <w:ind w:left="100" w:leftChars="2500"/>
    </w:pPr>
  </w:style>
  <w:style w:type="paragraph" w:styleId="19">
    <w:name w:val="Body Text Indent 2"/>
    <w:basedOn w:val="1"/>
    <w:qFormat/>
    <w:uiPriority w:val="0"/>
    <w:pPr>
      <w:spacing w:line="440" w:lineRule="exact"/>
      <w:ind w:firstLine="555"/>
    </w:pPr>
    <w:rPr>
      <w:rFonts w:ascii="楷体_GB2312" w:eastAsia="楷体_GB2312"/>
      <w:sz w:val="24"/>
    </w:rPr>
  </w:style>
  <w:style w:type="paragraph" w:styleId="20">
    <w:name w:val="Balloon Text"/>
    <w:basedOn w:val="1"/>
    <w:qFormat/>
    <w:uiPriority w:val="0"/>
    <w:rPr>
      <w:sz w:val="18"/>
      <w:szCs w:val="18"/>
    </w:rPr>
  </w:style>
  <w:style w:type="paragraph" w:styleId="21">
    <w:name w:val="footer"/>
    <w:basedOn w:val="1"/>
    <w:link w:val="52"/>
    <w:qFormat/>
    <w:uiPriority w:val="99"/>
    <w:pPr>
      <w:tabs>
        <w:tab w:val="center" w:pos="4153"/>
        <w:tab w:val="right" w:pos="8306"/>
      </w:tabs>
      <w:snapToGrid w:val="0"/>
      <w:jc w:val="left"/>
    </w:pPr>
    <w:rPr>
      <w:sz w:val="18"/>
      <w:szCs w:val="18"/>
    </w:rPr>
  </w:style>
  <w:style w:type="paragraph" w:styleId="22">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toc 4"/>
    <w:basedOn w:val="1"/>
    <w:next w:val="1"/>
    <w:qFormat/>
    <w:uiPriority w:val="0"/>
    <w:pPr>
      <w:ind w:left="1260" w:leftChars="600"/>
    </w:pPr>
  </w:style>
  <w:style w:type="paragraph" w:styleId="25">
    <w:name w:val="toc 6"/>
    <w:basedOn w:val="1"/>
    <w:next w:val="1"/>
    <w:qFormat/>
    <w:uiPriority w:val="0"/>
    <w:pPr>
      <w:ind w:left="2100" w:leftChars="1000"/>
    </w:pPr>
  </w:style>
  <w:style w:type="paragraph" w:styleId="26">
    <w:name w:val="Body Text Indent 3"/>
    <w:basedOn w:val="1"/>
    <w:qFormat/>
    <w:uiPriority w:val="0"/>
    <w:pPr>
      <w:spacing w:line="500" w:lineRule="exact"/>
      <w:ind w:firstLine="540" w:firstLineChars="225"/>
    </w:pPr>
    <w:rPr>
      <w:rFonts w:ascii="楷体_GB2312" w:hAnsi="宋体" w:eastAsia="楷体_GB2312"/>
      <w:sz w:val="24"/>
    </w:rPr>
  </w:style>
  <w:style w:type="paragraph" w:styleId="27">
    <w:name w:val="toc 2"/>
    <w:basedOn w:val="1"/>
    <w:next w:val="1"/>
    <w:qFormat/>
    <w:uiPriority w:val="39"/>
    <w:pPr>
      <w:ind w:left="420" w:leftChars="200"/>
    </w:pPr>
  </w:style>
  <w:style w:type="paragraph" w:styleId="28">
    <w:name w:val="toc 9"/>
    <w:basedOn w:val="1"/>
    <w:next w:val="1"/>
    <w:qFormat/>
    <w:uiPriority w:val="0"/>
    <w:pPr>
      <w:ind w:left="3360" w:leftChars="1600"/>
    </w:pPr>
  </w:style>
  <w:style w:type="paragraph" w:styleId="29">
    <w:name w:val="Body Text 2"/>
    <w:basedOn w:val="1"/>
    <w:link w:val="41"/>
    <w:qFormat/>
    <w:uiPriority w:val="0"/>
    <w:pPr>
      <w:spacing w:after="120" w:line="480" w:lineRule="auto"/>
    </w:pPr>
  </w:style>
  <w:style w:type="paragraph" w:styleId="30">
    <w:name w:val="Normal (Web)"/>
    <w:basedOn w:val="1"/>
    <w:qFormat/>
    <w:uiPriority w:val="0"/>
    <w:pPr>
      <w:widowControl/>
      <w:spacing w:before="100" w:beforeAutospacing="1" w:after="100" w:afterAutospacing="1"/>
      <w:jc w:val="left"/>
    </w:pPr>
    <w:rPr>
      <w:rFonts w:ascii="宋体" w:hAnsi="宋体"/>
      <w:kern w:val="0"/>
      <w:sz w:val="24"/>
    </w:rPr>
  </w:style>
  <w:style w:type="paragraph" w:styleId="31">
    <w:name w:val="Title"/>
    <w:link w:val="50"/>
    <w:qFormat/>
    <w:uiPriority w:val="10"/>
    <w:pPr>
      <w:spacing w:before="240" w:after="60"/>
      <w:jc w:val="center"/>
      <w:outlineLvl w:val="0"/>
    </w:pPr>
    <w:rPr>
      <w:rFonts w:ascii="Arial" w:hAnsi="Arial" w:eastAsia="宋体" w:cs="Arial"/>
      <w:b/>
      <w:bCs/>
      <w:sz w:val="32"/>
      <w:szCs w:val="32"/>
      <w:lang w:val="en-US" w:eastAsia="zh-CN" w:bidi="ar-SA"/>
    </w:rPr>
  </w:style>
  <w:style w:type="paragraph" w:styleId="32">
    <w:name w:val="annotation subject"/>
    <w:basedOn w:val="12"/>
    <w:next w:val="12"/>
    <w:link w:val="40"/>
    <w:qFormat/>
    <w:uiPriority w:val="0"/>
    <w:rPr>
      <w:b/>
      <w:bCs/>
    </w:rPr>
  </w:style>
  <w:style w:type="character" w:styleId="35">
    <w:name w:val="page number"/>
    <w:basedOn w:val="34"/>
    <w:qFormat/>
    <w:uiPriority w:val="0"/>
  </w:style>
  <w:style w:type="character" w:styleId="36">
    <w:name w:val="Hyperlink"/>
    <w:basedOn w:val="34"/>
    <w:qFormat/>
    <w:uiPriority w:val="99"/>
    <w:rPr>
      <w:color w:val="0000FF"/>
      <w:u w:val="single"/>
    </w:rPr>
  </w:style>
  <w:style w:type="character" w:styleId="37">
    <w:name w:val="annotation reference"/>
    <w:qFormat/>
    <w:uiPriority w:val="0"/>
    <w:rPr>
      <w:sz w:val="21"/>
      <w:szCs w:val="21"/>
    </w:rPr>
  </w:style>
  <w:style w:type="character" w:customStyle="1" w:styleId="38">
    <w:name w:val="ca-44"/>
    <w:qFormat/>
    <w:uiPriority w:val="0"/>
    <w:rPr>
      <w:rFonts w:hint="eastAsia" w:ascii="宋体" w:hAnsi="宋体" w:eastAsia="宋体"/>
      <w:sz w:val="21"/>
      <w:szCs w:val="21"/>
    </w:rPr>
  </w:style>
  <w:style w:type="character" w:customStyle="1" w:styleId="39">
    <w:name w:val="标题 9 Char"/>
    <w:link w:val="8"/>
    <w:qFormat/>
    <w:uiPriority w:val="0"/>
    <w:rPr>
      <w:rFonts w:ascii="Arial" w:hAnsi="Arial" w:eastAsia="黑体"/>
      <w:kern w:val="2"/>
      <w:sz w:val="21"/>
      <w:szCs w:val="21"/>
    </w:rPr>
  </w:style>
  <w:style w:type="character" w:customStyle="1" w:styleId="40">
    <w:name w:val="批注主题 Char"/>
    <w:link w:val="32"/>
    <w:qFormat/>
    <w:uiPriority w:val="0"/>
    <w:rPr>
      <w:b/>
      <w:bCs/>
      <w:kern w:val="2"/>
      <w:sz w:val="21"/>
      <w:szCs w:val="24"/>
    </w:rPr>
  </w:style>
  <w:style w:type="character" w:customStyle="1" w:styleId="41">
    <w:name w:val="正文文本 2 Char"/>
    <w:link w:val="29"/>
    <w:qFormat/>
    <w:uiPriority w:val="0"/>
    <w:rPr>
      <w:kern w:val="2"/>
      <w:sz w:val="21"/>
      <w:szCs w:val="24"/>
    </w:rPr>
  </w:style>
  <w:style w:type="character" w:customStyle="1" w:styleId="42">
    <w:name w:val="HTML Markup"/>
    <w:qFormat/>
    <w:uiPriority w:val="0"/>
    <w:rPr>
      <w:vanish/>
      <w:color w:val="FF0000"/>
    </w:rPr>
  </w:style>
  <w:style w:type="character" w:customStyle="1" w:styleId="43">
    <w:name w:val=" Char Char3"/>
    <w:qFormat/>
    <w:uiPriority w:val="0"/>
    <w:rPr>
      <w:rFonts w:ascii="宋体" w:hAnsi="Courier New" w:eastAsia="宋体" w:cs="Courier New"/>
      <w:kern w:val="2"/>
      <w:sz w:val="21"/>
      <w:szCs w:val="21"/>
      <w:lang w:val="en-US" w:eastAsia="zh-CN" w:bidi="ar-SA"/>
    </w:rPr>
  </w:style>
  <w:style w:type="character" w:customStyle="1" w:styleId="44">
    <w:name w:val="批注文字 Char"/>
    <w:link w:val="12"/>
    <w:semiHidden/>
    <w:qFormat/>
    <w:uiPriority w:val="99"/>
    <w:rPr>
      <w:kern w:val="2"/>
      <w:sz w:val="21"/>
      <w:szCs w:val="24"/>
    </w:rPr>
  </w:style>
  <w:style w:type="character" w:customStyle="1" w:styleId="45">
    <w:name w:val="ca-81"/>
    <w:qFormat/>
    <w:uiPriority w:val="0"/>
    <w:rPr>
      <w:rFonts w:hint="eastAsia" w:ascii="宋体" w:hAnsi="宋体" w:eastAsia="宋体"/>
      <w:b/>
      <w:bCs/>
      <w:color w:val="000000"/>
      <w:spacing w:val="-20"/>
      <w:sz w:val="21"/>
      <w:szCs w:val="21"/>
    </w:rPr>
  </w:style>
  <w:style w:type="character" w:customStyle="1" w:styleId="46">
    <w:name w:val="文档结构图 Char"/>
    <w:link w:val="11"/>
    <w:qFormat/>
    <w:uiPriority w:val="0"/>
    <w:rPr>
      <w:rFonts w:ascii="宋体"/>
      <w:kern w:val="2"/>
      <w:sz w:val="18"/>
      <w:szCs w:val="18"/>
    </w:rPr>
  </w:style>
  <w:style w:type="character" w:customStyle="1" w:styleId="47">
    <w:name w:val="纯文本 Char"/>
    <w:link w:val="16"/>
    <w:qFormat/>
    <w:uiPriority w:val="0"/>
    <w:rPr>
      <w:rFonts w:ascii="宋体" w:hAnsi="Courier New" w:eastAsia="宋体" w:cs="Courier New"/>
      <w:kern w:val="2"/>
      <w:sz w:val="21"/>
      <w:szCs w:val="21"/>
      <w:lang w:val="en-US" w:eastAsia="zh-CN" w:bidi="ar-SA"/>
    </w:rPr>
  </w:style>
  <w:style w:type="character" w:customStyle="1" w:styleId="48">
    <w:name w:val="16"/>
    <w:qFormat/>
    <w:uiPriority w:val="0"/>
    <w:rPr>
      <w:rFonts w:hint="eastAsia" w:ascii="宋体" w:hAnsi="宋体" w:eastAsia="宋体"/>
      <w:sz w:val="21"/>
      <w:szCs w:val="21"/>
    </w:rPr>
  </w:style>
  <w:style w:type="character" w:customStyle="1" w:styleId="49">
    <w:name w:val=" Char Char7"/>
    <w:qFormat/>
    <w:uiPriority w:val="0"/>
    <w:rPr>
      <w:rFonts w:ascii="宋体" w:hAnsi="Courier New" w:eastAsia="宋体" w:cs="Courier New"/>
      <w:kern w:val="2"/>
      <w:sz w:val="21"/>
      <w:szCs w:val="21"/>
      <w:lang w:val="en-US" w:eastAsia="zh-CN" w:bidi="ar-SA"/>
    </w:rPr>
  </w:style>
  <w:style w:type="character" w:customStyle="1" w:styleId="50">
    <w:name w:val="标题 Char"/>
    <w:link w:val="31"/>
    <w:qFormat/>
    <w:uiPriority w:val="10"/>
    <w:rPr>
      <w:rFonts w:ascii="Arial" w:hAnsi="Arial" w:cs="Arial"/>
      <w:b/>
      <w:bCs/>
      <w:sz w:val="32"/>
      <w:szCs w:val="32"/>
      <w:lang w:val="en-US" w:eastAsia="zh-CN" w:bidi="ar-SA"/>
    </w:rPr>
  </w:style>
  <w:style w:type="character" w:customStyle="1" w:styleId="51">
    <w:name w:val="页眉 Char"/>
    <w:link w:val="22"/>
    <w:qFormat/>
    <w:uiPriority w:val="99"/>
    <w:rPr>
      <w:kern w:val="2"/>
      <w:sz w:val="18"/>
      <w:szCs w:val="18"/>
    </w:rPr>
  </w:style>
  <w:style w:type="character" w:customStyle="1" w:styleId="52">
    <w:name w:val="页脚 Char"/>
    <w:link w:val="21"/>
    <w:qFormat/>
    <w:uiPriority w:val="99"/>
    <w:rPr>
      <w:kern w:val="2"/>
      <w:sz w:val="18"/>
      <w:szCs w:val="18"/>
    </w:rPr>
  </w:style>
  <w:style w:type="character" w:customStyle="1" w:styleId="53">
    <w:name w:val="font161"/>
    <w:qFormat/>
    <w:uiPriority w:val="0"/>
    <w:rPr>
      <w:b/>
      <w:bCs/>
      <w:sz w:val="32"/>
      <w:szCs w:val="32"/>
    </w:rPr>
  </w:style>
  <w:style w:type="paragraph" w:customStyle="1" w:styleId="54">
    <w:name w:val="Normal (Web)1"/>
    <w:basedOn w:val="1"/>
    <w:qFormat/>
    <w:uiPriority w:val="0"/>
    <w:pPr>
      <w:jc w:val="left"/>
    </w:pPr>
    <w:rPr>
      <w:rFonts w:ascii="Calibri" w:hAnsi="Calibri"/>
      <w:kern w:val="0"/>
      <w:sz w:val="24"/>
    </w:rPr>
  </w:style>
  <w:style w:type="paragraph" w:customStyle="1" w:styleId="55">
    <w:name w:val="Char Char Char Char Char Char Char Char Char Char Char Char Char"/>
    <w:basedOn w:val="1"/>
    <w:qFormat/>
    <w:uiPriority w:val="0"/>
    <w:pPr>
      <w:adjustRightInd w:val="0"/>
      <w:spacing w:line="360" w:lineRule="atLeast"/>
    </w:pPr>
    <w:rPr>
      <w:rFonts w:ascii="Tahoma" w:hAnsi="Tahoma"/>
      <w:sz w:val="24"/>
      <w:szCs w:val="20"/>
    </w:rPr>
  </w:style>
  <w:style w:type="paragraph" w:customStyle="1" w:styleId="56">
    <w:name w:val=" Char1 Char Char Char Char Char Char Char"/>
    <w:basedOn w:val="1"/>
    <w:qFormat/>
    <w:uiPriority w:val="0"/>
    <w:rPr>
      <w:rFonts w:ascii="Tahoma" w:hAnsi="Tahoma"/>
      <w:sz w:val="24"/>
      <w:szCs w:val="20"/>
    </w:rPr>
  </w:style>
  <w:style w:type="paragraph" w:customStyle="1" w:styleId="57">
    <w:name w:val="Char"/>
    <w:basedOn w:val="1"/>
    <w:next w:val="7"/>
    <w:qFormat/>
    <w:uiPriority w:val="0"/>
    <w:pPr>
      <w:snapToGrid w:val="0"/>
      <w:spacing w:line="360" w:lineRule="auto"/>
      <w:ind w:firstLine="200" w:firstLineChars="200"/>
    </w:pPr>
    <w:rPr>
      <w:rFonts w:eastAsia="仿宋_GB2312"/>
      <w:sz w:val="24"/>
    </w:rPr>
  </w:style>
  <w:style w:type="paragraph" w:customStyle="1" w:styleId="58">
    <w:name w:val="Normal (Web)"/>
    <w:basedOn w:val="1"/>
    <w:qFormat/>
    <w:uiPriority w:val="0"/>
    <w:pPr>
      <w:jc w:val="left"/>
    </w:pPr>
    <w:rPr>
      <w:rFonts w:ascii="Calibri" w:hAnsi="Calibri"/>
      <w:kern w:val="0"/>
      <w:sz w:val="24"/>
    </w:rPr>
  </w:style>
  <w:style w:type="paragraph" w:customStyle="1" w:styleId="59">
    <w:name w:val=" Char Char Char Char Char Char Char Char Char Char Char Char Char Char Char Char"/>
    <w:basedOn w:val="1"/>
    <w:qFormat/>
    <w:uiPriority w:val="0"/>
    <w:pPr>
      <w:snapToGrid w:val="0"/>
      <w:spacing w:line="360" w:lineRule="auto"/>
      <w:ind w:firstLine="200" w:firstLineChars="200"/>
    </w:pPr>
  </w:style>
  <w:style w:type="paragraph" w:customStyle="1" w:styleId="60">
    <w:name w:val="pa-47"/>
    <w:basedOn w:val="1"/>
    <w:qFormat/>
    <w:uiPriority w:val="0"/>
    <w:pPr>
      <w:widowControl/>
      <w:spacing w:line="240" w:lineRule="atLeast"/>
      <w:ind w:firstLine="420"/>
    </w:pPr>
    <w:rPr>
      <w:rFonts w:ascii="宋体" w:hAnsi="宋体" w:cs="宋体"/>
      <w:kern w:val="0"/>
      <w:sz w:val="24"/>
    </w:rPr>
  </w:style>
  <w:style w:type="paragraph" w:customStyle="1" w:styleId="6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6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3">
    <w:name w:val="p0"/>
    <w:basedOn w:val="1"/>
    <w:qFormat/>
    <w:uiPriority w:val="0"/>
    <w:pPr>
      <w:widowControl/>
      <w:spacing w:line="408" w:lineRule="auto"/>
      <w:ind w:left="1"/>
      <w:textAlignment w:val="bottom"/>
    </w:pPr>
    <w:rPr>
      <w:color w:val="000000"/>
      <w:kern w:val="0"/>
      <w:szCs w:val="20"/>
    </w:rPr>
  </w:style>
  <w:style w:type="paragraph" w:customStyle="1" w:styleId="64">
    <w:name w:val="Char1"/>
    <w:basedOn w:val="1"/>
    <w:qFormat/>
    <w:uiPriority w:val="0"/>
    <w:pPr>
      <w:adjustRightInd w:val="0"/>
      <w:spacing w:line="600" w:lineRule="exact"/>
      <w:ind w:firstLine="560" w:firstLineChars="200"/>
      <w:jc w:val="center"/>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默认段落字体 Para Char Char Char Char"/>
    <w:basedOn w:val="1"/>
    <w:qFormat/>
    <w:uiPriority w:val="0"/>
    <w:pPr>
      <w:snapToGrid w:val="0"/>
      <w:spacing w:line="360" w:lineRule="auto"/>
      <w:ind w:firstLine="200" w:firstLineChars="200"/>
    </w:pPr>
  </w:style>
  <w:style w:type="paragraph" w:customStyle="1" w:styleId="67">
    <w:name w:val="WPS Plain"/>
    <w:qFormat/>
    <w:uiPriority w:val="0"/>
    <w:rPr>
      <w:rFonts w:ascii="Times New Roman" w:hAnsi="Times New Roman" w:eastAsia="宋体" w:cs="Times New Roman"/>
      <w:sz w:val="21"/>
      <w:szCs w:val="22"/>
      <w:lang w:val="en-US" w:eastAsia="zh-CN" w:bidi="ar-SA"/>
    </w:rPr>
  </w:style>
  <w:style w:type="paragraph" w:customStyle="1" w:styleId="68">
    <w:name w:val="_Style 13"/>
    <w:basedOn w:val="1"/>
    <w:qFormat/>
    <w:uiPriority w:val="0"/>
    <w:pPr>
      <w:adjustRightInd w:val="0"/>
      <w:spacing w:line="600" w:lineRule="exact"/>
      <w:ind w:firstLine="560" w:firstLineChars="200"/>
      <w:jc w:val="center"/>
    </w:pPr>
  </w:style>
  <w:style w:type="paragraph" w:customStyle="1" w:styleId="69">
    <w:name w:val="表头"/>
    <w:basedOn w:val="6"/>
    <w:qFormat/>
    <w:uiPriority w:val="0"/>
    <w:pPr>
      <w:keepNext w:val="0"/>
      <w:keepLines w:val="0"/>
      <w:adjustRightInd w:val="0"/>
      <w:snapToGrid w:val="0"/>
      <w:spacing w:before="0" w:after="0" w:line="500" w:lineRule="exact"/>
      <w:jc w:val="center"/>
      <w:outlineLvl w:val="9"/>
    </w:pPr>
    <w:rPr>
      <w:rFonts w:ascii="宋体"/>
      <w:bCs w:val="0"/>
      <w:snapToGrid w:val="0"/>
      <w:spacing w:val="30"/>
      <w:kern w:val="0"/>
      <w:sz w:val="28"/>
      <w:szCs w:val="20"/>
    </w:rPr>
  </w:style>
  <w:style w:type="paragraph" w:customStyle="1" w:styleId="70">
    <w:name w:val=" 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by</Company>
  <Pages>60</Pages>
  <Words>5526</Words>
  <Characters>31502</Characters>
  <Lines>262</Lines>
  <Paragraphs>73</Paragraphs>
  <TotalTime>36</TotalTime>
  <ScaleCrop>false</ScaleCrop>
  <LinksUpToDate>false</LinksUpToDate>
  <CharactersWithSpaces>36955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2018-09-27T07:11:00Z</dcterms:created>
  <dc:creator>wufeng</dc:creator>
  <cp:lastModifiedBy>.唯一 D.se彩</cp:lastModifiedBy>
  <cp:lastPrinted>2019-06-28T04:41:00Z</cp:lastPrinted>
  <dcterms:modified xsi:type="dcterms:W3CDTF">2019-07-01T06:20:14Z</dcterms:modified>
  <dc:title>许昌职业技术学院新校区一期工程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