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禹州市市场监督管理局执法服装采购项目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28"/>
          <w:szCs w:val="18"/>
          <w:lang w:val="en-US" w:eastAsia="zh-CN"/>
        </w:rPr>
        <w:t>禹州市市场监督管理局执法服装采购项目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G2019111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2438208.00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instrText xml:space="preserve"> HYPERLINK "http://221.14.6.70:8088/ggzy/eps/zb/xmps/qscn/XmpsLeft,$DirectLink.sdirect?sp=S14B3FE4C32384F788066B6510BD9496F&amp;sp=0&amp;sp=S4882a20cef7c494f818b812bda0ea507&amp;sp=T" </w:instrTex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湖南省南洋服饰有限公司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2270928.00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instrText xml:space="preserve"> HYPERLINK "http://221.14.6.70:8088/ggzy/eps/zb/xmps/qscn/XmpsLeft,$DirectLink.sdirect?sp=S8B90A6791111487EBE9A26C01D7F4DE9&amp;sp=0&amp;sp=S4882a20cef7c494f818b812bda0ea507&amp;sp=T" </w:instrTex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湖南国盛服饰有限公司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2352528.00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instrText xml:space="preserve"> HYPERLINK "http://221.14.6.70:8088/ggzy/eps/zb/xmps/qscn/XmpsLeft,$DirectLink.sdirect?sp=SB9E91C4E83254DBDAD4519BC07043ECD&amp;sp=0&amp;sp=S4882a20cef7c494f818b812bda0ea507&amp;sp=T" </w:instrTex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中都服饰有限公司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  <w:lang w:val="en-US" w:eastAsia="zh-CN"/>
              </w:rPr>
              <w:t>2366400.00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instrText xml:space="preserve"> HYPERLINK "http://221.14.6.70:8088/ggzy/eps/zb/xmps/qscn/XmpsLeft,$DirectLink.sdirect?sp=SAB490FB7BD544BD59A6B52413864F4F1&amp;sp=0&amp;sp=S4882a20cef7c494f818b812bda0ea507&amp;sp=T" </w:instrTex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湖南润富祥服饰有限公司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2195448.00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420"/>
        <w:jc w:val="left"/>
        <w:textAlignment w:val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评标委员会对通过资格审查的三家投标人进行了符合性审查，湖南省南洋服饰有限公司、湖南国盛服饰有限公司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湖南润富祥服饰有限公司三家投标企业均通过符合性审查。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（二）本项</w:t>
      </w:r>
      <w:r>
        <w:rPr>
          <w:rFonts w:hint="eastAsia" w:ascii="仿宋" w:hAnsi="仿宋" w:eastAsia="仿宋" w:cs="仿宋"/>
          <w:b/>
          <w:bCs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目采用综合评分法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leftChars="0" w:right="0" w:rightChars="0" w:firstLine="640" w:firstLineChars="200"/>
        <w:jc w:val="left"/>
        <w:textAlignment w:val="auto"/>
        <w:rPr>
          <w:rFonts w:hint="default"/>
          <w:b/>
          <w:bCs/>
          <w:lang w:val="en-US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评标委员会按照招标文件所规定的要求及评标标准，对价格部分、商务部分和技术部分依据相关评分标准认真进行了评审。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评审得分如下：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3663"/>
        <w:gridCol w:w="1787"/>
        <w:gridCol w:w="1288"/>
        <w:gridCol w:w="10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最终得分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"http://221.14.6.70:8088/ggzy/eps/zb/xmps/qscn/XmpsLeft,$DirectLink.sdirect?sp=S14B3FE4C32384F788066B6510BD9496F&amp;sp=0&amp;sp=S4882a20cef7c494f818b812bda0ea507&amp;sp=T" </w:instrTex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湖南省南洋服饰有限公司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2270928.00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96.74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"http://221.14.6.70:8088/ggzy/eps/zb/xmps/qscn/XmpsLeft,$DirectLink.sdirect?sp=S8B90A6791111487EBE9A26C01D7F4DE9&amp;sp=0&amp;sp=S4882a20cef7c494f818b812bda0ea507&amp;sp=T" </w:instrTex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湖南国盛服饰有限公司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2352528.00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93.26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instrText xml:space="preserve"> HYPERLINK "http://221.14.6.70:8088/ggzy/eps/zb/xmps/qscn/XmpsLeft,$DirectLink.sdirect?sp=SAB490FB7BD544BD59A6B52413864F4F1&amp;sp=0&amp;sp=S4882a20cef7c494f818b812bda0ea507&amp;sp=T" </w:instrTex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湖南润富祥服饰有限公司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2195448.00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87.00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推荐中标候选人如下：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第一中标候选人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湖南省南洋服饰有限公司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投标总报价：2270928.00元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大写：贰佰贰拾柒万零捌佰贰拾捌整 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交付日期：合同签订后20个日历日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第二中标候选人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instrText xml:space="preserve"> HYPERLINK "http://221.14.6.70:8088/ggzy/eps/zb/xmps/qscn/XmpsLeft,$DirectLink.sdirect?sp=S8B90A6791111487EBE9A26C01D7F4DE9&amp;sp=0&amp;sp=S4882a20cef7c494f818b812bda0ea507&amp;sp=T" </w:instrTex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湖南国盛服饰有限公司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投标总报价：2352528.00元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大写：贰佰叁拾伍万贰仟伍佰贰拾捌整 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交付日期：合同签订后25个日历日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湖南润富祥服饰有限公司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投标总报价：2195448.00元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大写：贰佰壹拾玖万伍仟肆佰肆拾捌整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交付日期：合同签订后20个日历日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六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480" w:lineRule="auto"/>
        <w:ind w:right="0" w:firstLine="640" w:firstLineChars="200"/>
        <w:jc w:val="left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七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、评标委员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成员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杨惠、陈会勤、张飞、薛金国、张亚磊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 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/>
          <w:b/>
          <w:bCs/>
          <w:sz w:val="28"/>
          <w:szCs w:val="1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18"/>
          <w:lang w:val="en-US" w:eastAsia="zh-CN"/>
        </w:rPr>
        <w:t>禹州市市场监督管理局执法服装采购项目评标委员会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2019年6月27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362954"/>
    <w:multiLevelType w:val="singleLevel"/>
    <w:tmpl w:val="EB36295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D6A89"/>
    <w:rsid w:val="028C3DC5"/>
    <w:rsid w:val="03CC6DAE"/>
    <w:rsid w:val="058D6C93"/>
    <w:rsid w:val="09FB1071"/>
    <w:rsid w:val="0CB2047A"/>
    <w:rsid w:val="0E3D02A4"/>
    <w:rsid w:val="0FCA75AB"/>
    <w:rsid w:val="118E1E6C"/>
    <w:rsid w:val="12AC779F"/>
    <w:rsid w:val="142E1BD3"/>
    <w:rsid w:val="17D926FA"/>
    <w:rsid w:val="1953217A"/>
    <w:rsid w:val="19681871"/>
    <w:rsid w:val="19BF5B92"/>
    <w:rsid w:val="1AB87FBF"/>
    <w:rsid w:val="1B210D6A"/>
    <w:rsid w:val="1C1E3A52"/>
    <w:rsid w:val="1C67232C"/>
    <w:rsid w:val="2E1D0269"/>
    <w:rsid w:val="2E4E60A8"/>
    <w:rsid w:val="2ED67925"/>
    <w:rsid w:val="309602ED"/>
    <w:rsid w:val="33565AA8"/>
    <w:rsid w:val="33C27704"/>
    <w:rsid w:val="33D0456B"/>
    <w:rsid w:val="38BF60F0"/>
    <w:rsid w:val="3984516A"/>
    <w:rsid w:val="39DD6B3B"/>
    <w:rsid w:val="3D2A17EB"/>
    <w:rsid w:val="42154AD9"/>
    <w:rsid w:val="42A668D7"/>
    <w:rsid w:val="463B1FB6"/>
    <w:rsid w:val="47446D0D"/>
    <w:rsid w:val="476F75E8"/>
    <w:rsid w:val="48F44BEB"/>
    <w:rsid w:val="4D7C7A8C"/>
    <w:rsid w:val="4DB0211C"/>
    <w:rsid w:val="5130300D"/>
    <w:rsid w:val="538C6AD4"/>
    <w:rsid w:val="53F021E9"/>
    <w:rsid w:val="55DB5089"/>
    <w:rsid w:val="58B568D9"/>
    <w:rsid w:val="59C11524"/>
    <w:rsid w:val="5BBF3E12"/>
    <w:rsid w:val="5BD7481B"/>
    <w:rsid w:val="5DE74906"/>
    <w:rsid w:val="5E8B38F1"/>
    <w:rsid w:val="6286634B"/>
    <w:rsid w:val="643A2FDE"/>
    <w:rsid w:val="64572E10"/>
    <w:rsid w:val="646F00DC"/>
    <w:rsid w:val="67F739EE"/>
    <w:rsid w:val="6A267FB0"/>
    <w:rsid w:val="6A4813DA"/>
    <w:rsid w:val="6BAF0BC2"/>
    <w:rsid w:val="6BE42C7A"/>
    <w:rsid w:val="6DC604A8"/>
    <w:rsid w:val="6FD41625"/>
    <w:rsid w:val="70C20698"/>
    <w:rsid w:val="715011E1"/>
    <w:rsid w:val="736C2C55"/>
    <w:rsid w:val="74EA4B0E"/>
    <w:rsid w:val="75B03D0A"/>
    <w:rsid w:val="793E1800"/>
    <w:rsid w:val="79493009"/>
    <w:rsid w:val="79C75272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2019-05-07T05:09:00Z</cp:lastPrinted>
  <dcterms:modified xsi:type="dcterms:W3CDTF">2019-06-27T02:15:54Z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