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color w:val="auto"/>
          <w:spacing w:val="20"/>
          <w:sz w:val="36"/>
          <w:szCs w:val="36"/>
        </w:rPr>
      </w:pPr>
    </w:p>
    <w:p>
      <w:pPr>
        <w:autoSpaceDE w:val="0"/>
        <w:autoSpaceDN w:val="0"/>
        <w:adjustRightInd w:val="0"/>
        <w:jc w:val="center"/>
        <w:rPr>
          <w:rFonts w:hAnsi="宋体" w:cs="宋体"/>
          <w:b/>
          <w:color w:val="auto"/>
          <w:sz w:val="10"/>
          <w:szCs w:val="10"/>
        </w:rPr>
      </w:pPr>
    </w:p>
    <w:p>
      <w:pPr>
        <w:autoSpaceDE w:val="0"/>
        <w:autoSpaceDN w:val="0"/>
        <w:adjustRightInd w:val="0"/>
        <w:jc w:val="center"/>
        <w:rPr>
          <w:rFonts w:hAnsi="宋体" w:cs="宋体"/>
          <w:b/>
          <w:color w:val="auto"/>
          <w:sz w:val="13"/>
          <w:szCs w:val="13"/>
        </w:rPr>
      </w:pPr>
    </w:p>
    <w:p>
      <w:pPr>
        <w:autoSpaceDE w:val="0"/>
        <w:autoSpaceDN w:val="0"/>
        <w:adjustRightInd w:val="0"/>
        <w:jc w:val="center"/>
        <w:rPr>
          <w:rFonts w:asciiTheme="majorEastAsia" w:hAnsiTheme="majorEastAsia" w:eastAsiaTheme="majorEastAsia" w:cstheme="majorEastAsia"/>
          <w:b/>
          <w:color w:val="auto"/>
          <w:spacing w:val="60"/>
          <w:sz w:val="52"/>
          <w:szCs w:val="52"/>
        </w:rPr>
      </w:pPr>
      <w:r>
        <w:rPr>
          <w:rFonts w:hint="eastAsia" w:asciiTheme="majorEastAsia" w:hAnsiTheme="majorEastAsia" w:eastAsiaTheme="majorEastAsia" w:cstheme="majorEastAsia"/>
          <w:b/>
          <w:color w:val="auto"/>
          <w:spacing w:val="60"/>
          <w:sz w:val="52"/>
          <w:szCs w:val="52"/>
        </w:rPr>
        <w:t>曹魏古城北城门及两侧地块项目（1-15#楼、地库及室外）消防及</w:t>
      </w:r>
    </w:p>
    <w:p>
      <w:pPr>
        <w:autoSpaceDE w:val="0"/>
        <w:autoSpaceDN w:val="0"/>
        <w:adjustRightInd w:val="0"/>
        <w:jc w:val="center"/>
        <w:rPr>
          <w:rFonts w:asciiTheme="majorEastAsia" w:hAnsiTheme="majorEastAsia" w:eastAsiaTheme="majorEastAsia" w:cstheme="majorEastAsia"/>
          <w:b/>
          <w:color w:val="auto"/>
          <w:spacing w:val="60"/>
          <w:sz w:val="52"/>
          <w:szCs w:val="52"/>
        </w:rPr>
      </w:pPr>
      <w:r>
        <w:rPr>
          <w:rFonts w:hint="eastAsia" w:asciiTheme="majorEastAsia" w:hAnsiTheme="majorEastAsia" w:eastAsiaTheme="majorEastAsia" w:cstheme="majorEastAsia"/>
          <w:b/>
          <w:color w:val="auto"/>
          <w:spacing w:val="60"/>
          <w:sz w:val="52"/>
          <w:szCs w:val="52"/>
        </w:rPr>
        <w:t>地下车库人防通风工程</w:t>
      </w:r>
    </w:p>
    <w:p>
      <w:pPr>
        <w:autoSpaceDE w:val="0"/>
        <w:autoSpaceDN w:val="0"/>
        <w:adjustRightInd w:val="0"/>
        <w:jc w:val="center"/>
        <w:rPr>
          <w:rFonts w:hAnsi="宋体" w:cs="宋体"/>
          <w:b/>
          <w:color w:val="auto"/>
          <w:spacing w:val="60"/>
          <w:szCs w:val="21"/>
        </w:rPr>
      </w:pPr>
    </w:p>
    <w:p>
      <w:pPr>
        <w:autoSpaceDE w:val="0"/>
        <w:autoSpaceDN w:val="0"/>
        <w:adjustRightInd w:val="0"/>
        <w:jc w:val="center"/>
        <w:rPr>
          <w:rFonts w:hAnsi="宋体" w:cs="宋体"/>
          <w:b/>
          <w:color w:val="auto"/>
          <w:spacing w:val="60"/>
          <w:szCs w:val="21"/>
        </w:rPr>
      </w:pPr>
    </w:p>
    <w:p>
      <w:pPr>
        <w:autoSpaceDE w:val="0"/>
        <w:autoSpaceDN w:val="0"/>
        <w:adjustRightInd w:val="0"/>
        <w:jc w:val="center"/>
        <w:rPr>
          <w:rFonts w:hAnsi="宋体" w:cs="宋体"/>
          <w:b/>
          <w:color w:val="auto"/>
          <w:spacing w:val="60"/>
          <w:szCs w:val="21"/>
        </w:rPr>
      </w:pPr>
    </w:p>
    <w:p>
      <w:pPr>
        <w:pStyle w:val="2"/>
        <w:ind w:firstLine="340"/>
        <w:rPr>
          <w:color w:val="auto"/>
        </w:rPr>
      </w:pPr>
    </w:p>
    <w:p>
      <w:pPr>
        <w:autoSpaceDE w:val="0"/>
        <w:autoSpaceDN w:val="0"/>
        <w:adjustRightInd w:val="0"/>
        <w:jc w:val="center"/>
        <w:rPr>
          <w:rFonts w:hAnsi="宋体" w:cs="宋体"/>
          <w:b/>
          <w:color w:val="auto"/>
          <w:sz w:val="72"/>
          <w:szCs w:val="72"/>
        </w:rPr>
      </w:pPr>
      <w:r>
        <w:rPr>
          <w:rFonts w:hint="eastAsia" w:hAnsi="宋体" w:cs="宋体"/>
          <w:b/>
          <w:color w:val="auto"/>
          <w:sz w:val="72"/>
          <w:szCs w:val="72"/>
        </w:rPr>
        <w:t>招标文件</w:t>
      </w:r>
    </w:p>
    <w:p>
      <w:pPr>
        <w:pStyle w:val="2"/>
        <w:ind w:firstLine="3840" w:firstLineChars="800"/>
        <w:rPr>
          <w:color w:val="auto"/>
          <w:sz w:val="24"/>
          <w:szCs w:val="18"/>
        </w:rPr>
      </w:pPr>
      <w:r>
        <w:rPr>
          <w:rFonts w:hint="eastAsia" w:hAnsi="宋体" w:cs="宋体"/>
          <w:b/>
          <w:color w:val="auto"/>
          <w:sz w:val="48"/>
          <w:szCs w:val="48"/>
        </w:rPr>
        <w:t>(一标段)</w:t>
      </w:r>
    </w:p>
    <w:p>
      <w:pPr>
        <w:pStyle w:val="2"/>
        <w:ind w:firstLine="340"/>
        <w:rPr>
          <w:color w:val="auto"/>
        </w:rPr>
      </w:pPr>
    </w:p>
    <w:p>
      <w:pPr>
        <w:autoSpaceDE w:val="0"/>
        <w:autoSpaceDN w:val="0"/>
        <w:adjustRightInd w:val="0"/>
        <w:ind w:firstLine="3041" w:firstLineChars="845"/>
        <w:rPr>
          <w:rFonts w:hAnsi="宋体" w:cs="宋体"/>
          <w:b/>
          <w:color w:val="auto"/>
          <w:sz w:val="36"/>
          <w:szCs w:val="36"/>
        </w:rPr>
      </w:pPr>
      <w:r>
        <w:rPr>
          <w:rFonts w:hint="eastAsia" w:hAnsi="宋体" w:cs="宋体"/>
          <w:b/>
          <w:color w:val="auto"/>
          <w:sz w:val="36"/>
          <w:szCs w:val="36"/>
        </w:rPr>
        <w:t>项目编号：XCGC-F2019</w:t>
      </w:r>
      <w:r>
        <w:rPr>
          <w:rFonts w:hint="eastAsia" w:hAnsi="宋体" w:cs="宋体"/>
          <w:b/>
          <w:color w:val="auto"/>
          <w:sz w:val="36"/>
          <w:szCs w:val="36"/>
          <w:lang w:val="en-US" w:eastAsia="zh-CN"/>
        </w:rPr>
        <w:t>144</w:t>
      </w:r>
      <w:r>
        <w:rPr>
          <w:rFonts w:hint="eastAsia" w:hAnsi="宋体" w:cs="宋体"/>
          <w:b/>
          <w:color w:val="auto"/>
          <w:sz w:val="36"/>
          <w:szCs w:val="36"/>
        </w:rPr>
        <w:t xml:space="preserve">  </w:t>
      </w:r>
    </w:p>
    <w:p>
      <w:pPr>
        <w:tabs>
          <w:tab w:val="left" w:pos="5285"/>
        </w:tabs>
        <w:autoSpaceDE w:val="0"/>
        <w:autoSpaceDN w:val="0"/>
        <w:adjustRightInd w:val="0"/>
        <w:rPr>
          <w:rFonts w:hAnsi="宋体" w:cs="宋体"/>
          <w:b/>
          <w:color w:val="auto"/>
          <w:sz w:val="32"/>
          <w:szCs w:val="32"/>
        </w:rPr>
      </w:pPr>
      <w:r>
        <w:rPr>
          <w:rFonts w:hAnsi="宋体" w:cs="宋体"/>
          <w:b/>
          <w:color w:val="auto"/>
          <w:sz w:val="32"/>
          <w:szCs w:val="32"/>
        </w:rPr>
        <w:tab/>
      </w:r>
    </w:p>
    <w:p>
      <w:pPr>
        <w:pStyle w:val="16"/>
        <w:tabs>
          <w:tab w:val="left" w:pos="1980"/>
        </w:tabs>
        <w:spacing w:line="1000" w:lineRule="exact"/>
        <w:rPr>
          <w:rFonts w:hAnsi="宋体"/>
          <w:b/>
          <w:color w:val="auto"/>
          <w:sz w:val="32"/>
          <w:szCs w:val="32"/>
        </w:rPr>
      </w:pPr>
    </w:p>
    <w:p>
      <w:pPr>
        <w:spacing w:line="360" w:lineRule="auto"/>
        <w:ind w:firstLine="1600" w:firstLineChars="500"/>
        <w:rPr>
          <w:b/>
          <w:bCs/>
          <w:color w:val="auto"/>
          <w:kern w:val="2"/>
          <w:sz w:val="32"/>
          <w:szCs w:val="32"/>
        </w:rPr>
      </w:pPr>
      <w:r>
        <w:rPr>
          <w:rFonts w:hint="eastAsia"/>
          <w:b/>
          <w:bCs/>
          <w:color w:val="auto"/>
          <w:kern w:val="2"/>
          <w:sz w:val="32"/>
          <w:szCs w:val="32"/>
        </w:rPr>
        <w:t>招标单位：许昌市曹魏古城开发建设有限公司</w:t>
      </w:r>
    </w:p>
    <w:p>
      <w:pPr>
        <w:pStyle w:val="16"/>
        <w:tabs>
          <w:tab w:val="left" w:pos="1980"/>
        </w:tabs>
        <w:spacing w:line="360" w:lineRule="auto"/>
        <w:ind w:firstLine="1600" w:firstLineChars="500"/>
        <w:rPr>
          <w:b/>
          <w:bCs/>
          <w:color w:val="auto"/>
          <w:kern w:val="2"/>
          <w:sz w:val="32"/>
          <w:szCs w:val="32"/>
        </w:rPr>
      </w:pPr>
      <w:r>
        <w:rPr>
          <w:rFonts w:hint="eastAsia"/>
          <w:b/>
          <w:bCs/>
          <w:color w:val="auto"/>
          <w:kern w:val="2"/>
          <w:sz w:val="32"/>
          <w:szCs w:val="32"/>
        </w:rPr>
        <w:t>代理机构：中大国信工程管理有限公司</w:t>
      </w:r>
    </w:p>
    <w:p>
      <w:pPr>
        <w:rPr>
          <w:rFonts w:hAnsi="宋体" w:cs="宋体"/>
          <w:b/>
          <w:color w:val="auto"/>
          <w:sz w:val="44"/>
        </w:rPr>
      </w:pPr>
      <w:r>
        <w:rPr>
          <w:rFonts w:hint="eastAsia" w:hAnsi="宋体" w:cs="宋体"/>
          <w:b/>
          <w:color w:val="auto"/>
          <w:sz w:val="44"/>
        </w:rPr>
        <w:t xml:space="preserve">            </w:t>
      </w:r>
      <w:r>
        <w:rPr>
          <w:rFonts w:hint="eastAsia"/>
          <w:b/>
          <w:bCs/>
          <w:color w:val="auto"/>
          <w:kern w:val="2"/>
          <w:sz w:val="32"/>
          <w:szCs w:val="32"/>
        </w:rPr>
        <w:t xml:space="preserve">    二零一九年五月</w:t>
      </w:r>
    </w:p>
    <w:p>
      <w:pPr>
        <w:pStyle w:val="2"/>
        <w:ind w:firstLine="442"/>
        <w:rPr>
          <w:rFonts w:hAnsi="宋体" w:cs="宋体"/>
          <w:b/>
          <w:color w:val="auto"/>
          <w:sz w:val="44"/>
        </w:rPr>
        <w:sectPr>
          <w:headerReference r:id="rId5" w:type="first"/>
          <w:footerReference r:id="rId8" w:type="first"/>
          <w:headerReference r:id="rId3" w:type="default"/>
          <w:footerReference r:id="rId6" w:type="default"/>
          <w:headerReference r:id="rId4" w:type="even"/>
          <w:footerReference r:id="rId7" w:type="even"/>
          <w:pgSz w:w="11906" w:h="16838"/>
          <w:pgMar w:top="1304" w:right="1134" w:bottom="1304" w:left="1134" w:header="851" w:footer="992" w:gutter="0"/>
          <w:cols w:space="720" w:num="1"/>
          <w:titlePg/>
          <w:docGrid w:type="linesAndChars" w:linePitch="312" w:charSpace="0"/>
        </w:sectPr>
      </w:pPr>
    </w:p>
    <w:p>
      <w:pPr>
        <w:jc w:val="center"/>
        <w:rPr>
          <w:rFonts w:hAnsi="宋体" w:cs="宋体"/>
          <w:b/>
          <w:color w:val="auto"/>
          <w:sz w:val="44"/>
        </w:rPr>
      </w:pPr>
    </w:p>
    <w:p>
      <w:pPr>
        <w:jc w:val="center"/>
        <w:rPr>
          <w:rFonts w:hAnsi="宋体" w:cs="宋体"/>
          <w:b/>
          <w:color w:val="auto"/>
          <w:sz w:val="44"/>
        </w:rPr>
      </w:pPr>
      <w:r>
        <w:rPr>
          <w:rFonts w:hint="eastAsia" w:hAnsi="宋体" w:cs="宋体"/>
          <w:b/>
          <w:color w:val="auto"/>
          <w:sz w:val="44"/>
        </w:rPr>
        <w:t>目  录</w:t>
      </w:r>
    </w:p>
    <w:p>
      <w:pPr>
        <w:jc w:val="center"/>
        <w:rPr>
          <w:rFonts w:hAnsi="宋体" w:cs="宋体"/>
          <w:b/>
          <w:color w:val="auto"/>
          <w:sz w:val="32"/>
        </w:rPr>
      </w:pP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szCs w:val="28"/>
        </w:rPr>
        <w:t>第一章  招标公告</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第二章  投标须知</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第三章  评标办法</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第四章  合同条款</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第五章  工程量清单</w:t>
      </w:r>
      <w:r>
        <w:rPr>
          <w:rFonts w:hint="eastAsia" w:hAnsi="宋体" w:cs="宋体"/>
          <w:b/>
          <w:color w:val="auto"/>
          <w:sz w:val="28"/>
        </w:rPr>
        <w:tab/>
      </w:r>
    </w:p>
    <w:p>
      <w:pPr>
        <w:tabs>
          <w:tab w:val="left" w:leader="hyphen" w:pos="7919"/>
        </w:tabs>
        <w:snapToGrid w:val="0"/>
        <w:spacing w:line="480" w:lineRule="auto"/>
        <w:ind w:firstLine="645"/>
        <w:rPr>
          <w:rFonts w:hAnsi="宋体" w:cs="宋体"/>
          <w:b/>
          <w:color w:val="auto"/>
          <w:sz w:val="28"/>
        </w:rPr>
      </w:pPr>
      <w:r>
        <w:rPr>
          <w:rFonts w:hint="eastAsia" w:hAnsi="宋体" w:cs="宋体"/>
          <w:b/>
          <w:color w:val="auto"/>
          <w:sz w:val="28"/>
        </w:rPr>
        <w:t>第六章  图  纸</w:t>
      </w:r>
      <w:r>
        <w:rPr>
          <w:rFonts w:hint="eastAsia" w:hAnsi="宋体" w:cs="宋体"/>
          <w:b/>
          <w:color w:val="auto"/>
          <w:sz w:val="28"/>
        </w:rPr>
        <w:tab/>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第七章  技术标准和要求</w:t>
      </w:r>
      <w:r>
        <w:rPr>
          <w:rFonts w:hint="eastAsia" w:hAnsi="宋体" w:cs="宋体"/>
          <w:b/>
          <w:color w:val="auto"/>
          <w:sz w:val="28"/>
        </w:rPr>
        <w:tab/>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第八章  投标文件格式</w:t>
      </w:r>
      <w:r>
        <w:rPr>
          <w:rFonts w:hint="eastAsia" w:hAnsi="宋体" w:cs="宋体"/>
          <w:b/>
          <w:color w:val="auto"/>
          <w:sz w:val="28"/>
        </w:rPr>
        <w:tab/>
      </w:r>
    </w:p>
    <w:p>
      <w:pPr>
        <w:autoSpaceDE w:val="0"/>
        <w:autoSpaceDN w:val="0"/>
        <w:adjustRightInd w:val="0"/>
        <w:spacing w:line="360" w:lineRule="auto"/>
        <w:jc w:val="center"/>
        <w:rPr>
          <w:rFonts w:hAnsi="宋体" w:cs="宋体"/>
          <w:b/>
          <w:color w:val="auto"/>
          <w:sz w:val="36"/>
          <w:szCs w:val="36"/>
        </w:rPr>
      </w:pPr>
      <w:bookmarkStart w:id="0" w:name="_Toc215282124"/>
    </w:p>
    <w:p>
      <w:pPr>
        <w:autoSpaceDE w:val="0"/>
        <w:autoSpaceDN w:val="0"/>
        <w:adjustRightInd w:val="0"/>
        <w:spacing w:line="360" w:lineRule="auto"/>
        <w:jc w:val="center"/>
        <w:rPr>
          <w:rFonts w:hAnsi="宋体" w:cs="宋体"/>
          <w:b/>
          <w:color w:val="auto"/>
          <w:sz w:val="36"/>
          <w:szCs w:val="36"/>
        </w:rPr>
      </w:pPr>
    </w:p>
    <w:p>
      <w:pPr>
        <w:autoSpaceDE w:val="0"/>
        <w:autoSpaceDN w:val="0"/>
        <w:adjustRightInd w:val="0"/>
        <w:spacing w:line="360" w:lineRule="auto"/>
        <w:jc w:val="center"/>
        <w:rPr>
          <w:rFonts w:hAnsi="宋体" w:cs="宋体"/>
          <w:b/>
          <w:color w:val="auto"/>
          <w:sz w:val="36"/>
          <w:szCs w:val="36"/>
        </w:rPr>
      </w:pPr>
    </w:p>
    <w:p>
      <w:pPr>
        <w:autoSpaceDE w:val="0"/>
        <w:autoSpaceDN w:val="0"/>
        <w:adjustRightInd w:val="0"/>
        <w:spacing w:line="360" w:lineRule="auto"/>
        <w:jc w:val="center"/>
        <w:rPr>
          <w:rFonts w:hAnsi="宋体" w:cs="宋体"/>
          <w:b/>
          <w:color w:val="auto"/>
          <w:sz w:val="36"/>
          <w:szCs w:val="36"/>
        </w:rPr>
      </w:pPr>
    </w:p>
    <w:p>
      <w:pPr>
        <w:autoSpaceDE w:val="0"/>
        <w:autoSpaceDN w:val="0"/>
        <w:adjustRightInd w:val="0"/>
        <w:spacing w:line="360" w:lineRule="auto"/>
        <w:jc w:val="center"/>
        <w:rPr>
          <w:rFonts w:hAnsi="宋体" w:cs="宋体"/>
          <w:b/>
          <w:color w:val="auto"/>
          <w:sz w:val="36"/>
          <w:szCs w:val="36"/>
        </w:rPr>
      </w:pPr>
    </w:p>
    <w:p>
      <w:pPr>
        <w:autoSpaceDE w:val="0"/>
        <w:autoSpaceDN w:val="0"/>
        <w:adjustRightInd w:val="0"/>
        <w:spacing w:line="360" w:lineRule="auto"/>
        <w:jc w:val="center"/>
        <w:rPr>
          <w:rFonts w:hAnsi="宋体" w:cs="宋体"/>
          <w:b/>
          <w:color w:val="auto"/>
          <w:sz w:val="36"/>
          <w:szCs w:val="36"/>
        </w:rPr>
      </w:pPr>
    </w:p>
    <w:p>
      <w:pPr>
        <w:autoSpaceDE w:val="0"/>
        <w:autoSpaceDN w:val="0"/>
        <w:adjustRightInd w:val="0"/>
        <w:spacing w:line="360" w:lineRule="auto"/>
        <w:jc w:val="center"/>
        <w:rPr>
          <w:rFonts w:hAnsi="宋体" w:cs="宋体"/>
          <w:b/>
          <w:color w:val="auto"/>
          <w:sz w:val="36"/>
          <w:szCs w:val="36"/>
        </w:rPr>
      </w:pPr>
    </w:p>
    <w:p>
      <w:pPr>
        <w:pStyle w:val="2"/>
        <w:ind w:firstLine="340"/>
        <w:rPr>
          <w:color w:val="auto"/>
        </w:rPr>
      </w:pPr>
    </w:p>
    <w:p>
      <w:pPr>
        <w:snapToGrid w:val="0"/>
        <w:spacing w:beforeLines="50"/>
        <w:rPr>
          <w:rFonts w:hAnsi="宋体" w:cs="宋体"/>
          <w:b/>
          <w:color w:val="auto"/>
          <w:sz w:val="36"/>
          <w:szCs w:val="36"/>
        </w:rPr>
      </w:pPr>
    </w:p>
    <w:p>
      <w:pPr>
        <w:snapToGrid w:val="0"/>
        <w:spacing w:beforeLines="50"/>
        <w:jc w:val="center"/>
        <w:rPr>
          <w:rFonts w:hAnsi="宋体" w:cs="宋体"/>
          <w:b/>
          <w:color w:val="auto"/>
          <w:sz w:val="36"/>
          <w:szCs w:val="36"/>
        </w:rPr>
        <w:sectPr>
          <w:footerReference r:id="rId10" w:type="first"/>
          <w:footerReference r:id="rId9" w:type="default"/>
          <w:pgSz w:w="11906" w:h="16838"/>
          <w:pgMar w:top="1304" w:right="1134" w:bottom="1304" w:left="1134" w:header="851" w:footer="992" w:gutter="0"/>
          <w:cols w:space="720" w:num="1"/>
          <w:titlePg/>
          <w:docGrid w:type="linesAndChars" w:linePitch="312" w:charSpace="0"/>
        </w:sectPr>
      </w:pPr>
    </w:p>
    <w:p>
      <w:pPr>
        <w:snapToGrid w:val="0"/>
        <w:spacing w:beforeLines="50"/>
        <w:jc w:val="center"/>
        <w:rPr>
          <w:rFonts w:hAnsi="宋体" w:cs="宋体"/>
          <w:b/>
          <w:color w:val="auto"/>
          <w:sz w:val="32"/>
          <w:szCs w:val="32"/>
        </w:rPr>
      </w:pPr>
      <w:r>
        <w:rPr>
          <w:rFonts w:hint="eastAsia" w:hAnsi="宋体" w:cs="宋体"/>
          <w:b/>
          <w:color w:val="auto"/>
          <w:sz w:val="36"/>
          <w:szCs w:val="36"/>
        </w:rPr>
        <w:t>第一章  招标公告</w:t>
      </w:r>
    </w:p>
    <w:p>
      <w:pPr>
        <w:spacing w:line="560" w:lineRule="exact"/>
        <w:ind w:firstLine="560" w:firstLineChars="200"/>
        <w:jc w:val="center"/>
        <w:rPr>
          <w:b/>
          <w:color w:val="auto"/>
          <w:sz w:val="28"/>
          <w:szCs w:val="28"/>
        </w:rPr>
      </w:pPr>
      <w:r>
        <w:rPr>
          <w:rFonts w:hint="eastAsia"/>
          <w:b/>
          <w:color w:val="auto"/>
          <w:sz w:val="28"/>
          <w:szCs w:val="28"/>
        </w:rPr>
        <w:t>XCGC-F2019</w:t>
      </w:r>
      <w:r>
        <w:rPr>
          <w:rFonts w:hint="eastAsia"/>
          <w:b/>
          <w:color w:val="auto"/>
          <w:sz w:val="28"/>
          <w:szCs w:val="28"/>
          <w:lang w:val="en-US" w:eastAsia="zh-CN"/>
        </w:rPr>
        <w:t>144</w:t>
      </w:r>
      <w:r>
        <w:rPr>
          <w:rFonts w:hint="eastAsia"/>
          <w:b/>
          <w:color w:val="auto"/>
          <w:sz w:val="28"/>
          <w:szCs w:val="28"/>
        </w:rPr>
        <w:t>许昌市曹魏古城开发建设有限公司“曹魏古城北城门及两侧地块项目（1-15#楼、地库及室外）消防及地下车库人防通风工程”</w:t>
      </w:r>
    </w:p>
    <w:p>
      <w:pPr>
        <w:spacing w:line="560" w:lineRule="exact"/>
        <w:ind w:firstLine="560" w:firstLineChars="200"/>
        <w:jc w:val="center"/>
        <w:rPr>
          <w:b/>
          <w:color w:val="auto"/>
          <w:sz w:val="28"/>
          <w:szCs w:val="28"/>
        </w:rPr>
      </w:pPr>
      <w:r>
        <w:rPr>
          <w:rFonts w:hint="eastAsia"/>
          <w:b/>
          <w:color w:val="auto"/>
          <w:sz w:val="28"/>
          <w:szCs w:val="28"/>
        </w:rPr>
        <w:t>招标公告</w:t>
      </w:r>
    </w:p>
    <w:p>
      <w:pPr>
        <w:widowControl/>
        <w:spacing w:line="380" w:lineRule="exact"/>
        <w:rPr>
          <w:b/>
          <w:color w:val="auto"/>
          <w:sz w:val="24"/>
        </w:rPr>
      </w:pPr>
      <w:r>
        <w:rPr>
          <w:rFonts w:hint="eastAsia" w:hAnsi="宋体" w:cs="宋体"/>
          <w:b/>
          <w:color w:val="auto"/>
          <w:sz w:val="24"/>
        </w:rPr>
        <w:t>一、招标条件</w:t>
      </w:r>
    </w:p>
    <w:p>
      <w:pPr>
        <w:widowControl/>
        <w:spacing w:line="360" w:lineRule="auto"/>
        <w:ind w:firstLine="480"/>
        <w:rPr>
          <w:rFonts w:asciiTheme="minorEastAsia" w:hAnsiTheme="minorEastAsia" w:cstheme="minorEastAsia"/>
          <w:color w:val="auto"/>
          <w:sz w:val="24"/>
        </w:rPr>
      </w:pPr>
      <w:r>
        <w:rPr>
          <w:rFonts w:hint="eastAsia" w:asciiTheme="minorEastAsia" w:hAnsiTheme="minorEastAsia" w:cstheme="minorEastAsia"/>
          <w:color w:val="auto"/>
          <w:sz w:val="24"/>
        </w:rPr>
        <w:t>曹魏古城北城门及两侧地块项目（1-15#楼、地库及室外）消防及地下车库人防通风工程已由许昌市魏都区发展和改革委员会以</w:t>
      </w:r>
      <w:r>
        <w:rPr>
          <w:rFonts w:hint="eastAsia" w:asciiTheme="minorEastAsia" w:hAnsiTheme="minorEastAsia" w:cstheme="minorEastAsia"/>
          <w:color w:val="auto"/>
          <w:sz w:val="24"/>
          <w:lang w:eastAsia="zh-CN"/>
        </w:rPr>
        <w:t>许区发改【</w:t>
      </w:r>
      <w:r>
        <w:rPr>
          <w:rFonts w:hint="eastAsia" w:asciiTheme="minorEastAsia" w:hAnsiTheme="minorEastAsia" w:cstheme="minorEastAsia"/>
          <w:color w:val="auto"/>
          <w:sz w:val="24"/>
          <w:lang w:val="en-US" w:eastAsia="zh-CN"/>
        </w:rPr>
        <w:t>2016</w:t>
      </w: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lang w:val="en-US" w:eastAsia="zh-CN"/>
        </w:rPr>
        <w:t>32号</w:t>
      </w:r>
      <w:r>
        <w:rPr>
          <w:rFonts w:hint="eastAsia" w:asciiTheme="minorEastAsia" w:hAnsiTheme="minorEastAsia" w:cstheme="minorEastAsia"/>
          <w:color w:val="auto"/>
          <w:sz w:val="24"/>
        </w:rPr>
        <w:t>文批准建设，招标人为许昌市曹魏古城开发建设有限公司，建设资金为财政投资，项目出资比例为100%。项目已具备招标条件，现对该项目施工进行公开招标。</w:t>
      </w:r>
    </w:p>
    <w:p>
      <w:pPr>
        <w:widowControl/>
        <w:spacing w:line="380" w:lineRule="exact"/>
        <w:rPr>
          <w:b/>
          <w:color w:val="auto"/>
          <w:sz w:val="24"/>
        </w:rPr>
      </w:pPr>
      <w:r>
        <w:rPr>
          <w:rFonts w:hint="eastAsia" w:hAnsi="宋体" w:cs="宋体"/>
          <w:b/>
          <w:color w:val="auto"/>
          <w:sz w:val="24"/>
        </w:rPr>
        <w:t>二、项目概况与招标内容</w:t>
      </w:r>
    </w:p>
    <w:p>
      <w:pPr>
        <w:widowControl/>
        <w:tabs>
          <w:tab w:val="center" w:pos="4819"/>
        </w:tabs>
        <w:spacing w:line="380" w:lineRule="exact"/>
        <w:rPr>
          <w:rFonts w:hint="default" w:eastAsiaTheme="minorEastAsia"/>
          <w:color w:val="auto"/>
          <w:sz w:val="24"/>
          <w:szCs w:val="24"/>
          <w:lang w:val="en-US" w:eastAsia="zh-CN"/>
        </w:rPr>
      </w:pPr>
      <w:r>
        <w:rPr>
          <w:rFonts w:hint="eastAsia" w:hAnsi="宋体" w:cs="宋体"/>
          <w:color w:val="auto"/>
          <w:sz w:val="24"/>
        </w:rPr>
        <w:t xml:space="preserve">    （一）项目编号：</w:t>
      </w:r>
      <w:r>
        <w:rPr>
          <w:rFonts w:hint="eastAsia" w:hAnsi="宋体" w:cs="宋体"/>
          <w:color w:val="auto"/>
          <w:sz w:val="24"/>
          <w:szCs w:val="24"/>
        </w:rPr>
        <w:t>XCGC-F2019</w:t>
      </w:r>
      <w:r>
        <w:rPr>
          <w:rFonts w:hint="eastAsia" w:hAnsi="宋体" w:cs="宋体"/>
          <w:color w:val="auto"/>
          <w:sz w:val="24"/>
          <w:szCs w:val="24"/>
          <w:lang w:val="en-US" w:eastAsia="zh-CN"/>
        </w:rPr>
        <w:t>144</w:t>
      </w:r>
    </w:p>
    <w:p>
      <w:pPr>
        <w:spacing w:line="380" w:lineRule="exact"/>
        <w:ind w:firstLine="480" w:firstLineChars="200"/>
        <w:rPr>
          <w:rFonts w:hAnsi="宋体" w:cs="宋体"/>
          <w:color w:val="auto"/>
          <w:sz w:val="24"/>
          <w:szCs w:val="24"/>
        </w:rPr>
      </w:pPr>
      <w:r>
        <w:rPr>
          <w:rFonts w:hint="eastAsia" w:hAnsi="宋体" w:cs="宋体"/>
          <w:color w:val="auto"/>
          <w:sz w:val="24"/>
          <w:szCs w:val="24"/>
        </w:rPr>
        <w:t>（二）项目建设地点：该项目位于许昌市魏都区。</w:t>
      </w:r>
    </w:p>
    <w:p>
      <w:pPr>
        <w:spacing w:line="360" w:lineRule="auto"/>
        <w:ind w:firstLine="480" w:firstLineChars="200"/>
        <w:rPr>
          <w:rFonts w:hAnsi="宋体" w:cs="宋体"/>
          <w:color w:val="auto"/>
          <w:sz w:val="24"/>
        </w:rPr>
      </w:pPr>
      <w:r>
        <w:rPr>
          <w:rFonts w:hint="eastAsia" w:hAnsi="宋体" w:cs="宋体"/>
          <w:color w:val="auto"/>
          <w:sz w:val="24"/>
        </w:rPr>
        <w:t>（三）规模</w:t>
      </w:r>
      <w:r>
        <w:rPr>
          <w:rFonts w:hint="eastAsia" w:asciiTheme="minorEastAsia" w:hAnsiTheme="minorEastAsia" w:cstheme="minorEastAsia"/>
          <w:color w:val="auto"/>
          <w:sz w:val="24"/>
        </w:rPr>
        <w:t>：对曹魏古城北城门及两侧地块项目（1-15#楼、地库及室外）消防进行安装及地下车库人防通风工程。</w:t>
      </w:r>
    </w:p>
    <w:p>
      <w:pPr>
        <w:spacing w:line="380" w:lineRule="exact"/>
        <w:ind w:firstLine="480" w:firstLineChars="200"/>
        <w:rPr>
          <w:color w:val="auto"/>
          <w:sz w:val="24"/>
        </w:rPr>
      </w:pPr>
      <w:r>
        <w:rPr>
          <w:rFonts w:hint="eastAsia" w:hAnsi="宋体" w:cs="宋体"/>
          <w:color w:val="auto"/>
          <w:sz w:val="24"/>
        </w:rPr>
        <w:t>（四）招标范围：招标文件、工程量清单、施工图、设计变更、答疑纪要</w:t>
      </w:r>
      <w:r>
        <w:rPr>
          <w:rFonts w:hint="eastAsia" w:hAnsi="宋体" w:eastAsia="宋体" w:cs="宋体"/>
          <w:color w:val="auto"/>
          <w:sz w:val="24"/>
          <w:szCs w:val="24"/>
        </w:rPr>
        <w:t>和补充文件（如有）</w:t>
      </w:r>
      <w:r>
        <w:rPr>
          <w:rFonts w:hint="eastAsia" w:hAnsi="宋体" w:cs="宋体"/>
          <w:color w:val="auto"/>
          <w:sz w:val="24"/>
        </w:rPr>
        <w:t xml:space="preserve">范围内的所有工程内容；                                     </w:t>
      </w:r>
    </w:p>
    <w:p>
      <w:pPr>
        <w:spacing w:line="380" w:lineRule="exact"/>
        <w:rPr>
          <w:rFonts w:hAnsi="宋体" w:cs="宋体"/>
          <w:color w:val="auto"/>
          <w:sz w:val="24"/>
        </w:rPr>
      </w:pPr>
      <w:r>
        <w:rPr>
          <w:rFonts w:hint="eastAsia" w:hAnsi="宋体" w:cs="宋体"/>
          <w:color w:val="auto"/>
          <w:sz w:val="24"/>
        </w:rPr>
        <w:t xml:space="preserve">    （五）标段划分：一标段：消防工程；二标段：地下车库人防通风工程。</w:t>
      </w:r>
    </w:p>
    <w:p>
      <w:pPr>
        <w:spacing w:line="380" w:lineRule="exact"/>
        <w:ind w:firstLine="480" w:firstLineChars="200"/>
        <w:rPr>
          <w:color w:val="auto"/>
          <w:sz w:val="24"/>
        </w:rPr>
      </w:pPr>
      <w:r>
        <w:rPr>
          <w:rFonts w:hint="eastAsia" w:hAnsi="宋体" w:cs="宋体"/>
          <w:color w:val="auto"/>
          <w:sz w:val="24"/>
        </w:rPr>
        <w:t>（六）招标控制价</w:t>
      </w:r>
      <w:r>
        <w:rPr>
          <w:rFonts w:hint="eastAsia" w:ascii="新宋体" w:hAnsi="新宋体" w:eastAsia="新宋体" w:cs="新宋体"/>
          <w:bCs/>
          <w:color w:val="auto"/>
          <w:sz w:val="24"/>
        </w:rPr>
        <w:t>：一标段：9960230.31元；二标段：133573</w:t>
      </w:r>
      <w:r>
        <w:rPr>
          <w:rFonts w:hint="eastAsia" w:ascii="新宋体" w:hAnsi="新宋体" w:eastAsia="新宋体" w:cs="新宋体"/>
          <w:bCs/>
          <w:color w:val="auto"/>
          <w:sz w:val="24"/>
          <w:lang w:val="en-US" w:eastAsia="zh-CN"/>
        </w:rPr>
        <w:t>7</w:t>
      </w:r>
      <w:r>
        <w:rPr>
          <w:rFonts w:hint="eastAsia" w:ascii="新宋体" w:hAnsi="新宋体" w:eastAsia="新宋体" w:cs="新宋体"/>
          <w:bCs/>
          <w:color w:val="auto"/>
          <w:sz w:val="24"/>
        </w:rPr>
        <w:t>.32元</w:t>
      </w:r>
      <w:r>
        <w:rPr>
          <w:rFonts w:hint="eastAsia" w:hAnsi="宋体"/>
          <w:color w:val="auto"/>
          <w:sz w:val="24"/>
        </w:rPr>
        <w:t xml:space="preserve">   </w:t>
      </w:r>
    </w:p>
    <w:p>
      <w:pPr>
        <w:widowControl/>
        <w:numPr>
          <w:ilvl w:val="0"/>
          <w:numId w:val="1"/>
        </w:numPr>
        <w:spacing w:line="380" w:lineRule="exact"/>
        <w:ind w:firstLine="480"/>
        <w:rPr>
          <w:color w:val="auto"/>
          <w:sz w:val="24"/>
        </w:rPr>
      </w:pPr>
      <w:r>
        <w:rPr>
          <w:rFonts w:hint="eastAsia" w:hAnsi="宋体" w:cs="宋体"/>
          <w:color w:val="auto"/>
          <w:sz w:val="24"/>
        </w:rPr>
        <w:t>工   期：90 日历天；</w:t>
      </w:r>
    </w:p>
    <w:p>
      <w:pPr>
        <w:widowControl/>
        <w:spacing w:line="380" w:lineRule="exact"/>
        <w:ind w:firstLine="480" w:firstLineChars="200"/>
        <w:rPr>
          <w:color w:val="auto"/>
          <w:sz w:val="24"/>
        </w:rPr>
      </w:pPr>
      <w:r>
        <w:rPr>
          <w:rFonts w:hint="eastAsia" w:hAnsi="宋体" w:cs="宋体"/>
          <w:color w:val="auto"/>
          <w:sz w:val="24"/>
        </w:rPr>
        <w:t>（七）</w:t>
      </w:r>
      <w:r>
        <w:rPr>
          <w:rFonts w:hint="eastAsia" w:hAnsi="宋体" w:cs="宋体"/>
          <w:color w:val="auto"/>
          <w:sz w:val="24"/>
          <w:szCs w:val="24"/>
        </w:rPr>
        <w:t>质量要求：达到国家建设工程质量验收的规范和标准(合格)。</w:t>
      </w:r>
    </w:p>
    <w:p>
      <w:pPr>
        <w:widowControl/>
        <w:spacing w:line="380" w:lineRule="exact"/>
        <w:rPr>
          <w:rFonts w:hAnsi="宋体" w:cs="宋体"/>
          <w:b/>
          <w:color w:val="auto"/>
          <w:sz w:val="24"/>
        </w:rPr>
      </w:pPr>
      <w:r>
        <w:rPr>
          <w:rFonts w:hint="eastAsia" w:hAnsi="宋体" w:cs="宋体"/>
          <w:b/>
          <w:color w:val="auto"/>
          <w:sz w:val="24"/>
        </w:rPr>
        <w:t>三、投标人资格要求</w:t>
      </w:r>
    </w:p>
    <w:p>
      <w:pPr>
        <w:pStyle w:val="2"/>
        <w:ind w:firstLine="241"/>
        <w:rPr>
          <w:b/>
          <w:bCs/>
          <w:color w:val="auto"/>
          <w:sz w:val="24"/>
          <w:szCs w:val="18"/>
        </w:rPr>
      </w:pPr>
      <w:r>
        <w:rPr>
          <w:rFonts w:hint="eastAsia"/>
          <w:b/>
          <w:bCs/>
          <w:color w:val="auto"/>
          <w:sz w:val="24"/>
          <w:szCs w:val="18"/>
        </w:rPr>
        <w:t>一标段：</w:t>
      </w:r>
    </w:p>
    <w:p>
      <w:pPr>
        <w:widowControl/>
        <w:spacing w:line="380" w:lineRule="exact"/>
        <w:ind w:firstLine="480" w:firstLineChars="200"/>
        <w:rPr>
          <w:color w:val="auto"/>
        </w:rPr>
      </w:pPr>
      <w:r>
        <w:rPr>
          <w:rFonts w:hint="eastAsia" w:hAnsi="宋体" w:cs="宋体"/>
          <w:color w:val="auto"/>
          <w:sz w:val="24"/>
          <w:szCs w:val="24"/>
        </w:rPr>
        <w:t>（一）投标人需具备独立法人资格，具有有效的营业执照、税务登记证、组织机构代码证（三证合一企业只需提供营业执照），并具有建设行政主管部门核发的消防设施工程专业承包贰级及以上资质和有效的安全生产许可证，在人员、设备、资金等方面具有相应的施工能力。拟派项目负责人应具备机电工程专业贰级及以上注册建造师执业资格证和有效的安全生产考核合格证，且未承担其它在施建设工程的项目负责人。</w:t>
      </w:r>
    </w:p>
    <w:p>
      <w:pPr>
        <w:pStyle w:val="2"/>
        <w:ind w:firstLine="241"/>
        <w:rPr>
          <w:b/>
          <w:bCs/>
          <w:color w:val="auto"/>
          <w:sz w:val="24"/>
          <w:szCs w:val="18"/>
        </w:rPr>
      </w:pPr>
      <w:r>
        <w:rPr>
          <w:rFonts w:hint="eastAsia"/>
          <w:b/>
          <w:bCs/>
          <w:color w:val="auto"/>
          <w:sz w:val="24"/>
          <w:szCs w:val="18"/>
        </w:rPr>
        <w:t>二标段：</w:t>
      </w:r>
    </w:p>
    <w:p>
      <w:pPr>
        <w:widowControl/>
        <w:spacing w:line="380" w:lineRule="exact"/>
        <w:ind w:firstLine="480" w:firstLineChars="200"/>
        <w:rPr>
          <w:rFonts w:hAnsi="宋体" w:cs="宋体"/>
          <w:color w:val="auto"/>
          <w:sz w:val="24"/>
          <w:szCs w:val="24"/>
        </w:rPr>
      </w:pPr>
      <w:r>
        <w:rPr>
          <w:rFonts w:hint="eastAsia" w:hAnsi="宋体" w:cs="宋体"/>
          <w:color w:val="auto"/>
          <w:sz w:val="24"/>
          <w:szCs w:val="24"/>
        </w:rPr>
        <w:t>（二）投标人需具备独立法人资格，具有有效的营业执照、税务登记证、组织机构代码证（三证合一企业只需提供营业执照）；并具有建设行政主管部门颁发的建筑工程总承包叁级及以上（含叁级）资质，且有有效的安全生产许可证。拟派项目负责人（项目经理）具有建筑工程专业贰级及以上注册建造师资格（不含临时）和安全生产考核合格证，且未承担其他在施建设工程的项目负责人（项目经理）；防化设备采购需采用省人防办所公布设备的厂家。</w:t>
      </w:r>
    </w:p>
    <w:p>
      <w:pPr>
        <w:widowControl/>
        <w:spacing w:line="380" w:lineRule="exact"/>
        <w:ind w:firstLine="480" w:firstLineChars="200"/>
        <w:rPr>
          <w:rFonts w:hAnsi="宋体" w:cs="宋体"/>
          <w:color w:val="auto"/>
          <w:sz w:val="24"/>
        </w:rPr>
      </w:pPr>
      <w:r>
        <w:rPr>
          <w:rFonts w:hint="eastAsia" w:hAnsi="宋体" w:cs="宋体"/>
          <w:color w:val="auto"/>
          <w:sz w:val="24"/>
        </w:rPr>
        <w:t xml:space="preserve"> (三）</w:t>
      </w:r>
      <w:r>
        <w:rPr>
          <w:rFonts w:hint="eastAsia"/>
          <w:color w:val="auto"/>
          <w:sz w:val="24"/>
          <w:szCs w:val="24"/>
        </w:rPr>
        <w:t>未被列入“信用中国”网站（www.creditchina.gov.cn)失信被执行人名单及“国家企业信用公示系统”网站（www.gsxt.gov.cn）严重违法失信企业名单（黑名单）的投标人（招标人、代理机构或评标专家委员会于评标现场查询）；查询记录和证据留存具体方式：经评标委员会确认的查询结果网页截图作为查询记录和证据，与其他文件一并保存</w:t>
      </w:r>
      <w:r>
        <w:rPr>
          <w:rFonts w:hint="eastAsia" w:hAnsi="宋体" w:cs="宋体"/>
          <w:color w:val="auto"/>
          <w:sz w:val="24"/>
        </w:rPr>
        <w:t xml:space="preserve">。 </w:t>
      </w:r>
    </w:p>
    <w:p>
      <w:pPr>
        <w:widowControl/>
        <w:spacing w:line="380" w:lineRule="exact"/>
        <w:ind w:firstLine="480" w:firstLineChars="200"/>
        <w:rPr>
          <w:rFonts w:hAnsi="宋体" w:cs="宋体"/>
          <w:color w:val="auto"/>
          <w:sz w:val="24"/>
        </w:rPr>
      </w:pPr>
      <w:r>
        <w:rPr>
          <w:rFonts w:hint="eastAsia" w:hAnsi="宋体" w:cs="宋体"/>
          <w:color w:val="auto"/>
          <w:sz w:val="24"/>
        </w:rPr>
        <w:t>（四）本次招标实行资格后审。</w:t>
      </w:r>
    </w:p>
    <w:p>
      <w:pPr>
        <w:widowControl/>
        <w:spacing w:line="380" w:lineRule="exact"/>
        <w:rPr>
          <w:color w:val="auto"/>
          <w:sz w:val="24"/>
        </w:rPr>
      </w:pPr>
      <w:r>
        <w:rPr>
          <w:rFonts w:hint="eastAsia" w:hAnsi="宋体" w:cs="宋体"/>
          <w:color w:val="auto"/>
          <w:sz w:val="24"/>
        </w:rPr>
        <w:t xml:space="preserve">    （五）本次招标不接受联合体投标。</w:t>
      </w:r>
    </w:p>
    <w:p>
      <w:pPr>
        <w:widowControl/>
        <w:spacing w:line="380" w:lineRule="exact"/>
        <w:jc w:val="left"/>
        <w:rPr>
          <w:b/>
          <w:color w:val="auto"/>
          <w:sz w:val="24"/>
        </w:rPr>
      </w:pPr>
      <w:r>
        <w:rPr>
          <w:rFonts w:hint="eastAsia" w:hAnsi="宋体" w:cs="宋体"/>
          <w:b/>
          <w:color w:val="auto"/>
          <w:sz w:val="24"/>
        </w:rPr>
        <w:t>四、网上下载招标文件</w:t>
      </w:r>
    </w:p>
    <w:p>
      <w:pPr>
        <w:widowControl/>
        <w:spacing w:line="380" w:lineRule="exact"/>
        <w:ind w:firstLine="480" w:firstLineChars="200"/>
        <w:jc w:val="left"/>
        <w:rPr>
          <w:color w:val="auto"/>
          <w:sz w:val="24"/>
        </w:rPr>
      </w:pPr>
      <w:r>
        <w:rPr>
          <w:rFonts w:hint="eastAsia" w:hAnsi="宋体" w:cs="宋体"/>
          <w:color w:val="auto"/>
          <w:sz w:val="24"/>
        </w:rPr>
        <w:t>（一）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80" w:lineRule="exact"/>
        <w:ind w:firstLine="480" w:firstLineChars="200"/>
        <w:jc w:val="left"/>
        <w:rPr>
          <w:color w:val="auto"/>
          <w:sz w:val="24"/>
        </w:rPr>
      </w:pPr>
      <w:r>
        <w:rPr>
          <w:rFonts w:hint="eastAsia" w:hAnsi="宋体" w:cs="宋体"/>
          <w:color w:val="auto"/>
          <w:sz w:val="24"/>
        </w:rPr>
        <w:t>（二）在投标截止时间前登录【全国公共资源交易平台（河南省·许昌市）】“投标人/供应商登录”入口（http://221.14.6.70:8088/ggzy/）自行下载招标文件（详见“常见问题解答-交易系统操作手册”）。</w:t>
      </w:r>
    </w:p>
    <w:p>
      <w:pPr>
        <w:pStyle w:val="9"/>
        <w:shd w:val="clear" w:color="auto" w:fill="FFFFFF"/>
        <w:spacing w:beforeAutospacing="0" w:afterAutospacing="0" w:line="380" w:lineRule="exact"/>
        <w:ind w:right="170"/>
        <w:rPr>
          <w:b/>
          <w:color w:val="auto"/>
          <w:shd w:val="clear" w:color="auto" w:fill="FFFFFF"/>
        </w:rPr>
      </w:pPr>
      <w:r>
        <w:rPr>
          <w:b/>
          <w:color w:val="auto"/>
          <w:shd w:val="clear" w:color="auto" w:fill="FFFFFF"/>
        </w:rPr>
        <w:t>五、招标文件和施工图纸的获取</w:t>
      </w:r>
    </w:p>
    <w:p>
      <w:pPr>
        <w:widowControl/>
        <w:spacing w:line="380" w:lineRule="exact"/>
        <w:rPr>
          <w:rFonts w:hAnsi="宋体" w:cs="宋体"/>
          <w:color w:val="auto"/>
          <w:sz w:val="24"/>
        </w:rPr>
      </w:pPr>
      <w:r>
        <w:rPr>
          <w:rFonts w:hint="eastAsia" w:hAnsi="宋体" w:cs="宋体"/>
          <w:color w:val="auto"/>
          <w:sz w:val="24"/>
        </w:rPr>
        <w:t xml:space="preserve">   （一）招标文件、工程量清单和图纸的下载：投标人于投标文件递交截止时间前均可在《全国公共资源交易平台（河南省·许昌市）》</w:t>
      </w:r>
      <w:r>
        <w:rPr>
          <w:rFonts w:hint="eastAsia" w:hAnsi="宋体" w:cs="宋体"/>
          <w:color w:val="auto"/>
          <w:sz w:val="24"/>
          <w:lang w:val="en-US" w:eastAsia="zh-CN"/>
        </w:rPr>
        <w:t>(http://ggzy.xuchang.gov.cn/)</w:t>
      </w:r>
      <w:bookmarkStart w:id="81" w:name="_GoBack"/>
      <w:bookmarkEnd w:id="81"/>
      <w:r>
        <w:rPr>
          <w:rFonts w:hint="eastAsia" w:hAnsi="宋体" w:cs="宋体"/>
          <w:color w:val="auto"/>
          <w:sz w:val="24"/>
        </w:rPr>
        <w:t>自行下载本项目招标文件、工程量清单和图纸。</w:t>
      </w:r>
    </w:p>
    <w:p>
      <w:pPr>
        <w:widowControl/>
        <w:spacing w:line="380" w:lineRule="exact"/>
        <w:rPr>
          <w:rFonts w:hAnsi="宋体" w:cs="宋体"/>
          <w:color w:val="auto"/>
          <w:sz w:val="24"/>
        </w:rPr>
      </w:pPr>
      <w:r>
        <w:rPr>
          <w:rFonts w:hint="eastAsia" w:hAnsi="宋体" w:cs="宋体"/>
          <w:color w:val="auto"/>
          <w:sz w:val="24"/>
        </w:rPr>
        <w:t xml:space="preserve">   （二）投标人在递交</w:t>
      </w:r>
      <w:r>
        <w:rPr>
          <w:rFonts w:hint="eastAsia" w:hAnsi="宋体" w:eastAsia="宋体" w:cs="宋体"/>
          <w:color w:val="auto"/>
          <w:sz w:val="24"/>
          <w:szCs w:val="24"/>
        </w:rPr>
        <w:t>电子介质存储的投标文件</w:t>
      </w:r>
      <w:r>
        <w:rPr>
          <w:rFonts w:hint="eastAsia" w:hAnsi="宋体" w:cs="宋体"/>
          <w:color w:val="auto"/>
          <w:sz w:val="24"/>
        </w:rPr>
        <w:t>时向代理公司缴纳招标文件费用，本项目招标文件费用为</w:t>
      </w:r>
      <w:r>
        <w:rPr>
          <w:rFonts w:hint="eastAsia" w:hAnsi="宋体" w:cs="宋体"/>
          <w:color w:val="auto"/>
          <w:sz w:val="24"/>
          <w:u w:val="single"/>
        </w:rPr>
        <w:t>300</w:t>
      </w:r>
      <w:r>
        <w:rPr>
          <w:rFonts w:hint="eastAsia" w:hAnsi="宋体" w:cs="宋体"/>
          <w:color w:val="auto"/>
          <w:sz w:val="24"/>
        </w:rPr>
        <w:t>元/套，售后不退。</w:t>
      </w:r>
    </w:p>
    <w:p>
      <w:pPr>
        <w:pStyle w:val="9"/>
        <w:shd w:val="clear" w:color="auto" w:fill="FFFFFF"/>
        <w:spacing w:beforeAutospacing="0" w:afterAutospacing="0" w:line="380" w:lineRule="exact"/>
        <w:ind w:right="170"/>
        <w:rPr>
          <w:b/>
          <w:color w:val="auto"/>
          <w:shd w:val="clear" w:color="auto" w:fill="FFFFFF"/>
        </w:rPr>
      </w:pPr>
      <w:r>
        <w:rPr>
          <w:b/>
          <w:color w:val="auto"/>
          <w:shd w:val="clear" w:color="auto" w:fill="FFFFFF"/>
        </w:rPr>
        <w:t>六、投标文件的递交</w:t>
      </w:r>
    </w:p>
    <w:p>
      <w:pPr>
        <w:widowControl/>
        <w:shd w:val="clear" w:color="auto" w:fill="FFFFFF"/>
        <w:spacing w:line="380" w:lineRule="exact"/>
        <w:ind w:firstLine="465"/>
        <w:jc w:val="left"/>
        <w:rPr>
          <w:rFonts w:hAnsi="宋体" w:eastAsia="宋体" w:cs="宋体"/>
          <w:color w:val="auto"/>
          <w:sz w:val="24"/>
          <w:szCs w:val="24"/>
        </w:rPr>
      </w:pPr>
      <w:r>
        <w:rPr>
          <w:rFonts w:hint="eastAsia" w:hAnsi="宋体" w:eastAsia="宋体" w:cs="宋体"/>
          <w:color w:val="auto"/>
          <w:sz w:val="24"/>
          <w:szCs w:val="24"/>
        </w:rPr>
        <w:t>(一)本项目为全流程电子化交易项目，须提交电子投标文件和电子介质存储的投标文件。</w:t>
      </w:r>
    </w:p>
    <w:p>
      <w:pPr>
        <w:widowControl/>
        <w:shd w:val="clear" w:color="auto" w:fill="FFFFFF"/>
        <w:spacing w:line="380" w:lineRule="exact"/>
        <w:ind w:firstLine="465"/>
        <w:jc w:val="left"/>
        <w:rPr>
          <w:rFonts w:hAnsi="宋体" w:eastAsia="宋体" w:cs="宋体"/>
          <w:color w:val="auto"/>
          <w:sz w:val="24"/>
          <w:szCs w:val="24"/>
        </w:rPr>
      </w:pPr>
      <w:r>
        <w:rPr>
          <w:rFonts w:hint="eastAsia" w:hAnsi="宋体" w:eastAsia="宋体" w:cs="宋体"/>
          <w:color w:val="auto"/>
          <w:sz w:val="24"/>
          <w:szCs w:val="24"/>
        </w:rPr>
        <w:t>(二)</w:t>
      </w:r>
      <w:r>
        <w:rPr>
          <w:rFonts w:hAnsi="宋体" w:eastAsia="宋体" w:cs="宋体"/>
          <w:color w:val="auto"/>
          <w:sz w:val="24"/>
          <w:szCs w:val="24"/>
        </w:rPr>
        <w:t>投标文件提交的截止时间及开标时间：201</w:t>
      </w:r>
      <w:r>
        <w:rPr>
          <w:rFonts w:hint="eastAsia" w:hAnsi="宋体" w:eastAsia="宋体" w:cs="宋体"/>
          <w:color w:val="auto"/>
          <w:sz w:val="24"/>
          <w:szCs w:val="24"/>
        </w:rPr>
        <w:t>9</w:t>
      </w:r>
      <w:r>
        <w:rPr>
          <w:rFonts w:hAnsi="宋体" w:eastAsia="宋体" w:cs="宋体"/>
          <w:color w:val="auto"/>
          <w:sz w:val="24"/>
          <w:szCs w:val="24"/>
        </w:rPr>
        <w:t>年</w:t>
      </w:r>
      <w:r>
        <w:rPr>
          <w:rFonts w:hint="eastAsia" w:hAnsi="宋体" w:eastAsia="宋体" w:cs="宋体"/>
          <w:color w:val="auto"/>
          <w:sz w:val="24"/>
          <w:szCs w:val="24"/>
          <w:lang w:val="en-US" w:eastAsia="zh-CN"/>
        </w:rPr>
        <w:t>7</w:t>
      </w:r>
      <w:r>
        <w:rPr>
          <w:rFonts w:hAnsi="宋体" w:eastAsia="宋体" w:cs="宋体"/>
          <w:color w:val="auto"/>
          <w:sz w:val="24"/>
          <w:szCs w:val="24"/>
        </w:rPr>
        <w:t>月</w:t>
      </w:r>
      <w:r>
        <w:rPr>
          <w:rFonts w:hint="eastAsia" w:hAnsi="宋体" w:eastAsia="宋体" w:cs="宋体"/>
          <w:color w:val="auto"/>
          <w:sz w:val="24"/>
          <w:szCs w:val="24"/>
          <w:lang w:val="en-US" w:eastAsia="zh-CN"/>
        </w:rPr>
        <w:t>18</w:t>
      </w:r>
      <w:r>
        <w:rPr>
          <w:rFonts w:hAnsi="宋体" w:eastAsia="宋体" w:cs="宋体"/>
          <w:color w:val="auto"/>
          <w:sz w:val="24"/>
          <w:szCs w:val="24"/>
        </w:rPr>
        <w:t>日</w:t>
      </w:r>
      <w:r>
        <w:rPr>
          <w:rFonts w:hint="eastAsia" w:hAnsi="宋体" w:eastAsia="宋体" w:cs="宋体"/>
          <w:color w:val="auto"/>
          <w:sz w:val="24"/>
          <w:szCs w:val="24"/>
        </w:rPr>
        <w:t xml:space="preserve"> </w:t>
      </w:r>
      <w:r>
        <w:rPr>
          <w:rFonts w:hint="eastAsia" w:hAnsi="宋体" w:eastAsia="宋体" w:cs="宋体"/>
          <w:color w:val="auto"/>
          <w:sz w:val="24"/>
          <w:szCs w:val="24"/>
          <w:lang w:val="en-US" w:eastAsia="zh-CN"/>
        </w:rPr>
        <w:t>8</w:t>
      </w:r>
      <w:r>
        <w:rPr>
          <w:rFonts w:hAnsi="宋体" w:eastAsia="宋体" w:cs="宋体"/>
          <w:color w:val="auto"/>
          <w:sz w:val="24"/>
          <w:szCs w:val="24"/>
        </w:rPr>
        <w:t>时</w:t>
      </w:r>
      <w:r>
        <w:rPr>
          <w:rFonts w:hint="eastAsia" w:hAnsi="宋体" w:eastAsia="宋体" w:cs="宋体"/>
          <w:color w:val="auto"/>
          <w:sz w:val="24"/>
          <w:szCs w:val="24"/>
        </w:rPr>
        <w:t xml:space="preserve">30 </w:t>
      </w:r>
      <w:r>
        <w:rPr>
          <w:rFonts w:hAnsi="宋体" w:eastAsia="宋体" w:cs="宋体"/>
          <w:color w:val="auto"/>
          <w:sz w:val="24"/>
          <w:szCs w:val="24"/>
        </w:rPr>
        <w:t>分。</w:t>
      </w:r>
    </w:p>
    <w:p>
      <w:pPr>
        <w:widowControl/>
        <w:shd w:val="clear" w:color="auto" w:fill="FFFFFF"/>
        <w:spacing w:line="380" w:lineRule="exact"/>
        <w:ind w:firstLine="465"/>
        <w:jc w:val="left"/>
        <w:rPr>
          <w:rFonts w:hAnsi="宋体" w:eastAsia="宋体" w:cs="宋体"/>
          <w:color w:val="auto"/>
          <w:sz w:val="24"/>
          <w:szCs w:val="24"/>
        </w:rPr>
      </w:pPr>
      <w:r>
        <w:rPr>
          <w:rFonts w:hint="eastAsia" w:hAnsi="宋体" w:eastAsia="宋体" w:cs="宋体"/>
          <w:color w:val="auto"/>
          <w:sz w:val="24"/>
          <w:szCs w:val="24"/>
        </w:rPr>
        <w:t>(三)电子投标文件的提交：电子投标文件应在投标文件提交截止时间（开标时间）之前成功提交至《全国公共资源交易平台(河南省▪许昌市)》公共资源交易系统，提交1份使用电子介质存储的备份文件。</w:t>
      </w:r>
    </w:p>
    <w:p>
      <w:pPr>
        <w:widowControl/>
        <w:shd w:val="clear" w:color="auto" w:fill="FFFFFF"/>
        <w:spacing w:line="380" w:lineRule="exact"/>
        <w:ind w:firstLine="465"/>
        <w:jc w:val="left"/>
        <w:rPr>
          <w:rFonts w:hAnsi="宋体" w:eastAsia="宋体" w:cs="宋体"/>
          <w:color w:val="auto"/>
          <w:sz w:val="24"/>
          <w:szCs w:val="24"/>
        </w:rPr>
      </w:pPr>
      <w:r>
        <w:rPr>
          <w:rFonts w:hint="eastAsia" w:hAnsi="宋体" w:eastAsia="宋体" w:cs="宋体"/>
          <w:color w:val="auto"/>
          <w:sz w:val="24"/>
          <w:szCs w:val="24"/>
        </w:rPr>
        <w:t>(四)电子介质存储的投标文件</w:t>
      </w:r>
      <w:r>
        <w:rPr>
          <w:rFonts w:hAnsi="宋体" w:eastAsia="宋体" w:cs="宋体"/>
          <w:color w:val="auto"/>
          <w:sz w:val="24"/>
          <w:szCs w:val="24"/>
        </w:rPr>
        <w:t>提交地点：许昌市公共资源交易中心（许昌市龙兴路竹林路交汇处公共资源大厦三楼）开标</w:t>
      </w:r>
      <w:r>
        <w:rPr>
          <w:rFonts w:hint="eastAsia" w:hAnsi="宋体" w:eastAsia="宋体" w:cs="宋体"/>
          <w:color w:val="auto"/>
          <w:sz w:val="24"/>
          <w:szCs w:val="24"/>
          <w:lang w:eastAsia="zh-CN"/>
        </w:rPr>
        <w:t>一</w:t>
      </w:r>
      <w:r>
        <w:rPr>
          <w:rFonts w:hAnsi="宋体" w:eastAsia="宋体" w:cs="宋体"/>
          <w:color w:val="auto"/>
          <w:sz w:val="24"/>
          <w:szCs w:val="24"/>
        </w:rPr>
        <w:t>室。</w:t>
      </w:r>
    </w:p>
    <w:p>
      <w:pPr>
        <w:pStyle w:val="9"/>
        <w:shd w:val="clear" w:color="auto" w:fill="FFFFFF"/>
        <w:spacing w:beforeAutospacing="0" w:afterAutospacing="0" w:line="380" w:lineRule="exact"/>
        <w:ind w:right="170" w:firstLine="480" w:firstLineChars="200"/>
        <w:rPr>
          <w:rFonts w:eastAsia="宋体"/>
          <w:color w:val="auto"/>
          <w:szCs w:val="24"/>
        </w:rPr>
      </w:pPr>
      <w:r>
        <w:rPr>
          <w:rFonts w:hint="eastAsia" w:eastAsia="宋体"/>
          <w:color w:val="auto"/>
          <w:szCs w:val="24"/>
        </w:rPr>
        <w:t>(五)</w:t>
      </w:r>
      <w:r>
        <w:rPr>
          <w:rFonts w:eastAsia="宋体"/>
          <w:color w:val="auto"/>
          <w:szCs w:val="24"/>
        </w:rPr>
        <w:t>逾期送达的或者未送达指定地点的</w:t>
      </w:r>
      <w:r>
        <w:rPr>
          <w:rFonts w:hint="eastAsia"/>
          <w:color w:val="auto"/>
          <w:szCs w:val="24"/>
        </w:rPr>
        <w:t>电子介质存储的投标文件的</w:t>
      </w:r>
      <w:r>
        <w:rPr>
          <w:rFonts w:eastAsia="宋体"/>
          <w:color w:val="auto"/>
          <w:szCs w:val="24"/>
        </w:rPr>
        <w:t>，招标人不予受理。</w:t>
      </w:r>
    </w:p>
    <w:p>
      <w:pPr>
        <w:pStyle w:val="9"/>
        <w:shd w:val="clear" w:color="auto" w:fill="FFFFFF"/>
        <w:spacing w:beforeAutospacing="0" w:afterAutospacing="0" w:line="380" w:lineRule="exact"/>
        <w:ind w:right="170"/>
        <w:rPr>
          <w:b/>
          <w:color w:val="auto"/>
          <w:shd w:val="clear" w:color="auto" w:fill="FFFFFF"/>
        </w:rPr>
      </w:pPr>
      <w:r>
        <w:rPr>
          <w:b/>
          <w:color w:val="auto"/>
          <w:shd w:val="clear" w:color="auto" w:fill="FFFFFF"/>
        </w:rPr>
        <w:t>七、发布公告的媒介</w:t>
      </w:r>
    </w:p>
    <w:p>
      <w:pPr>
        <w:pStyle w:val="9"/>
        <w:shd w:val="clear" w:color="auto" w:fill="FFFFFF"/>
        <w:spacing w:beforeAutospacing="0" w:afterAutospacing="0" w:line="380" w:lineRule="exact"/>
        <w:ind w:firstLine="480" w:firstLineChars="200"/>
        <w:rPr>
          <w:color w:val="auto"/>
          <w:shd w:val="clear" w:color="auto" w:fill="FFFFFF"/>
        </w:rPr>
      </w:pPr>
      <w:r>
        <w:rPr>
          <w:color w:val="auto"/>
          <w:shd w:val="clear" w:color="auto" w:fill="FFFFFF"/>
        </w:rPr>
        <w:t>本公告同时在《全国公共资源交易平台(河南省</w:t>
      </w:r>
      <w:r>
        <w:rPr>
          <w:rFonts w:ascii="MS Mincho" w:hAnsi="MS Mincho" w:eastAsia="MS Mincho" w:cs="MS Mincho"/>
          <w:color w:val="auto"/>
          <w:shd w:val="clear" w:color="auto" w:fill="FFFFFF"/>
        </w:rPr>
        <w:t>▪</w:t>
      </w:r>
      <w:r>
        <w:rPr>
          <w:color w:val="auto"/>
          <w:shd w:val="clear" w:color="auto" w:fill="FFFFFF"/>
        </w:rPr>
        <w:t>许昌市)》</w:t>
      </w:r>
      <w:r>
        <w:rPr>
          <w:rFonts w:hint="eastAsia"/>
          <w:color w:val="auto"/>
          <w:shd w:val="clear" w:color="auto" w:fill="FFFFFF"/>
        </w:rPr>
        <w:t>、</w:t>
      </w:r>
      <w:r>
        <w:rPr>
          <w:rFonts w:hint="eastAsia"/>
          <w:color w:val="auto"/>
        </w:rPr>
        <w:t>《河南省电子招标投标公共服务平台》</w:t>
      </w:r>
      <w:r>
        <w:rPr>
          <w:color w:val="auto"/>
          <w:shd w:val="clear" w:color="auto" w:fill="FFFFFF"/>
        </w:rPr>
        <w:t>上发布。</w:t>
      </w:r>
    </w:p>
    <w:p>
      <w:pPr>
        <w:widowControl/>
        <w:spacing w:line="380" w:lineRule="exact"/>
        <w:rPr>
          <w:b/>
          <w:color w:val="auto"/>
          <w:sz w:val="24"/>
        </w:rPr>
      </w:pPr>
      <w:r>
        <w:rPr>
          <w:rFonts w:hint="eastAsia" w:hAnsi="宋体" w:cs="宋体"/>
          <w:b/>
          <w:color w:val="auto"/>
          <w:sz w:val="24"/>
        </w:rPr>
        <w:t>八、联系方式</w:t>
      </w:r>
    </w:p>
    <w:p>
      <w:pPr>
        <w:adjustRightInd w:val="0"/>
        <w:snapToGrid w:val="0"/>
        <w:spacing w:line="460" w:lineRule="exact"/>
        <w:ind w:firstLine="480" w:firstLineChars="200"/>
        <w:rPr>
          <w:rFonts w:hAnsi="宋体" w:cs="黑体"/>
          <w:b/>
          <w:color w:val="auto"/>
          <w:sz w:val="30"/>
          <w:szCs w:val="30"/>
        </w:rPr>
      </w:pPr>
      <w:r>
        <w:rPr>
          <w:rFonts w:hint="eastAsia" w:hAnsi="宋体" w:cs="宋体"/>
          <w:color w:val="auto"/>
          <w:sz w:val="24"/>
          <w:szCs w:val="24"/>
        </w:rPr>
        <w:t>招 标 人：许昌市曹魏古城开发建设有限公司</w:t>
      </w:r>
    </w:p>
    <w:p>
      <w:pPr>
        <w:adjustRightInd w:val="0"/>
        <w:snapToGrid w:val="0"/>
        <w:spacing w:line="460" w:lineRule="exact"/>
        <w:ind w:firstLine="480" w:firstLineChars="200"/>
        <w:rPr>
          <w:color w:val="auto"/>
          <w:sz w:val="24"/>
        </w:rPr>
      </w:pPr>
      <w:r>
        <w:rPr>
          <w:rFonts w:hint="eastAsia" w:hAnsi="宋体" w:cs="宋体"/>
          <w:color w:val="auto"/>
          <w:sz w:val="24"/>
          <w:szCs w:val="24"/>
        </w:rPr>
        <w:t>联 系 人:</w:t>
      </w:r>
      <w:r>
        <w:rPr>
          <w:rFonts w:hint="eastAsia"/>
          <w:color w:val="auto"/>
          <w:sz w:val="24"/>
        </w:rPr>
        <w:t xml:space="preserve"> </w:t>
      </w:r>
      <w:r>
        <w:rPr>
          <w:rFonts w:hint="eastAsia" w:asciiTheme="minorEastAsia" w:hAnsiTheme="minorEastAsia" w:cstheme="minorEastAsia"/>
          <w:color w:val="auto"/>
          <w:sz w:val="24"/>
        </w:rPr>
        <w:t>李女士</w:t>
      </w:r>
    </w:p>
    <w:p>
      <w:pPr>
        <w:adjustRightInd w:val="0"/>
        <w:snapToGrid w:val="0"/>
        <w:spacing w:line="460" w:lineRule="exact"/>
        <w:ind w:firstLine="480" w:firstLineChars="200"/>
        <w:rPr>
          <w:rFonts w:eastAsia="宋体"/>
          <w:color w:val="auto"/>
          <w:sz w:val="24"/>
        </w:rPr>
      </w:pPr>
      <w:r>
        <w:rPr>
          <w:rFonts w:hint="eastAsia"/>
          <w:color w:val="auto"/>
          <w:sz w:val="24"/>
        </w:rPr>
        <w:t>地    址：许昌市劳动路中段</w:t>
      </w:r>
    </w:p>
    <w:p>
      <w:pPr>
        <w:adjustRightInd w:val="0"/>
        <w:snapToGrid w:val="0"/>
        <w:spacing w:line="460" w:lineRule="exact"/>
        <w:ind w:firstLine="240" w:firstLineChars="100"/>
        <w:rPr>
          <w:rFonts w:hAnsi="宋体" w:cs="宋体"/>
          <w:color w:val="auto"/>
          <w:sz w:val="24"/>
          <w:szCs w:val="24"/>
        </w:rPr>
      </w:pPr>
      <w:r>
        <w:rPr>
          <w:rFonts w:hint="eastAsia" w:hAnsi="宋体" w:cs="宋体"/>
          <w:color w:val="auto"/>
          <w:sz w:val="24"/>
          <w:szCs w:val="24"/>
        </w:rPr>
        <w:t xml:space="preserve">  联系电话：</w:t>
      </w:r>
      <w:r>
        <w:rPr>
          <w:rFonts w:hint="eastAsia" w:asciiTheme="minorEastAsia" w:hAnsiTheme="minorEastAsia" w:cstheme="minorEastAsia"/>
          <w:color w:val="auto"/>
          <w:sz w:val="24"/>
        </w:rPr>
        <w:t>0374-6060626</w:t>
      </w:r>
    </w:p>
    <w:p>
      <w:pPr>
        <w:spacing w:line="530" w:lineRule="exact"/>
        <w:ind w:firstLine="480" w:firstLineChars="200"/>
        <w:rPr>
          <w:rFonts w:hAnsi="宋体" w:cs="宋体"/>
          <w:color w:val="auto"/>
          <w:sz w:val="24"/>
        </w:rPr>
      </w:pPr>
      <w:r>
        <w:rPr>
          <w:rFonts w:hint="eastAsia" w:hAnsi="宋体" w:cs="宋体"/>
          <w:color w:val="auto"/>
          <w:sz w:val="24"/>
        </w:rPr>
        <w:t>代理机构：中大国信工程管理有限公司</w:t>
      </w:r>
    </w:p>
    <w:p>
      <w:pPr>
        <w:spacing w:line="530" w:lineRule="exact"/>
        <w:ind w:firstLine="465"/>
        <w:rPr>
          <w:rFonts w:hAnsi="宋体" w:cs="宋体"/>
          <w:color w:val="auto"/>
          <w:sz w:val="24"/>
        </w:rPr>
      </w:pPr>
      <w:r>
        <w:rPr>
          <w:rFonts w:hint="eastAsia" w:hAnsi="宋体" w:cs="宋体"/>
          <w:color w:val="auto"/>
          <w:sz w:val="24"/>
        </w:rPr>
        <w:t>地    址：</w:t>
      </w:r>
      <w:r>
        <w:rPr>
          <w:rFonts w:hint="eastAsia" w:hAnsi="宋体" w:cs="宋体"/>
          <w:color w:val="auto"/>
          <w:sz w:val="24"/>
          <w:szCs w:val="24"/>
        </w:rPr>
        <w:t>许昌市万象春天2号楼3单元2001</w:t>
      </w:r>
      <w:r>
        <w:rPr>
          <w:rFonts w:hint="eastAsia" w:hAnsi="宋体" w:cs="宋体"/>
          <w:color w:val="auto"/>
          <w:sz w:val="24"/>
        </w:rPr>
        <w:t xml:space="preserve"> </w:t>
      </w:r>
    </w:p>
    <w:p>
      <w:pPr>
        <w:tabs>
          <w:tab w:val="left" w:pos="4140"/>
          <w:tab w:val="left" w:pos="4260"/>
        </w:tabs>
        <w:spacing w:line="360" w:lineRule="auto"/>
        <w:ind w:right="-578" w:rightChars="-170" w:firstLine="480" w:firstLineChars="200"/>
        <w:rPr>
          <w:rFonts w:hAnsi="宋体" w:cs="宋体"/>
          <w:color w:val="auto"/>
          <w:sz w:val="24"/>
          <w:szCs w:val="24"/>
        </w:rPr>
      </w:pPr>
      <w:r>
        <w:rPr>
          <w:rFonts w:hint="eastAsia" w:hAnsi="宋体" w:cs="宋体"/>
          <w:color w:val="auto"/>
          <w:sz w:val="24"/>
          <w:szCs w:val="24"/>
        </w:rPr>
        <w:t xml:space="preserve">联系人：颜先生 </w:t>
      </w:r>
    </w:p>
    <w:p>
      <w:pPr>
        <w:spacing w:line="530" w:lineRule="exact"/>
        <w:ind w:firstLine="465"/>
        <w:rPr>
          <w:rFonts w:hAnsi="宋体" w:cs="宋体"/>
          <w:color w:val="auto"/>
          <w:sz w:val="24"/>
        </w:rPr>
      </w:pPr>
      <w:r>
        <w:rPr>
          <w:rFonts w:hint="eastAsia" w:hAnsi="宋体" w:cs="宋体"/>
          <w:color w:val="auto"/>
          <w:sz w:val="24"/>
          <w:szCs w:val="24"/>
        </w:rPr>
        <w:t>联系方式：18339017985</w:t>
      </w:r>
    </w:p>
    <w:p>
      <w:pPr>
        <w:pStyle w:val="2"/>
        <w:ind w:firstLine="340"/>
        <w:rPr>
          <w:color w:val="auto"/>
        </w:rPr>
      </w:pPr>
    </w:p>
    <w:p>
      <w:pPr>
        <w:widowControl/>
        <w:spacing w:line="380" w:lineRule="exact"/>
        <w:ind w:firstLine="480" w:firstLineChars="200"/>
        <w:jc w:val="right"/>
        <w:rPr>
          <w:rFonts w:hAnsi="宋体"/>
          <w:color w:val="auto"/>
          <w:sz w:val="24"/>
        </w:rPr>
      </w:pPr>
      <w:r>
        <w:rPr>
          <w:rFonts w:hint="eastAsia" w:hAnsi="宋体"/>
          <w:color w:val="auto"/>
          <w:sz w:val="24"/>
        </w:rPr>
        <w:t>许昌市曹魏古城开发建设有限公司</w:t>
      </w:r>
    </w:p>
    <w:p>
      <w:pPr>
        <w:widowControl/>
        <w:spacing w:line="380" w:lineRule="exact"/>
        <w:ind w:firstLine="480" w:firstLineChars="200"/>
        <w:jc w:val="right"/>
        <w:rPr>
          <w:rFonts w:hAnsi="宋体"/>
          <w:color w:val="auto"/>
          <w:sz w:val="24"/>
        </w:rPr>
      </w:pPr>
    </w:p>
    <w:p>
      <w:pPr>
        <w:widowControl/>
        <w:spacing w:line="380" w:lineRule="exact"/>
        <w:ind w:firstLine="480" w:firstLineChars="200"/>
        <w:jc w:val="right"/>
        <w:rPr>
          <w:rFonts w:hAnsi="宋体"/>
          <w:b/>
          <w:color w:val="auto"/>
          <w:sz w:val="28"/>
          <w:szCs w:val="28"/>
        </w:rPr>
      </w:pPr>
      <w:r>
        <w:rPr>
          <w:rFonts w:hint="eastAsia" w:hAnsi="宋体"/>
          <w:color w:val="auto"/>
          <w:sz w:val="24"/>
        </w:rPr>
        <w:t>2019年</w:t>
      </w:r>
      <w:r>
        <w:rPr>
          <w:rFonts w:hint="eastAsia" w:hAnsi="宋体"/>
          <w:color w:val="auto"/>
          <w:sz w:val="24"/>
          <w:lang w:val="en-US" w:eastAsia="zh-CN"/>
        </w:rPr>
        <w:t>6</w:t>
      </w:r>
      <w:r>
        <w:rPr>
          <w:rFonts w:hint="eastAsia" w:hAnsi="宋体"/>
          <w:color w:val="auto"/>
          <w:sz w:val="24"/>
        </w:rPr>
        <w:t>月</w:t>
      </w:r>
      <w:r>
        <w:rPr>
          <w:rFonts w:hint="eastAsia" w:hAnsi="宋体"/>
          <w:color w:val="auto"/>
          <w:sz w:val="24"/>
          <w:lang w:val="en-US" w:eastAsia="zh-CN"/>
        </w:rPr>
        <w:t>25</w:t>
      </w:r>
      <w:r>
        <w:rPr>
          <w:rFonts w:hint="eastAsia" w:hAnsi="宋体"/>
          <w:color w:val="auto"/>
          <w:sz w:val="24"/>
        </w:rPr>
        <w:t>日</w:t>
      </w:r>
    </w:p>
    <w:p>
      <w:pPr>
        <w:spacing w:line="400" w:lineRule="exact"/>
        <w:rPr>
          <w:rFonts w:hAnsi="宋体"/>
          <w:b/>
          <w:color w:val="auto"/>
          <w:sz w:val="28"/>
          <w:szCs w:val="28"/>
        </w:rPr>
      </w:pPr>
    </w:p>
    <w:p>
      <w:pPr>
        <w:rPr>
          <w:rFonts w:hAnsi="宋体"/>
          <w:b/>
          <w:color w:val="auto"/>
          <w:sz w:val="28"/>
          <w:szCs w:val="28"/>
        </w:rPr>
      </w:pPr>
      <w:r>
        <w:rPr>
          <w:rFonts w:hint="eastAsia" w:hAnsi="宋体"/>
          <w:b/>
          <w:color w:val="auto"/>
          <w:sz w:val="28"/>
          <w:szCs w:val="28"/>
        </w:rPr>
        <w:br w:type="page"/>
      </w:r>
    </w:p>
    <w:p>
      <w:pPr>
        <w:spacing w:line="400" w:lineRule="exact"/>
        <w:rPr>
          <w:rFonts w:hAnsi="宋体"/>
          <w:b/>
          <w:color w:val="auto"/>
          <w:sz w:val="28"/>
          <w:szCs w:val="28"/>
        </w:rPr>
      </w:pPr>
      <w:r>
        <w:rPr>
          <w:rFonts w:hint="eastAsia" w:hAnsi="宋体"/>
          <w:b/>
          <w:color w:val="auto"/>
          <w:sz w:val="28"/>
          <w:szCs w:val="28"/>
        </w:rPr>
        <w:t>温馨提示：</w:t>
      </w:r>
    </w:p>
    <w:p>
      <w:pPr>
        <w:spacing w:line="400" w:lineRule="exact"/>
        <w:ind w:firstLine="560" w:firstLineChars="200"/>
        <w:rPr>
          <w:rFonts w:hAnsi="宋体"/>
          <w:color w:val="auto"/>
          <w:sz w:val="28"/>
          <w:szCs w:val="28"/>
        </w:rPr>
      </w:pPr>
      <w:r>
        <w:rPr>
          <w:rFonts w:hint="eastAsia" w:hAnsi="宋体"/>
          <w:b/>
          <w:color w:val="auto"/>
          <w:sz w:val="28"/>
          <w:szCs w:val="28"/>
        </w:rPr>
        <w:t>本项目为全流程电子化交易项目，请认真阅读招标文件，并注意以下事项。</w:t>
      </w:r>
    </w:p>
    <w:p>
      <w:pPr>
        <w:tabs>
          <w:tab w:val="left" w:pos="7095"/>
        </w:tabs>
        <w:spacing w:line="400" w:lineRule="exact"/>
        <w:ind w:firstLine="480" w:firstLineChars="200"/>
        <w:contextualSpacing/>
        <w:rPr>
          <w:rFonts w:hAnsi="宋体"/>
          <w:b/>
          <w:color w:val="auto"/>
          <w:sz w:val="24"/>
          <w:szCs w:val="24"/>
        </w:rPr>
      </w:pPr>
      <w:r>
        <w:rPr>
          <w:rFonts w:hint="eastAsia" w:hAnsi="宋体"/>
          <w:b/>
          <w:color w:val="auto"/>
          <w:sz w:val="24"/>
          <w:szCs w:val="24"/>
        </w:rPr>
        <w:t>1.投标人应按招标文件规定下载、编制、提交电子投标文件和电子介质存储的投标文件。开、评标现场不接受投标人递交的电子投标文件和电子介质存储的投标文件以外的其他资料。</w:t>
      </w:r>
    </w:p>
    <w:p>
      <w:pPr>
        <w:tabs>
          <w:tab w:val="left" w:pos="7095"/>
        </w:tabs>
        <w:spacing w:line="400" w:lineRule="exact"/>
        <w:ind w:firstLine="480" w:firstLineChars="200"/>
        <w:contextualSpacing/>
        <w:rPr>
          <w:rFonts w:hAnsi="宋体"/>
          <w:b/>
          <w:color w:val="auto"/>
          <w:sz w:val="24"/>
          <w:szCs w:val="24"/>
        </w:rPr>
      </w:pPr>
      <w:r>
        <w:rPr>
          <w:rFonts w:hint="eastAsia" w:hAnsi="宋体"/>
          <w:b/>
          <w:color w:val="auto"/>
          <w:sz w:val="24"/>
          <w:szCs w:val="24"/>
        </w:rPr>
        <w:t>2.电子文件下载、制作、提交期间和开标（电子投标文件的解密）环节，承包人须使用CA数字证书（证书须在有效期内）。</w:t>
      </w:r>
    </w:p>
    <w:p>
      <w:pPr>
        <w:tabs>
          <w:tab w:val="left" w:pos="7095"/>
        </w:tabs>
        <w:spacing w:line="400" w:lineRule="exact"/>
        <w:ind w:firstLine="480" w:firstLineChars="200"/>
        <w:contextualSpacing/>
        <w:rPr>
          <w:rFonts w:hAnsi="宋体"/>
          <w:b/>
          <w:color w:val="auto"/>
          <w:sz w:val="24"/>
          <w:szCs w:val="24"/>
        </w:rPr>
      </w:pPr>
      <w:r>
        <w:rPr>
          <w:rFonts w:hAnsi="宋体"/>
          <w:b/>
          <w:color w:val="auto"/>
          <w:sz w:val="24"/>
          <w:szCs w:val="24"/>
        </w:rPr>
        <w:t>3</w:t>
      </w:r>
      <w:r>
        <w:rPr>
          <w:rFonts w:hint="eastAsia" w:hAnsi="宋体"/>
          <w:b/>
          <w:color w:val="auto"/>
          <w:sz w:val="24"/>
          <w:szCs w:val="24"/>
        </w:rPr>
        <w:t>.电子投标文件的制作</w:t>
      </w:r>
    </w:p>
    <w:p>
      <w:pPr>
        <w:tabs>
          <w:tab w:val="left" w:pos="7095"/>
        </w:tabs>
        <w:spacing w:line="400" w:lineRule="exact"/>
        <w:ind w:firstLine="480" w:firstLineChars="200"/>
        <w:contextualSpacing/>
        <w:rPr>
          <w:rFonts w:hAnsi="宋体"/>
          <w:color w:val="auto"/>
          <w:sz w:val="24"/>
          <w:szCs w:val="24"/>
        </w:rPr>
      </w:pPr>
      <w:r>
        <w:rPr>
          <w:rFonts w:hAnsi="宋体"/>
          <w:color w:val="auto"/>
          <w:sz w:val="24"/>
          <w:szCs w:val="24"/>
        </w:rPr>
        <w:t>3</w:t>
      </w:r>
      <w:r>
        <w:rPr>
          <w:rFonts w:hint="eastAsia" w:hAnsi="宋体"/>
          <w:color w:val="auto"/>
          <w:sz w:val="24"/>
          <w:szCs w:val="24"/>
        </w:rPr>
        <w:t>.1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15"/>
          <w:rFonts w:hAnsi="宋体"/>
          <w:color w:val="auto"/>
          <w:sz w:val="24"/>
          <w:szCs w:val="24"/>
        </w:rPr>
        <w:t>http://221.14.6.70:8088/ggzy/</w:t>
      </w:r>
      <w:r>
        <w:rPr>
          <w:rStyle w:val="15"/>
          <w:rFonts w:hAnsi="宋体"/>
          <w:color w:val="auto"/>
          <w:sz w:val="24"/>
          <w:szCs w:val="24"/>
        </w:rPr>
        <w:fldChar w:fldCharType="end"/>
      </w:r>
      <w:r>
        <w:rPr>
          <w:rFonts w:hint="eastAsia" w:hAnsi="宋体"/>
          <w:color w:val="auto"/>
          <w:sz w:val="24"/>
          <w:szCs w:val="24"/>
        </w:rPr>
        <w:t>）下载“许昌投标文件制作系统SEARUN V1.1”，按招标文件要求制作电子投标文件。</w:t>
      </w:r>
    </w:p>
    <w:p>
      <w:pPr>
        <w:tabs>
          <w:tab w:val="left" w:pos="7095"/>
        </w:tabs>
        <w:spacing w:line="400" w:lineRule="exact"/>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400" w:lineRule="exact"/>
        <w:ind w:left="170" w:leftChars="50" w:firstLine="360" w:firstLineChars="150"/>
        <w:contextualSpacing/>
        <w:rPr>
          <w:rFonts w:hAnsi="宋体"/>
          <w:color w:val="auto"/>
          <w:sz w:val="24"/>
          <w:szCs w:val="24"/>
        </w:rPr>
      </w:pPr>
      <w:r>
        <w:rPr>
          <w:rFonts w:hAnsi="宋体"/>
          <w:color w:val="auto"/>
          <w:sz w:val="24"/>
          <w:szCs w:val="24"/>
        </w:rPr>
        <w:t>3</w:t>
      </w:r>
      <w:r>
        <w:rPr>
          <w:rFonts w:hint="eastAsia" w:hAnsi="宋体"/>
          <w:color w:val="auto"/>
          <w:sz w:val="24"/>
          <w:szCs w:val="24"/>
        </w:rPr>
        <w:t>.</w:t>
      </w:r>
      <w:r>
        <w:rPr>
          <w:rFonts w:hAnsi="宋体"/>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400" w:lineRule="exact"/>
        <w:ind w:left="170" w:leftChars="50" w:firstLine="360" w:firstLineChars="150"/>
        <w:contextualSpacing/>
        <w:rPr>
          <w:rFonts w:hAnsi="宋体"/>
          <w:color w:val="auto"/>
          <w:sz w:val="24"/>
          <w:szCs w:val="24"/>
        </w:rPr>
      </w:pPr>
      <w:r>
        <w:rPr>
          <w:rFonts w:hAnsi="宋体"/>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400" w:lineRule="exact"/>
        <w:ind w:left="170"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”的文件用于电子投标使用，“备份文件夹”使用电子介质存储，供开标现场备用。</w:t>
      </w:r>
    </w:p>
    <w:p>
      <w:pPr>
        <w:tabs>
          <w:tab w:val="left" w:pos="7095"/>
        </w:tabs>
        <w:spacing w:line="400" w:lineRule="exact"/>
        <w:ind w:firstLine="480" w:firstLineChars="200"/>
        <w:contextualSpacing/>
        <w:rPr>
          <w:rFonts w:hAnsi="宋体"/>
          <w:b/>
          <w:color w:val="auto"/>
          <w:sz w:val="24"/>
          <w:szCs w:val="24"/>
        </w:rPr>
      </w:pPr>
      <w:r>
        <w:rPr>
          <w:rFonts w:hAnsi="宋体"/>
          <w:b/>
          <w:color w:val="auto"/>
          <w:sz w:val="24"/>
          <w:szCs w:val="24"/>
        </w:rPr>
        <w:t>4</w:t>
      </w:r>
      <w:r>
        <w:rPr>
          <w:rFonts w:hint="eastAsia" w:hAnsi="宋体"/>
          <w:b/>
          <w:color w:val="auto"/>
          <w:sz w:val="24"/>
          <w:szCs w:val="24"/>
        </w:rPr>
        <w:t>.电子投标文件的提交</w:t>
      </w:r>
    </w:p>
    <w:p>
      <w:pPr>
        <w:tabs>
          <w:tab w:val="left" w:pos="7095"/>
        </w:tabs>
        <w:spacing w:line="400" w:lineRule="exact"/>
        <w:ind w:firstLine="480" w:firstLineChars="200"/>
        <w:contextualSpacing/>
        <w:rPr>
          <w:rFonts w:hAnsi="宋体"/>
          <w:color w:val="auto"/>
          <w:sz w:val="24"/>
          <w:szCs w:val="24"/>
        </w:rPr>
      </w:pPr>
      <w:r>
        <w:rPr>
          <w:rFonts w:hAnsi="宋体"/>
          <w:color w:val="auto"/>
          <w:sz w:val="24"/>
          <w:szCs w:val="24"/>
        </w:rPr>
        <w:t>4</w:t>
      </w:r>
      <w:r>
        <w:rPr>
          <w:rFonts w:hint="eastAsia" w:hAnsi="宋体"/>
          <w:color w:val="auto"/>
          <w:sz w:val="24"/>
          <w:szCs w:val="24"/>
        </w:rPr>
        <w:t>.1电子投标文件应在招标文件规定的投标文件提交截止时间（开标时间）之前成功提交至【全国公共资源交易平台(河南省▪许昌市)】公共资源交易系统（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15"/>
          <w:rFonts w:hAnsi="宋体"/>
          <w:color w:val="auto"/>
          <w:sz w:val="24"/>
          <w:szCs w:val="24"/>
        </w:rPr>
        <w:t>http://221.14.6.70:8088/ggzy/</w:t>
      </w:r>
      <w:r>
        <w:rPr>
          <w:rStyle w:val="15"/>
          <w:rFonts w:hAnsi="宋体"/>
          <w:color w:val="auto"/>
          <w:sz w:val="24"/>
          <w:szCs w:val="24"/>
        </w:rPr>
        <w:fldChar w:fldCharType="end"/>
      </w:r>
      <w:r>
        <w:rPr>
          <w:rFonts w:hint="eastAsia" w:hAnsi="宋体"/>
          <w:color w:val="auto"/>
          <w:sz w:val="24"/>
          <w:szCs w:val="24"/>
        </w:rPr>
        <w:t>）。</w:t>
      </w:r>
    </w:p>
    <w:p>
      <w:pPr>
        <w:tabs>
          <w:tab w:val="left" w:pos="7095"/>
        </w:tabs>
        <w:spacing w:line="400" w:lineRule="exact"/>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400" w:lineRule="exact"/>
        <w:ind w:firstLine="480" w:firstLineChars="200"/>
        <w:contextualSpacing/>
        <w:rPr>
          <w:rFonts w:hAnsi="宋体"/>
          <w:color w:val="auto"/>
          <w:sz w:val="24"/>
          <w:szCs w:val="24"/>
        </w:rPr>
      </w:pPr>
      <w:r>
        <w:rPr>
          <w:rFonts w:hAnsi="宋体"/>
          <w:color w:val="auto"/>
          <w:sz w:val="24"/>
          <w:szCs w:val="24"/>
        </w:rPr>
        <w:t>4.</w:t>
      </w:r>
      <w:r>
        <w:rPr>
          <w:rFonts w:hint="eastAsia" w:hAnsi="宋体"/>
          <w:color w:val="auto"/>
          <w:sz w:val="24"/>
          <w:szCs w:val="24"/>
        </w:rPr>
        <w:t>2 投标人对同一项目多个标段进行投标的，电子投标文件应按标段分别提交。</w:t>
      </w:r>
    </w:p>
    <w:p>
      <w:pPr>
        <w:tabs>
          <w:tab w:val="left" w:pos="7095"/>
        </w:tabs>
        <w:spacing w:line="400" w:lineRule="exact"/>
        <w:ind w:firstLine="480" w:firstLineChars="200"/>
        <w:contextualSpacing/>
        <w:rPr>
          <w:rFonts w:hAnsi="宋体"/>
          <w:color w:val="auto"/>
          <w:sz w:val="24"/>
          <w:szCs w:val="24"/>
        </w:rPr>
      </w:pPr>
      <w:r>
        <w:rPr>
          <w:rFonts w:hAnsi="宋体"/>
          <w:color w:val="auto"/>
          <w:sz w:val="24"/>
          <w:szCs w:val="24"/>
        </w:rPr>
        <w:t>4</w:t>
      </w:r>
      <w:r>
        <w:rPr>
          <w:rFonts w:hint="eastAsia" w:hAnsi="宋体"/>
          <w:color w:val="auto"/>
          <w:sz w:val="24"/>
          <w:szCs w:val="24"/>
        </w:rPr>
        <w:t>.</w:t>
      </w:r>
      <w:r>
        <w:rPr>
          <w:rFonts w:hAnsi="宋体"/>
          <w:color w:val="auto"/>
          <w:sz w:val="24"/>
          <w:szCs w:val="24"/>
        </w:rPr>
        <w:t>3</w:t>
      </w:r>
      <w:r>
        <w:rPr>
          <w:rFonts w:hint="eastAsia" w:hAnsi="宋体"/>
          <w:color w:val="auto"/>
          <w:sz w:val="24"/>
          <w:szCs w:val="24"/>
        </w:rPr>
        <w:t xml:space="preserve"> 电子投标文件成功提交后，投标人应打印“投标文件提交回执单”，供开标现场备查。</w:t>
      </w:r>
    </w:p>
    <w:p>
      <w:pPr>
        <w:tabs>
          <w:tab w:val="left" w:pos="7095"/>
        </w:tabs>
        <w:spacing w:line="400" w:lineRule="exact"/>
        <w:ind w:firstLine="480" w:firstLineChars="200"/>
        <w:contextualSpacing/>
        <w:rPr>
          <w:rFonts w:hAnsi="宋体"/>
          <w:b/>
          <w:color w:val="auto"/>
          <w:sz w:val="24"/>
          <w:szCs w:val="24"/>
        </w:rPr>
      </w:pPr>
      <w:r>
        <w:rPr>
          <w:rFonts w:hAnsi="宋体"/>
          <w:b/>
          <w:color w:val="auto"/>
          <w:sz w:val="24"/>
          <w:szCs w:val="24"/>
        </w:rPr>
        <w:t>5</w:t>
      </w:r>
      <w:r>
        <w:rPr>
          <w:rFonts w:hint="eastAsia" w:hAnsi="宋体"/>
          <w:b/>
          <w:color w:val="auto"/>
          <w:sz w:val="24"/>
          <w:szCs w:val="24"/>
        </w:rPr>
        <w:t>.评标依据</w:t>
      </w:r>
    </w:p>
    <w:p>
      <w:pPr>
        <w:tabs>
          <w:tab w:val="left" w:pos="7095"/>
        </w:tabs>
        <w:spacing w:line="400" w:lineRule="exact"/>
        <w:ind w:firstLine="480" w:firstLineChars="200"/>
        <w:contextualSpacing/>
        <w:rPr>
          <w:rFonts w:hAnsi="宋体"/>
          <w:color w:val="auto"/>
          <w:sz w:val="24"/>
          <w:szCs w:val="24"/>
        </w:rPr>
      </w:pPr>
      <w:r>
        <w:rPr>
          <w:rFonts w:hint="eastAsia" w:hAnsi="宋体"/>
          <w:color w:val="auto"/>
          <w:sz w:val="24"/>
          <w:szCs w:val="24"/>
        </w:rPr>
        <w:t>5.1采用全流程电子化交易评标时，评标委员会以电子投标文件为依据评标。</w:t>
      </w:r>
    </w:p>
    <w:p>
      <w:pPr>
        <w:tabs>
          <w:tab w:val="left" w:pos="7095"/>
        </w:tabs>
        <w:spacing w:line="400" w:lineRule="exact"/>
        <w:ind w:firstLine="480" w:firstLineChars="200"/>
        <w:contextualSpacing/>
        <w:rPr>
          <w:rFonts w:hAnsi="宋体"/>
          <w:color w:val="auto"/>
          <w:sz w:val="24"/>
          <w:szCs w:val="24"/>
        </w:rPr>
      </w:pPr>
      <w:r>
        <w:rPr>
          <w:rFonts w:hint="eastAsia" w:hAnsi="宋体"/>
          <w:color w:val="auto"/>
          <w:sz w:val="24"/>
          <w:szCs w:val="24"/>
        </w:rPr>
        <w:t>5.2全流程电子化交易系统如因系统异常情况无法完成，将以人工方式进行。评标委员会以电子介质存储的投标文件为依据评标。</w:t>
      </w:r>
    </w:p>
    <w:p>
      <w:pPr>
        <w:tabs>
          <w:tab w:val="left" w:pos="7095"/>
        </w:tabs>
        <w:spacing w:line="440" w:lineRule="exact"/>
        <w:rPr>
          <w:rFonts w:hAnsi="宋体"/>
          <w:color w:val="auto"/>
          <w:sz w:val="24"/>
          <w:szCs w:val="24"/>
        </w:rPr>
        <w:sectPr>
          <w:footerReference r:id="rId12" w:type="first"/>
          <w:footerReference r:id="rId11" w:type="default"/>
          <w:pgSz w:w="11906" w:h="16838"/>
          <w:pgMar w:top="1304" w:right="1134" w:bottom="1304" w:left="1134" w:header="851" w:footer="992" w:gutter="0"/>
          <w:cols w:space="720" w:num="1"/>
          <w:titlePg/>
          <w:docGrid w:type="linesAndChars" w:linePitch="312" w:charSpace="0"/>
        </w:sectPr>
      </w:pPr>
    </w:p>
    <w:p>
      <w:pPr>
        <w:tabs>
          <w:tab w:val="left" w:pos="4140"/>
          <w:tab w:val="left" w:pos="4260"/>
        </w:tabs>
        <w:spacing w:line="360" w:lineRule="auto"/>
        <w:ind w:right="-578" w:rightChars="-170"/>
        <w:jc w:val="center"/>
        <w:rPr>
          <w:rFonts w:hAnsi="宋体" w:cs="宋体"/>
          <w:b/>
          <w:color w:val="auto"/>
          <w:sz w:val="36"/>
          <w:szCs w:val="36"/>
        </w:rPr>
      </w:pPr>
      <w:r>
        <w:rPr>
          <w:rFonts w:hint="eastAsia" w:hAnsi="宋体" w:cs="宋体"/>
          <w:b/>
          <w:color w:val="auto"/>
          <w:sz w:val="36"/>
          <w:szCs w:val="36"/>
        </w:rPr>
        <w:t xml:space="preserve">第二章  </w:t>
      </w:r>
      <w:bookmarkEnd w:id="0"/>
      <w:r>
        <w:rPr>
          <w:rFonts w:hint="eastAsia" w:hAnsi="宋体" w:cs="宋体"/>
          <w:b/>
          <w:color w:val="auto"/>
          <w:sz w:val="36"/>
          <w:szCs w:val="36"/>
        </w:rPr>
        <w:t>投标人须知</w:t>
      </w:r>
    </w:p>
    <w:p>
      <w:pPr>
        <w:autoSpaceDE w:val="0"/>
        <w:autoSpaceDN w:val="0"/>
        <w:adjustRightInd w:val="0"/>
        <w:outlineLvl w:val="0"/>
        <w:rPr>
          <w:rFonts w:hAnsi="宋体" w:cs="宋体"/>
          <w:b/>
          <w:color w:val="auto"/>
          <w:sz w:val="28"/>
          <w:szCs w:val="28"/>
        </w:rPr>
      </w:pPr>
      <w:bookmarkStart w:id="1" w:name="_Toc283559940"/>
      <w:r>
        <w:rPr>
          <w:rFonts w:hint="eastAsia" w:hAnsi="宋体" w:cs="宋体"/>
          <w:b/>
          <w:color w:val="auto"/>
          <w:sz w:val="28"/>
          <w:szCs w:val="28"/>
        </w:rPr>
        <w:t>投标人须知前附表</w:t>
      </w:r>
      <w:bookmarkEnd w:id="1"/>
    </w:p>
    <w:tbl>
      <w:tblPr>
        <w:tblStyle w:val="10"/>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39"/>
        <w:gridCol w:w="627"/>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color w:val="auto"/>
                <w:sz w:val="24"/>
              </w:rPr>
            </w:pPr>
            <w:r>
              <w:rPr>
                <w:rFonts w:hint="eastAsia" w:hAnsi="宋体" w:eastAsia="宋体" w:cs="宋体"/>
                <w:b/>
                <w:color w:val="auto"/>
                <w:sz w:val="24"/>
              </w:rPr>
              <w:t>条款号</w:t>
            </w:r>
          </w:p>
        </w:tc>
        <w:tc>
          <w:tcPr>
            <w:tcW w:w="2484" w:type="dxa"/>
            <w:gridSpan w:val="3"/>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条 款 名 称</w:t>
            </w:r>
          </w:p>
        </w:tc>
        <w:tc>
          <w:tcPr>
            <w:tcW w:w="6380" w:type="dxa"/>
            <w:gridSpan w:val="2"/>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1.1.2</w:t>
            </w:r>
          </w:p>
        </w:tc>
        <w:tc>
          <w:tcPr>
            <w:tcW w:w="2484"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招标人</w:t>
            </w:r>
          </w:p>
        </w:tc>
        <w:tc>
          <w:tcPr>
            <w:tcW w:w="6380" w:type="dxa"/>
            <w:gridSpan w:val="2"/>
            <w:vAlign w:val="center"/>
          </w:tcPr>
          <w:p>
            <w:pPr>
              <w:adjustRightInd w:val="0"/>
              <w:snapToGrid w:val="0"/>
              <w:spacing w:line="460" w:lineRule="exact"/>
              <w:rPr>
                <w:rFonts w:hAnsi="宋体" w:cs="黑体"/>
                <w:b/>
                <w:color w:val="auto"/>
                <w:sz w:val="30"/>
                <w:szCs w:val="30"/>
              </w:rPr>
            </w:pPr>
            <w:r>
              <w:rPr>
                <w:rFonts w:hint="eastAsia" w:hAnsi="宋体" w:cs="宋体"/>
                <w:color w:val="auto"/>
                <w:sz w:val="24"/>
                <w:szCs w:val="24"/>
              </w:rPr>
              <w:t>招 标 人：许昌市曹魏古城开发建设有限公司</w:t>
            </w:r>
          </w:p>
          <w:p>
            <w:pPr>
              <w:adjustRightInd w:val="0"/>
              <w:snapToGrid w:val="0"/>
              <w:spacing w:line="460" w:lineRule="exact"/>
              <w:rPr>
                <w:color w:val="auto"/>
                <w:sz w:val="24"/>
              </w:rPr>
            </w:pPr>
            <w:r>
              <w:rPr>
                <w:rFonts w:hint="eastAsia" w:hAnsi="宋体" w:cs="宋体"/>
                <w:color w:val="auto"/>
                <w:sz w:val="24"/>
                <w:szCs w:val="24"/>
              </w:rPr>
              <w:t>联 系 人:</w:t>
            </w:r>
            <w:r>
              <w:rPr>
                <w:rFonts w:hint="eastAsia"/>
                <w:color w:val="auto"/>
                <w:sz w:val="24"/>
              </w:rPr>
              <w:t xml:space="preserve"> </w:t>
            </w:r>
            <w:r>
              <w:rPr>
                <w:rFonts w:hint="eastAsia" w:asciiTheme="minorEastAsia" w:hAnsiTheme="minorEastAsia" w:cstheme="minorEastAsia"/>
                <w:color w:val="auto"/>
                <w:sz w:val="24"/>
              </w:rPr>
              <w:t>李女士</w:t>
            </w:r>
          </w:p>
          <w:p>
            <w:pPr>
              <w:adjustRightInd w:val="0"/>
              <w:snapToGrid w:val="0"/>
              <w:spacing w:line="460" w:lineRule="exact"/>
              <w:rPr>
                <w:rFonts w:eastAsia="宋体"/>
                <w:color w:val="auto"/>
                <w:sz w:val="24"/>
              </w:rPr>
            </w:pPr>
            <w:r>
              <w:rPr>
                <w:rFonts w:hint="eastAsia"/>
                <w:color w:val="auto"/>
                <w:sz w:val="24"/>
              </w:rPr>
              <w:t>地    址：许昌市劳动路中段</w:t>
            </w:r>
          </w:p>
          <w:p>
            <w:pPr>
              <w:autoSpaceDE w:val="0"/>
              <w:autoSpaceDN w:val="0"/>
              <w:adjustRightInd w:val="0"/>
              <w:spacing w:line="420" w:lineRule="exact"/>
              <w:rPr>
                <w:rFonts w:hAnsi="宋体" w:eastAsia="宋体" w:cs="宋体"/>
                <w:color w:val="auto"/>
                <w:sz w:val="24"/>
              </w:rPr>
            </w:pPr>
            <w:r>
              <w:rPr>
                <w:rFonts w:hint="eastAsia" w:hAnsi="宋体" w:cs="宋体"/>
                <w:color w:val="auto"/>
                <w:sz w:val="24"/>
                <w:szCs w:val="24"/>
              </w:rPr>
              <w:t>联系电话：</w:t>
            </w:r>
            <w:r>
              <w:rPr>
                <w:rFonts w:hint="eastAsia" w:asciiTheme="minorEastAsia" w:hAnsiTheme="minorEastAsia" w:cstheme="minorEastAsia"/>
                <w:color w:val="auto"/>
                <w:sz w:val="24"/>
              </w:rPr>
              <w:t>0374-6060626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1003" w:type="dxa"/>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1.1.3</w:t>
            </w:r>
          </w:p>
        </w:tc>
        <w:tc>
          <w:tcPr>
            <w:tcW w:w="2484"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招标代理机构</w:t>
            </w:r>
          </w:p>
        </w:tc>
        <w:tc>
          <w:tcPr>
            <w:tcW w:w="6380" w:type="dxa"/>
            <w:gridSpan w:val="2"/>
          </w:tcPr>
          <w:p>
            <w:pPr>
              <w:spacing w:line="530" w:lineRule="exact"/>
              <w:rPr>
                <w:rFonts w:hAnsi="宋体" w:cs="宋体"/>
                <w:color w:val="auto"/>
                <w:sz w:val="24"/>
              </w:rPr>
            </w:pPr>
            <w:r>
              <w:rPr>
                <w:rFonts w:hint="eastAsia" w:hAnsi="宋体" w:cs="宋体"/>
                <w:color w:val="auto"/>
                <w:sz w:val="24"/>
              </w:rPr>
              <w:t>代理机构：中大国信工程管理有限公司</w:t>
            </w:r>
          </w:p>
          <w:p>
            <w:pPr>
              <w:spacing w:line="530" w:lineRule="exact"/>
              <w:rPr>
                <w:rFonts w:hAnsi="宋体" w:cs="宋体"/>
                <w:color w:val="auto"/>
                <w:sz w:val="24"/>
              </w:rPr>
            </w:pPr>
            <w:r>
              <w:rPr>
                <w:rFonts w:hint="eastAsia" w:hAnsi="宋体" w:cs="宋体"/>
                <w:color w:val="auto"/>
                <w:sz w:val="24"/>
              </w:rPr>
              <w:t>地    址：</w:t>
            </w:r>
            <w:r>
              <w:rPr>
                <w:rFonts w:hint="eastAsia" w:hAnsi="宋体" w:cs="宋体"/>
                <w:color w:val="auto"/>
                <w:sz w:val="24"/>
                <w:szCs w:val="24"/>
              </w:rPr>
              <w:t>许昌市万象春天2号楼3单元2001</w:t>
            </w:r>
            <w:r>
              <w:rPr>
                <w:rFonts w:hint="eastAsia" w:hAnsi="宋体" w:cs="宋体"/>
                <w:color w:val="auto"/>
                <w:sz w:val="24"/>
              </w:rPr>
              <w:t xml:space="preserve"> </w:t>
            </w:r>
          </w:p>
          <w:p>
            <w:pPr>
              <w:tabs>
                <w:tab w:val="left" w:pos="4140"/>
                <w:tab w:val="left" w:pos="4260"/>
              </w:tabs>
              <w:spacing w:line="360" w:lineRule="auto"/>
              <w:ind w:right="-578" w:rightChars="-170"/>
              <w:rPr>
                <w:rFonts w:hAnsi="宋体" w:cs="宋体"/>
                <w:color w:val="auto"/>
                <w:sz w:val="24"/>
                <w:szCs w:val="24"/>
              </w:rPr>
            </w:pPr>
            <w:r>
              <w:rPr>
                <w:rFonts w:hint="eastAsia" w:hAnsi="宋体" w:cs="宋体"/>
                <w:color w:val="auto"/>
                <w:sz w:val="24"/>
                <w:szCs w:val="24"/>
              </w:rPr>
              <w:t xml:space="preserve">联系人：颜先生 </w:t>
            </w:r>
          </w:p>
          <w:p>
            <w:pPr>
              <w:widowControl/>
              <w:spacing w:line="380" w:lineRule="exact"/>
              <w:rPr>
                <w:rFonts w:hAnsi="宋体"/>
                <w:color w:val="auto"/>
                <w:sz w:val="24"/>
              </w:rPr>
            </w:pPr>
            <w:r>
              <w:rPr>
                <w:rFonts w:hint="eastAsia" w:hAnsi="宋体" w:cs="宋体"/>
                <w:color w:val="auto"/>
                <w:sz w:val="24"/>
                <w:szCs w:val="24"/>
              </w:rPr>
              <w:t>联系方式：18339017985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1.1.4</w:t>
            </w:r>
          </w:p>
        </w:tc>
        <w:tc>
          <w:tcPr>
            <w:tcW w:w="2484" w:type="dxa"/>
            <w:gridSpan w:val="3"/>
            <w:vAlign w:val="center"/>
          </w:tcPr>
          <w:p>
            <w:pPr>
              <w:autoSpaceDE w:val="0"/>
              <w:autoSpaceDN w:val="0"/>
              <w:adjustRightInd w:val="0"/>
              <w:spacing w:line="420" w:lineRule="exact"/>
              <w:ind w:firstLine="720" w:firstLineChars="300"/>
              <w:rPr>
                <w:rFonts w:hAnsi="宋体" w:eastAsia="宋体" w:cs="宋体"/>
                <w:color w:val="auto"/>
                <w:sz w:val="24"/>
              </w:rPr>
            </w:pPr>
            <w:r>
              <w:rPr>
                <w:rFonts w:hint="eastAsia" w:hAnsi="宋体" w:eastAsia="宋体" w:cs="宋体"/>
                <w:color w:val="auto"/>
                <w:sz w:val="24"/>
              </w:rPr>
              <w:t>项目名称</w:t>
            </w:r>
          </w:p>
        </w:tc>
        <w:tc>
          <w:tcPr>
            <w:tcW w:w="6380" w:type="dxa"/>
            <w:gridSpan w:val="2"/>
            <w:vAlign w:val="center"/>
          </w:tcPr>
          <w:p>
            <w:pPr>
              <w:widowControl/>
              <w:spacing w:line="440" w:lineRule="exact"/>
              <w:rPr>
                <w:rFonts w:hAnsi="宋体" w:eastAsia="宋体" w:cs="宋体"/>
                <w:color w:val="auto"/>
                <w:sz w:val="24"/>
              </w:rPr>
            </w:pPr>
            <w:r>
              <w:rPr>
                <w:rFonts w:hAnsi="宋体" w:eastAsia="宋体" w:cs="宋体"/>
                <w:color w:val="auto"/>
                <w:sz w:val="24"/>
              </w:rPr>
              <w:t>曹魏古城北城门及两侧地块项目（1-15#楼、地库及室外）消防及地下车库人防通风工程</w:t>
            </w:r>
            <w:r>
              <w:rPr>
                <w:rFonts w:hint="eastAsia" w:hAnsi="宋体" w:eastAsia="宋体" w:cs="宋体"/>
                <w:color w:val="auto"/>
                <w:sz w:val="24"/>
              </w:rPr>
              <w:t>（一标段）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1.1.5</w:t>
            </w:r>
          </w:p>
        </w:tc>
        <w:tc>
          <w:tcPr>
            <w:tcW w:w="2484"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建设地点</w:t>
            </w:r>
          </w:p>
        </w:tc>
        <w:tc>
          <w:tcPr>
            <w:tcW w:w="6380" w:type="dxa"/>
            <w:gridSpan w:val="2"/>
            <w:vAlign w:val="center"/>
          </w:tcPr>
          <w:p>
            <w:pPr>
              <w:widowControl/>
              <w:spacing w:line="440" w:lineRule="exact"/>
              <w:rPr>
                <w:rFonts w:hAnsi="宋体" w:eastAsia="宋体" w:cs="宋体"/>
                <w:color w:val="auto"/>
                <w:sz w:val="24"/>
              </w:rPr>
            </w:pPr>
            <w:r>
              <w:rPr>
                <w:rFonts w:hint="eastAsia" w:hAnsi="宋体" w:eastAsia="宋体" w:cs="宋体"/>
                <w:color w:val="auto"/>
                <w:sz w:val="24"/>
              </w:rPr>
              <w:t>该项目位于许昌市魏都区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1.2.1</w:t>
            </w:r>
          </w:p>
        </w:tc>
        <w:tc>
          <w:tcPr>
            <w:tcW w:w="2484"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资金来源</w:t>
            </w:r>
          </w:p>
        </w:tc>
        <w:tc>
          <w:tcPr>
            <w:tcW w:w="6380"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1.2.2</w:t>
            </w:r>
          </w:p>
        </w:tc>
        <w:tc>
          <w:tcPr>
            <w:tcW w:w="2484"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出资比例</w:t>
            </w:r>
          </w:p>
        </w:tc>
        <w:tc>
          <w:tcPr>
            <w:tcW w:w="6380" w:type="dxa"/>
            <w:gridSpan w:val="2"/>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1.2.3</w:t>
            </w:r>
          </w:p>
        </w:tc>
        <w:tc>
          <w:tcPr>
            <w:tcW w:w="2484"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资金落实情况</w:t>
            </w:r>
          </w:p>
        </w:tc>
        <w:tc>
          <w:tcPr>
            <w:tcW w:w="6380"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1.3.1</w:t>
            </w:r>
          </w:p>
        </w:tc>
        <w:tc>
          <w:tcPr>
            <w:tcW w:w="2484"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招标范围</w:t>
            </w:r>
          </w:p>
        </w:tc>
        <w:tc>
          <w:tcPr>
            <w:tcW w:w="6380" w:type="dxa"/>
            <w:gridSpan w:val="2"/>
            <w:tcBorders>
              <w:bottom w:val="single" w:color="auto" w:sz="4" w:space="0"/>
            </w:tcBorders>
          </w:tcPr>
          <w:p>
            <w:pPr>
              <w:autoSpaceDE w:val="0"/>
              <w:autoSpaceDN w:val="0"/>
              <w:adjustRightInd w:val="0"/>
              <w:spacing w:line="420" w:lineRule="exact"/>
              <w:jc w:val="left"/>
              <w:rPr>
                <w:rFonts w:hAnsi="宋体" w:eastAsia="宋体" w:cs="宋体"/>
                <w:color w:val="auto"/>
                <w:sz w:val="24"/>
              </w:rPr>
            </w:pPr>
            <w:r>
              <w:rPr>
                <w:rFonts w:hint="eastAsia" w:hAnsi="宋体" w:cs="宋体"/>
                <w:color w:val="auto"/>
                <w:sz w:val="24"/>
              </w:rPr>
              <w:t>招标文件、工程量清单、施工图、设计变更、答疑纪要</w:t>
            </w:r>
            <w:r>
              <w:rPr>
                <w:rFonts w:hint="eastAsia" w:hAnsi="宋体" w:eastAsia="宋体" w:cs="宋体"/>
                <w:color w:val="auto"/>
                <w:sz w:val="24"/>
                <w:szCs w:val="24"/>
              </w:rPr>
              <w:t>和补充文件（如有）</w:t>
            </w:r>
            <w:r>
              <w:rPr>
                <w:rFonts w:hint="eastAsia" w:hAnsi="宋体" w:cs="宋体"/>
                <w:color w:val="auto"/>
                <w:sz w:val="24"/>
              </w:rPr>
              <w:t xml:space="preserve">范围内的所有工程内容；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1.3.2</w:t>
            </w:r>
          </w:p>
        </w:tc>
        <w:tc>
          <w:tcPr>
            <w:tcW w:w="2484"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计划工期</w:t>
            </w:r>
          </w:p>
        </w:tc>
        <w:tc>
          <w:tcPr>
            <w:tcW w:w="63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color w:val="auto"/>
                <w:sz w:val="24"/>
                <w:szCs w:val="24"/>
                <w:highlight w:val="yellow"/>
              </w:rPr>
            </w:pPr>
            <w:r>
              <w:rPr>
                <w:rFonts w:hint="eastAsia" w:hAnsi="宋体" w:cs="宋体"/>
                <w:color w:val="auto"/>
                <w:sz w:val="24"/>
              </w:rPr>
              <w:t xml:space="preserve">90日历天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1.3.3</w:t>
            </w:r>
          </w:p>
        </w:tc>
        <w:tc>
          <w:tcPr>
            <w:tcW w:w="2484"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质量要求</w:t>
            </w:r>
          </w:p>
        </w:tc>
        <w:tc>
          <w:tcPr>
            <w:tcW w:w="6380" w:type="dxa"/>
            <w:gridSpan w:val="2"/>
            <w:tcBorders>
              <w:top w:val="single" w:color="auto" w:sz="4" w:space="0"/>
            </w:tcBorders>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1.4.1</w:t>
            </w:r>
          </w:p>
        </w:tc>
        <w:tc>
          <w:tcPr>
            <w:tcW w:w="2484"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投标人资质条件</w:t>
            </w:r>
          </w:p>
        </w:tc>
        <w:tc>
          <w:tcPr>
            <w:tcW w:w="6380" w:type="dxa"/>
            <w:gridSpan w:val="2"/>
          </w:tcPr>
          <w:p>
            <w:pPr>
              <w:widowControl/>
              <w:spacing w:line="360" w:lineRule="auto"/>
              <w:rPr>
                <w:rFonts w:hAnsi="宋体" w:cs="宋体"/>
                <w:color w:val="auto"/>
                <w:sz w:val="24"/>
              </w:rPr>
            </w:pPr>
            <w:r>
              <w:rPr>
                <w:rFonts w:hint="eastAsia" w:hAnsi="宋体" w:cs="宋体"/>
                <w:color w:val="auto"/>
                <w:sz w:val="24"/>
              </w:rPr>
              <w:t>资质条件：</w:t>
            </w:r>
          </w:p>
          <w:p>
            <w:pPr>
              <w:widowControl/>
              <w:numPr>
                <w:ilvl w:val="0"/>
                <w:numId w:val="2"/>
              </w:numPr>
              <w:spacing w:line="380" w:lineRule="exact"/>
              <w:ind w:firstLine="480" w:firstLineChars="200"/>
              <w:rPr>
                <w:rFonts w:hAnsi="宋体" w:cs="宋体"/>
                <w:color w:val="auto"/>
                <w:sz w:val="24"/>
              </w:rPr>
            </w:pPr>
            <w:r>
              <w:rPr>
                <w:rFonts w:hint="eastAsia" w:hAnsi="宋体" w:cs="宋体"/>
                <w:color w:val="auto"/>
                <w:sz w:val="24"/>
                <w:szCs w:val="24"/>
              </w:rPr>
              <w:t>投标人需具备独立法人资格，具有有效的营业执照、税务登记证、组织机构代码证（三证合一企业只需提供营业执照），并具有建设行政主管部门核发的消防设施工程专业承包贰级及以上资质和有效的安全生产许可证，在人员、设备、资金等方面具有相应的施工能力。拟派项目负责人应具备机电工程专业贰级及以上注册建造师执业资格证和有效的安全生产考核合格证，且未承担其它在施建设工程的项目负责人</w:t>
            </w:r>
            <w:r>
              <w:rPr>
                <w:rFonts w:hint="eastAsia" w:hAnsi="宋体" w:cs="宋体"/>
                <w:color w:val="auto"/>
                <w:sz w:val="24"/>
              </w:rPr>
              <w:t>。</w:t>
            </w:r>
          </w:p>
          <w:p>
            <w:pPr>
              <w:widowControl/>
              <w:spacing w:line="380" w:lineRule="exact"/>
              <w:ind w:firstLine="480" w:firstLineChars="200"/>
              <w:rPr>
                <w:color w:val="auto"/>
              </w:rPr>
            </w:pPr>
            <w:r>
              <w:rPr>
                <w:rFonts w:hint="eastAsia" w:hAnsi="宋体" w:cs="宋体"/>
                <w:color w:val="auto"/>
                <w:sz w:val="24"/>
              </w:rPr>
              <w:t>2.</w:t>
            </w:r>
            <w:r>
              <w:rPr>
                <w:rFonts w:hint="eastAsia"/>
                <w:color w:val="auto"/>
                <w:sz w:val="24"/>
                <w:szCs w:val="24"/>
              </w:rPr>
              <w:t>未被列入“信用中国”网站（www.creditchina.gov.cn)失信被执行人名单及“国家企业信用公示系统”网站（www.gsxt.gov.cn）严重违法失信企业名单（黑名单）的投标人（招标人、代理机构或评标专家委员会于评标现场查询）；查询记录和证据留存具体方式：经评标委员会确认的查询结果网页截图作为查询记录和证据，与其他文件一并保存</w:t>
            </w:r>
            <w:r>
              <w:rPr>
                <w:rFonts w:hint="eastAsia" w:hAnsi="宋体" w:cs="宋体"/>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1.4.2</w:t>
            </w:r>
          </w:p>
        </w:tc>
        <w:tc>
          <w:tcPr>
            <w:tcW w:w="2484"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是否接受联合体投标</w:t>
            </w:r>
          </w:p>
        </w:tc>
        <w:tc>
          <w:tcPr>
            <w:tcW w:w="6380"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1.9.1</w:t>
            </w:r>
          </w:p>
        </w:tc>
        <w:tc>
          <w:tcPr>
            <w:tcW w:w="2484"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踏勘现场</w:t>
            </w:r>
          </w:p>
        </w:tc>
        <w:tc>
          <w:tcPr>
            <w:tcW w:w="6380"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1.10.1</w:t>
            </w:r>
          </w:p>
        </w:tc>
        <w:tc>
          <w:tcPr>
            <w:tcW w:w="2484"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投标预备会</w:t>
            </w:r>
          </w:p>
        </w:tc>
        <w:tc>
          <w:tcPr>
            <w:tcW w:w="6380"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1.10.2</w:t>
            </w:r>
          </w:p>
        </w:tc>
        <w:tc>
          <w:tcPr>
            <w:tcW w:w="2484" w:type="dxa"/>
            <w:gridSpan w:val="3"/>
            <w:vAlign w:val="center"/>
          </w:tcPr>
          <w:p>
            <w:pPr>
              <w:autoSpaceDE w:val="0"/>
              <w:autoSpaceDN w:val="0"/>
              <w:adjustRightInd w:val="0"/>
              <w:spacing w:line="360" w:lineRule="exact"/>
              <w:jc w:val="center"/>
              <w:rPr>
                <w:rFonts w:hAnsi="宋体" w:eastAsia="宋体" w:cs="宋体"/>
                <w:color w:val="auto"/>
                <w:sz w:val="24"/>
              </w:rPr>
            </w:pPr>
            <w:r>
              <w:rPr>
                <w:rFonts w:hint="eastAsia" w:hAnsi="宋体" w:eastAsia="宋体" w:cs="宋体"/>
                <w:color w:val="auto"/>
                <w:sz w:val="24"/>
              </w:rPr>
              <w:t>投标人提出问题的</w:t>
            </w:r>
          </w:p>
          <w:p>
            <w:pPr>
              <w:autoSpaceDE w:val="0"/>
              <w:autoSpaceDN w:val="0"/>
              <w:adjustRightInd w:val="0"/>
              <w:spacing w:line="360" w:lineRule="exact"/>
              <w:jc w:val="center"/>
              <w:rPr>
                <w:rFonts w:hAnsi="宋体" w:eastAsia="宋体" w:cs="宋体"/>
                <w:color w:val="auto"/>
                <w:sz w:val="24"/>
              </w:rPr>
            </w:pPr>
            <w:r>
              <w:rPr>
                <w:rFonts w:hint="eastAsia" w:hAnsi="宋体" w:eastAsia="宋体" w:cs="宋体"/>
                <w:color w:val="auto"/>
                <w:sz w:val="24"/>
              </w:rPr>
              <w:t>截止时间</w:t>
            </w:r>
          </w:p>
        </w:tc>
        <w:tc>
          <w:tcPr>
            <w:tcW w:w="6380" w:type="dxa"/>
            <w:gridSpan w:val="2"/>
            <w:vAlign w:val="center"/>
          </w:tcPr>
          <w:p>
            <w:pPr>
              <w:rPr>
                <w:rFonts w:hAnsi="宋体" w:eastAsia="宋体" w:cs="宋体"/>
                <w:color w:val="auto"/>
                <w:sz w:val="24"/>
              </w:rPr>
            </w:pPr>
            <w:r>
              <w:rPr>
                <w:rFonts w:hint="eastAsia" w:hAnsi="宋体" w:eastAsia="宋体" w:cs="宋体"/>
                <w:color w:val="auto"/>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color w:val="auto"/>
                <w:sz w:val="24"/>
              </w:rPr>
            </w:pPr>
            <w:r>
              <w:rPr>
                <w:rFonts w:hint="eastAsia" w:hAnsi="宋体" w:eastAsia="宋体" w:cs="宋体"/>
                <w:color w:val="auto"/>
                <w:sz w:val="24"/>
              </w:rPr>
              <w:t>1.10.3</w:t>
            </w:r>
          </w:p>
        </w:tc>
        <w:tc>
          <w:tcPr>
            <w:tcW w:w="2484" w:type="dxa"/>
            <w:gridSpan w:val="3"/>
            <w:vAlign w:val="center"/>
          </w:tcPr>
          <w:p>
            <w:pPr>
              <w:jc w:val="center"/>
              <w:rPr>
                <w:rFonts w:hAnsi="宋体" w:eastAsia="宋体" w:cs="宋体"/>
                <w:color w:val="auto"/>
                <w:sz w:val="24"/>
              </w:rPr>
            </w:pPr>
            <w:r>
              <w:rPr>
                <w:rFonts w:hint="eastAsia" w:hAnsi="宋体" w:eastAsia="宋体" w:cs="宋体"/>
                <w:color w:val="auto"/>
                <w:sz w:val="24"/>
              </w:rPr>
              <w:t>招标人澄清的时间</w:t>
            </w:r>
          </w:p>
        </w:tc>
        <w:tc>
          <w:tcPr>
            <w:tcW w:w="6380" w:type="dxa"/>
            <w:gridSpan w:val="2"/>
            <w:vAlign w:val="center"/>
          </w:tcPr>
          <w:p>
            <w:pPr>
              <w:rPr>
                <w:rFonts w:hAnsi="宋体" w:eastAsia="宋体" w:cs="宋体"/>
                <w:color w:val="auto"/>
                <w:sz w:val="24"/>
              </w:rPr>
            </w:pPr>
            <w:r>
              <w:rPr>
                <w:rFonts w:hint="eastAsia" w:hAnsi="宋体" w:eastAsia="宋体" w:cs="宋体"/>
                <w:color w:val="auto"/>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1.11</w:t>
            </w:r>
          </w:p>
        </w:tc>
        <w:tc>
          <w:tcPr>
            <w:tcW w:w="2484"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分包</w:t>
            </w:r>
          </w:p>
        </w:tc>
        <w:tc>
          <w:tcPr>
            <w:tcW w:w="6380"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1.12 </w:t>
            </w:r>
          </w:p>
        </w:tc>
        <w:tc>
          <w:tcPr>
            <w:tcW w:w="2484"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偏离</w:t>
            </w:r>
          </w:p>
        </w:tc>
        <w:tc>
          <w:tcPr>
            <w:tcW w:w="6380"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2.1 </w:t>
            </w:r>
          </w:p>
        </w:tc>
        <w:tc>
          <w:tcPr>
            <w:tcW w:w="2484" w:type="dxa"/>
            <w:gridSpan w:val="3"/>
            <w:vAlign w:val="center"/>
          </w:tcPr>
          <w:p>
            <w:pPr>
              <w:autoSpaceDE w:val="0"/>
              <w:autoSpaceDN w:val="0"/>
              <w:adjustRightInd w:val="0"/>
              <w:spacing w:line="340" w:lineRule="exact"/>
              <w:jc w:val="center"/>
              <w:rPr>
                <w:rFonts w:hAnsi="宋体" w:eastAsia="宋体" w:cs="宋体"/>
                <w:color w:val="auto"/>
                <w:sz w:val="24"/>
              </w:rPr>
            </w:pPr>
            <w:r>
              <w:rPr>
                <w:rFonts w:hint="eastAsia" w:hAnsi="宋体" w:eastAsia="宋体" w:cs="宋体"/>
                <w:color w:val="auto"/>
                <w:sz w:val="24"/>
              </w:rPr>
              <w:t>招标文件及图纸的获取</w:t>
            </w:r>
          </w:p>
        </w:tc>
        <w:tc>
          <w:tcPr>
            <w:tcW w:w="6380" w:type="dxa"/>
            <w:gridSpan w:val="2"/>
          </w:tcPr>
          <w:p>
            <w:pPr>
              <w:autoSpaceDE w:val="0"/>
              <w:autoSpaceDN w:val="0"/>
              <w:adjustRightInd w:val="0"/>
              <w:spacing w:line="340" w:lineRule="exact"/>
              <w:rPr>
                <w:rFonts w:hAnsi="宋体" w:eastAsia="宋体" w:cs="宋体"/>
                <w:color w:val="auto"/>
                <w:sz w:val="24"/>
              </w:rPr>
            </w:pPr>
            <w:r>
              <w:rPr>
                <w:rFonts w:hint="eastAsia" w:hAnsi="宋体" w:eastAsia="宋体" w:cs="宋体"/>
                <w:color w:val="auto"/>
                <w:sz w:val="24"/>
              </w:rPr>
              <w:t>招标文件、工程量清单和图纸的获取：投标人于投标文件递交截止时间前均可登录【全国公共资源交易平台(河南省▪许昌市)】（</w:t>
            </w:r>
            <w:r>
              <w:rPr>
                <w:color w:val="auto"/>
              </w:rPr>
              <w:fldChar w:fldCharType="begin"/>
            </w:r>
            <w:r>
              <w:rPr>
                <w:color w:val="auto"/>
              </w:rPr>
              <w:instrText xml:space="preserve"> HYPERLINK "http://www.xczbtb.com/" </w:instrText>
            </w:r>
            <w:r>
              <w:rPr>
                <w:color w:val="auto"/>
              </w:rPr>
              <w:fldChar w:fldCharType="separate"/>
            </w:r>
            <w:r>
              <w:rPr>
                <w:rFonts w:hint="eastAsia" w:hAnsi="宋体" w:eastAsia="宋体" w:cs="宋体"/>
                <w:color w:val="auto"/>
                <w:sz w:val="24"/>
              </w:rPr>
              <w:t>http://www.xcggzy.gov.cn/</w:t>
            </w:r>
            <w:r>
              <w:rPr>
                <w:rFonts w:hint="eastAsia" w:hAnsi="宋体" w:eastAsia="宋体" w:cs="宋体"/>
                <w:color w:val="auto"/>
                <w:sz w:val="24"/>
              </w:rPr>
              <w:fldChar w:fldCharType="end"/>
            </w:r>
            <w:r>
              <w:rPr>
                <w:rFonts w:hint="eastAsia" w:hAnsi="宋体" w:eastAsia="宋体" w:cs="宋体"/>
                <w:color w:val="auto"/>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2.1.1</w:t>
            </w:r>
          </w:p>
        </w:tc>
        <w:tc>
          <w:tcPr>
            <w:tcW w:w="2484" w:type="dxa"/>
            <w:gridSpan w:val="3"/>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构成招标文件的其他材料</w:t>
            </w:r>
          </w:p>
        </w:tc>
        <w:tc>
          <w:tcPr>
            <w:tcW w:w="6380"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2.2.1</w:t>
            </w:r>
          </w:p>
        </w:tc>
        <w:tc>
          <w:tcPr>
            <w:tcW w:w="2484" w:type="dxa"/>
            <w:gridSpan w:val="3"/>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投标人要求澄清招标文件的截止时间</w:t>
            </w:r>
          </w:p>
        </w:tc>
        <w:tc>
          <w:tcPr>
            <w:tcW w:w="6380"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2.2.2</w:t>
            </w:r>
          </w:p>
        </w:tc>
        <w:tc>
          <w:tcPr>
            <w:tcW w:w="2484"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投标截止时间</w:t>
            </w:r>
          </w:p>
        </w:tc>
        <w:tc>
          <w:tcPr>
            <w:tcW w:w="6380"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2019年</w:t>
            </w:r>
            <w:r>
              <w:rPr>
                <w:rFonts w:hint="eastAsia" w:hAnsi="宋体" w:eastAsia="宋体" w:cs="宋体"/>
                <w:color w:val="auto"/>
                <w:sz w:val="24"/>
                <w:lang w:val="en-US" w:eastAsia="zh-CN"/>
              </w:rPr>
              <w:t>7</w:t>
            </w:r>
            <w:r>
              <w:rPr>
                <w:rFonts w:hint="eastAsia" w:hAnsi="宋体" w:eastAsia="宋体" w:cs="宋体"/>
                <w:color w:val="auto"/>
                <w:sz w:val="24"/>
              </w:rPr>
              <w:t>月</w:t>
            </w:r>
            <w:r>
              <w:rPr>
                <w:rFonts w:hint="eastAsia" w:hAnsi="宋体" w:eastAsia="宋体" w:cs="宋体"/>
                <w:color w:val="auto"/>
                <w:sz w:val="24"/>
                <w:lang w:val="en-US" w:eastAsia="zh-CN"/>
              </w:rPr>
              <w:t>18</w:t>
            </w:r>
            <w:r>
              <w:rPr>
                <w:rFonts w:hint="eastAsia" w:hAnsi="宋体" w:eastAsia="宋体" w:cs="宋体"/>
                <w:color w:val="auto"/>
                <w:sz w:val="24"/>
              </w:rPr>
              <w:t>日</w:t>
            </w:r>
            <w:r>
              <w:rPr>
                <w:rFonts w:hint="eastAsia" w:hAnsi="宋体" w:eastAsia="宋体" w:cs="宋体"/>
                <w:color w:val="auto"/>
                <w:sz w:val="24"/>
                <w:lang w:val="en-US" w:eastAsia="zh-CN"/>
              </w:rPr>
              <w:t>8</w:t>
            </w:r>
            <w:r>
              <w:rPr>
                <w:rFonts w:hint="eastAsia" w:hAnsi="宋体" w:eastAsia="宋体" w:cs="宋体"/>
                <w:color w:val="auto"/>
                <w:sz w:val="24"/>
              </w:rPr>
              <w:t xml:space="preserve"> 时 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2.2.3</w:t>
            </w:r>
          </w:p>
        </w:tc>
        <w:tc>
          <w:tcPr>
            <w:tcW w:w="2484" w:type="dxa"/>
            <w:gridSpan w:val="3"/>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投标人确认收到招标文件澄清的时间</w:t>
            </w:r>
          </w:p>
        </w:tc>
        <w:tc>
          <w:tcPr>
            <w:tcW w:w="6380"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2.3.1</w:t>
            </w:r>
          </w:p>
        </w:tc>
        <w:tc>
          <w:tcPr>
            <w:tcW w:w="2484" w:type="dxa"/>
            <w:gridSpan w:val="3"/>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投标人确认收到招标文件修改的时间</w:t>
            </w:r>
          </w:p>
        </w:tc>
        <w:tc>
          <w:tcPr>
            <w:tcW w:w="6380"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3.1.1</w:t>
            </w:r>
          </w:p>
        </w:tc>
        <w:tc>
          <w:tcPr>
            <w:tcW w:w="2484" w:type="dxa"/>
            <w:gridSpan w:val="3"/>
            <w:vAlign w:val="center"/>
          </w:tcPr>
          <w:p>
            <w:pPr>
              <w:autoSpaceDE w:val="0"/>
              <w:autoSpaceDN w:val="0"/>
              <w:adjustRightInd w:val="0"/>
              <w:spacing w:line="300" w:lineRule="exact"/>
              <w:jc w:val="center"/>
              <w:rPr>
                <w:rFonts w:hAnsi="宋体" w:eastAsia="宋体" w:cs="宋体"/>
                <w:color w:val="auto"/>
                <w:sz w:val="24"/>
              </w:rPr>
            </w:pPr>
            <w:r>
              <w:rPr>
                <w:rFonts w:hint="eastAsia" w:hAnsi="宋体" w:eastAsia="宋体" w:cs="宋体"/>
                <w:color w:val="auto"/>
                <w:sz w:val="24"/>
              </w:rPr>
              <w:t>构成投标文件的其他材料</w:t>
            </w:r>
          </w:p>
        </w:tc>
        <w:tc>
          <w:tcPr>
            <w:tcW w:w="6380"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3.3.1</w:t>
            </w:r>
          </w:p>
        </w:tc>
        <w:tc>
          <w:tcPr>
            <w:tcW w:w="2484"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投标有效期</w:t>
            </w:r>
          </w:p>
        </w:tc>
        <w:tc>
          <w:tcPr>
            <w:tcW w:w="6380"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3.4.1</w:t>
            </w:r>
          </w:p>
        </w:tc>
        <w:tc>
          <w:tcPr>
            <w:tcW w:w="2484"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投标保证金须知</w:t>
            </w:r>
          </w:p>
        </w:tc>
        <w:tc>
          <w:tcPr>
            <w:tcW w:w="6380" w:type="dxa"/>
            <w:gridSpan w:val="2"/>
            <w:vAlign w:val="center"/>
          </w:tcPr>
          <w:p>
            <w:pPr>
              <w:autoSpaceDE w:val="0"/>
              <w:autoSpaceDN w:val="0"/>
              <w:adjustRightInd w:val="0"/>
              <w:spacing w:line="360" w:lineRule="auto"/>
              <w:rPr>
                <w:rFonts w:hAnsi="宋体" w:cs="仿宋_GB2312"/>
                <w:color w:val="auto"/>
                <w:sz w:val="24"/>
              </w:rPr>
            </w:pPr>
            <w:r>
              <w:rPr>
                <w:rFonts w:hint="eastAsia" w:hAnsi="宋体" w:cs="仿宋_GB2312"/>
                <w:color w:val="auto"/>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rPr>
                <w:rFonts w:hAnsi="宋体" w:cs="仿宋_GB2312"/>
                <w:color w:val="auto"/>
                <w:sz w:val="24"/>
              </w:rPr>
            </w:pPr>
            <w:r>
              <w:rPr>
                <w:rFonts w:hint="eastAsia" w:hAnsi="宋体" w:eastAsia="宋体" w:cs="仿宋_GB2312"/>
                <w:color w:val="auto"/>
                <w:sz w:val="24"/>
              </w:rPr>
              <w:t>2</w:t>
            </w:r>
            <w:r>
              <w:rPr>
                <w:rFonts w:hint="eastAsia" w:hAnsi="宋体" w:cs="仿宋_GB2312"/>
                <w:color w:val="auto"/>
                <w:sz w:val="24"/>
              </w:rPr>
              <w:t xml:space="preserve">、基本户备案流程： </w:t>
            </w:r>
          </w:p>
          <w:p>
            <w:pPr>
              <w:autoSpaceDE w:val="0"/>
              <w:autoSpaceDN w:val="0"/>
              <w:adjustRightInd w:val="0"/>
              <w:spacing w:line="360" w:lineRule="auto"/>
              <w:rPr>
                <w:rFonts w:hAnsi="宋体" w:cs="仿宋_GB2312"/>
                <w:color w:val="auto"/>
                <w:sz w:val="24"/>
              </w:rPr>
            </w:pPr>
            <w:r>
              <w:rPr>
                <w:rFonts w:hint="eastAsia" w:hAnsi="宋体" w:cs="仿宋_GB2312"/>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rPr>
                <w:rFonts w:hAnsi="宋体" w:eastAsia="宋体" w:cs="仿宋_GB2312"/>
                <w:color w:val="auto"/>
                <w:sz w:val="24"/>
              </w:rPr>
            </w:pPr>
            <w:r>
              <w:rPr>
                <w:rFonts w:hint="eastAsia" w:hAnsi="宋体" w:eastAsia="宋体" w:cs="仿宋_GB2312"/>
                <w:color w:val="auto"/>
                <w:sz w:val="24"/>
              </w:rPr>
              <w:t>3</w:t>
            </w:r>
            <w:r>
              <w:rPr>
                <w:rFonts w:hint="eastAsia" w:hAnsi="宋体" w:cs="仿宋_GB2312"/>
                <w:color w:val="auto"/>
                <w:sz w:val="24"/>
              </w:rPr>
              <w:t>、特殊情况处理：</w:t>
            </w:r>
          </w:p>
          <w:p>
            <w:pPr>
              <w:autoSpaceDE w:val="0"/>
              <w:autoSpaceDN w:val="0"/>
              <w:adjustRightInd w:val="0"/>
              <w:spacing w:line="360" w:lineRule="auto"/>
              <w:rPr>
                <w:rFonts w:hAnsi="宋体" w:cs="仿宋_GB2312"/>
                <w:color w:val="auto"/>
                <w:sz w:val="24"/>
              </w:rPr>
            </w:pPr>
            <w:r>
              <w:rPr>
                <w:rFonts w:hint="eastAsia" w:hAnsi="宋体" w:cs="仿宋_GB2312"/>
                <w:color w:val="auto"/>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360" w:lineRule="auto"/>
              <w:rPr>
                <w:rFonts w:hAnsi="宋体" w:eastAsia="宋体" w:cs="宋体"/>
                <w:color w:val="auto"/>
                <w:sz w:val="24"/>
              </w:rPr>
            </w:pPr>
            <w:r>
              <w:rPr>
                <w:rFonts w:hint="eastAsia" w:hAnsi="宋体" w:cs="仿宋_GB2312"/>
                <w:color w:val="auto"/>
                <w:sz w:val="24"/>
              </w:rPr>
              <w:t>4、因投标人的原因无法及时退还投标（竞买）保证金、滞留三年以上的，投标（竞买）保证金上缴</w:t>
            </w:r>
            <w:r>
              <w:rPr>
                <w:rFonts w:hint="eastAsia" w:hAnsi="宋体" w:eastAsia="宋体" w:cs="仿宋_GB2312"/>
                <w:color w:val="auto"/>
                <w:sz w:val="24"/>
              </w:rPr>
              <w:t>同级国库</w:t>
            </w:r>
            <w:r>
              <w:rPr>
                <w:rFonts w:hint="eastAsia" w:hAnsi="宋体" w:cs="仿宋_GB2312"/>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bookmarkStart w:id="2" w:name="OLE_LINK3" w:colFirst="0" w:colLast="2"/>
            <w:bookmarkStart w:id="3" w:name="OLE_LINK4" w:colFirst="0" w:colLast="2"/>
            <w:bookmarkStart w:id="4" w:name="_Hlk424659721"/>
            <w:r>
              <w:rPr>
                <w:rFonts w:hint="eastAsia" w:hAnsi="宋体" w:eastAsia="宋体" w:cs="宋体"/>
                <w:color w:val="auto"/>
                <w:sz w:val="24"/>
              </w:rPr>
              <w:t>3.4.2</w:t>
            </w:r>
          </w:p>
        </w:tc>
        <w:tc>
          <w:tcPr>
            <w:tcW w:w="2484"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投标保证金</w:t>
            </w:r>
          </w:p>
        </w:tc>
        <w:tc>
          <w:tcPr>
            <w:tcW w:w="6380" w:type="dxa"/>
            <w:gridSpan w:val="2"/>
            <w:vAlign w:val="center"/>
          </w:tcPr>
          <w:p>
            <w:pPr>
              <w:autoSpaceDE w:val="0"/>
              <w:autoSpaceDN w:val="0"/>
              <w:adjustRightInd w:val="0"/>
              <w:spacing w:line="360" w:lineRule="auto"/>
              <w:jc w:val="left"/>
              <w:rPr>
                <w:rFonts w:asciiTheme="minorEastAsia" w:hAnsiTheme="minorEastAsia" w:cstheme="minorEastAsia"/>
                <w:b/>
                <w:bCs/>
                <w:color w:val="auto"/>
                <w:sz w:val="24"/>
              </w:rPr>
            </w:pPr>
            <w:r>
              <w:rPr>
                <w:rFonts w:hint="eastAsia" w:asciiTheme="minorEastAsia" w:hAnsiTheme="minorEastAsia" w:cstheme="minorEastAsia"/>
                <w:b/>
                <w:bCs/>
                <w:color w:val="auto"/>
                <w:sz w:val="24"/>
              </w:rPr>
              <w:t>投标保证金递交截止时间：2019年</w:t>
            </w:r>
            <w:r>
              <w:rPr>
                <w:rFonts w:hint="eastAsia" w:asciiTheme="minorEastAsia" w:hAnsiTheme="minorEastAsia" w:cstheme="minorEastAsia"/>
                <w:b/>
                <w:bCs/>
                <w:color w:val="auto"/>
                <w:sz w:val="24"/>
                <w:lang w:val="en-US" w:eastAsia="zh-CN"/>
              </w:rPr>
              <w:t>7</w:t>
            </w:r>
            <w:r>
              <w:rPr>
                <w:rFonts w:hint="eastAsia" w:asciiTheme="minorEastAsia" w:hAnsiTheme="minorEastAsia" w:cstheme="minorEastAsia"/>
                <w:b/>
                <w:bCs/>
                <w:color w:val="auto"/>
                <w:sz w:val="24"/>
              </w:rPr>
              <w:t>月</w:t>
            </w:r>
            <w:r>
              <w:rPr>
                <w:rFonts w:hint="eastAsia" w:asciiTheme="minorEastAsia" w:hAnsiTheme="minorEastAsia" w:cstheme="minorEastAsia"/>
                <w:b/>
                <w:bCs/>
                <w:color w:val="auto"/>
                <w:sz w:val="24"/>
                <w:lang w:val="en-US" w:eastAsia="zh-CN"/>
              </w:rPr>
              <w:t>18</w:t>
            </w:r>
            <w:r>
              <w:rPr>
                <w:rFonts w:hint="eastAsia" w:asciiTheme="minorEastAsia" w:hAnsiTheme="minorEastAsia" w:cstheme="minorEastAsia"/>
                <w:b/>
                <w:bCs/>
                <w:color w:val="auto"/>
                <w:sz w:val="24"/>
              </w:rPr>
              <w:t>日</w:t>
            </w:r>
            <w:r>
              <w:rPr>
                <w:rFonts w:hint="eastAsia" w:asciiTheme="minorEastAsia" w:hAnsiTheme="minorEastAsia" w:cstheme="minorEastAsia"/>
                <w:b/>
                <w:bCs/>
                <w:color w:val="auto"/>
                <w:sz w:val="24"/>
                <w:lang w:val="en-US" w:eastAsia="zh-CN"/>
              </w:rPr>
              <w:t>8</w:t>
            </w:r>
            <w:r>
              <w:rPr>
                <w:rFonts w:hint="eastAsia" w:asciiTheme="minorEastAsia" w:hAnsiTheme="minorEastAsia" w:cstheme="minorEastAsia"/>
                <w:b/>
                <w:bCs/>
                <w:color w:val="auto"/>
                <w:sz w:val="24"/>
              </w:rPr>
              <w:t>时30分。</w:t>
            </w:r>
          </w:p>
          <w:p>
            <w:pPr>
              <w:autoSpaceDE w:val="0"/>
              <w:autoSpaceDN w:val="0"/>
              <w:adjustRightInd w:val="0"/>
              <w:spacing w:line="360" w:lineRule="auto"/>
              <w:jc w:val="left"/>
              <w:rPr>
                <w:rFonts w:asciiTheme="minorEastAsia" w:hAnsiTheme="minorEastAsia" w:cstheme="minorEastAsia"/>
                <w:b/>
                <w:bCs/>
                <w:color w:val="auto"/>
                <w:sz w:val="24"/>
              </w:rPr>
            </w:pPr>
            <w:r>
              <w:rPr>
                <w:rFonts w:hint="eastAsia" w:asciiTheme="minorEastAsia" w:hAnsiTheme="minorEastAsia" w:cstheme="minorEastAsia"/>
                <w:b/>
                <w:bCs/>
                <w:color w:val="auto"/>
                <w:sz w:val="24"/>
              </w:rPr>
              <w:t>金额：壹拾玖万玖仟贰佰元整整（小写￥：199200.00元）</w:t>
            </w:r>
          </w:p>
          <w:p>
            <w:pPr>
              <w:autoSpaceDE w:val="0"/>
              <w:autoSpaceDN w:val="0"/>
              <w:adjustRightInd w:val="0"/>
              <w:spacing w:line="360" w:lineRule="auto"/>
              <w:rPr>
                <w:rFonts w:hAnsi="宋体" w:cs="宋体"/>
                <w:color w:val="auto"/>
                <w:sz w:val="24"/>
                <w:lang w:val="zh-CN"/>
              </w:rPr>
            </w:pPr>
            <w:r>
              <w:rPr>
                <w:rFonts w:hint="eastAsia" w:hAnsi="宋体" w:cs="宋体"/>
                <w:color w:val="auto"/>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rPr>
                <w:rFonts w:hAnsi="宋体" w:cs="宋体"/>
                <w:color w:val="auto"/>
                <w:sz w:val="24"/>
                <w:lang w:val="zh-CN"/>
              </w:rPr>
            </w:pPr>
            <w:r>
              <w:rPr>
                <w:rFonts w:hint="eastAsia" w:hAnsi="宋体" w:cs="宋体"/>
                <w:color w:val="auto"/>
                <w:sz w:val="24"/>
                <w:lang w:val="zh-CN"/>
              </w:rPr>
              <w:t>使用银行转帐</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rPr>
                <w:rFonts w:hAnsi="宋体" w:cs="宋体"/>
                <w:color w:val="auto"/>
                <w:sz w:val="24"/>
                <w:lang w:val="zh-CN"/>
              </w:rPr>
            </w:pPr>
            <w:r>
              <w:rPr>
                <w:rFonts w:hint="eastAsia" w:hAnsi="宋体" w:cs="宋体"/>
                <w:color w:val="auto"/>
                <w:sz w:val="24"/>
                <w:lang w:val="zh-CN"/>
              </w:rPr>
              <w:t>2、投标保证金缴纳方式：</w:t>
            </w:r>
          </w:p>
          <w:p>
            <w:pPr>
              <w:autoSpaceDE w:val="0"/>
              <w:autoSpaceDN w:val="0"/>
              <w:adjustRightInd w:val="0"/>
              <w:spacing w:line="360" w:lineRule="auto"/>
              <w:rPr>
                <w:rFonts w:hAnsi="宋体" w:cs="宋体"/>
                <w:color w:val="auto"/>
                <w:sz w:val="24"/>
              </w:rPr>
            </w:pPr>
            <w:r>
              <w:rPr>
                <w:rFonts w:hint="eastAsia" w:hAnsi="宋体" w:cs="宋体"/>
                <w:color w:val="auto"/>
                <w:sz w:val="24"/>
                <w:lang w:val="zh-CN"/>
              </w:rPr>
              <w:t>2.</w:t>
            </w:r>
            <w:r>
              <w:rPr>
                <w:rFonts w:hint="eastAsia" w:hAnsi="宋体" w:cs="宋体"/>
                <w:color w:val="auto"/>
                <w:sz w:val="24"/>
              </w:rPr>
              <w:t>1</w:t>
            </w:r>
            <w:r>
              <w:rPr>
                <w:rFonts w:hint="eastAsia" w:hAnsi="宋体" w:cs="宋体"/>
                <w:color w:val="auto"/>
                <w:sz w:val="24"/>
                <w:lang w:val="zh-CN"/>
              </w:rPr>
              <w:t>投标人网上报名后</w:t>
            </w:r>
            <w:r>
              <w:rPr>
                <w:rFonts w:hint="eastAsia" w:hAnsi="宋体" w:cs="宋体"/>
                <w:color w:val="auto"/>
                <w:sz w:val="24"/>
              </w:rPr>
              <w:t>，</w:t>
            </w:r>
            <w:r>
              <w:rPr>
                <w:rFonts w:hint="eastAsia" w:hAnsi="宋体" w:cs="宋体"/>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hAnsi="宋体" w:cs="宋体"/>
                <w:color w:val="auto"/>
                <w:sz w:val="24"/>
              </w:rPr>
              <w:t>http://221.14.6.70:8088/ggzy</w:t>
            </w:r>
            <w:r>
              <w:rPr>
                <w:rFonts w:hint="eastAsia" w:hAnsi="宋体" w:cs="宋体"/>
                <w:color w:val="auto"/>
                <w:sz w:val="24"/>
              </w:rPr>
              <w:fldChar w:fldCharType="end"/>
            </w:r>
            <w:r>
              <w:rPr>
                <w:rFonts w:hint="eastAsia" w:hAnsi="宋体" w:cs="宋体"/>
                <w:color w:val="auto"/>
                <w:sz w:val="24"/>
                <w:lang w:val="zh-CN"/>
              </w:rPr>
              <w:t>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费用缴纳说明</w:t>
            </w:r>
            <w:r>
              <w:rPr>
                <w:rFonts w:hint="eastAsia" w:hAnsi="宋体" w:cs="宋体"/>
                <w:color w:val="auto"/>
                <w:sz w:val="24"/>
              </w:rPr>
              <w:t>”→“</w:t>
            </w:r>
            <w:r>
              <w:rPr>
                <w:rFonts w:hint="eastAsia" w:hAnsi="宋体" w:cs="宋体"/>
                <w:color w:val="auto"/>
                <w:sz w:val="24"/>
                <w:lang w:val="zh-CN"/>
              </w:rPr>
              <w:t>保证金缴纳说明单</w:t>
            </w:r>
            <w:r>
              <w:rPr>
                <w:rFonts w:hint="eastAsia" w:hAnsi="宋体" w:cs="宋体"/>
                <w:color w:val="auto"/>
                <w:sz w:val="24"/>
              </w:rPr>
              <w:t>”，</w:t>
            </w:r>
            <w:r>
              <w:rPr>
                <w:rFonts w:hint="eastAsia" w:hAnsi="宋体" w:cs="宋体"/>
                <w:color w:val="auto"/>
                <w:sz w:val="24"/>
                <w:lang w:val="zh-CN"/>
              </w:rPr>
              <w:t>获取缴费说明单</w:t>
            </w:r>
            <w:r>
              <w:rPr>
                <w:rFonts w:hint="eastAsia" w:hAnsi="宋体" w:cs="宋体"/>
                <w:color w:val="auto"/>
                <w:sz w:val="24"/>
              </w:rPr>
              <w:t>，</w:t>
            </w:r>
            <w:r>
              <w:rPr>
                <w:rFonts w:hint="eastAsia" w:hAnsi="宋体" w:cs="宋体"/>
                <w:color w:val="auto"/>
                <w:sz w:val="24"/>
                <w:lang w:val="zh-CN"/>
              </w:rPr>
              <w:t>根据每个标段的缴纳说明单在缴纳截止时间前缴纳</w:t>
            </w:r>
            <w:r>
              <w:rPr>
                <w:rFonts w:hint="eastAsia" w:hAnsi="宋体" w:cs="宋体"/>
                <w:color w:val="auto"/>
                <w:sz w:val="24"/>
              </w:rPr>
              <w:t>；</w:t>
            </w:r>
          </w:p>
          <w:p>
            <w:pPr>
              <w:autoSpaceDE w:val="0"/>
              <w:autoSpaceDN w:val="0"/>
              <w:adjustRightInd w:val="0"/>
              <w:spacing w:line="360" w:lineRule="auto"/>
              <w:rPr>
                <w:rFonts w:hAnsi="宋体" w:cs="宋体"/>
                <w:color w:val="auto"/>
                <w:sz w:val="24"/>
                <w:lang w:val="zh-CN"/>
              </w:rPr>
            </w:pPr>
            <w:r>
              <w:rPr>
                <w:rFonts w:hint="eastAsia" w:hAnsi="宋体" w:cs="宋体"/>
                <w:color w:val="auto"/>
                <w:sz w:val="24"/>
              </w:rPr>
              <w:t>2.2</w:t>
            </w:r>
            <w:r>
              <w:rPr>
                <w:rFonts w:hint="eastAsia" w:hAnsi="宋体" w:cs="宋体"/>
                <w:color w:val="auto"/>
                <w:sz w:val="24"/>
                <w:lang w:val="zh-CN"/>
              </w:rPr>
              <w:t>成功缴纳后重新登录前述系统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保证金绑定</w:t>
            </w:r>
            <w:r>
              <w:rPr>
                <w:rFonts w:hint="eastAsia" w:hAnsi="宋体" w:cs="宋体"/>
                <w:color w:val="auto"/>
                <w:sz w:val="24"/>
              </w:rPr>
              <w:t>”→“</w:t>
            </w:r>
            <w:r>
              <w:rPr>
                <w:rFonts w:hint="eastAsia" w:hAnsi="宋体" w:cs="宋体"/>
                <w:color w:val="auto"/>
                <w:sz w:val="24"/>
                <w:lang w:val="zh-CN"/>
              </w:rPr>
              <w:t>绑定</w:t>
            </w:r>
            <w:r>
              <w:rPr>
                <w:rFonts w:hint="eastAsia" w:hAnsi="宋体" w:cs="宋体"/>
                <w:color w:val="auto"/>
                <w:sz w:val="24"/>
              </w:rPr>
              <w:t>”</w:t>
            </w:r>
            <w:r>
              <w:rPr>
                <w:rFonts w:hint="eastAsia" w:hAnsi="宋体" w:cs="宋体"/>
                <w:color w:val="auto"/>
                <w:sz w:val="24"/>
                <w:lang w:val="zh-CN"/>
              </w:rPr>
              <w:t>进行投标保证金绑定。</w:t>
            </w:r>
          </w:p>
          <w:p>
            <w:pPr>
              <w:autoSpaceDE w:val="0"/>
              <w:autoSpaceDN w:val="0"/>
              <w:adjustRightInd w:val="0"/>
              <w:spacing w:line="360" w:lineRule="auto"/>
              <w:rPr>
                <w:rFonts w:hAnsi="宋体" w:cs="宋体"/>
                <w:color w:val="auto"/>
                <w:sz w:val="24"/>
                <w:lang w:val="zh-CN"/>
              </w:rPr>
            </w:pPr>
            <w:r>
              <w:rPr>
                <w:rFonts w:hint="eastAsia" w:hAnsi="宋体" w:cs="宋体"/>
                <w:color w:val="auto"/>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rPr>
                <w:rFonts w:hAnsi="宋体" w:cs="宋体"/>
                <w:color w:val="auto"/>
                <w:sz w:val="24"/>
                <w:lang w:val="zh-CN"/>
              </w:rPr>
            </w:pPr>
            <w:r>
              <w:rPr>
                <w:rFonts w:hint="eastAsia" w:hAnsi="宋体" w:cs="宋体"/>
                <w:color w:val="auto"/>
                <w:sz w:val="24"/>
                <w:lang w:val="zh-CN"/>
              </w:rPr>
              <w:t>2.4每个投标人每个项目每个标段只有唯一缴纳账号，</w:t>
            </w:r>
            <w:r>
              <w:rPr>
                <w:rFonts w:hint="eastAsia" w:hAnsi="宋体" w:cs="宋体"/>
                <w:color w:val="auto"/>
                <w:sz w:val="24"/>
              </w:rPr>
              <w:t>切勿重复缴纳或错误缴纳。</w:t>
            </w:r>
          </w:p>
          <w:p>
            <w:pPr>
              <w:autoSpaceDE w:val="0"/>
              <w:autoSpaceDN w:val="0"/>
              <w:adjustRightInd w:val="0"/>
              <w:spacing w:line="360" w:lineRule="auto"/>
              <w:rPr>
                <w:rFonts w:hAnsi="宋体" w:cs="宋体"/>
                <w:color w:val="auto"/>
                <w:sz w:val="24"/>
              </w:rPr>
            </w:pPr>
            <w:r>
              <w:rPr>
                <w:rFonts w:hint="eastAsia" w:hAnsi="宋体" w:cs="宋体"/>
                <w:color w:val="auto"/>
                <w:sz w:val="24"/>
              </w:rPr>
              <w:t>3、未按上述规定操作引起的无效投标，由投标人自行负责。</w:t>
            </w:r>
          </w:p>
          <w:p>
            <w:pPr>
              <w:autoSpaceDE w:val="0"/>
              <w:autoSpaceDN w:val="0"/>
              <w:adjustRightInd w:val="0"/>
              <w:spacing w:line="360" w:lineRule="auto"/>
              <w:rPr>
                <w:rFonts w:hAnsi="宋体" w:cs="宋体"/>
                <w:color w:val="auto"/>
                <w:sz w:val="24"/>
                <w:lang w:val="zh-CN"/>
              </w:rPr>
            </w:pPr>
            <w:r>
              <w:rPr>
                <w:rFonts w:hint="eastAsia" w:hAnsi="宋体" w:cs="宋体"/>
                <w:color w:val="auto"/>
                <w:sz w:val="24"/>
                <w:lang w:val="zh-CN"/>
              </w:rPr>
              <w:t>4、汇款凭证无须备注项目编号和项目名称。</w:t>
            </w:r>
          </w:p>
          <w:p>
            <w:pPr>
              <w:autoSpaceDE w:val="0"/>
              <w:autoSpaceDN w:val="0"/>
              <w:adjustRightInd w:val="0"/>
              <w:spacing w:line="360" w:lineRule="auto"/>
              <w:rPr>
                <w:rFonts w:hAnsi="宋体" w:cs="宋体"/>
                <w:color w:val="auto"/>
                <w:sz w:val="24"/>
              </w:rPr>
            </w:pPr>
            <w:r>
              <w:rPr>
                <w:rFonts w:hint="eastAsia" w:hAnsi="宋体" w:cs="宋体"/>
                <w:color w:val="auto"/>
                <w:sz w:val="24"/>
              </w:rPr>
              <w:t>5、出现以下情形造成的投标保证金无效，由投标人自行负责。</w:t>
            </w:r>
          </w:p>
          <w:p>
            <w:pPr>
              <w:autoSpaceDE w:val="0"/>
              <w:autoSpaceDN w:val="0"/>
              <w:adjustRightInd w:val="0"/>
              <w:spacing w:line="360" w:lineRule="auto"/>
              <w:rPr>
                <w:rFonts w:hAnsi="宋体" w:cs="宋体"/>
                <w:color w:val="auto"/>
                <w:sz w:val="24"/>
              </w:rPr>
            </w:pPr>
            <w:r>
              <w:rPr>
                <w:rFonts w:hint="eastAsia" w:hAnsi="宋体" w:cs="宋体"/>
                <w:color w:val="auto"/>
                <w:sz w:val="24"/>
              </w:rPr>
              <w:t>(1)投标保证金未从投标人的基本账户转出；</w:t>
            </w:r>
          </w:p>
          <w:p>
            <w:pPr>
              <w:autoSpaceDE w:val="0"/>
              <w:autoSpaceDN w:val="0"/>
              <w:adjustRightInd w:val="0"/>
              <w:spacing w:line="360" w:lineRule="auto"/>
              <w:rPr>
                <w:rFonts w:hAnsi="宋体" w:cs="宋体"/>
                <w:color w:val="auto"/>
                <w:sz w:val="24"/>
              </w:rPr>
            </w:pPr>
            <w:r>
              <w:rPr>
                <w:rFonts w:hint="eastAsia" w:hAnsi="宋体" w:cs="宋体"/>
                <w:color w:val="auto"/>
                <w:sz w:val="24"/>
              </w:rPr>
              <w:t>(2)投标保证金未按照招标文件划分的标段转账。</w:t>
            </w:r>
          </w:p>
          <w:p>
            <w:pPr>
              <w:autoSpaceDE w:val="0"/>
              <w:autoSpaceDN w:val="0"/>
              <w:adjustRightInd w:val="0"/>
              <w:spacing w:line="360" w:lineRule="auto"/>
              <w:rPr>
                <w:rFonts w:hAnsi="宋体" w:cs="宋体"/>
                <w:color w:val="auto"/>
                <w:sz w:val="24"/>
                <w:lang w:val="zh-CN"/>
              </w:rPr>
            </w:pPr>
            <w:r>
              <w:rPr>
                <w:rFonts w:hint="eastAsia" w:hAnsi="宋体" w:cs="宋体"/>
                <w:color w:val="auto"/>
                <w:sz w:val="24"/>
                <w:lang w:val="zh-CN"/>
              </w:rPr>
              <w:t>6、《保证金缴纳绑定操作指南》获取方法：</w:t>
            </w:r>
          </w:p>
          <w:p>
            <w:pPr>
              <w:autoSpaceDE w:val="0"/>
              <w:autoSpaceDN w:val="0"/>
              <w:adjustRightInd w:val="0"/>
              <w:spacing w:line="360" w:lineRule="auto"/>
              <w:jc w:val="left"/>
              <w:rPr>
                <w:rFonts w:hAnsi="宋体" w:cs="宋体"/>
                <w:color w:val="auto"/>
                <w:sz w:val="24"/>
                <w:lang w:val="zh-CN"/>
              </w:rPr>
            </w:pPr>
            <w:r>
              <w:rPr>
                <w:rFonts w:hint="eastAsia" w:hAnsi="宋体" w:cs="宋体"/>
                <w:color w:val="auto"/>
                <w:sz w:val="24"/>
                <w:lang w:val="zh-CN"/>
              </w:rPr>
              <w:t>登录许昌公共资源交易系统-组件下载-《保证金缴纳绑定操作指南》。</w:t>
            </w:r>
          </w:p>
          <w:p>
            <w:pPr>
              <w:autoSpaceDE w:val="0"/>
              <w:autoSpaceDN w:val="0"/>
              <w:adjustRightInd w:val="0"/>
              <w:spacing w:line="360" w:lineRule="auto"/>
              <w:jc w:val="left"/>
              <w:rPr>
                <w:rFonts w:hAnsi="宋体" w:eastAsia="宋体" w:cs="宋体"/>
                <w:color w:val="auto"/>
                <w:sz w:val="24"/>
              </w:rPr>
            </w:pPr>
            <w:r>
              <w:rPr>
                <w:rFonts w:hint="eastAsia" w:hAnsi="宋体" w:cs="宋体"/>
                <w:color w:val="auto"/>
                <w:sz w:val="24"/>
              </w:rPr>
              <w:t>7、</w:t>
            </w:r>
            <w:r>
              <w:rPr>
                <w:rFonts w:hint="eastAsia" w:hAnsi="宋体" w:cs="宋体"/>
                <w:color w:val="auto"/>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color w:val="auto"/>
                <w:sz w:val="24"/>
                <w:lang w:val="zh-CN"/>
              </w:rPr>
              <w:t>。</w:t>
            </w:r>
            <w:r>
              <w:rPr>
                <w:rFonts w:hint="eastAsia" w:hAnsi="宋体" w:cs="宋体"/>
                <w:color w:val="auto"/>
                <w:sz w:val="24"/>
                <w:lang w:val="zh-CN"/>
              </w:rPr>
              <w:t>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3.4.3</w:t>
            </w:r>
          </w:p>
        </w:tc>
        <w:tc>
          <w:tcPr>
            <w:tcW w:w="2484"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履约保证金</w:t>
            </w:r>
          </w:p>
        </w:tc>
        <w:tc>
          <w:tcPr>
            <w:tcW w:w="6380" w:type="dxa"/>
            <w:gridSpan w:val="2"/>
            <w:vAlign w:val="center"/>
          </w:tcPr>
          <w:p>
            <w:pPr>
              <w:autoSpaceDE w:val="0"/>
              <w:autoSpaceDN w:val="0"/>
              <w:adjustRightInd w:val="0"/>
              <w:spacing w:line="360" w:lineRule="auto"/>
              <w:jc w:val="left"/>
              <w:rPr>
                <w:rFonts w:hAnsi="宋体" w:cs="宋体"/>
                <w:color w:val="auto"/>
                <w:sz w:val="24"/>
                <w:lang w:val="zh-CN"/>
              </w:rPr>
            </w:pPr>
            <w:r>
              <w:rPr>
                <w:rFonts w:hint="eastAsia" w:hAnsi="宋体" w:cs="宋体"/>
                <w:color w:val="auto"/>
                <w:sz w:val="24"/>
                <w:lang w:val="zh-CN"/>
              </w:rPr>
              <w:t>中标单位在签订合同前需向甲方（业主）足额缴纳履约保证金。</w:t>
            </w:r>
          </w:p>
          <w:p>
            <w:pPr>
              <w:numPr>
                <w:ilvl w:val="0"/>
                <w:numId w:val="3"/>
              </w:numPr>
              <w:autoSpaceDE w:val="0"/>
              <w:autoSpaceDN w:val="0"/>
              <w:adjustRightInd w:val="0"/>
              <w:spacing w:line="360" w:lineRule="auto"/>
              <w:jc w:val="left"/>
              <w:rPr>
                <w:rFonts w:hAnsi="宋体" w:cs="宋体"/>
                <w:color w:val="auto"/>
                <w:sz w:val="24"/>
                <w:lang w:val="zh-CN"/>
              </w:rPr>
            </w:pPr>
            <w:r>
              <w:rPr>
                <w:rFonts w:hint="eastAsia" w:hAnsi="宋体" w:cs="宋体"/>
                <w:color w:val="auto"/>
                <w:sz w:val="24"/>
                <w:lang w:val="zh-CN"/>
              </w:rPr>
              <w:t>缴纳金额：按中标价的</w:t>
            </w:r>
            <w:r>
              <w:rPr>
                <w:rFonts w:hint="eastAsia" w:hAnsi="宋体" w:cs="宋体"/>
                <w:color w:val="auto"/>
                <w:sz w:val="24"/>
                <w:lang w:val="en-US" w:eastAsia="zh-CN"/>
              </w:rPr>
              <w:t>5</w:t>
            </w:r>
            <w:r>
              <w:rPr>
                <w:rFonts w:hint="eastAsia" w:hAnsi="宋体" w:cs="宋体"/>
                <w:color w:val="auto"/>
                <w:sz w:val="24"/>
                <w:lang w:val="zh-CN"/>
              </w:rPr>
              <w:t>%收取履约保证金；</w:t>
            </w:r>
          </w:p>
          <w:p>
            <w:pPr>
              <w:autoSpaceDE w:val="0"/>
              <w:autoSpaceDN w:val="0"/>
              <w:adjustRightInd w:val="0"/>
              <w:spacing w:line="360" w:lineRule="auto"/>
              <w:jc w:val="left"/>
              <w:rPr>
                <w:rFonts w:hAnsi="宋体" w:cs="宋体"/>
                <w:color w:val="auto"/>
                <w:sz w:val="24"/>
              </w:rPr>
            </w:pPr>
            <w:r>
              <w:rPr>
                <w:rFonts w:hint="eastAsia" w:hAnsi="宋体" w:cs="宋体"/>
                <w:color w:val="auto"/>
                <w:sz w:val="24"/>
                <w:lang w:val="zh-CN"/>
              </w:rPr>
              <w:t>（2）缴纳方式：银行保函或银行转账</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3.5.2</w:t>
            </w:r>
          </w:p>
        </w:tc>
        <w:tc>
          <w:tcPr>
            <w:tcW w:w="2484" w:type="dxa"/>
            <w:gridSpan w:val="3"/>
            <w:vAlign w:val="center"/>
          </w:tcPr>
          <w:p>
            <w:pPr>
              <w:jc w:val="center"/>
              <w:rPr>
                <w:rFonts w:hAnsi="宋体" w:eastAsia="宋体" w:cs="宋体"/>
                <w:color w:val="auto"/>
                <w:sz w:val="24"/>
              </w:rPr>
            </w:pPr>
            <w:r>
              <w:rPr>
                <w:rFonts w:hint="eastAsia" w:hAnsi="宋体" w:eastAsia="宋体" w:cs="宋体"/>
                <w:color w:val="auto"/>
                <w:sz w:val="24"/>
              </w:rPr>
              <w:t>近年财务状况要求</w:t>
            </w:r>
          </w:p>
        </w:tc>
        <w:tc>
          <w:tcPr>
            <w:tcW w:w="6380" w:type="dxa"/>
            <w:gridSpan w:val="2"/>
            <w:vAlign w:val="center"/>
          </w:tcPr>
          <w:p>
            <w:pPr>
              <w:autoSpaceDE w:val="0"/>
              <w:autoSpaceDN w:val="0"/>
              <w:adjustRightInd w:val="0"/>
              <w:spacing w:line="276" w:lineRule="auto"/>
              <w:jc w:val="left"/>
              <w:rPr>
                <w:rFonts w:hAnsi="宋体" w:eastAsia="宋体" w:cs="宋体"/>
                <w:b/>
                <w:color w:val="auto"/>
                <w:szCs w:val="21"/>
              </w:rPr>
            </w:pPr>
            <w:r>
              <w:rPr>
                <w:rFonts w:hint="eastAsia" w:asciiTheme="minorEastAsia" w:hAnsiTheme="minorEastAsia" w:cstheme="minorEastAsia"/>
                <w:color w:val="auto"/>
                <w:sz w:val="24"/>
              </w:rPr>
              <w:t>近年，指201</w:t>
            </w:r>
            <w:r>
              <w:rPr>
                <w:rFonts w:hint="eastAsia" w:asciiTheme="minorEastAsia" w:hAnsiTheme="minorEastAsia" w:cstheme="minorEastAsia"/>
                <w:color w:val="auto"/>
                <w:sz w:val="24"/>
                <w:lang w:val="en-US" w:eastAsia="zh-CN"/>
              </w:rPr>
              <w:t>6</w:t>
            </w:r>
            <w:r>
              <w:rPr>
                <w:rFonts w:hint="eastAsia" w:asciiTheme="minorEastAsia" w:hAnsiTheme="minorEastAsia" w:cstheme="minorEastAsia"/>
                <w:color w:val="auto"/>
                <w:sz w:val="24"/>
              </w:rPr>
              <w:t>、201</w:t>
            </w:r>
            <w:r>
              <w:rPr>
                <w:rFonts w:hint="eastAsia" w:asciiTheme="minorEastAsia" w:hAnsiTheme="minorEastAsia" w:cstheme="minorEastAsia"/>
                <w:color w:val="auto"/>
                <w:sz w:val="24"/>
                <w:lang w:val="en-US" w:eastAsia="zh-CN"/>
              </w:rPr>
              <w:t>7</w:t>
            </w:r>
            <w:r>
              <w:rPr>
                <w:rFonts w:hint="eastAsia" w:asciiTheme="minorEastAsia" w:hAnsiTheme="minorEastAsia" w:cstheme="minorEastAsia"/>
                <w:color w:val="auto"/>
                <w:sz w:val="24"/>
              </w:rPr>
              <w:t>、201</w:t>
            </w:r>
            <w:r>
              <w:rPr>
                <w:rFonts w:hint="eastAsia" w:asciiTheme="minorEastAsia" w:hAnsiTheme="minorEastAsia" w:cstheme="minorEastAsia"/>
                <w:color w:val="auto"/>
                <w:sz w:val="24"/>
                <w:lang w:val="en-US" w:eastAsia="zh-CN"/>
              </w:rPr>
              <w:t>8</w:t>
            </w:r>
            <w:r>
              <w:rPr>
                <w:rFonts w:hint="eastAsia" w:asciiTheme="minorEastAsia" w:hAnsiTheme="minorEastAsia" w:cstheme="minorEastAsia"/>
                <w:color w:val="auto"/>
                <w:sz w:val="24"/>
              </w:rPr>
              <w:t>年度(如公司成立未满三年，需提供从成立至今的年度财务状况)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3.5.3</w:t>
            </w:r>
          </w:p>
        </w:tc>
        <w:tc>
          <w:tcPr>
            <w:tcW w:w="2484" w:type="dxa"/>
            <w:gridSpan w:val="3"/>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近年完成的类似项目</w:t>
            </w:r>
          </w:p>
        </w:tc>
        <w:tc>
          <w:tcPr>
            <w:tcW w:w="6380"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eastAsia="宋体" w:cs="宋体"/>
                <w:color w:val="auto"/>
                <w:sz w:val="24"/>
              </w:rPr>
              <w:t>近年，指 2016年1月1日以来。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3.5.5</w:t>
            </w:r>
          </w:p>
        </w:tc>
        <w:tc>
          <w:tcPr>
            <w:tcW w:w="2484" w:type="dxa"/>
            <w:gridSpan w:val="3"/>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近年发生的诉讼</w:t>
            </w:r>
          </w:p>
          <w:p>
            <w:pPr>
              <w:autoSpaceDE w:val="0"/>
              <w:autoSpaceDN w:val="0"/>
              <w:adjustRightInd w:val="0"/>
              <w:jc w:val="center"/>
              <w:rPr>
                <w:rFonts w:hAnsi="宋体" w:eastAsia="宋体" w:cs="宋体"/>
                <w:color w:val="auto"/>
                <w:sz w:val="24"/>
              </w:rPr>
            </w:pPr>
            <w:r>
              <w:rPr>
                <w:rFonts w:hint="eastAsia" w:hAnsi="宋体" w:eastAsia="宋体" w:cs="宋体"/>
                <w:color w:val="auto"/>
                <w:sz w:val="24"/>
              </w:rPr>
              <w:t>及仲裁</w:t>
            </w:r>
          </w:p>
        </w:tc>
        <w:tc>
          <w:tcPr>
            <w:tcW w:w="6380"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eastAsia="宋体" w:cs="宋体"/>
                <w:color w:val="auto"/>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3.6</w:t>
            </w:r>
          </w:p>
        </w:tc>
        <w:tc>
          <w:tcPr>
            <w:tcW w:w="2484" w:type="dxa"/>
            <w:gridSpan w:val="3"/>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是否允许递交备选投标方案</w:t>
            </w:r>
          </w:p>
        </w:tc>
        <w:tc>
          <w:tcPr>
            <w:tcW w:w="6380"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3.7.3</w:t>
            </w:r>
          </w:p>
        </w:tc>
        <w:tc>
          <w:tcPr>
            <w:tcW w:w="2484"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签字或盖章要求</w:t>
            </w:r>
          </w:p>
        </w:tc>
        <w:tc>
          <w:tcPr>
            <w:tcW w:w="6380" w:type="dxa"/>
            <w:gridSpan w:val="2"/>
            <w:vAlign w:val="center"/>
          </w:tcPr>
          <w:p>
            <w:pPr>
              <w:spacing w:line="360" w:lineRule="auto"/>
              <w:rPr>
                <w:rFonts w:hAnsi="宋体" w:eastAsia="宋体" w:cs="宋体"/>
                <w:color w:val="auto"/>
                <w:sz w:val="24"/>
              </w:rPr>
            </w:pPr>
            <w:r>
              <w:rPr>
                <w:rFonts w:hint="eastAsia" w:ascii="新宋体" w:hAnsi="新宋体" w:eastAsia="新宋体"/>
                <w:color w:val="auto"/>
                <w:sz w:val="24"/>
              </w:rPr>
              <w:t>电子投标文件：按招标文件要求加盖</w:t>
            </w:r>
            <w:r>
              <w:rPr>
                <w:rFonts w:hint="eastAsia" w:hAnsi="宋体" w:cs="宋体"/>
                <w:color w:val="auto"/>
                <w:sz w:val="24"/>
                <w:lang w:val="zh-CN"/>
              </w:rPr>
              <w:t>电子印章和法人电子印章</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3.7.4</w:t>
            </w:r>
          </w:p>
        </w:tc>
        <w:tc>
          <w:tcPr>
            <w:tcW w:w="2484"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投标文件份数</w:t>
            </w:r>
          </w:p>
        </w:tc>
        <w:tc>
          <w:tcPr>
            <w:tcW w:w="6380" w:type="dxa"/>
            <w:gridSpan w:val="2"/>
            <w:vAlign w:val="center"/>
          </w:tcPr>
          <w:p>
            <w:pPr>
              <w:autoSpaceDE w:val="0"/>
              <w:autoSpaceDN w:val="0"/>
              <w:adjustRightInd w:val="0"/>
              <w:spacing w:line="360" w:lineRule="auto"/>
              <w:rPr>
                <w:rFonts w:hAnsi="宋体" w:eastAsia="宋体" w:cs="宋体"/>
                <w:color w:val="auto"/>
                <w:sz w:val="24"/>
              </w:rPr>
            </w:pPr>
            <w:r>
              <w:rPr>
                <w:rFonts w:hint="eastAsia" w:hAnsi="宋体" w:eastAsia="宋体" w:cs="宋体"/>
                <w:color w:val="auto"/>
                <w:sz w:val="24"/>
              </w:rPr>
              <w:t>1、电子投标文件</w:t>
            </w:r>
          </w:p>
          <w:p>
            <w:pPr>
              <w:autoSpaceDE w:val="0"/>
              <w:autoSpaceDN w:val="0"/>
              <w:adjustRightInd w:val="0"/>
              <w:spacing w:line="360" w:lineRule="auto"/>
              <w:rPr>
                <w:rFonts w:hAnsi="宋体" w:eastAsia="宋体" w:cs="宋体"/>
                <w:color w:val="auto"/>
                <w:sz w:val="24"/>
              </w:rPr>
            </w:pPr>
            <w:r>
              <w:rPr>
                <w:rFonts w:hint="eastAsia" w:hAnsi="宋体" w:eastAsia="宋体" w:cs="宋体"/>
                <w:color w:val="auto"/>
                <w:sz w:val="24"/>
              </w:rPr>
              <w:t>（1）成功上传至【全国公共资源交易平台（河南省·许昌市）】公共资源交易系统电子投标文件1份</w:t>
            </w:r>
            <w:r>
              <w:rPr>
                <w:rFonts w:hint="eastAsia" w:hAnsi="宋体" w:eastAsia="宋体" w:cs="宋体"/>
                <w:color w:val="auto"/>
                <w:sz w:val="24"/>
                <w:szCs w:val="20"/>
              </w:rPr>
              <w:t>（文件格式为：XX公司XXX项目编号.file）</w:t>
            </w:r>
            <w:r>
              <w:rPr>
                <w:rFonts w:hint="eastAsia" w:hAnsi="宋体" w:eastAsia="宋体" w:cs="宋体"/>
                <w:color w:val="auto"/>
                <w:sz w:val="24"/>
              </w:rPr>
              <w:t>。</w:t>
            </w:r>
          </w:p>
          <w:p>
            <w:pPr>
              <w:autoSpaceDE w:val="0"/>
              <w:autoSpaceDN w:val="0"/>
              <w:adjustRightInd w:val="0"/>
              <w:spacing w:line="360" w:lineRule="auto"/>
              <w:rPr>
                <w:rFonts w:hAnsi="宋体" w:eastAsia="宋体" w:cs="宋体"/>
                <w:color w:val="auto"/>
                <w:sz w:val="24"/>
              </w:rPr>
            </w:pPr>
            <w:r>
              <w:rPr>
                <w:rFonts w:hint="eastAsia" w:hAnsi="宋体" w:eastAsia="宋体" w:cs="宋体"/>
                <w:color w:val="auto"/>
                <w:sz w:val="24"/>
              </w:rPr>
              <w:t>（2）使用电子介质存储的投标文件1份</w:t>
            </w:r>
            <w:r>
              <w:rPr>
                <w:rFonts w:hint="eastAsia" w:hAnsi="宋体" w:eastAsia="宋体"/>
                <w:color w:val="auto"/>
                <w:sz w:val="24"/>
                <w:szCs w:val="24"/>
              </w:rPr>
              <w:t>文件格式为：xxx公司XXX（项目编号）.bin）</w:t>
            </w:r>
            <w:r>
              <w:rPr>
                <w:rFonts w:hint="eastAsia" w:hAnsi="宋体" w:eastAsia="宋体" w:cs="宋体"/>
                <w:color w:val="auto"/>
                <w:sz w:val="24"/>
              </w:rPr>
              <w:t>。</w:t>
            </w:r>
          </w:p>
          <w:p>
            <w:pPr>
              <w:spacing w:line="360" w:lineRule="auto"/>
              <w:rPr>
                <w:rFonts w:hAnsi="宋体" w:eastAsia="宋体" w:cs="宋体"/>
                <w:color w:val="auto"/>
                <w:sz w:val="24"/>
              </w:rPr>
            </w:pPr>
            <w:r>
              <w:rPr>
                <w:rFonts w:hint="eastAsia" w:hAnsi="宋体" w:eastAsia="宋体" w:cs="宋体"/>
                <w:color w:val="auto"/>
                <w:sz w:val="24"/>
              </w:rPr>
              <w:t>电子投标文件和电子备用文件的内容、格式、水印码、</w:t>
            </w:r>
            <w:r>
              <w:rPr>
                <w:rFonts w:hint="eastAsia" w:hAnsi="宋体" w:eastAsia="宋体" w:cs="宋体"/>
                <w:b/>
                <w:color w:val="auto"/>
                <w:sz w:val="24"/>
              </w:rPr>
              <w:t>电子签章</w:t>
            </w:r>
            <w:r>
              <w:rPr>
                <w:rFonts w:hint="eastAsia" w:hAnsi="宋体" w:eastAsia="宋体" w:cs="宋体"/>
                <w:color w:val="auto"/>
                <w:sz w:val="24"/>
              </w:rPr>
              <w:t>应一致。</w:t>
            </w:r>
          </w:p>
          <w:p>
            <w:pPr>
              <w:spacing w:line="360" w:lineRule="auto"/>
              <w:rPr>
                <w:rFonts w:hAnsi="宋体" w:eastAsia="宋体" w:cs="宋体"/>
                <w:color w:val="auto"/>
                <w:sz w:val="24"/>
              </w:rPr>
            </w:pPr>
            <w:r>
              <w:rPr>
                <w:rFonts w:hint="eastAsia" w:ascii="等线" w:hAnsi="等线" w:eastAsia="等线"/>
                <w:b/>
                <w:color w:val="auto"/>
                <w:sz w:val="24"/>
                <w:szCs w:val="24"/>
              </w:rPr>
              <w:t>注:</w:t>
            </w:r>
            <w:r>
              <w:rPr>
                <w:rFonts w:hint="eastAsia" w:hAnsi="宋体"/>
                <w:b/>
                <w:color w:val="auto"/>
                <w:sz w:val="24"/>
                <w:szCs w:val="24"/>
              </w:rPr>
              <w:t>投标人</w:t>
            </w:r>
            <w:r>
              <w:rPr>
                <w:rFonts w:hint="eastAsia" w:hAnsi="宋体" w:eastAsia="宋体"/>
                <w:b/>
                <w:color w:val="auto"/>
                <w:sz w:val="24"/>
                <w:szCs w:val="24"/>
              </w:rPr>
              <w:t>提交</w:t>
            </w:r>
            <w:r>
              <w:rPr>
                <w:rFonts w:hint="eastAsia" w:hAnsi="宋体"/>
                <w:b/>
                <w:color w:val="auto"/>
                <w:sz w:val="24"/>
                <w:szCs w:val="24"/>
              </w:rPr>
              <w:t>的电子投标文件，</w:t>
            </w:r>
            <w:r>
              <w:rPr>
                <w:rFonts w:hint="eastAsia" w:hAnsi="宋体" w:eastAsia="宋体"/>
                <w:b/>
                <w:color w:val="auto"/>
                <w:sz w:val="24"/>
                <w:szCs w:val="24"/>
              </w:rPr>
              <w:t>必须</w:t>
            </w:r>
            <w:r>
              <w:rPr>
                <w:rFonts w:hint="eastAsia" w:hAnsi="宋体"/>
                <w:b/>
                <w:color w:val="auto"/>
                <w:sz w:val="24"/>
                <w:szCs w:val="24"/>
              </w:rPr>
              <w:t>是通过</w:t>
            </w:r>
            <w:r>
              <w:rPr>
                <w:rFonts w:hint="eastAsia" w:ascii="等线" w:hAnsi="等线" w:eastAsia="等线"/>
                <w:b/>
                <w:color w:val="auto"/>
                <w:sz w:val="24"/>
                <w:szCs w:val="24"/>
              </w:rPr>
              <w:t>“</w:t>
            </w:r>
            <w:r>
              <w:rPr>
                <w:rFonts w:hint="eastAsia" w:hAnsi="宋体"/>
                <w:b/>
                <w:color w:val="auto"/>
                <w:sz w:val="24"/>
                <w:szCs w:val="24"/>
              </w:rPr>
              <w:t>许昌投标文件制作系统SEARUNV1.1</w:t>
            </w:r>
            <w:r>
              <w:rPr>
                <w:rFonts w:hint="eastAsia" w:ascii="等线" w:hAnsi="等线" w:eastAsia="等线"/>
                <w:b/>
                <w:color w:val="auto"/>
                <w:sz w:val="24"/>
                <w:szCs w:val="24"/>
              </w:rPr>
              <w:t>”</w:t>
            </w:r>
            <w:r>
              <w:rPr>
                <w:rFonts w:hint="eastAsia" w:hAnsi="宋体"/>
                <w:b/>
                <w:color w:val="auto"/>
                <w:sz w:val="24"/>
                <w:szCs w:val="24"/>
              </w:rPr>
              <w:t>制作，</w:t>
            </w:r>
            <w:r>
              <w:rPr>
                <w:rFonts w:hint="eastAsia" w:ascii="等线" w:hAnsi="等线" w:eastAsia="等线"/>
                <w:b/>
                <w:color w:val="auto"/>
                <w:sz w:val="24"/>
                <w:szCs w:val="24"/>
              </w:rPr>
              <w:t>并</w:t>
            </w:r>
            <w:r>
              <w:rPr>
                <w:rFonts w:hint="eastAsia" w:hAnsi="宋体"/>
                <w:b/>
                <w:color w:val="auto"/>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3.7.5</w:t>
            </w:r>
          </w:p>
        </w:tc>
        <w:tc>
          <w:tcPr>
            <w:tcW w:w="2484"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投标文件</w:t>
            </w:r>
          </w:p>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装订要求</w:t>
            </w:r>
          </w:p>
        </w:tc>
        <w:tc>
          <w:tcPr>
            <w:tcW w:w="6380" w:type="dxa"/>
            <w:gridSpan w:val="2"/>
            <w:vAlign w:val="center"/>
          </w:tcPr>
          <w:p>
            <w:pPr>
              <w:autoSpaceDE w:val="0"/>
              <w:autoSpaceDN w:val="0"/>
              <w:adjustRightInd w:val="0"/>
              <w:spacing w:line="360" w:lineRule="auto"/>
              <w:rPr>
                <w:rFonts w:hAnsi="宋体" w:eastAsia="宋体" w:cs="宋体"/>
                <w:color w:val="auto"/>
                <w:sz w:val="24"/>
              </w:rPr>
            </w:pPr>
            <w:r>
              <w:rPr>
                <w:rFonts w:hint="eastAsia" w:hAnsi="宋体" w:eastAsia="宋体" w:cs="宋体"/>
                <w:color w:val="auto"/>
                <w:sz w:val="24"/>
              </w:rPr>
              <w:t>使用电子介质存储的投标文件单独密封、盖章，在开标现场提交。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4.1.2</w:t>
            </w:r>
          </w:p>
        </w:tc>
        <w:tc>
          <w:tcPr>
            <w:tcW w:w="2484"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封套上写明</w:t>
            </w:r>
          </w:p>
        </w:tc>
        <w:tc>
          <w:tcPr>
            <w:tcW w:w="6380" w:type="dxa"/>
            <w:gridSpan w:val="2"/>
          </w:tcPr>
          <w:p>
            <w:pPr>
              <w:autoSpaceDE w:val="0"/>
              <w:autoSpaceDN w:val="0"/>
              <w:adjustRightInd w:val="0"/>
              <w:spacing w:line="360" w:lineRule="exact"/>
              <w:jc w:val="left"/>
              <w:rPr>
                <w:rFonts w:hAnsi="宋体" w:eastAsia="宋体" w:cs="宋体"/>
                <w:color w:val="auto"/>
                <w:sz w:val="24"/>
              </w:rPr>
            </w:pPr>
            <w:r>
              <w:rPr>
                <w:rFonts w:hint="eastAsia" w:hAnsi="宋体" w:eastAsia="宋体" w:cs="宋体"/>
                <w:color w:val="auto"/>
                <w:sz w:val="24"/>
              </w:rPr>
              <w:t>招标人地址：</w:t>
            </w:r>
          </w:p>
          <w:p>
            <w:pPr>
              <w:autoSpaceDE w:val="0"/>
              <w:autoSpaceDN w:val="0"/>
              <w:adjustRightInd w:val="0"/>
              <w:spacing w:line="360" w:lineRule="exact"/>
              <w:jc w:val="left"/>
              <w:rPr>
                <w:rFonts w:hAnsi="宋体" w:eastAsia="宋体" w:cs="宋体"/>
                <w:color w:val="auto"/>
                <w:sz w:val="24"/>
              </w:rPr>
            </w:pPr>
            <w:r>
              <w:rPr>
                <w:rFonts w:hint="eastAsia" w:hAnsi="宋体" w:eastAsia="宋体" w:cs="宋体"/>
                <w:color w:val="auto"/>
                <w:sz w:val="24"/>
              </w:rPr>
              <w:t>招标人名称：　</w:t>
            </w:r>
          </w:p>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u w:val="single"/>
              </w:rPr>
              <w:t xml:space="preserve">         （工程名称/标段）     </w:t>
            </w:r>
            <w:r>
              <w:rPr>
                <w:rFonts w:hint="eastAsia" w:hAnsi="宋体" w:eastAsia="宋体" w:cs="宋体"/>
                <w:color w:val="auto"/>
                <w:sz w:val="24"/>
              </w:rPr>
              <w:t xml:space="preserve">投标文件在   年 </w:t>
            </w:r>
          </w:p>
          <w:p>
            <w:pPr>
              <w:autoSpaceDE w:val="0"/>
              <w:autoSpaceDN w:val="0"/>
              <w:adjustRightInd w:val="0"/>
              <w:spacing w:line="420" w:lineRule="exact"/>
              <w:ind w:firstLine="240" w:firstLineChars="100"/>
              <w:jc w:val="left"/>
              <w:rPr>
                <w:rFonts w:hAnsi="宋体" w:eastAsia="宋体" w:cs="宋体"/>
                <w:color w:val="auto"/>
                <w:sz w:val="24"/>
              </w:rPr>
            </w:pPr>
            <w:r>
              <w:rPr>
                <w:rFonts w:hint="eastAsia" w:hAnsi="宋体" w:eastAsia="宋体" w:cs="宋体"/>
                <w:color w:val="auto"/>
                <w:sz w:val="24"/>
              </w:rPr>
              <w:t xml:space="preserve">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4.2.2</w:t>
            </w:r>
          </w:p>
        </w:tc>
        <w:tc>
          <w:tcPr>
            <w:tcW w:w="2484"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递交投标文件地点</w:t>
            </w:r>
          </w:p>
        </w:tc>
        <w:tc>
          <w:tcPr>
            <w:tcW w:w="6380" w:type="dxa"/>
            <w:gridSpan w:val="2"/>
            <w:vAlign w:val="center"/>
          </w:tcPr>
          <w:p>
            <w:pPr>
              <w:numPr>
                <w:ilvl w:val="0"/>
                <w:numId w:val="4"/>
              </w:numPr>
              <w:tabs>
                <w:tab w:val="left" w:pos="0"/>
                <w:tab w:val="clear" w:pos="360"/>
              </w:tabs>
              <w:spacing w:line="288" w:lineRule="auto"/>
              <w:ind w:left="0" w:hanging="648"/>
              <w:rPr>
                <w:rFonts w:hAnsi="宋体" w:eastAsia="宋体" w:cs="宋体"/>
                <w:color w:val="auto"/>
                <w:sz w:val="24"/>
                <w:u w:val="single"/>
              </w:rPr>
            </w:pPr>
            <w:r>
              <w:rPr>
                <w:rFonts w:hint="eastAsia" w:hAnsi="宋体" w:eastAsia="宋体" w:cs="宋体"/>
                <w:color w:val="auto"/>
                <w:sz w:val="24"/>
                <w:u w:val="single"/>
              </w:rPr>
              <w:t>许昌市公共资源交易中心开标  室</w:t>
            </w:r>
            <w:r>
              <w:rPr>
                <w:rFonts w:hint="eastAsia" w:hAnsi="宋体" w:eastAsia="宋体" w:cs="宋体"/>
                <w:color w:val="auto"/>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4.2.3</w:t>
            </w:r>
          </w:p>
        </w:tc>
        <w:tc>
          <w:tcPr>
            <w:tcW w:w="2484"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是否退还投标文件</w:t>
            </w:r>
          </w:p>
        </w:tc>
        <w:tc>
          <w:tcPr>
            <w:tcW w:w="6380" w:type="dxa"/>
            <w:gridSpan w:val="2"/>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5.1</w:t>
            </w:r>
          </w:p>
        </w:tc>
        <w:tc>
          <w:tcPr>
            <w:tcW w:w="2484"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开标时间和地点</w:t>
            </w:r>
          </w:p>
        </w:tc>
        <w:tc>
          <w:tcPr>
            <w:tcW w:w="6380"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开标时间：</w:t>
            </w:r>
            <w:r>
              <w:rPr>
                <w:rFonts w:hint="eastAsia" w:hAnsi="宋体" w:eastAsia="宋体" w:cs="宋体"/>
                <w:b/>
                <w:color w:val="auto"/>
                <w:sz w:val="24"/>
                <w:u w:val="single"/>
              </w:rPr>
              <w:t>同投标截止时间</w:t>
            </w:r>
          </w:p>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开标地点：许昌市公共资源交易中心开标</w:t>
            </w:r>
            <w:r>
              <w:rPr>
                <w:rFonts w:hint="eastAsia" w:hAnsi="宋体" w:eastAsia="宋体" w:cs="宋体"/>
                <w:color w:val="auto"/>
                <w:sz w:val="24"/>
                <w:lang w:eastAsia="zh-CN"/>
              </w:rPr>
              <w:t>一</w:t>
            </w:r>
            <w:r>
              <w:rPr>
                <w:rFonts w:hint="eastAsia" w:hAnsi="宋体" w:eastAsia="宋体" w:cs="宋体"/>
                <w:color w:val="auto"/>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5.2 </w:t>
            </w:r>
          </w:p>
        </w:tc>
        <w:tc>
          <w:tcPr>
            <w:tcW w:w="2484"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开标程序</w:t>
            </w:r>
          </w:p>
        </w:tc>
        <w:tc>
          <w:tcPr>
            <w:tcW w:w="6380"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6.1.1 </w:t>
            </w:r>
          </w:p>
        </w:tc>
        <w:tc>
          <w:tcPr>
            <w:tcW w:w="2484"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评标委员会的组建</w:t>
            </w:r>
          </w:p>
        </w:tc>
        <w:tc>
          <w:tcPr>
            <w:tcW w:w="6380" w:type="dxa"/>
            <w:gridSpan w:val="2"/>
            <w:vAlign w:val="center"/>
          </w:tcPr>
          <w:p>
            <w:pPr>
              <w:rPr>
                <w:rFonts w:hAnsi="宋体" w:eastAsia="宋体" w:cs="宋体"/>
                <w:color w:val="auto"/>
                <w:sz w:val="24"/>
              </w:rPr>
            </w:pPr>
            <w:r>
              <w:rPr>
                <w:rFonts w:hint="eastAsia" w:hAnsi="宋体" w:eastAsia="宋体" w:cs="宋体"/>
                <w:color w:val="auto"/>
                <w:sz w:val="24"/>
              </w:rPr>
              <w:t>评标委员会构成：</w:t>
            </w:r>
            <w:r>
              <w:rPr>
                <w:rFonts w:hint="eastAsia" w:ascii="新宋体" w:hAnsi="新宋体" w:eastAsia="新宋体"/>
                <w:color w:val="auto"/>
                <w:sz w:val="24"/>
              </w:rPr>
              <w:t>7人，从河南省综合评标专家库中随机抽取5人和招标人代表2人（其中注册造价工程师不少于2人）。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7.1</w:t>
            </w:r>
          </w:p>
        </w:tc>
        <w:tc>
          <w:tcPr>
            <w:tcW w:w="2484"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是否授权评标委员会确定中标人</w:t>
            </w:r>
          </w:p>
        </w:tc>
        <w:tc>
          <w:tcPr>
            <w:tcW w:w="6380" w:type="dxa"/>
            <w:gridSpan w:val="2"/>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auto"/>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10.1.1</w:t>
            </w:r>
          </w:p>
        </w:tc>
        <w:tc>
          <w:tcPr>
            <w:tcW w:w="1571" w:type="dxa"/>
            <w:shd w:val="clear" w:color="auto" w:fill="auto"/>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类似项目</w:t>
            </w:r>
          </w:p>
        </w:tc>
        <w:tc>
          <w:tcPr>
            <w:tcW w:w="7219" w:type="dxa"/>
            <w:gridSpan w:val="3"/>
            <w:shd w:val="clear" w:color="auto" w:fill="auto"/>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指2016年1月1日以来承建过的单项合同金额不小于本项目招标控制价的消防工程施工项目。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10.2.1</w:t>
            </w:r>
          </w:p>
        </w:tc>
        <w:tc>
          <w:tcPr>
            <w:tcW w:w="1571"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b/>
                <w:color w:val="auto"/>
                <w:sz w:val="24"/>
              </w:rPr>
              <w:t>招标控制价</w:t>
            </w:r>
          </w:p>
        </w:tc>
        <w:tc>
          <w:tcPr>
            <w:tcW w:w="7219" w:type="dxa"/>
            <w:gridSpan w:val="3"/>
            <w:vAlign w:val="center"/>
          </w:tcPr>
          <w:p>
            <w:pPr>
              <w:keepNext/>
              <w:spacing w:line="276" w:lineRule="auto"/>
              <w:rPr>
                <w:rFonts w:asciiTheme="minorEastAsia" w:hAnsiTheme="minorEastAsia" w:cstheme="minorEastAsia"/>
                <w:b/>
                <w:bCs/>
                <w:color w:val="auto"/>
                <w:sz w:val="24"/>
              </w:rPr>
            </w:pPr>
            <w:r>
              <w:rPr>
                <w:rFonts w:hint="eastAsia" w:asciiTheme="minorEastAsia" w:hAnsiTheme="minorEastAsia" w:cstheme="minorEastAsia"/>
                <w:b/>
                <w:bCs/>
                <w:color w:val="auto"/>
                <w:sz w:val="24"/>
              </w:rPr>
              <w:t>本工程设招标控制价：</w:t>
            </w:r>
          </w:p>
          <w:p>
            <w:pPr>
              <w:spacing w:line="360" w:lineRule="auto"/>
              <w:ind w:firstLine="480" w:firstLineChars="200"/>
              <w:rPr>
                <w:rFonts w:asciiTheme="minorEastAsia" w:hAnsiTheme="minorEastAsia" w:cstheme="minorEastAsia"/>
                <w:b/>
                <w:color w:val="auto"/>
                <w:sz w:val="24"/>
              </w:rPr>
            </w:pPr>
            <w:r>
              <w:rPr>
                <w:rFonts w:hint="eastAsia" w:asciiTheme="minorEastAsia" w:hAnsiTheme="minorEastAsia" w:cstheme="minorEastAsia"/>
                <w:b/>
                <w:color w:val="auto"/>
                <w:sz w:val="24"/>
              </w:rPr>
              <w:t>大写：玖佰玖拾陆万零贰佰叁拾元叁角壹分</w:t>
            </w:r>
          </w:p>
          <w:p>
            <w:pPr>
              <w:autoSpaceDE w:val="0"/>
              <w:autoSpaceDN w:val="0"/>
              <w:adjustRightInd w:val="0"/>
              <w:spacing w:line="420" w:lineRule="exact"/>
              <w:ind w:firstLine="480" w:firstLineChars="200"/>
              <w:rPr>
                <w:rFonts w:asciiTheme="minorEastAsia" w:hAnsiTheme="minorEastAsia" w:cstheme="minorEastAsia"/>
                <w:b/>
                <w:color w:val="auto"/>
                <w:sz w:val="24"/>
              </w:rPr>
            </w:pPr>
            <w:r>
              <w:rPr>
                <w:rFonts w:hint="eastAsia" w:asciiTheme="minorEastAsia" w:hAnsiTheme="minorEastAsia" w:cstheme="minorEastAsia"/>
                <w:b/>
                <w:color w:val="auto"/>
                <w:sz w:val="24"/>
              </w:rPr>
              <w:t>小写：¥9960230.31元</w:t>
            </w:r>
          </w:p>
          <w:p>
            <w:pPr>
              <w:autoSpaceDE w:val="0"/>
              <w:autoSpaceDN w:val="0"/>
              <w:adjustRightInd w:val="0"/>
              <w:spacing w:line="420" w:lineRule="exact"/>
              <w:ind w:firstLine="235" w:firstLineChars="98"/>
              <w:rPr>
                <w:rFonts w:hAnsi="宋体" w:eastAsia="宋体" w:cs="宋体"/>
                <w:color w:val="auto"/>
                <w:sz w:val="24"/>
              </w:rPr>
            </w:pPr>
            <w:r>
              <w:rPr>
                <w:rFonts w:hint="eastAsia" w:asciiTheme="minorEastAsia" w:hAnsiTheme="minorEastAsia" w:cstheme="minorEastAsia"/>
                <w:b/>
                <w:bCs/>
                <w:color w:val="auto"/>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color w:val="auto"/>
                <w:sz w:val="24"/>
              </w:rPr>
            </w:pPr>
            <w:r>
              <w:rPr>
                <w:rFonts w:hint="eastAsia" w:hAnsi="宋体" w:eastAsia="宋体" w:cs="宋体"/>
                <w:color w:val="auto"/>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color w:val="auto"/>
                <w:sz w:val="24"/>
              </w:rPr>
            </w:pPr>
          </w:p>
        </w:tc>
        <w:tc>
          <w:tcPr>
            <w:tcW w:w="3037" w:type="dxa"/>
            <w:gridSpan w:val="3"/>
            <w:vAlign w:val="center"/>
          </w:tcPr>
          <w:p>
            <w:pPr>
              <w:spacing w:line="260" w:lineRule="exact"/>
              <w:jc w:val="center"/>
              <w:rPr>
                <w:rFonts w:hAnsi="宋体" w:eastAsia="宋体" w:cs="宋体"/>
                <w:color w:val="auto"/>
                <w:sz w:val="24"/>
              </w:rPr>
            </w:pPr>
            <w:r>
              <w:rPr>
                <w:rFonts w:hint="eastAsia" w:hAnsi="宋体" w:eastAsia="宋体" w:cs="宋体"/>
                <w:color w:val="auto"/>
                <w:sz w:val="24"/>
              </w:rPr>
              <w:t>技术标是否采用“暗标”</w:t>
            </w:r>
          </w:p>
          <w:p>
            <w:pPr>
              <w:spacing w:line="260" w:lineRule="exact"/>
              <w:jc w:val="center"/>
              <w:rPr>
                <w:rFonts w:hAnsi="宋体" w:eastAsia="宋体" w:cs="宋体"/>
                <w:color w:val="auto"/>
                <w:sz w:val="24"/>
              </w:rPr>
            </w:pPr>
            <w:r>
              <w:rPr>
                <w:rFonts w:hint="eastAsia" w:hAnsi="宋体" w:eastAsia="宋体" w:cs="宋体"/>
                <w:color w:val="auto"/>
                <w:sz w:val="24"/>
              </w:rPr>
              <w:t>评审方式</w:t>
            </w:r>
          </w:p>
        </w:tc>
        <w:tc>
          <w:tcPr>
            <w:tcW w:w="5753" w:type="dxa"/>
            <w:vAlign w:val="center"/>
          </w:tcPr>
          <w:p>
            <w:pPr>
              <w:spacing w:line="312" w:lineRule="auto"/>
              <w:rPr>
                <w:rFonts w:hAnsi="宋体" w:eastAsia="宋体" w:cs="宋体"/>
                <w:color w:val="auto"/>
                <w:sz w:val="24"/>
              </w:rPr>
            </w:pPr>
            <w:r>
              <w:rPr>
                <w:rFonts w:hint="eastAsia" w:hAnsi="宋体" w:eastAsia="宋体" w:cs="宋体"/>
                <w:color w:val="auto"/>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12" w:lineRule="auto"/>
              <w:ind w:left="240" w:hanging="240" w:hangingChars="100"/>
              <w:rPr>
                <w:rFonts w:hAnsi="宋体" w:eastAsia="宋体" w:cs="宋体"/>
                <w:color w:val="auto"/>
                <w:sz w:val="24"/>
              </w:rPr>
            </w:pPr>
            <w:r>
              <w:rPr>
                <w:rFonts w:hint="eastAsia" w:hAnsi="宋体" w:eastAsia="宋体" w:cs="宋体"/>
                <w:color w:val="auto"/>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4"/>
            <w:vAlign w:val="center"/>
          </w:tcPr>
          <w:p>
            <w:pPr>
              <w:spacing w:line="312" w:lineRule="auto"/>
              <w:rPr>
                <w:rFonts w:hAnsi="宋体" w:eastAsia="宋体" w:cs="宋体"/>
                <w:b/>
                <w:color w:val="auto"/>
                <w:sz w:val="24"/>
              </w:rPr>
            </w:pPr>
            <w:r>
              <w:rPr>
                <w:rFonts w:hint="eastAsia" w:hAnsi="宋体" w:eastAsia="宋体" w:cs="宋体"/>
                <w:b/>
                <w:color w:val="auto"/>
                <w:sz w:val="24"/>
              </w:rPr>
              <w:t>10.4.1开标时各投标人的法定代表人或授权委托人</w:t>
            </w:r>
            <w:r>
              <w:rPr>
                <w:rFonts w:hint="eastAsia" w:hAnsi="宋体" w:eastAsia="宋体" w:cs="宋体"/>
                <w:b/>
                <w:bCs/>
                <w:color w:val="auto"/>
                <w:sz w:val="24"/>
              </w:rPr>
              <w:t>（持有效的授权委托书）</w:t>
            </w:r>
            <w:r>
              <w:rPr>
                <w:rFonts w:hint="eastAsia" w:hAnsi="宋体" w:eastAsia="宋体" w:cs="宋体"/>
                <w:b/>
                <w:color w:val="auto"/>
                <w:sz w:val="24"/>
              </w:rPr>
              <w:t>持身份证原件，到开标现场并签到，缺席或逾期不到者视为放弃。各投标单位参加会议人数不得多于三人。</w:t>
            </w:r>
          </w:p>
          <w:p>
            <w:pPr>
              <w:pStyle w:val="2"/>
              <w:ind w:firstLine="0" w:firstLineChars="0"/>
              <w:rPr>
                <w:color w:val="auto"/>
              </w:rPr>
            </w:pPr>
            <w:r>
              <w:rPr>
                <w:rFonts w:hint="eastAsia" w:hAnsi="宋体" w:eastAsia="宋体" w:cs="宋体"/>
                <w:b/>
                <w:color w:val="auto"/>
                <w:sz w:val="24"/>
              </w:rPr>
              <w:t>10.4.2开标时各投标人的项目负责人须持身份证原件到开标现场并签到。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rPr>
                <w:rFonts w:hAnsi="宋体" w:eastAsia="宋体" w:cs="宋体"/>
                <w:color w:val="auto"/>
                <w:sz w:val="24"/>
              </w:rPr>
            </w:pPr>
            <w:r>
              <w:rPr>
                <w:rFonts w:hint="eastAsia" w:hAnsi="宋体" w:eastAsia="宋体" w:cs="宋体"/>
                <w:color w:val="auto"/>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4"/>
            <w:vAlign w:val="center"/>
          </w:tcPr>
          <w:p>
            <w:pPr>
              <w:spacing w:line="276" w:lineRule="auto"/>
              <w:rPr>
                <w:rFonts w:hAnsi="宋体" w:eastAsia="宋体" w:cs="宋体"/>
                <w:color w:val="auto"/>
                <w:sz w:val="24"/>
              </w:rPr>
            </w:pPr>
            <w:r>
              <w:rPr>
                <w:rFonts w:hint="eastAsia" w:hAnsi="宋体" w:eastAsia="宋体" w:cs="宋体"/>
                <w:color w:val="auto"/>
                <w:sz w:val="24"/>
              </w:rPr>
              <w:t>1、在中标通知书发出前，招标人将中标候选人的情况在</w:t>
            </w:r>
            <w:r>
              <w:rPr>
                <w:rFonts w:hint="eastAsia" w:hAnsi="宋体" w:cs="宋体"/>
                <w:color w:val="auto"/>
                <w:sz w:val="24"/>
              </w:rPr>
              <w:t>《全国公共资源交易平台（河南省·许昌市）》</w:t>
            </w:r>
            <w:r>
              <w:rPr>
                <w:rFonts w:hint="eastAsia" w:hAnsi="宋体" w:eastAsia="宋体" w:cs="宋体"/>
                <w:color w:val="auto"/>
                <w:sz w:val="24"/>
              </w:rPr>
              <w:t>、</w:t>
            </w:r>
            <w:r>
              <w:rPr>
                <w:rFonts w:hint="eastAsia" w:hAnsi="宋体" w:cs="宋体"/>
                <w:color w:val="auto"/>
                <w:sz w:val="24"/>
                <w:szCs w:val="24"/>
              </w:rPr>
              <w:t>《河南省电子招标投标公共服务平台》</w:t>
            </w:r>
            <w:r>
              <w:rPr>
                <w:rFonts w:hint="eastAsia" w:hAnsi="宋体" w:eastAsia="宋体" w:cs="宋体"/>
                <w:color w:val="auto"/>
                <w:sz w:val="24"/>
              </w:rPr>
              <w:t>予以公示，公示期不少于3日。</w:t>
            </w:r>
          </w:p>
          <w:p>
            <w:pPr>
              <w:spacing w:line="276" w:lineRule="auto"/>
              <w:rPr>
                <w:rFonts w:hAnsi="宋体" w:eastAsia="宋体" w:cs="宋体"/>
                <w:b/>
                <w:color w:val="auto"/>
                <w:sz w:val="24"/>
              </w:rPr>
            </w:pPr>
            <w:r>
              <w:rPr>
                <w:rFonts w:hint="eastAsia" w:hAnsi="宋体" w:eastAsia="宋体" w:cs="宋体"/>
                <w:b/>
                <w:color w:val="auto"/>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color w:val="auto"/>
                <w:sz w:val="24"/>
              </w:rPr>
            </w:pPr>
            <w:r>
              <w:rPr>
                <w:rFonts w:hint="eastAsia" w:hAnsi="宋体" w:eastAsia="宋体" w:cs="宋体"/>
                <w:color w:val="auto"/>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4"/>
            <w:vAlign w:val="center"/>
          </w:tcPr>
          <w:p>
            <w:pPr>
              <w:spacing w:line="312" w:lineRule="auto"/>
              <w:rPr>
                <w:rFonts w:hAnsi="宋体" w:eastAsia="宋体" w:cs="宋体"/>
                <w:color w:val="auto"/>
                <w:sz w:val="24"/>
              </w:rPr>
            </w:pPr>
            <w:r>
              <w:rPr>
                <w:rFonts w:hint="eastAsia" w:hAnsi="宋体" w:eastAsia="宋体" w:cs="宋体"/>
                <w:color w:val="auto"/>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color w:val="auto"/>
                <w:sz w:val="24"/>
              </w:rPr>
            </w:pPr>
            <w:r>
              <w:rPr>
                <w:rFonts w:hint="eastAsia" w:hAnsi="宋体" w:eastAsia="宋体" w:cs="宋体"/>
                <w:color w:val="auto"/>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4"/>
            <w:vAlign w:val="center"/>
          </w:tcPr>
          <w:p>
            <w:pPr>
              <w:spacing w:line="312" w:lineRule="auto"/>
              <w:rPr>
                <w:rFonts w:hAnsi="宋体" w:eastAsia="宋体" w:cs="宋体"/>
                <w:color w:val="auto"/>
                <w:sz w:val="24"/>
              </w:rPr>
            </w:pPr>
            <w:r>
              <w:rPr>
                <w:rFonts w:hint="eastAsia" w:hAnsi="宋体" w:eastAsia="宋体" w:cs="宋体"/>
                <w:color w:val="auto"/>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color w:val="auto"/>
                <w:sz w:val="24"/>
              </w:rPr>
            </w:pPr>
            <w:r>
              <w:rPr>
                <w:rFonts w:hint="eastAsia" w:hAnsi="宋体" w:eastAsia="宋体" w:cs="宋体"/>
                <w:color w:val="auto"/>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4"/>
            <w:vAlign w:val="center"/>
          </w:tcPr>
          <w:p>
            <w:pPr>
              <w:spacing w:line="360" w:lineRule="auto"/>
              <w:rPr>
                <w:rFonts w:hAnsi="宋体" w:eastAsia="宋体" w:cs="宋体"/>
                <w:color w:val="auto"/>
                <w:sz w:val="24"/>
              </w:rPr>
            </w:pPr>
            <w:r>
              <w:rPr>
                <w:rFonts w:hint="eastAsia" w:hAnsi="宋体" w:eastAsia="宋体" w:cs="宋体"/>
                <w:color w:val="auto"/>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color w:val="auto"/>
                <w:sz w:val="24"/>
              </w:rPr>
            </w:pPr>
            <w:r>
              <w:rPr>
                <w:rFonts w:hint="eastAsia" w:hAnsi="宋体" w:eastAsia="宋体" w:cs="宋体"/>
                <w:color w:val="auto"/>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4"/>
            <w:vAlign w:val="center"/>
          </w:tcPr>
          <w:p>
            <w:pPr>
              <w:spacing w:line="360" w:lineRule="auto"/>
              <w:rPr>
                <w:rFonts w:hAnsi="宋体" w:eastAsia="宋体" w:cs="宋体"/>
                <w:color w:val="auto"/>
                <w:sz w:val="24"/>
              </w:rPr>
            </w:pPr>
            <w:r>
              <w:rPr>
                <w:rFonts w:hint="eastAsia" w:hAnsi="宋体" w:eastAsia="宋体" w:cs="宋体"/>
                <w:color w:val="auto"/>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color w:val="auto"/>
                <w:sz w:val="24"/>
              </w:rPr>
            </w:pPr>
            <w:r>
              <w:rPr>
                <w:rFonts w:hint="eastAsia" w:hAnsi="宋体" w:eastAsia="宋体" w:cs="宋体"/>
                <w:color w:val="auto"/>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4"/>
            <w:vAlign w:val="center"/>
          </w:tcPr>
          <w:p>
            <w:pPr>
              <w:spacing w:line="360" w:lineRule="auto"/>
              <w:rPr>
                <w:rFonts w:hAnsi="宋体" w:eastAsia="宋体" w:cs="宋体"/>
                <w:color w:val="auto"/>
                <w:sz w:val="24"/>
              </w:rPr>
            </w:pPr>
            <w:r>
              <w:rPr>
                <w:rFonts w:hint="eastAsia" w:hAnsi="宋体" w:eastAsia="宋体" w:cs="宋体"/>
                <w:color w:val="auto"/>
                <w:sz w:val="24"/>
              </w:rPr>
              <w:t>构成本招标文件的各个组成文件应互为解释，互为说明；</w:t>
            </w:r>
          </w:p>
          <w:p>
            <w:pPr>
              <w:spacing w:line="360" w:lineRule="auto"/>
              <w:rPr>
                <w:rFonts w:hAnsi="宋体" w:eastAsia="宋体" w:cs="宋体"/>
                <w:color w:val="auto"/>
                <w:sz w:val="24"/>
              </w:rPr>
            </w:pPr>
            <w:r>
              <w:rPr>
                <w:rFonts w:hint="eastAsia" w:hAnsi="宋体" w:eastAsia="宋体" w:cs="宋体"/>
                <w:color w:val="auto"/>
                <w:sz w:val="24"/>
              </w:rPr>
              <w:t>1、如有不明确或不一致，构成合同文件组成内容，以合同文件约定内容为准，且以专用合同条款约定的合同文件优先顺序解释；</w:t>
            </w:r>
          </w:p>
          <w:p>
            <w:pPr>
              <w:spacing w:line="360" w:lineRule="auto"/>
              <w:rPr>
                <w:rFonts w:hAnsi="宋体" w:eastAsia="宋体" w:cs="宋体"/>
                <w:color w:val="auto"/>
                <w:sz w:val="24"/>
              </w:rPr>
            </w:pPr>
            <w:r>
              <w:rPr>
                <w:rFonts w:hint="eastAsia" w:hAnsi="宋体" w:eastAsia="宋体" w:cs="宋体"/>
                <w:color w:val="auto"/>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color w:val="auto"/>
                <w:sz w:val="24"/>
              </w:rPr>
            </w:pPr>
            <w:r>
              <w:rPr>
                <w:rFonts w:hint="eastAsia" w:hAnsi="宋体" w:eastAsia="宋体" w:cs="宋体"/>
                <w:color w:val="auto"/>
                <w:sz w:val="24"/>
              </w:rPr>
              <w:t>3、同一组成文件中就同一事项的规定或约定不一致的，以编排顺序在后者为准；</w:t>
            </w:r>
          </w:p>
          <w:p>
            <w:pPr>
              <w:spacing w:line="360" w:lineRule="auto"/>
              <w:rPr>
                <w:rFonts w:hAnsi="宋体" w:eastAsia="宋体" w:cs="宋体"/>
                <w:color w:val="auto"/>
                <w:sz w:val="24"/>
              </w:rPr>
            </w:pPr>
            <w:r>
              <w:rPr>
                <w:rFonts w:hint="eastAsia" w:hAnsi="宋体" w:eastAsia="宋体" w:cs="宋体"/>
                <w:color w:val="auto"/>
                <w:sz w:val="24"/>
              </w:rPr>
              <w:t>4、同一组成文件不同版本之间有不一致的，以形成时间在后者为准。</w:t>
            </w:r>
          </w:p>
          <w:p>
            <w:pPr>
              <w:spacing w:line="360" w:lineRule="auto"/>
              <w:rPr>
                <w:rFonts w:hAnsi="宋体" w:eastAsia="宋体" w:cs="宋体"/>
                <w:color w:val="auto"/>
                <w:sz w:val="24"/>
              </w:rPr>
            </w:pPr>
            <w:r>
              <w:rPr>
                <w:rFonts w:hint="eastAsia" w:hAnsi="宋体" w:eastAsia="宋体" w:cs="宋体"/>
                <w:color w:val="auto"/>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12" w:lineRule="auto"/>
              <w:rPr>
                <w:rFonts w:hAnsi="宋体" w:eastAsia="宋体" w:cs="宋体"/>
                <w:b/>
                <w:color w:val="auto"/>
                <w:sz w:val="24"/>
              </w:rPr>
            </w:pPr>
            <w:r>
              <w:rPr>
                <w:rFonts w:hint="eastAsia" w:hAnsi="宋体" w:eastAsia="宋体" w:cs="宋体"/>
                <w:b/>
                <w:color w:val="auto"/>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color w:val="auto"/>
                <w:sz w:val="24"/>
              </w:rPr>
            </w:pPr>
            <w:bookmarkStart w:id="5" w:name="_Toc283559965"/>
            <w:bookmarkStart w:id="6" w:name="_Toc225243456"/>
            <w:r>
              <w:rPr>
                <w:rFonts w:hint="eastAsia" w:hAnsi="宋体" w:eastAsia="宋体" w:cs="宋体"/>
                <w:color w:val="auto"/>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4"/>
            <w:vAlign w:val="center"/>
          </w:tcPr>
          <w:p>
            <w:pPr>
              <w:autoSpaceDE w:val="0"/>
              <w:autoSpaceDN w:val="0"/>
              <w:spacing w:line="440" w:lineRule="exact"/>
              <w:jc w:val="left"/>
              <w:outlineLvl w:val="0"/>
              <w:rPr>
                <w:rFonts w:hAnsi="宋体" w:eastAsia="宋体" w:cs="宋体"/>
                <w:color w:val="auto"/>
                <w:sz w:val="24"/>
              </w:rPr>
            </w:pPr>
            <w:r>
              <w:rPr>
                <w:rFonts w:hint="eastAsia" w:hAnsi="宋体" w:eastAsia="宋体" w:cs="宋体"/>
                <w:color w:val="auto"/>
                <w:sz w:val="24"/>
              </w:rPr>
              <w:t>1、逾期送达的或者未送达指定地点的电子介质存储的投标文件；</w:t>
            </w:r>
          </w:p>
          <w:p>
            <w:pPr>
              <w:autoSpaceDE w:val="0"/>
              <w:autoSpaceDN w:val="0"/>
              <w:spacing w:line="440" w:lineRule="exact"/>
              <w:jc w:val="left"/>
              <w:outlineLvl w:val="0"/>
              <w:rPr>
                <w:rFonts w:hAnsi="宋体" w:eastAsia="宋体" w:cs="宋体"/>
                <w:color w:val="auto"/>
                <w:sz w:val="24"/>
              </w:rPr>
            </w:pPr>
            <w:r>
              <w:rPr>
                <w:rFonts w:hint="eastAsia" w:hAnsi="宋体" w:eastAsia="宋体" w:cs="宋体"/>
                <w:color w:val="auto"/>
                <w:sz w:val="24"/>
              </w:rPr>
              <w:t>2、电子介质存储的投标文件未按招标文件要求密封的；</w:t>
            </w:r>
          </w:p>
          <w:p>
            <w:pPr>
              <w:autoSpaceDE w:val="0"/>
              <w:autoSpaceDN w:val="0"/>
              <w:spacing w:line="440" w:lineRule="exact"/>
              <w:jc w:val="left"/>
              <w:outlineLvl w:val="0"/>
              <w:rPr>
                <w:rFonts w:hAnsi="宋体" w:eastAsia="宋体" w:cs="宋体"/>
                <w:color w:val="auto"/>
                <w:sz w:val="24"/>
              </w:rPr>
            </w:pPr>
            <w:r>
              <w:rPr>
                <w:rFonts w:hint="eastAsia" w:hAnsi="宋体" w:eastAsia="宋体" w:cs="宋体"/>
                <w:color w:val="auto"/>
                <w:sz w:val="24"/>
              </w:rPr>
              <w:t>3、未按招标文件要求缴纳投标保证金的；</w:t>
            </w:r>
          </w:p>
          <w:p>
            <w:pPr>
              <w:autoSpaceDE w:val="0"/>
              <w:autoSpaceDN w:val="0"/>
              <w:spacing w:line="440" w:lineRule="exact"/>
              <w:jc w:val="left"/>
              <w:outlineLvl w:val="0"/>
              <w:rPr>
                <w:rFonts w:hAnsi="宋体" w:eastAsia="宋体" w:cs="宋体"/>
                <w:color w:val="auto"/>
                <w:sz w:val="24"/>
              </w:rPr>
            </w:pPr>
            <w:r>
              <w:rPr>
                <w:rFonts w:hint="eastAsia" w:hAnsi="宋体" w:eastAsia="宋体" w:cs="宋体"/>
                <w:color w:val="auto"/>
                <w:sz w:val="24"/>
              </w:rPr>
              <w:t>4、开标时法人或授权委托人（持有效的授权委托书）未携带本人身份证原件到开标现场并签到的；</w:t>
            </w:r>
          </w:p>
          <w:p>
            <w:pPr>
              <w:pStyle w:val="2"/>
              <w:ind w:firstLine="0" w:firstLineChars="0"/>
              <w:rPr>
                <w:rFonts w:hAnsi="宋体" w:eastAsia="宋体" w:cs="宋体"/>
                <w:color w:val="auto"/>
                <w:sz w:val="24"/>
              </w:rPr>
            </w:pPr>
            <w:r>
              <w:rPr>
                <w:rFonts w:hint="eastAsia" w:hAnsi="宋体" w:eastAsia="宋体" w:cs="宋体"/>
                <w:color w:val="auto"/>
                <w:sz w:val="24"/>
              </w:rPr>
              <w:t>5、开标时拟派项目负责人未携带本人身份证原件到开标现场并签到的；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440" w:lineRule="exact"/>
              <w:jc w:val="left"/>
              <w:outlineLvl w:val="0"/>
              <w:rPr>
                <w:rFonts w:hAnsi="宋体" w:eastAsia="宋体" w:cs="宋体"/>
                <w:b/>
                <w:color w:val="auto"/>
                <w:sz w:val="24"/>
              </w:rPr>
            </w:pPr>
            <w:r>
              <w:rPr>
                <w:rFonts w:hint="eastAsia" w:hAnsi="宋体" w:eastAsia="宋体" w:cs="宋体"/>
                <w:b/>
                <w:color w:val="auto"/>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color w:val="auto"/>
                <w:sz w:val="24"/>
              </w:rPr>
            </w:pPr>
          </w:p>
        </w:tc>
        <w:tc>
          <w:tcPr>
            <w:tcW w:w="8790" w:type="dxa"/>
            <w:gridSpan w:val="4"/>
            <w:vAlign w:val="center"/>
          </w:tcPr>
          <w:p>
            <w:pPr>
              <w:autoSpaceDE w:val="0"/>
              <w:autoSpaceDN w:val="0"/>
              <w:spacing w:line="440" w:lineRule="exact"/>
              <w:jc w:val="left"/>
              <w:rPr>
                <w:rFonts w:hAnsi="宋体" w:cs="宋体"/>
                <w:color w:val="auto"/>
                <w:sz w:val="24"/>
              </w:rPr>
            </w:pPr>
            <w:r>
              <w:rPr>
                <w:rFonts w:hint="eastAsia" w:hAnsi="宋体" w:cs="宋体"/>
                <w:color w:val="auto"/>
                <w:sz w:val="24"/>
              </w:rPr>
              <w:t>1、潜在投标人应仔细阅读招标文件、工程量清单，若发现工程量清单中项目特征描述错误等或工程量清单与图纸存在差异，请在规定时间内在《全国公共资源交易平台（河南省·许昌市）》公共资源交易系统中提出。</w:t>
            </w:r>
          </w:p>
          <w:p>
            <w:pPr>
              <w:autoSpaceDE w:val="0"/>
              <w:autoSpaceDN w:val="0"/>
              <w:spacing w:line="440" w:lineRule="exact"/>
              <w:jc w:val="left"/>
              <w:rPr>
                <w:rFonts w:hAnsi="宋体" w:cs="宋体"/>
                <w:color w:val="auto"/>
                <w:sz w:val="24"/>
              </w:rPr>
            </w:pPr>
            <w:r>
              <w:rPr>
                <w:rFonts w:hint="eastAsia" w:hAnsi="宋体" w:cs="宋体"/>
                <w:color w:val="auto"/>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rPr>
                <w:rFonts w:hAnsi="宋体" w:cs="宋体"/>
                <w:color w:val="auto"/>
                <w:sz w:val="24"/>
              </w:rPr>
            </w:pPr>
            <w:r>
              <w:rPr>
                <w:rFonts w:hint="eastAsia" w:hAnsi="宋体" w:cs="宋体"/>
                <w:color w:val="auto"/>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rPr>
                <w:rFonts w:hAnsi="宋体" w:cs="宋体"/>
                <w:color w:val="auto"/>
                <w:sz w:val="24"/>
              </w:rPr>
            </w:pPr>
            <w:r>
              <w:rPr>
                <w:rFonts w:hint="eastAsia" w:hAnsi="宋体" w:cs="宋体"/>
                <w:color w:val="auto"/>
                <w:sz w:val="24"/>
              </w:rPr>
              <w:t>4、本项目试行全流程电子化交易，如因系统异常情况无法完成，将以人工方式进行。</w:t>
            </w:r>
          </w:p>
          <w:p>
            <w:pPr>
              <w:autoSpaceDE w:val="0"/>
              <w:autoSpaceDN w:val="0"/>
              <w:spacing w:line="440" w:lineRule="exact"/>
              <w:jc w:val="left"/>
              <w:rPr>
                <w:rFonts w:hAnsi="宋体" w:cs="宋体"/>
                <w:color w:val="auto"/>
                <w:sz w:val="24"/>
              </w:rPr>
            </w:pPr>
            <w:r>
              <w:rPr>
                <w:rFonts w:hint="eastAsia" w:hAnsi="宋体" w:cs="宋体"/>
                <w:color w:val="auto"/>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color w:val="auto"/>
                <w:sz w:val="24"/>
              </w:rPr>
            </w:pPr>
            <w:r>
              <w:rPr>
                <w:rFonts w:hint="eastAsia" w:hAnsi="宋体" w:cs="宋体"/>
                <w:color w:val="auto"/>
                <w:sz w:val="24"/>
              </w:rPr>
              <w:t>6、投标人电子投标文件成功提交后，应打印“投标文件提交回执单”，供开标现场备查。</w:t>
            </w:r>
          </w:p>
          <w:p>
            <w:pPr>
              <w:autoSpaceDE w:val="0"/>
              <w:autoSpaceDN w:val="0"/>
              <w:spacing w:line="440" w:lineRule="exact"/>
              <w:jc w:val="left"/>
              <w:rPr>
                <w:rFonts w:hAnsi="宋体" w:cs="宋体"/>
                <w:color w:val="auto"/>
                <w:sz w:val="24"/>
              </w:rPr>
            </w:pPr>
            <w:r>
              <w:rPr>
                <w:rFonts w:hint="eastAsia" w:hAnsi="宋体" w:cs="宋体"/>
                <w:color w:val="auto"/>
                <w:sz w:val="24"/>
              </w:rPr>
              <w:t>7、商务标投标文件制作注意事项：</w:t>
            </w:r>
          </w:p>
          <w:p>
            <w:pPr>
              <w:autoSpaceDE w:val="0"/>
              <w:autoSpaceDN w:val="0"/>
              <w:spacing w:line="440" w:lineRule="exact"/>
              <w:jc w:val="left"/>
              <w:rPr>
                <w:rFonts w:hAnsi="宋体" w:cs="宋体"/>
                <w:color w:val="auto"/>
                <w:sz w:val="24"/>
              </w:rPr>
            </w:pPr>
            <w:r>
              <w:rPr>
                <w:rFonts w:hint="eastAsia" w:hAnsi="宋体" w:cs="宋体"/>
                <w:color w:val="auto"/>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420" w:lineRule="exact"/>
              <w:jc w:val="left"/>
              <w:rPr>
                <w:rFonts w:hAnsi="宋体" w:cs="宋体"/>
                <w:color w:val="auto"/>
                <w:sz w:val="24"/>
              </w:rPr>
            </w:pPr>
            <w:r>
              <w:rPr>
                <w:rFonts w:hint="eastAsia" w:hAnsi="宋体" w:cs="宋体"/>
                <w:color w:val="auto"/>
                <w:sz w:val="24"/>
              </w:rPr>
              <w:t>7.2 商务标投标文件制作技术咨询：0374-2961598。</w:t>
            </w:r>
          </w:p>
          <w:p>
            <w:pPr>
              <w:autoSpaceDE w:val="0"/>
              <w:autoSpaceDN w:val="0"/>
              <w:spacing w:line="440" w:lineRule="exact"/>
              <w:jc w:val="left"/>
              <w:rPr>
                <w:rFonts w:hAnsi="宋体" w:cs="宋体"/>
                <w:b/>
                <w:bCs/>
                <w:color w:val="auto"/>
                <w:sz w:val="28"/>
                <w:szCs w:val="24"/>
              </w:rPr>
            </w:pPr>
            <w:r>
              <w:rPr>
                <w:rFonts w:hint="eastAsia" w:hAnsi="宋体" w:cs="宋体"/>
                <w:b/>
                <w:bCs/>
                <w:color w:val="auto"/>
                <w:sz w:val="28"/>
                <w:szCs w:val="24"/>
              </w:rPr>
              <w:t>8、付款方式：</w:t>
            </w:r>
          </w:p>
          <w:p>
            <w:pPr>
              <w:autoSpaceDE w:val="0"/>
              <w:autoSpaceDN w:val="0"/>
              <w:spacing w:line="440" w:lineRule="exact"/>
              <w:jc w:val="left"/>
              <w:rPr>
                <w:rFonts w:hint="eastAsia" w:hAnsi="宋体" w:eastAsia="宋体" w:cs="宋体"/>
                <w:b/>
                <w:bCs/>
                <w:color w:val="auto"/>
                <w:sz w:val="24"/>
              </w:rPr>
            </w:pPr>
            <w:r>
              <w:rPr>
                <w:rFonts w:hint="eastAsia" w:hAnsi="宋体" w:eastAsia="宋体" w:cs="宋体"/>
                <w:b/>
                <w:bCs/>
                <w:color w:val="auto"/>
                <w:sz w:val="24"/>
              </w:rPr>
              <w:t>8.1、工程在主管部门（消防）验收合格后，支付总工程款的30%；</w:t>
            </w:r>
          </w:p>
          <w:p>
            <w:pPr>
              <w:autoSpaceDE w:val="0"/>
              <w:autoSpaceDN w:val="0"/>
              <w:spacing w:line="440" w:lineRule="exact"/>
              <w:jc w:val="left"/>
              <w:rPr>
                <w:rFonts w:hint="eastAsia" w:hAnsi="宋体" w:eastAsia="宋体" w:cs="宋体"/>
                <w:b/>
                <w:bCs/>
                <w:color w:val="auto"/>
                <w:sz w:val="24"/>
              </w:rPr>
            </w:pPr>
            <w:r>
              <w:rPr>
                <w:rFonts w:hint="eastAsia" w:hAnsi="宋体" w:eastAsia="宋体" w:cs="宋体"/>
                <w:b/>
                <w:bCs/>
                <w:color w:val="auto"/>
                <w:sz w:val="24"/>
              </w:rPr>
              <w:t>8.2、工程竣工备案并工程结算后6个月内支付至结算价的</w:t>
            </w:r>
            <w:r>
              <w:rPr>
                <w:rFonts w:hint="eastAsia" w:hAnsi="宋体" w:eastAsia="宋体" w:cs="宋体"/>
                <w:b/>
                <w:bCs/>
                <w:color w:val="auto"/>
                <w:sz w:val="24"/>
                <w:lang w:val="en-US" w:eastAsia="zh-CN"/>
              </w:rPr>
              <w:t>60</w:t>
            </w:r>
            <w:r>
              <w:rPr>
                <w:rFonts w:hint="eastAsia" w:hAnsi="宋体" w:eastAsia="宋体" w:cs="宋体"/>
                <w:b/>
                <w:bCs/>
                <w:color w:val="auto"/>
                <w:sz w:val="24"/>
              </w:rPr>
              <w:t>%；</w:t>
            </w:r>
          </w:p>
          <w:p>
            <w:pPr>
              <w:autoSpaceDE w:val="0"/>
              <w:autoSpaceDN w:val="0"/>
              <w:spacing w:line="440" w:lineRule="exact"/>
              <w:jc w:val="left"/>
              <w:rPr>
                <w:rFonts w:hint="eastAsia" w:hAnsi="宋体" w:eastAsia="宋体" w:cs="宋体"/>
                <w:b/>
                <w:bCs/>
                <w:color w:val="auto"/>
                <w:sz w:val="24"/>
              </w:rPr>
            </w:pPr>
            <w:r>
              <w:rPr>
                <w:rFonts w:hint="eastAsia" w:hAnsi="宋体" w:eastAsia="宋体" w:cs="宋体"/>
                <w:b/>
                <w:bCs/>
                <w:color w:val="auto"/>
                <w:sz w:val="24"/>
              </w:rPr>
              <w:t>8.3、质保期一年后支付剩余</w:t>
            </w:r>
            <w:r>
              <w:rPr>
                <w:rFonts w:hint="eastAsia" w:hAnsi="宋体" w:eastAsia="宋体" w:cs="宋体"/>
                <w:b/>
                <w:bCs/>
                <w:color w:val="auto"/>
                <w:sz w:val="24"/>
                <w:lang w:val="en-US" w:eastAsia="zh-CN"/>
              </w:rPr>
              <w:t>40</w:t>
            </w:r>
            <w:r>
              <w:rPr>
                <w:rFonts w:hint="eastAsia" w:hAnsi="宋体" w:eastAsia="宋体" w:cs="宋体"/>
                <w:b/>
                <w:bCs/>
                <w:color w:val="auto"/>
                <w:sz w:val="24"/>
              </w:rPr>
              <w:t>%的工程款。</w:t>
            </w:r>
          </w:p>
          <w:p>
            <w:pPr>
              <w:autoSpaceDE w:val="0"/>
              <w:autoSpaceDN w:val="0"/>
              <w:spacing w:line="440" w:lineRule="exact"/>
              <w:jc w:val="left"/>
              <w:rPr>
                <w:rFonts w:hAnsi="宋体" w:eastAsia="宋体" w:cs="宋体"/>
                <w:color w:val="auto"/>
                <w:sz w:val="24"/>
              </w:rPr>
            </w:pPr>
            <w:r>
              <w:rPr>
                <w:rFonts w:hint="eastAsia" w:hAnsi="宋体" w:cs="宋体"/>
                <w:b/>
                <w:bCs/>
                <w:color w:val="auto"/>
                <w:sz w:val="28"/>
                <w:szCs w:val="24"/>
                <w:lang w:val="en-US" w:eastAsia="zh-CN"/>
              </w:rPr>
              <w:t>9</w:t>
            </w:r>
            <w:r>
              <w:rPr>
                <w:rFonts w:hint="eastAsia" w:hAnsi="宋体" w:cs="宋体"/>
                <w:b/>
                <w:bCs/>
                <w:color w:val="auto"/>
                <w:sz w:val="28"/>
                <w:szCs w:val="24"/>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b/>
          <w:color w:val="auto"/>
          <w:sz w:val="24"/>
        </w:rPr>
      </w:pPr>
      <w:bookmarkStart w:id="7" w:name="_Toc283559947"/>
    </w:p>
    <w:p>
      <w:pPr>
        <w:rPr>
          <w:color w:val="auto"/>
        </w:rPr>
      </w:pPr>
      <w:r>
        <w:rPr>
          <w:rFonts w:hAnsi="宋体" w:cs="宋体"/>
          <w:b/>
          <w:color w:val="auto"/>
          <w:sz w:val="24"/>
        </w:rPr>
        <w:br w:type="page"/>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 总则</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1.1 项目概况</w:t>
      </w:r>
      <w:r>
        <w:rPr>
          <w:rFonts w:hint="eastAsia" w:hAnsi="宋体" w:cs="宋体"/>
          <w:b/>
          <w:color w:val="auto"/>
          <w:sz w:val="24"/>
        </w:rPr>
        <w:tab/>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1.1.2 本招标项目招标人：见投标人须知前附表。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1.1.4 本招标项目名称：见投标人须知前附表。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1.1.5 本标段建设地点：见投标人须知前附表。</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1.2 资金来源和落实情况</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1.2.1 本招标项目的资金来源：见投标人须知前附表。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1.2.2 本招标项目的出资比例：见投标人须知前附表。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 招标范围、工期和质量要求</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1.3.1 本招标项目的招标范围：见投标人须知前附表。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1.3.2 本招标项目的工期要求：见投标人须知前附表。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1.3.3 本招标项目的质量要求：见投标人须知前附表。</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1.4 投标人及项目负责人资格要求</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投标人不得存在下列情形之一：</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（3）为本标段的监理人；</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（4）为本标段的代建人；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（5）为本标段提供招标代理服务的；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（9）被责令停业的；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（10）被暂停或取消投标资格的；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（11）财产被接管或冻结的；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（12）在最近三年内有骗取中标或严重违约或重大工程质量问题的。</w:t>
      </w:r>
    </w:p>
    <w:p>
      <w:pPr>
        <w:autoSpaceDE w:val="0"/>
        <w:autoSpaceDN w:val="0"/>
        <w:spacing w:line="440" w:lineRule="exact"/>
        <w:jc w:val="left"/>
        <w:outlineLvl w:val="0"/>
        <w:rPr>
          <w:rFonts w:hAnsi="宋体" w:cs="宋体"/>
          <w:b/>
          <w:color w:val="auto"/>
          <w:sz w:val="24"/>
        </w:rPr>
      </w:pPr>
      <w:bookmarkStart w:id="8" w:name="_Toc179632552"/>
      <w:bookmarkStart w:id="9" w:name="_Toc152042311"/>
      <w:bookmarkStart w:id="10" w:name="_Toc152045535"/>
      <w:bookmarkStart w:id="11" w:name="_Toc144974503"/>
      <w:r>
        <w:rPr>
          <w:rFonts w:hint="eastAsia" w:hAnsi="宋体" w:cs="宋体"/>
          <w:b/>
          <w:color w:val="auto"/>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投标人准备和参加投标活动发生的费用自理。</w:t>
      </w:r>
    </w:p>
    <w:p>
      <w:pPr>
        <w:autoSpaceDE w:val="0"/>
        <w:autoSpaceDN w:val="0"/>
        <w:spacing w:line="440" w:lineRule="exact"/>
        <w:jc w:val="left"/>
        <w:outlineLvl w:val="0"/>
        <w:rPr>
          <w:rFonts w:hAnsi="宋体" w:cs="宋体"/>
          <w:b/>
          <w:color w:val="auto"/>
          <w:sz w:val="24"/>
        </w:rPr>
      </w:pPr>
      <w:bookmarkStart w:id="12" w:name="_Toc144974504"/>
      <w:bookmarkStart w:id="13" w:name="_Toc179632553"/>
      <w:bookmarkStart w:id="14" w:name="_Toc152042312"/>
      <w:bookmarkStart w:id="15" w:name="_Toc152045536"/>
      <w:r>
        <w:rPr>
          <w:rFonts w:hint="eastAsia" w:hAnsi="宋体" w:cs="宋体"/>
          <w:b/>
          <w:color w:val="auto"/>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color w:val="auto"/>
          <w:sz w:val="24"/>
        </w:rPr>
      </w:pPr>
      <w:bookmarkStart w:id="16" w:name="_Toc144974505"/>
      <w:bookmarkStart w:id="17" w:name="_Toc152045537"/>
      <w:bookmarkStart w:id="18" w:name="_Toc179632554"/>
      <w:bookmarkStart w:id="19" w:name="_Toc152042313"/>
      <w:r>
        <w:rPr>
          <w:rFonts w:hint="eastAsia" w:hAnsi="宋体" w:cs="宋体"/>
          <w:b/>
          <w:color w:val="auto"/>
          <w:sz w:val="24"/>
        </w:rPr>
        <w:t>1.7 语言</w:t>
      </w:r>
      <w:bookmarkEnd w:id="16"/>
      <w:r>
        <w:rPr>
          <w:rFonts w:hint="eastAsia" w:hAnsi="宋体" w:cs="宋体"/>
          <w:b/>
          <w:color w:val="auto"/>
          <w:sz w:val="24"/>
        </w:rPr>
        <w:t>文字</w:t>
      </w:r>
      <w:bookmarkEnd w:id="17"/>
      <w:bookmarkEnd w:id="18"/>
      <w:bookmarkEnd w:id="19"/>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color w:val="auto"/>
          <w:sz w:val="24"/>
        </w:rPr>
      </w:pPr>
      <w:bookmarkStart w:id="20" w:name="_Toc179632555"/>
      <w:bookmarkStart w:id="21" w:name="_Toc152042314"/>
      <w:bookmarkStart w:id="22" w:name="_Toc144974506"/>
      <w:bookmarkStart w:id="23" w:name="_Toc152045538"/>
      <w:r>
        <w:rPr>
          <w:rFonts w:hint="eastAsia" w:hAnsi="宋体" w:cs="宋体"/>
          <w:b/>
          <w:color w:val="auto"/>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所有计量均采用中华人民共和国法定计量单位。</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1.9 踏勘现场</w:t>
      </w:r>
      <w:bookmarkEnd w:id="7"/>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1.9.1 不组织。          </w:t>
      </w:r>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1.9.2 投标人踏勘现场发生的费用自理。</w:t>
      </w:r>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1.9.3 投标人自行负责在踏勘现场中所发生的人员伤亡和财产损失。</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color w:val="auto"/>
          <w:sz w:val="24"/>
        </w:rPr>
      </w:pPr>
      <w:bookmarkStart w:id="24" w:name="_Toc283559948"/>
      <w:r>
        <w:rPr>
          <w:rFonts w:hint="eastAsia" w:hAnsi="宋体" w:cs="宋体"/>
          <w:b/>
          <w:color w:val="auto"/>
          <w:sz w:val="24"/>
        </w:rPr>
        <w:t>1.10 投标预备会</w:t>
      </w:r>
      <w:bookmarkEnd w:id="24"/>
    </w:p>
    <w:p>
      <w:pPr>
        <w:autoSpaceDE w:val="0"/>
        <w:autoSpaceDN w:val="0"/>
        <w:spacing w:line="450" w:lineRule="exact"/>
        <w:ind w:firstLine="470" w:firstLineChars="196"/>
        <w:jc w:val="left"/>
        <w:outlineLvl w:val="0"/>
        <w:rPr>
          <w:rFonts w:hAnsi="宋体" w:cs="宋体"/>
          <w:b/>
          <w:color w:val="auto"/>
          <w:sz w:val="24"/>
        </w:rPr>
      </w:pPr>
      <w:r>
        <w:rPr>
          <w:rFonts w:hint="eastAsia" w:hAnsi="宋体" w:cs="宋体"/>
          <w:color w:val="auto"/>
          <w:sz w:val="24"/>
        </w:rPr>
        <w:t>1.10.1 招标人不召开投标预备会。</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color w:val="auto"/>
          <w:sz w:val="24"/>
        </w:rPr>
      </w:pPr>
      <w:bookmarkStart w:id="25" w:name="_Toc283559949"/>
      <w:r>
        <w:rPr>
          <w:rFonts w:hint="eastAsia" w:hAnsi="宋体" w:cs="宋体"/>
          <w:b/>
          <w:color w:val="auto"/>
          <w:sz w:val="24"/>
        </w:rPr>
        <w:t>1.11 分包</w:t>
      </w:r>
      <w:bookmarkEnd w:id="25"/>
    </w:p>
    <w:p>
      <w:pPr>
        <w:autoSpaceDE w:val="0"/>
        <w:autoSpaceDN w:val="0"/>
        <w:spacing w:line="450" w:lineRule="exact"/>
        <w:ind w:firstLine="480" w:firstLineChars="200"/>
        <w:jc w:val="left"/>
        <w:outlineLvl w:val="0"/>
        <w:rPr>
          <w:rFonts w:hAnsi="宋体" w:cs="宋体"/>
          <w:b/>
          <w:color w:val="auto"/>
          <w:sz w:val="24"/>
        </w:rPr>
      </w:pPr>
      <w:r>
        <w:rPr>
          <w:rFonts w:hint="eastAsia" w:hAnsi="宋体" w:cs="宋体"/>
          <w:color w:val="auto"/>
          <w:sz w:val="24"/>
        </w:rPr>
        <w:t>不允许。</w:t>
      </w:r>
    </w:p>
    <w:p>
      <w:pPr>
        <w:autoSpaceDE w:val="0"/>
        <w:autoSpaceDN w:val="0"/>
        <w:adjustRightInd w:val="0"/>
        <w:spacing w:line="450" w:lineRule="exact"/>
        <w:jc w:val="left"/>
        <w:outlineLvl w:val="0"/>
        <w:rPr>
          <w:rFonts w:hAnsi="宋体" w:cs="宋体"/>
          <w:b/>
          <w:color w:val="auto"/>
          <w:sz w:val="24"/>
        </w:rPr>
      </w:pPr>
      <w:bookmarkStart w:id="26" w:name="_Toc283559950"/>
      <w:r>
        <w:rPr>
          <w:rFonts w:hint="eastAsia" w:hAnsi="宋体" w:cs="宋体"/>
          <w:b/>
          <w:color w:val="auto"/>
          <w:sz w:val="24"/>
        </w:rPr>
        <w:t>1.12 偏离</w:t>
      </w:r>
      <w:bookmarkEnd w:id="26"/>
    </w:p>
    <w:p>
      <w:pPr>
        <w:autoSpaceDE w:val="0"/>
        <w:autoSpaceDN w:val="0"/>
        <w:adjustRightInd w:val="0"/>
        <w:spacing w:line="450" w:lineRule="exact"/>
        <w:ind w:firstLine="480" w:firstLineChars="200"/>
        <w:jc w:val="left"/>
        <w:outlineLvl w:val="0"/>
        <w:rPr>
          <w:rFonts w:hAnsi="宋体" w:cs="宋体"/>
          <w:b/>
          <w:color w:val="auto"/>
          <w:sz w:val="24"/>
        </w:rPr>
      </w:pPr>
      <w:r>
        <w:rPr>
          <w:rFonts w:hint="eastAsia" w:hAnsi="宋体" w:cs="宋体"/>
          <w:color w:val="auto"/>
          <w:sz w:val="24"/>
        </w:rPr>
        <w:t>投标人须知前附表允许投标文件偏离招标文件某些要求的，偏离应当符合招标文件规定的偏离范围和幅度。</w:t>
      </w:r>
    </w:p>
    <w:p>
      <w:pPr>
        <w:pStyle w:val="16"/>
        <w:spacing w:line="450" w:lineRule="exact"/>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450" w:lineRule="exact"/>
        <w:jc w:val="left"/>
        <w:outlineLvl w:val="0"/>
        <w:rPr>
          <w:rFonts w:hAnsi="宋体" w:cs="宋体"/>
          <w:b/>
          <w:color w:val="auto"/>
          <w:sz w:val="24"/>
        </w:rPr>
      </w:pPr>
      <w:bookmarkStart w:id="28" w:name="_Toc283559952"/>
      <w:r>
        <w:rPr>
          <w:rFonts w:hint="eastAsia" w:hAnsi="宋体" w:cs="宋体"/>
          <w:b/>
          <w:color w:val="auto"/>
          <w:sz w:val="24"/>
        </w:rPr>
        <w:t>2.1 招标文件的组成</w:t>
      </w:r>
      <w:bookmarkEnd w:id="28"/>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本招标文件包括：</w:t>
      </w:r>
    </w:p>
    <w:p>
      <w:pPr>
        <w:spacing w:line="450" w:lineRule="exact"/>
        <w:ind w:firstLine="410" w:firstLineChars="171"/>
        <w:rPr>
          <w:rFonts w:hAnsi="宋体" w:cs="宋体"/>
          <w:color w:val="auto"/>
          <w:sz w:val="24"/>
        </w:rPr>
      </w:pPr>
      <w:r>
        <w:rPr>
          <w:rFonts w:hint="eastAsia" w:hAnsi="宋体" w:cs="宋体"/>
          <w:color w:val="auto"/>
          <w:sz w:val="24"/>
        </w:rPr>
        <w:t>（1）招标公告；</w:t>
      </w:r>
    </w:p>
    <w:p>
      <w:pPr>
        <w:spacing w:line="450" w:lineRule="exact"/>
        <w:ind w:firstLine="410" w:firstLineChars="171"/>
        <w:rPr>
          <w:rFonts w:hAnsi="宋体" w:cs="宋体"/>
          <w:color w:val="auto"/>
          <w:sz w:val="24"/>
        </w:rPr>
      </w:pPr>
      <w:r>
        <w:rPr>
          <w:rFonts w:hint="eastAsia" w:hAnsi="宋体" w:cs="宋体"/>
          <w:color w:val="auto"/>
          <w:sz w:val="24"/>
        </w:rPr>
        <w:t>（2）投标人须知；</w:t>
      </w:r>
    </w:p>
    <w:p>
      <w:pPr>
        <w:spacing w:line="450" w:lineRule="exact"/>
        <w:ind w:firstLine="410" w:firstLineChars="171"/>
        <w:rPr>
          <w:rFonts w:hAnsi="宋体" w:cs="宋体"/>
          <w:color w:val="auto"/>
          <w:sz w:val="24"/>
        </w:rPr>
      </w:pPr>
      <w:r>
        <w:rPr>
          <w:rFonts w:hint="eastAsia" w:hAnsi="宋体" w:cs="宋体"/>
          <w:color w:val="auto"/>
          <w:sz w:val="24"/>
        </w:rPr>
        <w:t>（3）评标办法；</w:t>
      </w:r>
    </w:p>
    <w:p>
      <w:pPr>
        <w:spacing w:line="450" w:lineRule="exact"/>
        <w:ind w:firstLine="410" w:firstLineChars="171"/>
        <w:rPr>
          <w:rFonts w:hAnsi="宋体" w:cs="宋体"/>
          <w:color w:val="auto"/>
          <w:sz w:val="24"/>
        </w:rPr>
      </w:pPr>
      <w:r>
        <w:rPr>
          <w:rFonts w:hint="eastAsia" w:hAnsi="宋体" w:cs="宋体"/>
          <w:color w:val="auto"/>
          <w:sz w:val="24"/>
        </w:rPr>
        <w:t>（4）合同条款及格式；</w:t>
      </w:r>
    </w:p>
    <w:p>
      <w:pPr>
        <w:spacing w:line="450" w:lineRule="exact"/>
        <w:ind w:firstLine="410" w:firstLineChars="171"/>
        <w:rPr>
          <w:rFonts w:hAnsi="宋体" w:cs="宋体"/>
          <w:color w:val="auto"/>
          <w:sz w:val="24"/>
        </w:rPr>
      </w:pPr>
      <w:r>
        <w:rPr>
          <w:rFonts w:hint="eastAsia" w:hAnsi="宋体" w:cs="宋体"/>
          <w:color w:val="auto"/>
          <w:sz w:val="24"/>
        </w:rPr>
        <w:t xml:space="preserve">（5）工程量清单； </w:t>
      </w:r>
    </w:p>
    <w:p>
      <w:pPr>
        <w:spacing w:line="450" w:lineRule="exact"/>
        <w:ind w:firstLine="410" w:firstLineChars="171"/>
        <w:rPr>
          <w:rFonts w:hAnsi="宋体" w:cs="宋体"/>
          <w:color w:val="auto"/>
          <w:sz w:val="24"/>
        </w:rPr>
      </w:pPr>
      <w:r>
        <w:rPr>
          <w:rFonts w:hint="eastAsia" w:hAnsi="宋体" w:cs="宋体"/>
          <w:color w:val="auto"/>
          <w:sz w:val="24"/>
        </w:rPr>
        <w:t xml:space="preserve">（6）图纸； </w:t>
      </w:r>
    </w:p>
    <w:p>
      <w:pPr>
        <w:spacing w:line="450" w:lineRule="exact"/>
        <w:ind w:firstLine="410" w:firstLineChars="171"/>
        <w:rPr>
          <w:rFonts w:hAnsi="宋体" w:cs="宋体"/>
          <w:color w:val="auto"/>
          <w:sz w:val="24"/>
        </w:rPr>
      </w:pPr>
      <w:r>
        <w:rPr>
          <w:rFonts w:hint="eastAsia" w:hAnsi="宋体" w:cs="宋体"/>
          <w:color w:val="auto"/>
          <w:sz w:val="24"/>
        </w:rPr>
        <w:t>（7）技术标准和要求；</w:t>
      </w:r>
    </w:p>
    <w:p>
      <w:pPr>
        <w:spacing w:line="450" w:lineRule="exact"/>
        <w:ind w:firstLine="410" w:firstLineChars="171"/>
        <w:rPr>
          <w:rFonts w:hAnsi="宋体" w:cs="宋体"/>
          <w:color w:val="auto"/>
          <w:sz w:val="24"/>
        </w:rPr>
      </w:pPr>
      <w:r>
        <w:rPr>
          <w:rFonts w:hint="eastAsia" w:hAnsi="宋体" w:cs="宋体"/>
          <w:color w:val="auto"/>
          <w:sz w:val="24"/>
        </w:rPr>
        <w:t>（8）投标文件格式；</w:t>
      </w:r>
    </w:p>
    <w:p>
      <w:pPr>
        <w:spacing w:line="450" w:lineRule="exact"/>
        <w:ind w:firstLine="410" w:firstLineChars="171"/>
        <w:rPr>
          <w:rFonts w:hAnsi="宋体" w:cs="宋体"/>
          <w:color w:val="auto"/>
          <w:sz w:val="24"/>
        </w:rPr>
      </w:pPr>
      <w:r>
        <w:rPr>
          <w:rFonts w:hint="eastAsia" w:hAnsi="宋体" w:cs="宋体"/>
          <w:color w:val="auto"/>
          <w:sz w:val="24"/>
        </w:rPr>
        <w:t>（9）投标人须知前附表规定的其他材料；</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color w:val="auto"/>
          <w:sz w:val="24"/>
        </w:rPr>
      </w:pPr>
      <w:bookmarkStart w:id="29" w:name="_Toc283559953"/>
      <w:r>
        <w:rPr>
          <w:rFonts w:hint="eastAsia" w:hAnsi="宋体" w:cs="宋体"/>
          <w:b/>
          <w:color w:val="auto"/>
          <w:sz w:val="24"/>
        </w:rPr>
        <w:t>2.2 招标文件的澄清</w:t>
      </w:r>
      <w:bookmarkEnd w:id="29"/>
    </w:p>
    <w:p>
      <w:pPr>
        <w:autoSpaceDE w:val="0"/>
        <w:autoSpaceDN w:val="0"/>
        <w:adjustRightInd w:val="0"/>
        <w:spacing w:line="450" w:lineRule="exact"/>
        <w:ind w:firstLine="616" w:firstLineChars="257"/>
        <w:jc w:val="left"/>
        <w:rPr>
          <w:rFonts w:hAnsi="宋体" w:cs="宋体"/>
          <w:color w:val="auto"/>
          <w:sz w:val="24"/>
        </w:rPr>
      </w:pPr>
      <w:bookmarkStart w:id="30" w:name="_Toc283559954"/>
      <w:r>
        <w:rPr>
          <w:rFonts w:hint="eastAsia" w:hAnsi="宋体" w:cs="宋体"/>
          <w:color w:val="auto"/>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color w:val="auto"/>
          <w:sz w:val="24"/>
        </w:rPr>
        <w:t>如未提出异议，视为全面接受。</w:t>
      </w:r>
    </w:p>
    <w:p>
      <w:pPr>
        <w:autoSpaceDE w:val="0"/>
        <w:autoSpaceDN w:val="0"/>
        <w:adjustRightInd w:val="0"/>
        <w:spacing w:line="450" w:lineRule="exact"/>
        <w:ind w:firstLine="616" w:firstLineChars="257"/>
        <w:jc w:val="left"/>
        <w:rPr>
          <w:rFonts w:hAnsi="宋体" w:cs="宋体"/>
          <w:color w:val="auto"/>
          <w:sz w:val="24"/>
        </w:rPr>
      </w:pPr>
      <w:r>
        <w:rPr>
          <w:rFonts w:hint="eastAsia" w:hAnsi="宋体" w:cs="宋体"/>
          <w:color w:val="auto"/>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color w:val="auto"/>
          <w:sz w:val="24"/>
        </w:rPr>
      </w:pPr>
      <w:r>
        <w:rPr>
          <w:rFonts w:hint="eastAsia" w:hAnsi="宋体" w:cs="宋体"/>
          <w:color w:val="auto"/>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color w:val="auto"/>
          <w:sz w:val="24"/>
        </w:rPr>
      </w:pPr>
      <w:r>
        <w:rPr>
          <w:rFonts w:hint="eastAsia" w:hAnsi="宋体" w:cs="宋体"/>
          <w:b/>
          <w:color w:val="auto"/>
          <w:sz w:val="24"/>
        </w:rPr>
        <w:t>2.3 招标文件的修改</w:t>
      </w:r>
      <w:bookmarkEnd w:id="30"/>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color w:val="auto"/>
          <w:sz w:val="24"/>
        </w:rPr>
      </w:pPr>
      <w:bookmarkStart w:id="31" w:name="_Toc152045546"/>
      <w:bookmarkStart w:id="32" w:name="_Toc144974514"/>
      <w:bookmarkStart w:id="33" w:name="_Toc179632564"/>
      <w:bookmarkStart w:id="34" w:name="_Toc152042322"/>
      <w:r>
        <w:rPr>
          <w:rFonts w:hint="eastAsia" w:hAnsi="宋体" w:cs="宋体"/>
          <w:b/>
          <w:color w:val="auto"/>
          <w:sz w:val="24"/>
        </w:rPr>
        <w:t>3. 投标文件</w:t>
      </w:r>
      <w:bookmarkEnd w:id="31"/>
      <w:bookmarkEnd w:id="32"/>
      <w:bookmarkEnd w:id="33"/>
      <w:bookmarkEnd w:id="34"/>
    </w:p>
    <w:p>
      <w:pPr>
        <w:autoSpaceDE w:val="0"/>
        <w:autoSpaceDN w:val="0"/>
        <w:spacing w:line="420" w:lineRule="exact"/>
        <w:jc w:val="left"/>
        <w:outlineLvl w:val="0"/>
        <w:rPr>
          <w:rFonts w:hAnsi="宋体" w:cs="宋体"/>
          <w:b/>
          <w:color w:val="auto"/>
          <w:sz w:val="24"/>
        </w:rPr>
      </w:pPr>
      <w:bookmarkStart w:id="35" w:name="_Toc278443453"/>
      <w:r>
        <w:rPr>
          <w:rFonts w:hint="eastAsia" w:hAnsi="宋体" w:cs="宋体"/>
          <w:b/>
          <w:color w:val="auto"/>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3.1.1  商务标组成：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已标价工程量清单</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3.1.2综合（信用）标组成：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（1）投标函及投标函附录；</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（2）法定代表人身份证明、授权委托书及项目负责人承诺书；</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（3）投标保证金；</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 xml:space="preserve">（4）项目管理机构配备情况； </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（5）投标单位基本信息表；</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（6）资格证明文件；</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（7）近年完成的类似项目情况；</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（8）正在施工的和新承接的项目情况；</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（9）近年发生的诉讼及仲裁；</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（10）其它材料。</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3.1.3  技术标组成：</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（1）内容完整性和编制水平；</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（2）施工方案和技术措施；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（3）质量管理体系与措施；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（4）安全管理体系与措施；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（5）环境保护管理体系与措施；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（6）工程进度计划与措施；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（7）拟投入资源配备计划；</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（8）施工进度表或施工网络图；</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（9）施工总平面布置图；</w:t>
      </w:r>
    </w:p>
    <w:p>
      <w:pPr>
        <w:tabs>
          <w:tab w:val="left" w:pos="1260"/>
        </w:tabs>
        <w:autoSpaceDE w:val="0"/>
        <w:autoSpaceDN w:val="0"/>
        <w:adjustRightInd w:val="0"/>
        <w:spacing w:line="48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（10）在节能减排、绿色施工（含扬尘治理）、工艺创新方面针对本工程有具体措施或企业自有创新技术；</w:t>
      </w:r>
    </w:p>
    <w:p>
      <w:pPr>
        <w:tabs>
          <w:tab w:val="left" w:pos="1260"/>
        </w:tabs>
        <w:autoSpaceDE w:val="0"/>
        <w:autoSpaceDN w:val="0"/>
        <w:adjustRightInd w:val="0"/>
        <w:spacing w:line="48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480" w:lineRule="exact"/>
        <w:ind w:firstLine="480" w:firstLineChars="200"/>
        <w:jc w:val="left"/>
        <w:rPr>
          <w:rFonts w:hAnsi="宋体" w:cs="宋体"/>
          <w:b/>
          <w:color w:val="auto"/>
          <w:sz w:val="26"/>
          <w:szCs w:val="26"/>
        </w:rPr>
      </w:pPr>
      <w:r>
        <w:rPr>
          <w:rFonts w:hint="eastAsia" w:ascii="新宋体" w:hAnsi="新宋体" w:eastAsia="新宋体" w:cs="仿宋_GB2312"/>
          <w:color w:val="auto"/>
          <w:sz w:val="24"/>
        </w:rPr>
        <w:t>（12）企业具备信息化管理平台，能够使工程管理者对现场实施监控和数据处理。</w:t>
      </w:r>
    </w:p>
    <w:p>
      <w:pPr>
        <w:autoSpaceDE w:val="0"/>
        <w:autoSpaceDN w:val="0"/>
        <w:spacing w:line="420" w:lineRule="exact"/>
        <w:jc w:val="left"/>
        <w:outlineLvl w:val="0"/>
        <w:rPr>
          <w:rFonts w:hAnsi="宋体" w:cs="宋体"/>
          <w:b/>
          <w:bCs/>
          <w:color w:val="auto"/>
          <w:sz w:val="24"/>
        </w:rPr>
      </w:pPr>
      <w:r>
        <w:rPr>
          <w:rFonts w:hint="eastAsia" w:hAnsi="宋体" w:cs="宋体"/>
          <w:b/>
          <w:bCs/>
          <w:color w:val="auto"/>
          <w:sz w:val="24"/>
        </w:rPr>
        <w:t>3.2 投标报价</w:t>
      </w:r>
    </w:p>
    <w:p>
      <w:pPr>
        <w:tabs>
          <w:tab w:val="left" w:pos="1260"/>
        </w:tabs>
        <w:autoSpaceDE w:val="0"/>
        <w:autoSpaceDN w:val="0"/>
        <w:adjustRightInd w:val="0"/>
        <w:spacing w:line="460" w:lineRule="exact"/>
        <w:ind w:firstLine="480" w:firstLineChars="200"/>
        <w:jc w:val="left"/>
        <w:rPr>
          <w:rFonts w:hAnsi="宋体" w:cs="宋体"/>
          <w:color w:val="auto"/>
          <w:sz w:val="24"/>
        </w:rPr>
      </w:pPr>
      <w:bookmarkStart w:id="36" w:name="OLE_LINK21"/>
      <w:r>
        <w:rPr>
          <w:rFonts w:hint="eastAsia" w:hAnsi="宋体" w:cs="宋体"/>
          <w:color w:val="auto"/>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auto"/>
          <w:sz w:val="24"/>
          <w:szCs w:val="24"/>
        </w:rPr>
      </w:pPr>
      <w:r>
        <w:rPr>
          <w:rFonts w:hint="eastAsia" w:hAnsi="宋体" w:cs="宋体"/>
          <w:b/>
          <w:color w:val="auto"/>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color w:val="auto"/>
          <w:sz w:val="24"/>
          <w:szCs w:val="24"/>
        </w:rPr>
      </w:pPr>
      <w:r>
        <w:rPr>
          <w:rFonts w:hint="eastAsia" w:hAnsi="宋体" w:cs="宋体"/>
          <w:b/>
          <w:color w:val="auto"/>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0" w:firstLineChars="200"/>
        <w:jc w:val="left"/>
        <w:rPr>
          <w:rFonts w:hAnsi="宋体" w:cs="宋体"/>
          <w:b/>
          <w:color w:val="auto"/>
          <w:sz w:val="24"/>
          <w:szCs w:val="24"/>
        </w:rPr>
      </w:pPr>
      <w:r>
        <w:rPr>
          <w:rFonts w:hint="eastAsia" w:hAnsi="宋体" w:cs="宋体"/>
          <w:b/>
          <w:color w:val="auto"/>
          <w:sz w:val="24"/>
          <w:szCs w:val="24"/>
        </w:rPr>
        <w:t>投标人编制投标报价时，同一投标文件综合工日应前后保持一致。</w:t>
      </w:r>
    </w:p>
    <w:p>
      <w:pPr>
        <w:tabs>
          <w:tab w:val="left" w:pos="1260"/>
        </w:tabs>
        <w:autoSpaceDE w:val="0"/>
        <w:autoSpaceDN w:val="0"/>
        <w:adjustRightInd w:val="0"/>
        <w:spacing w:line="440" w:lineRule="exact"/>
        <w:ind w:firstLine="480" w:firstLineChars="200"/>
        <w:jc w:val="left"/>
        <w:rPr>
          <w:rFonts w:hAnsi="宋体" w:cs="宋体"/>
          <w:b/>
          <w:color w:val="auto"/>
          <w:sz w:val="24"/>
          <w:szCs w:val="24"/>
        </w:rPr>
      </w:pPr>
      <w:r>
        <w:rPr>
          <w:rFonts w:hint="eastAsia" w:hAnsi="宋体" w:cs="宋体"/>
          <w:b/>
          <w:color w:val="auto"/>
          <w:sz w:val="24"/>
          <w:szCs w:val="24"/>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440" w:lineRule="exact"/>
        <w:jc w:val="left"/>
        <w:outlineLvl w:val="0"/>
        <w:rPr>
          <w:rFonts w:hAnsi="宋体" w:cs="宋体"/>
          <w:b/>
          <w:bCs/>
          <w:color w:val="auto"/>
          <w:sz w:val="24"/>
        </w:rPr>
      </w:pPr>
      <w:r>
        <w:rPr>
          <w:rFonts w:hint="eastAsia" w:hAnsi="宋体" w:cs="宋体"/>
          <w:b/>
          <w:bCs/>
          <w:color w:val="auto"/>
          <w:sz w:val="24"/>
        </w:rPr>
        <w:t>3.3 投标有效期</w:t>
      </w:r>
      <w:bookmarkEnd w:id="35"/>
      <w:r>
        <w:rPr>
          <w:rFonts w:hint="eastAsia" w:hAnsi="宋体" w:cs="宋体"/>
          <w:b/>
          <w:bCs/>
          <w:color w:val="auto"/>
          <w:sz w:val="24"/>
        </w:rPr>
        <w:tab/>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color w:val="auto"/>
          <w:sz w:val="24"/>
        </w:rPr>
      </w:pPr>
      <w:bookmarkStart w:id="37" w:name="_Toc282436964"/>
      <w:bookmarkStart w:id="38" w:name="_Toc283559960"/>
      <w:r>
        <w:rPr>
          <w:rFonts w:hint="eastAsia" w:hAnsi="宋体" w:cs="宋体"/>
          <w:b/>
          <w:bCs/>
          <w:color w:val="auto"/>
          <w:sz w:val="24"/>
        </w:rPr>
        <w:t xml:space="preserve">3.4 </w:t>
      </w:r>
      <w:bookmarkEnd w:id="37"/>
      <w:r>
        <w:rPr>
          <w:rFonts w:hint="eastAsia" w:hAnsi="宋体" w:cs="宋体"/>
          <w:b/>
          <w:bCs/>
          <w:color w:val="auto"/>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投标人网上报名后</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ascii="新宋体" w:hAnsi="新宋体" w:eastAsia="新宋体" w:cs="仿宋_GB2312"/>
          <w:color w:val="auto"/>
          <w:sz w:val="24"/>
        </w:rPr>
        <w:t>http://221.14.6.70:8088/ggzy</w:t>
      </w:r>
      <w:r>
        <w:rPr>
          <w:rFonts w:hint="eastAsia" w:ascii="新宋体" w:hAnsi="新宋体" w:eastAsia="新宋体" w:cs="仿宋_GB2312"/>
          <w:color w:val="auto"/>
          <w:sz w:val="24"/>
        </w:rPr>
        <w:fldChar w:fldCharType="end"/>
      </w:r>
      <w:r>
        <w:rPr>
          <w:rFonts w:hint="eastAsia" w:ascii="新宋体" w:hAnsi="新宋体" w:eastAsia="新宋体" w:cs="仿宋_GB2312"/>
          <w:color w:val="auto"/>
          <w:sz w:val="24"/>
          <w:lang w:val="zh-CN"/>
        </w:rPr>
        <w:t>系统</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依次点击</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会员向导</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参与投标</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费用缴纳说明</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保证金缴纳说明单</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获取缴费说明单</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根据每个标段的缴纳说明单在缴纳截止时间前缴纳</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成功缴纳后重新登录前述系统</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依次点击</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会员向导</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参与投标</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保证金绑定</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绑定</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3.4.2.3 每个投标人每个项目每个标段只有唯一缴纳账号，</w:t>
      </w:r>
      <w:r>
        <w:rPr>
          <w:rFonts w:hint="eastAsia" w:ascii="新宋体" w:hAnsi="新宋体" w:eastAsia="新宋体" w:cs="仿宋_GB2312"/>
          <w:color w:val="auto"/>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3.4.2.4</w:t>
      </w:r>
      <w:r>
        <w:rPr>
          <w:rFonts w:hint="eastAsia" w:ascii="新宋体" w:hAnsi="新宋体" w:eastAsia="新宋体" w:cs="仿宋_GB2312"/>
          <w:color w:val="auto"/>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 xml:space="preserve">3.4.2.6 </w:t>
      </w:r>
      <w:r>
        <w:rPr>
          <w:rFonts w:hint="eastAsia" w:ascii="新宋体" w:hAnsi="新宋体" w:eastAsia="新宋体" w:cs="仿宋_GB2312"/>
          <w:color w:val="auto"/>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（3）项目废标或招标人终止招标的，在此后5个工作日内退还投标保证金及银行同期活期存利息。</w:t>
      </w:r>
      <w:r>
        <w:rPr>
          <w:rFonts w:hint="eastAsia" w:ascii="新宋体" w:hAnsi="新宋体" w:eastAsia="新宋体" w:cs="仿宋_GB2312"/>
          <w:color w:val="auto"/>
          <w:sz w:val="24"/>
        </w:rPr>
        <w:br w:type="textWrapping"/>
      </w:r>
      <w:r>
        <w:rPr>
          <w:rFonts w:hint="eastAsia" w:ascii="新宋体" w:hAnsi="新宋体" w:eastAsia="新宋体" w:cs="仿宋_GB2312"/>
          <w:color w:val="auto"/>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auto"/>
          <w:sz w:val="24"/>
        </w:rPr>
      </w:pPr>
      <w:r>
        <w:rPr>
          <w:rFonts w:hint="eastAsia" w:ascii="新宋体" w:hAnsi="新宋体" w:eastAsia="新宋体" w:cs="仿宋_GB2312"/>
          <w:color w:val="auto"/>
          <w:sz w:val="24"/>
        </w:rPr>
        <w:t>（5）相关投标人有违法违规行为的项目，其投标保证金暂不退还，待行政监督部</w:t>
      </w:r>
      <w:r>
        <w:rPr>
          <w:rFonts w:hint="eastAsia" w:hAnsi="宋体"/>
          <w:color w:val="auto"/>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color w:val="auto"/>
          <w:sz w:val="24"/>
        </w:rPr>
      </w:pPr>
      <w:r>
        <w:rPr>
          <w:rFonts w:hint="eastAsia" w:ascii="新宋体" w:hAnsi="新宋体" w:eastAsia="新宋体" w:cs="仿宋_GB2312"/>
          <w:color w:val="auto"/>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olor w:val="auto"/>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ascii="新宋体" w:hAnsi="新宋体" w:eastAsia="新宋体" w:cs="仿宋_GB2312"/>
          <w:color w:val="auto"/>
          <w:sz w:val="24"/>
        </w:rPr>
        <w:t>（6）</w:t>
      </w:r>
      <w:r>
        <w:rPr>
          <w:rFonts w:hint="eastAsia" w:hAnsi="宋体" w:cs="宋体"/>
          <w:color w:val="auto"/>
          <w:sz w:val="24"/>
          <w:lang w:val="zh-CN"/>
        </w:rPr>
        <w:t>凡投标人投标保证金交纳至同一标段相同子账号的，保证金暂不予退还，</w:t>
      </w:r>
      <w:r>
        <w:rPr>
          <w:rFonts w:hint="eastAsia" w:hAnsi="宋体" w:eastAsia="Times New Roman" w:cs="宋体"/>
          <w:color w:val="auto"/>
          <w:sz w:val="24"/>
          <w:lang w:val="zh-CN"/>
        </w:rPr>
        <w:t>并</w:t>
      </w:r>
      <w:r>
        <w:rPr>
          <w:rFonts w:hint="eastAsia" w:hAnsi="宋体" w:cs="宋体"/>
          <w:color w:val="auto"/>
          <w:sz w:val="24"/>
          <w:lang w:val="zh-CN"/>
        </w:rPr>
        <w:t>依照《许昌市公共资源交易当事人不良行为管理暂行办法》（许公管委〔2017〕1号）规定，进行调查、认定、记录、公示</w:t>
      </w:r>
      <w:r>
        <w:rPr>
          <w:rFonts w:hint="eastAsia" w:hAnsi="宋体" w:eastAsia="Times New Roman" w:cs="宋体"/>
          <w:color w:val="auto"/>
          <w:sz w:val="24"/>
          <w:lang w:val="zh-CN"/>
        </w:rPr>
        <w:t>、</w:t>
      </w:r>
      <w:r>
        <w:rPr>
          <w:rFonts w:hint="eastAsia" w:hAnsi="宋体" w:cs="宋体"/>
          <w:color w:val="auto"/>
          <w:sz w:val="24"/>
          <w:lang w:val="zh-CN"/>
        </w:rPr>
        <w:t>公告。对涉嫌串通投标</w:t>
      </w:r>
      <w:r>
        <w:rPr>
          <w:rFonts w:hint="eastAsia" w:hAnsi="宋体" w:eastAsia="Times New Roman" w:cs="宋体"/>
          <w:color w:val="auto"/>
          <w:sz w:val="24"/>
          <w:lang w:val="zh-CN"/>
        </w:rPr>
        <w:t>等违规行为的</w:t>
      </w:r>
      <w:r>
        <w:rPr>
          <w:rFonts w:hint="eastAsia" w:hAnsi="宋体" w:cs="宋体"/>
          <w:color w:val="auto"/>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（7）相关法律、法规规定不予退还的其它情形。 </w:t>
      </w:r>
    </w:p>
    <w:p>
      <w:pPr>
        <w:autoSpaceDE w:val="0"/>
        <w:autoSpaceDN w:val="0"/>
        <w:spacing w:line="420" w:lineRule="exact"/>
        <w:jc w:val="left"/>
        <w:outlineLvl w:val="0"/>
        <w:rPr>
          <w:rFonts w:hAnsi="宋体" w:cs="宋体"/>
          <w:b/>
          <w:color w:val="auto"/>
          <w:sz w:val="24"/>
        </w:rPr>
      </w:pPr>
      <w:r>
        <w:rPr>
          <w:rFonts w:hint="eastAsia" w:hAnsi="宋体" w:cs="宋体"/>
          <w:b/>
          <w:color w:val="auto"/>
          <w:sz w:val="24"/>
        </w:rPr>
        <w:t>3.5 资格审查资料</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hAnsi="宋体" w:cs="宋体"/>
          <w:color w:val="auto"/>
          <w:sz w:val="24"/>
        </w:rPr>
      </w:pPr>
      <w:r>
        <w:rPr>
          <w:rFonts w:hint="eastAsia" w:hAnsi="宋体" w:cs="宋体"/>
          <w:color w:val="auto"/>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color w:val="auto"/>
          <w:sz w:val="24"/>
        </w:rPr>
      </w:pPr>
      <w:r>
        <w:rPr>
          <w:rFonts w:hint="eastAsia" w:hAnsi="宋体" w:cs="宋体"/>
          <w:color w:val="auto"/>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color w:val="auto"/>
          <w:sz w:val="24"/>
        </w:rPr>
      </w:pPr>
      <w:r>
        <w:rPr>
          <w:rFonts w:hint="eastAsia" w:hAnsi="宋体" w:cs="宋体"/>
          <w:color w:val="auto"/>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color w:val="auto"/>
          <w:sz w:val="24"/>
        </w:rPr>
      </w:pPr>
      <w:r>
        <w:rPr>
          <w:rFonts w:hint="eastAsia" w:hAnsi="宋体" w:cs="宋体"/>
          <w:b/>
          <w:color w:val="auto"/>
          <w:sz w:val="24"/>
        </w:rPr>
        <w:t xml:space="preserve">3.6 </w:t>
      </w:r>
      <w:bookmarkStart w:id="39" w:name="_Toc179632571"/>
      <w:bookmarkStart w:id="40" w:name="_Toc152045553"/>
      <w:bookmarkStart w:id="41" w:name="_Toc144974521"/>
      <w:bookmarkStart w:id="42" w:name="_Toc152042329"/>
      <w:r>
        <w:rPr>
          <w:rFonts w:hint="eastAsia" w:hAnsi="宋体" w:cs="宋体"/>
          <w:b/>
          <w:color w:val="auto"/>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3.7 投标文件的编制</w:t>
      </w:r>
      <w:bookmarkEnd w:id="38"/>
    </w:p>
    <w:p>
      <w:pPr>
        <w:spacing w:line="400" w:lineRule="exact"/>
        <w:ind w:firstLine="480" w:firstLineChars="200"/>
        <w:rPr>
          <w:rFonts w:hAnsi="宋体" w:cs="宋体"/>
          <w:color w:val="auto"/>
          <w:sz w:val="24"/>
        </w:rPr>
      </w:pPr>
      <w:r>
        <w:rPr>
          <w:rFonts w:hint="eastAsia" w:hAnsi="宋体" w:cs="宋体"/>
          <w:color w:val="auto"/>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3.7.2 投标文件应当对招标文件有关工期、投标有效期、质量要求、招标范围作出响应。</w:t>
      </w:r>
    </w:p>
    <w:p>
      <w:pPr>
        <w:tabs>
          <w:tab w:val="left" w:pos="7095"/>
        </w:tabs>
        <w:spacing w:line="360" w:lineRule="auto"/>
        <w:ind w:firstLine="480" w:firstLineChars="200"/>
        <w:rPr>
          <w:rFonts w:hAnsi="宋体" w:cs="宋体"/>
          <w:color w:val="auto"/>
          <w:sz w:val="24"/>
        </w:rPr>
      </w:pPr>
      <w:r>
        <w:rPr>
          <w:rFonts w:hint="eastAsia" w:hAnsi="宋体" w:cs="宋体"/>
          <w:color w:val="auto"/>
          <w:sz w:val="24"/>
        </w:rPr>
        <w:t>3.7.3 投标人编制的投标文件应分为商务标、综合（信用）标和技术标。</w:t>
      </w:r>
    </w:p>
    <w:p>
      <w:pPr>
        <w:tabs>
          <w:tab w:val="left" w:pos="7095"/>
        </w:tabs>
        <w:spacing w:line="360" w:lineRule="auto"/>
        <w:ind w:firstLine="480" w:firstLineChars="200"/>
        <w:rPr>
          <w:rFonts w:hAnsi="宋体"/>
          <w:color w:val="auto"/>
          <w:sz w:val="24"/>
          <w:szCs w:val="24"/>
        </w:rPr>
      </w:pPr>
      <w:r>
        <w:rPr>
          <w:rFonts w:hint="eastAsia" w:hAnsi="宋体" w:cs="宋体"/>
          <w:color w:val="auto"/>
          <w:sz w:val="24"/>
        </w:rPr>
        <w:t xml:space="preserve">3.7.4 </w:t>
      </w:r>
      <w:r>
        <w:rPr>
          <w:rFonts w:hint="eastAsia" w:hAnsi="宋体"/>
          <w:color w:val="auto"/>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3.7.5 使用电子介质存储的备份文件1份。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3.7.6 同时生成与电子投标文件内容、水印码、</w:t>
      </w:r>
      <w:r>
        <w:rPr>
          <w:rFonts w:hint="eastAsia" w:hAnsi="宋体" w:cs="宋体"/>
          <w:bCs/>
          <w:color w:val="auto"/>
          <w:sz w:val="24"/>
        </w:rPr>
        <w:t>电子签章</w:t>
      </w:r>
      <w:r>
        <w:rPr>
          <w:rFonts w:hint="eastAsia" w:hAnsi="宋体" w:cs="宋体"/>
          <w:color w:val="auto"/>
          <w:sz w:val="24"/>
        </w:rPr>
        <w:t>一致的PDF文件。</w:t>
      </w:r>
    </w:p>
    <w:p>
      <w:pPr>
        <w:autoSpaceDE w:val="0"/>
        <w:autoSpaceDN w:val="0"/>
        <w:adjustRightInd w:val="0"/>
        <w:spacing w:line="460" w:lineRule="exact"/>
        <w:ind w:firstLine="240" w:firstLineChars="100"/>
        <w:jc w:val="left"/>
        <w:rPr>
          <w:rFonts w:hAnsi="宋体" w:cs="宋体"/>
          <w:color w:val="auto"/>
          <w:sz w:val="24"/>
        </w:rPr>
      </w:pPr>
      <w:bookmarkStart w:id="43" w:name="_Toc283559961"/>
      <w:r>
        <w:rPr>
          <w:rFonts w:hint="eastAsia" w:hAnsi="宋体" w:cs="宋体"/>
          <w:b/>
          <w:bCs/>
          <w:color w:val="auto"/>
          <w:sz w:val="24"/>
        </w:rPr>
        <w:t>3.7.7 商务标投标文件制作注意事项：</w:t>
      </w:r>
    </w:p>
    <w:p>
      <w:pPr>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3.7.7.1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3.7.7.2 商务标投标文件制作技术咨询：0374-2961598。</w:t>
      </w:r>
    </w:p>
    <w:p>
      <w:pPr>
        <w:pStyle w:val="2"/>
        <w:ind w:firstLine="480" w:firstLineChars="200"/>
        <w:rPr>
          <w:color w:val="auto"/>
        </w:rPr>
      </w:pPr>
      <w:r>
        <w:rPr>
          <w:rFonts w:hint="eastAsia" w:hAnsi="宋体" w:cs="宋体"/>
          <w:color w:val="auto"/>
          <w:sz w:val="24"/>
        </w:rPr>
        <w:t>3.7.8 当生成的电子投标文件投标报价大小写不一致时，以大写为准。</w:t>
      </w:r>
    </w:p>
    <w:p>
      <w:pPr>
        <w:rPr>
          <w:rFonts w:hAnsi="宋体"/>
          <w:b/>
          <w:color w:val="auto"/>
        </w:rPr>
      </w:pPr>
      <w:r>
        <w:rPr>
          <w:rFonts w:hint="eastAsia" w:hAnsi="宋体"/>
          <w:b/>
          <w:color w:val="auto"/>
        </w:rPr>
        <w:t>4. 投标</w:t>
      </w:r>
      <w:bookmarkEnd w:id="43"/>
    </w:p>
    <w:p>
      <w:pPr>
        <w:autoSpaceDE w:val="0"/>
        <w:autoSpaceDN w:val="0"/>
        <w:adjustRightInd w:val="0"/>
        <w:spacing w:line="440" w:lineRule="exact"/>
        <w:jc w:val="left"/>
        <w:outlineLvl w:val="0"/>
        <w:rPr>
          <w:rFonts w:hAnsi="宋体" w:cs="宋体"/>
          <w:b/>
          <w:color w:val="auto"/>
          <w:sz w:val="24"/>
        </w:rPr>
      </w:pPr>
      <w:bookmarkStart w:id="44" w:name="_Toc283559962"/>
      <w:r>
        <w:rPr>
          <w:rFonts w:hint="eastAsia" w:hAnsi="宋体" w:cs="宋体"/>
          <w:b/>
          <w:color w:val="auto"/>
          <w:sz w:val="24"/>
        </w:rPr>
        <w:t>4.1 投标文件的密封和标记</w:t>
      </w:r>
      <w:bookmarkEnd w:id="44"/>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4.1.1 投标文件的封套上应写明的其他内容见投标人须知前附表。</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4.1.2 使用电子介质存储的投标文件应单独密封，封套上写明“投标人名称、项目名称、标段，在年月日时分前不得开启”，并加盖单位公章，法定代表人或委托代理人签名，在投标截止时间前递交。</w:t>
      </w:r>
    </w:p>
    <w:p>
      <w:pPr>
        <w:spacing w:line="420" w:lineRule="exact"/>
        <w:ind w:firstLine="480" w:firstLineChars="200"/>
        <w:rPr>
          <w:rFonts w:hAnsi="宋体" w:cs="宋体"/>
          <w:color w:val="auto"/>
          <w:sz w:val="24"/>
        </w:rPr>
      </w:pPr>
      <w:r>
        <w:rPr>
          <w:rFonts w:hint="eastAsia" w:hAnsi="宋体" w:cs="宋体"/>
          <w:color w:val="auto"/>
          <w:sz w:val="24"/>
        </w:rPr>
        <w:t>4.1.3 未按本章第4.1.1项、第4.1.2项要求密封和加写标记的投标文件，招标人不予受理。</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4.2 投标文件的提交</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4.2.1 投标人应在投标人须知前附表中规定的投标截止时间前成功上传电子投标文件和电子介质存储的投标文件。</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color w:val="auto"/>
          <w:sz w:val="24"/>
        </w:rPr>
      </w:pPr>
      <w:bookmarkStart w:id="45" w:name="_Toc283559964"/>
      <w:r>
        <w:rPr>
          <w:rFonts w:hint="eastAsia" w:hAnsi="宋体" w:cs="宋体"/>
          <w:b/>
          <w:color w:val="auto"/>
          <w:sz w:val="24"/>
        </w:rPr>
        <w:t>4.3 投标文件的修改与撤回</w:t>
      </w:r>
      <w:bookmarkEnd w:id="45"/>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4.3.1 在本章第2.2.2 项规定的投标截止时间前，投标人可以修改或撤回已提交的投标文件， 投标文件的修改或撤回应以书面形式通知招标人。</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4.3.2 投标人修改或撤回已提交的投标文件的书面通知应按照投标人须知前附表第3.7.3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4.3.3 修改的内容为投标文件的组成部分。修改的投标文件应按照本章第3条、第4条规定进行编制、密封、标记和提交，并标明“修改”字样。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4.3.4 投标人应当在投标截止时间前完成电子投标文件的提交，可以补充、修改或撤回。投标截止时间前未完成电子投标文件提交、取得“投标文件提交回执单”的，视为撤回投标文件。</w:t>
      </w:r>
    </w:p>
    <w:p>
      <w:pPr>
        <w:pStyle w:val="16"/>
        <w:spacing w:line="440" w:lineRule="exact"/>
        <w:jc w:val="both"/>
        <w:outlineLvl w:val="0"/>
        <w:rPr>
          <w:rFonts w:hAnsi="宋体"/>
          <w:b/>
          <w:color w:val="auto"/>
        </w:rPr>
      </w:pPr>
      <w:bookmarkStart w:id="46" w:name="_Toc283559967"/>
      <w:r>
        <w:rPr>
          <w:rFonts w:hint="eastAsia" w:hAnsi="宋体"/>
          <w:b/>
          <w:color w:val="auto"/>
        </w:rPr>
        <w:t>5. 开标</w:t>
      </w:r>
      <w:bookmarkEnd w:id="46"/>
    </w:p>
    <w:p>
      <w:pPr>
        <w:autoSpaceDE w:val="0"/>
        <w:autoSpaceDN w:val="0"/>
        <w:adjustRightInd w:val="0"/>
        <w:spacing w:line="440" w:lineRule="exact"/>
        <w:jc w:val="left"/>
        <w:outlineLvl w:val="0"/>
        <w:rPr>
          <w:rFonts w:hAnsi="宋体" w:cs="宋体"/>
          <w:b/>
          <w:color w:val="auto"/>
          <w:sz w:val="24"/>
        </w:rPr>
      </w:pPr>
      <w:bookmarkStart w:id="47" w:name="_Toc283559968"/>
      <w:r>
        <w:rPr>
          <w:rFonts w:hint="eastAsia" w:hAnsi="宋体" w:cs="宋体"/>
          <w:b/>
          <w:color w:val="auto"/>
          <w:sz w:val="24"/>
        </w:rPr>
        <w:t>5.1 开标时间和地点</w:t>
      </w:r>
      <w:bookmarkEnd w:id="47"/>
    </w:p>
    <w:p>
      <w:pPr>
        <w:spacing w:line="400" w:lineRule="exact"/>
        <w:ind w:firstLine="480" w:firstLineChars="200"/>
        <w:rPr>
          <w:rFonts w:hAnsi="宋体" w:cs="宋体"/>
          <w:color w:val="auto"/>
          <w:sz w:val="24"/>
        </w:rPr>
      </w:pPr>
      <w:r>
        <w:rPr>
          <w:rFonts w:hint="eastAsia" w:hAnsi="宋体" w:cs="宋体"/>
          <w:color w:val="auto"/>
          <w:sz w:val="24"/>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440" w:lineRule="exact"/>
        <w:jc w:val="left"/>
        <w:rPr>
          <w:rFonts w:hAnsi="宋体" w:cs="宋体"/>
          <w:b/>
          <w:color w:val="auto"/>
          <w:sz w:val="24"/>
        </w:rPr>
      </w:pPr>
      <w:r>
        <w:rPr>
          <w:rFonts w:hint="eastAsia" w:hAnsi="宋体" w:cs="宋体"/>
          <w:b/>
          <w:color w:val="auto"/>
          <w:sz w:val="24"/>
        </w:rPr>
        <w:t>5.2 开标、解密、唱标程序</w:t>
      </w:r>
    </w:p>
    <w:p>
      <w:pPr>
        <w:spacing w:line="400" w:lineRule="exact"/>
        <w:ind w:firstLine="480" w:firstLineChars="200"/>
        <w:rPr>
          <w:rFonts w:hAnsi="宋体" w:cs="宋体"/>
          <w:color w:val="auto"/>
          <w:sz w:val="24"/>
        </w:rPr>
      </w:pPr>
      <w:bookmarkStart w:id="48" w:name="_Toc283559970"/>
      <w:r>
        <w:rPr>
          <w:rFonts w:hint="eastAsia" w:hAnsi="宋体" w:cs="宋体"/>
          <w:color w:val="auto"/>
          <w:sz w:val="24"/>
        </w:rPr>
        <w:t>5.2.1主持人按下列程序进行开标：</w:t>
      </w:r>
    </w:p>
    <w:p>
      <w:pPr>
        <w:spacing w:line="400" w:lineRule="exact"/>
        <w:ind w:firstLine="480" w:firstLineChars="200"/>
        <w:rPr>
          <w:rFonts w:hAnsi="宋体" w:cs="宋体"/>
          <w:color w:val="auto"/>
          <w:sz w:val="24"/>
        </w:rPr>
      </w:pPr>
      <w:r>
        <w:rPr>
          <w:rFonts w:hint="eastAsia" w:hAnsi="宋体" w:cs="宋体"/>
          <w:color w:val="auto"/>
          <w:sz w:val="24"/>
        </w:rPr>
        <w:t>（1）宣布投标截止时间，并公布招标人、代理机构、监督部门名称；</w:t>
      </w:r>
    </w:p>
    <w:p>
      <w:pPr>
        <w:spacing w:line="400" w:lineRule="exact"/>
        <w:ind w:firstLine="480" w:firstLineChars="200"/>
        <w:rPr>
          <w:rFonts w:hAnsi="宋体" w:cs="宋体"/>
          <w:color w:val="auto"/>
          <w:sz w:val="24"/>
        </w:rPr>
      </w:pPr>
      <w:r>
        <w:rPr>
          <w:rFonts w:hint="eastAsia" w:hAnsi="宋体" w:cs="宋体"/>
          <w:color w:val="auto"/>
          <w:sz w:val="24"/>
        </w:rPr>
        <w:t>（2）宣布开标纪律；</w:t>
      </w:r>
    </w:p>
    <w:p>
      <w:pPr>
        <w:spacing w:line="400" w:lineRule="exact"/>
        <w:ind w:firstLine="480" w:firstLineChars="200"/>
        <w:rPr>
          <w:rFonts w:hAnsi="宋体" w:cs="宋体"/>
          <w:color w:val="auto"/>
          <w:sz w:val="24"/>
        </w:rPr>
      </w:pPr>
      <w:r>
        <w:rPr>
          <w:rFonts w:hint="eastAsia" w:hAnsi="宋体" w:cs="宋体"/>
          <w:color w:val="auto"/>
          <w:sz w:val="24"/>
        </w:rPr>
        <w:t>（3）公布在投标截止时间前递交投标文件的投标人名称和投标保证金缴纳情况。</w:t>
      </w:r>
    </w:p>
    <w:p>
      <w:pPr>
        <w:spacing w:line="400" w:lineRule="exact"/>
        <w:ind w:firstLine="480" w:firstLineChars="200"/>
        <w:rPr>
          <w:rFonts w:hAnsi="宋体" w:cs="宋体"/>
          <w:color w:val="auto"/>
          <w:sz w:val="24"/>
        </w:rPr>
      </w:pPr>
      <w:r>
        <w:rPr>
          <w:rFonts w:hint="eastAsia" w:hAnsi="宋体" w:cs="宋体"/>
          <w:color w:val="auto"/>
          <w:sz w:val="24"/>
        </w:rPr>
        <w:t>（</w:t>
      </w:r>
      <w:r>
        <w:rPr>
          <w:rFonts w:hAnsi="宋体" w:cs="宋体"/>
          <w:color w:val="auto"/>
          <w:sz w:val="24"/>
        </w:rPr>
        <w:t>4</w:t>
      </w:r>
      <w:r>
        <w:rPr>
          <w:rFonts w:hint="eastAsia" w:hAnsi="宋体" w:cs="宋体"/>
          <w:color w:val="auto"/>
          <w:sz w:val="24"/>
        </w:rPr>
        <w:t>）电子投标文件解密</w:t>
      </w:r>
    </w:p>
    <w:p>
      <w:pPr>
        <w:spacing w:line="400" w:lineRule="exact"/>
        <w:ind w:firstLine="480" w:firstLineChars="200"/>
        <w:rPr>
          <w:rFonts w:hAnsi="宋体" w:cs="宋体"/>
          <w:color w:val="auto"/>
          <w:sz w:val="24"/>
        </w:rPr>
      </w:pPr>
      <w:r>
        <w:rPr>
          <w:rFonts w:hint="eastAsia" w:hAnsi="宋体" w:cs="宋体"/>
          <w:color w:val="auto"/>
          <w:sz w:val="24"/>
        </w:rPr>
        <w:t>（</w:t>
      </w:r>
      <w:r>
        <w:rPr>
          <w:rFonts w:hAnsi="宋体" w:cs="宋体"/>
          <w:color w:val="auto"/>
          <w:sz w:val="24"/>
        </w:rPr>
        <w:t>5</w:t>
      </w:r>
      <w:r>
        <w:rPr>
          <w:rFonts w:hint="eastAsia" w:hAnsi="宋体" w:cs="宋体"/>
          <w:color w:val="auto"/>
          <w:sz w:val="24"/>
        </w:rPr>
        <w:t>）宣布唱标顺序，按已定顺序唱标，唱标内容为：投标人名称、投标报价、质量目标、工期及其他内容，并记录；</w:t>
      </w:r>
    </w:p>
    <w:p>
      <w:pPr>
        <w:spacing w:line="400" w:lineRule="exact"/>
        <w:ind w:firstLine="480" w:firstLineChars="200"/>
        <w:rPr>
          <w:rFonts w:hAnsi="宋体" w:cs="宋体"/>
          <w:color w:val="auto"/>
          <w:sz w:val="24"/>
        </w:rPr>
      </w:pPr>
      <w:r>
        <w:rPr>
          <w:rFonts w:hint="eastAsia" w:hAnsi="宋体" w:cs="宋体"/>
          <w:color w:val="auto"/>
          <w:sz w:val="24"/>
        </w:rPr>
        <w:t>（</w:t>
      </w:r>
      <w:r>
        <w:rPr>
          <w:rFonts w:hAnsi="宋体" w:cs="宋体"/>
          <w:color w:val="auto"/>
          <w:sz w:val="24"/>
        </w:rPr>
        <w:t>6</w:t>
      </w:r>
      <w:r>
        <w:rPr>
          <w:rFonts w:hint="eastAsia" w:hAnsi="宋体" w:cs="宋体"/>
          <w:color w:val="auto"/>
          <w:sz w:val="24"/>
        </w:rPr>
        <w:t>）现场抽取参与计算评标基准价的K值并宣布，同时公布招标控制价；</w:t>
      </w:r>
    </w:p>
    <w:p>
      <w:pPr>
        <w:spacing w:line="400" w:lineRule="exact"/>
        <w:ind w:firstLine="480" w:firstLineChars="200"/>
        <w:rPr>
          <w:rFonts w:hAnsi="宋体" w:cs="宋体"/>
          <w:color w:val="auto"/>
          <w:sz w:val="24"/>
        </w:rPr>
      </w:pPr>
      <w:r>
        <w:rPr>
          <w:rFonts w:hint="eastAsia" w:hAnsi="宋体" w:cs="宋体"/>
          <w:color w:val="auto"/>
          <w:sz w:val="24"/>
        </w:rPr>
        <w:t>（</w:t>
      </w:r>
      <w:r>
        <w:rPr>
          <w:rFonts w:hAnsi="宋体" w:cs="宋体"/>
          <w:color w:val="auto"/>
          <w:sz w:val="24"/>
        </w:rPr>
        <w:t>7</w:t>
      </w:r>
      <w:r>
        <w:rPr>
          <w:rFonts w:hint="eastAsia" w:hAnsi="宋体" w:cs="宋体"/>
          <w:color w:val="auto"/>
          <w:sz w:val="24"/>
        </w:rPr>
        <w:t>）投标人代表、招标人代表、监标人、记录人等有关人员在开标记录上签字确认；</w:t>
      </w:r>
    </w:p>
    <w:p>
      <w:pPr>
        <w:spacing w:line="400" w:lineRule="exact"/>
        <w:ind w:firstLine="480" w:firstLineChars="200"/>
        <w:rPr>
          <w:rFonts w:hAnsi="宋体" w:cs="宋体"/>
          <w:color w:val="auto"/>
          <w:sz w:val="24"/>
        </w:rPr>
      </w:pPr>
      <w:r>
        <w:rPr>
          <w:rFonts w:hint="eastAsia" w:hAnsi="宋体" w:cs="宋体"/>
          <w:color w:val="auto"/>
          <w:sz w:val="24"/>
        </w:rPr>
        <w:t>（</w:t>
      </w:r>
      <w:r>
        <w:rPr>
          <w:rFonts w:hAnsi="宋体" w:cs="宋体"/>
          <w:color w:val="auto"/>
          <w:sz w:val="24"/>
        </w:rPr>
        <w:t>8</w:t>
      </w:r>
      <w:r>
        <w:rPr>
          <w:rFonts w:hint="eastAsia" w:hAnsi="宋体" w:cs="宋体"/>
          <w:color w:val="auto"/>
          <w:sz w:val="24"/>
        </w:rPr>
        <w:t>）开标结束。</w:t>
      </w:r>
    </w:p>
    <w:p>
      <w:pPr>
        <w:ind w:firstLine="480" w:firstLineChars="200"/>
        <w:rPr>
          <w:rFonts w:hAnsi="宋体"/>
          <w:color w:val="auto"/>
          <w:sz w:val="24"/>
          <w:szCs w:val="24"/>
        </w:rPr>
      </w:pPr>
      <w:r>
        <w:rPr>
          <w:rFonts w:hint="eastAsia" w:hAnsi="宋体"/>
          <w:color w:val="auto"/>
          <w:sz w:val="24"/>
          <w:szCs w:val="24"/>
        </w:rPr>
        <w:t>5.</w:t>
      </w:r>
      <w:r>
        <w:rPr>
          <w:rFonts w:hAnsi="宋体"/>
          <w:color w:val="auto"/>
          <w:sz w:val="24"/>
          <w:szCs w:val="24"/>
        </w:rPr>
        <w:t>2</w:t>
      </w:r>
      <w:r>
        <w:rPr>
          <w:rFonts w:hint="eastAsia" w:hAnsi="宋体"/>
          <w:color w:val="auto"/>
          <w:sz w:val="24"/>
          <w:szCs w:val="24"/>
        </w:rPr>
        <w:t>.2 电子投标文件的解密</w:t>
      </w:r>
    </w:p>
    <w:p>
      <w:pPr>
        <w:spacing w:line="360" w:lineRule="auto"/>
        <w:ind w:firstLine="480" w:firstLineChars="200"/>
        <w:rPr>
          <w:rFonts w:hAnsi="宋体" w:cs="宋体"/>
          <w:color w:val="auto"/>
          <w:sz w:val="24"/>
        </w:rPr>
      </w:pPr>
      <w:r>
        <w:rPr>
          <w:rFonts w:hint="eastAsia" w:hAnsi="宋体"/>
          <w:color w:val="auto"/>
          <w:sz w:val="24"/>
          <w:szCs w:val="24"/>
        </w:rPr>
        <w:t>5.2.2.1本项目为全流程电子化交易项目，电子投标文件采用双重加密。在投标截止时间到达后，</w:t>
      </w:r>
      <w:r>
        <w:rPr>
          <w:rFonts w:hint="eastAsia" w:hAnsi="宋体" w:cs="宋体"/>
          <w:color w:val="auto"/>
          <w:sz w:val="24"/>
        </w:rPr>
        <w:t>分标段进行解密。</w:t>
      </w:r>
    </w:p>
    <w:p>
      <w:pPr>
        <w:spacing w:line="360" w:lineRule="auto"/>
        <w:ind w:firstLine="480" w:firstLineChars="200"/>
        <w:rPr>
          <w:rFonts w:hAnsi="宋体" w:cs="宋体"/>
          <w:color w:val="auto"/>
          <w:sz w:val="24"/>
        </w:rPr>
      </w:pPr>
      <w:r>
        <w:rPr>
          <w:rFonts w:hint="eastAsia" w:hAnsi="宋体" w:cs="宋体"/>
          <w:color w:val="auto"/>
          <w:sz w:val="24"/>
        </w:rPr>
        <w:t>(1)投标人解密：投标人使用本单位CA数字证书远程或现场进行解密。</w:t>
      </w:r>
      <w:r>
        <w:rPr>
          <w:rFonts w:hint="eastAsia" w:hAnsi="宋体"/>
          <w:color w:val="auto"/>
          <w:sz w:val="24"/>
          <w:szCs w:val="24"/>
        </w:rPr>
        <w:t>需现场使用一体机进行解密的，请在代理机构引导下进行。</w:t>
      </w:r>
    </w:p>
    <w:p>
      <w:pPr>
        <w:spacing w:line="360" w:lineRule="auto"/>
        <w:ind w:firstLine="480" w:firstLineChars="200"/>
        <w:rPr>
          <w:rFonts w:hAnsi="宋体" w:cs="宋体"/>
          <w:color w:val="auto"/>
          <w:sz w:val="24"/>
        </w:rPr>
      </w:pPr>
      <w:r>
        <w:rPr>
          <w:rFonts w:hint="eastAsia" w:hAnsi="宋体" w:cs="宋体"/>
          <w:color w:val="auto"/>
          <w:sz w:val="24"/>
        </w:rPr>
        <w:t>(2)代理机构解密：代理机构</w:t>
      </w:r>
      <w:r>
        <w:rPr>
          <w:rFonts w:hAnsi="宋体" w:cs="宋体"/>
          <w:color w:val="auto"/>
          <w:sz w:val="24"/>
        </w:rPr>
        <w:t>按</w:t>
      </w:r>
      <w:r>
        <w:rPr>
          <w:rFonts w:hint="eastAsia" w:hAnsi="宋体" w:cs="宋体"/>
          <w:color w:val="auto"/>
          <w:sz w:val="24"/>
        </w:rPr>
        <w:t>电子</w:t>
      </w:r>
      <w:r>
        <w:rPr>
          <w:rFonts w:hAnsi="宋体" w:cs="宋体"/>
          <w:color w:val="auto"/>
          <w:sz w:val="24"/>
        </w:rPr>
        <w:t>投标</w:t>
      </w:r>
      <w:r>
        <w:rPr>
          <w:rFonts w:hint="eastAsia" w:hAnsi="宋体" w:cs="宋体"/>
          <w:color w:val="auto"/>
          <w:sz w:val="24"/>
        </w:rPr>
        <w:t>文件到达交易系统</w:t>
      </w:r>
      <w:r>
        <w:rPr>
          <w:rFonts w:hAnsi="宋体" w:cs="宋体"/>
          <w:color w:val="auto"/>
          <w:sz w:val="24"/>
        </w:rPr>
        <w:t>的先后顺序</w:t>
      </w:r>
      <w:r>
        <w:rPr>
          <w:rFonts w:hint="eastAsia" w:hAnsi="宋体" w:cs="宋体"/>
          <w:color w:val="auto"/>
          <w:sz w:val="24"/>
        </w:rPr>
        <w:t>，使用本单位CA数字证书进行再次解密。</w:t>
      </w:r>
    </w:p>
    <w:p>
      <w:pPr>
        <w:spacing w:line="360" w:lineRule="auto"/>
        <w:ind w:firstLine="480" w:firstLineChars="200"/>
        <w:rPr>
          <w:rFonts w:hAnsi="宋体"/>
          <w:color w:val="auto"/>
          <w:sz w:val="24"/>
          <w:szCs w:val="24"/>
        </w:rPr>
      </w:pPr>
      <w:r>
        <w:rPr>
          <w:rFonts w:hint="eastAsia" w:hAnsi="宋体"/>
          <w:color w:val="auto"/>
          <w:sz w:val="24"/>
          <w:szCs w:val="24"/>
        </w:rPr>
        <w:t>5.2.2.2电子投标文件解密异常情况处理</w:t>
      </w:r>
    </w:p>
    <w:p>
      <w:pPr>
        <w:numPr>
          <w:ilvl w:val="0"/>
          <w:numId w:val="5"/>
        </w:numPr>
        <w:spacing w:line="360" w:lineRule="auto"/>
        <w:ind w:firstLine="480" w:firstLineChars="200"/>
        <w:rPr>
          <w:rFonts w:hAnsi="宋体"/>
          <w:color w:val="auto"/>
          <w:sz w:val="24"/>
          <w:szCs w:val="24"/>
        </w:rPr>
      </w:pPr>
      <w:r>
        <w:rPr>
          <w:rFonts w:hint="eastAsia" w:hAnsi="宋体"/>
          <w:color w:val="auto"/>
          <w:sz w:val="24"/>
          <w:szCs w:val="24"/>
        </w:rPr>
        <w:t>因电子交易系统异常无法解密电子投标文件的，使用电子版投标文件，以人工方式进行。</w:t>
      </w:r>
    </w:p>
    <w:p>
      <w:pPr>
        <w:spacing w:line="360" w:lineRule="auto"/>
        <w:ind w:firstLine="480" w:firstLineChars="200"/>
        <w:rPr>
          <w:rFonts w:hAnsi="宋体"/>
          <w:color w:val="auto"/>
          <w:sz w:val="24"/>
          <w:szCs w:val="24"/>
        </w:rPr>
      </w:pPr>
      <w:r>
        <w:rPr>
          <w:rFonts w:hint="eastAsia" w:hAnsi="宋体"/>
          <w:color w:val="auto"/>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6"/>
        <w:spacing w:line="440" w:lineRule="exact"/>
        <w:jc w:val="both"/>
        <w:outlineLvl w:val="0"/>
        <w:rPr>
          <w:rFonts w:hAnsi="宋体"/>
          <w:b/>
          <w:color w:val="auto"/>
        </w:rPr>
      </w:pPr>
      <w:r>
        <w:rPr>
          <w:rFonts w:hint="eastAsia" w:hAnsi="宋体"/>
          <w:b/>
          <w:color w:val="auto"/>
        </w:rPr>
        <w:t>6. 评标</w:t>
      </w:r>
      <w:bookmarkEnd w:id="48"/>
    </w:p>
    <w:p>
      <w:pPr>
        <w:autoSpaceDE w:val="0"/>
        <w:autoSpaceDN w:val="0"/>
        <w:adjustRightInd w:val="0"/>
        <w:spacing w:line="440" w:lineRule="exact"/>
        <w:jc w:val="left"/>
        <w:outlineLvl w:val="0"/>
        <w:rPr>
          <w:rFonts w:hAnsi="宋体" w:cs="宋体"/>
          <w:b/>
          <w:color w:val="auto"/>
          <w:sz w:val="24"/>
        </w:rPr>
      </w:pPr>
      <w:bookmarkStart w:id="49" w:name="_Toc283559971"/>
      <w:r>
        <w:rPr>
          <w:rFonts w:hint="eastAsia" w:hAnsi="宋体" w:cs="宋体"/>
          <w:b/>
          <w:color w:val="auto"/>
          <w:sz w:val="24"/>
        </w:rPr>
        <w:t>6.1 评标委员会</w:t>
      </w:r>
      <w:bookmarkEnd w:id="49"/>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6.1.2 评标委员会成员有下列情形之一的，应当回避：</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（1）招标人或投标人的主要负责人的近亲属；</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（2）项目主管部门或者行政监督部门的人员；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color w:val="auto"/>
          <w:sz w:val="24"/>
        </w:rPr>
      </w:pPr>
      <w:bookmarkStart w:id="50" w:name="_Toc283559972"/>
      <w:r>
        <w:rPr>
          <w:rFonts w:hint="eastAsia" w:hAnsi="宋体" w:cs="宋体"/>
          <w:b/>
          <w:color w:val="auto"/>
          <w:sz w:val="24"/>
        </w:rPr>
        <w:t>6.2 评标原则</w:t>
      </w:r>
      <w:bookmarkEnd w:id="50"/>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评标活动遵循公平、公正、科学和择优的原则。</w:t>
      </w:r>
    </w:p>
    <w:p>
      <w:pPr>
        <w:autoSpaceDE w:val="0"/>
        <w:autoSpaceDN w:val="0"/>
        <w:spacing w:line="440" w:lineRule="exact"/>
        <w:jc w:val="left"/>
        <w:outlineLvl w:val="0"/>
        <w:rPr>
          <w:rFonts w:hAnsi="宋体" w:cs="宋体"/>
          <w:b/>
          <w:color w:val="auto"/>
          <w:sz w:val="24"/>
        </w:rPr>
      </w:pPr>
      <w:bookmarkStart w:id="51" w:name="_Toc283559973"/>
      <w:r>
        <w:rPr>
          <w:rFonts w:hint="eastAsia" w:hAnsi="宋体" w:cs="宋体"/>
          <w:b/>
          <w:color w:val="auto"/>
          <w:sz w:val="24"/>
        </w:rPr>
        <w:t>6.3 评标</w:t>
      </w:r>
      <w:bookmarkEnd w:id="51"/>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评标委员会按照第三章“评标办法”规定的方法、评审因素、标准和程序对投标文件进行评审。第三章“评标办法”没有规定的方法、评审因素和标准，不作为评标依据。</w:t>
      </w:r>
    </w:p>
    <w:p>
      <w:pPr>
        <w:pStyle w:val="16"/>
        <w:spacing w:line="440" w:lineRule="exact"/>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440" w:lineRule="exact"/>
        <w:jc w:val="left"/>
        <w:outlineLvl w:val="0"/>
        <w:rPr>
          <w:rFonts w:hAnsi="宋体" w:cs="宋体"/>
          <w:b/>
          <w:color w:val="auto"/>
          <w:sz w:val="24"/>
        </w:rPr>
      </w:pPr>
      <w:bookmarkStart w:id="53" w:name="_Toc283559975"/>
      <w:r>
        <w:rPr>
          <w:rFonts w:hint="eastAsia" w:hAnsi="宋体" w:cs="宋体"/>
          <w:b/>
          <w:color w:val="auto"/>
          <w:sz w:val="24"/>
        </w:rPr>
        <w:t>7.1 定标方式</w:t>
      </w:r>
      <w:bookmarkEnd w:id="53"/>
    </w:p>
    <w:p>
      <w:pPr>
        <w:spacing w:line="400" w:lineRule="exact"/>
        <w:ind w:firstLine="480" w:firstLineChars="200"/>
        <w:rPr>
          <w:rFonts w:hAnsi="宋体" w:cs="宋体"/>
          <w:color w:val="auto"/>
          <w:sz w:val="24"/>
        </w:rPr>
      </w:pPr>
      <w:r>
        <w:rPr>
          <w:rFonts w:hint="eastAsia" w:hAnsi="宋体" w:cs="宋体"/>
          <w:color w:val="auto"/>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color w:val="auto"/>
          <w:sz w:val="24"/>
        </w:rPr>
      </w:pPr>
      <w:bookmarkStart w:id="54" w:name="_Toc283559976"/>
      <w:r>
        <w:rPr>
          <w:rFonts w:hint="eastAsia" w:hAnsi="宋体" w:cs="宋体"/>
          <w:b/>
          <w:color w:val="auto"/>
          <w:sz w:val="24"/>
        </w:rPr>
        <w:t>7.2 中标通知</w:t>
      </w:r>
      <w:bookmarkEnd w:id="54"/>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在本章第3.3 款规定的投标有效期内，招标人以书面形式向中标人发出中标通知书，同时将中标结果通知未中标的投标人。</w:t>
      </w:r>
      <w:bookmarkStart w:id="55" w:name="_Toc144974537"/>
      <w:bookmarkStart w:id="56" w:name="_Toc179632587"/>
      <w:bookmarkStart w:id="57" w:name="_Toc152045569"/>
      <w:bookmarkStart w:id="58" w:name="_Toc152042345"/>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7.</w:t>
      </w:r>
      <w:bookmarkEnd w:id="55"/>
      <w:bookmarkEnd w:id="56"/>
      <w:bookmarkEnd w:id="57"/>
      <w:bookmarkEnd w:id="58"/>
      <w:bookmarkStart w:id="59" w:name="_Toc283559977"/>
      <w:r>
        <w:rPr>
          <w:rFonts w:hint="eastAsia" w:hAnsi="宋体" w:cs="宋体"/>
          <w:b/>
          <w:color w:val="auto"/>
          <w:sz w:val="24"/>
        </w:rPr>
        <w:t>3签订合同</w:t>
      </w:r>
      <w:bookmarkEnd w:id="59"/>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color w:val="auto"/>
          <w:sz w:val="24"/>
        </w:rPr>
      </w:pPr>
      <w:bookmarkStart w:id="60" w:name="_Toc283559978"/>
      <w:r>
        <w:rPr>
          <w:rFonts w:hint="eastAsia" w:hAnsi="宋体" w:cs="宋体"/>
          <w:b/>
          <w:color w:val="auto"/>
          <w:sz w:val="24"/>
        </w:rPr>
        <w:t>8. 重新招标和不再招标</w:t>
      </w:r>
      <w:bookmarkEnd w:id="60"/>
    </w:p>
    <w:p>
      <w:pPr>
        <w:autoSpaceDE w:val="0"/>
        <w:autoSpaceDN w:val="0"/>
        <w:adjustRightInd w:val="0"/>
        <w:spacing w:line="440" w:lineRule="exact"/>
        <w:jc w:val="left"/>
        <w:outlineLvl w:val="0"/>
        <w:rPr>
          <w:rFonts w:hAnsi="宋体" w:cs="宋体"/>
          <w:b/>
          <w:color w:val="auto"/>
          <w:sz w:val="24"/>
        </w:rPr>
      </w:pPr>
      <w:bookmarkStart w:id="61" w:name="_Toc283559979"/>
      <w:r>
        <w:rPr>
          <w:rFonts w:hint="eastAsia" w:hAnsi="宋体" w:cs="宋体"/>
          <w:b/>
          <w:color w:val="auto"/>
          <w:sz w:val="24"/>
        </w:rPr>
        <w:t>8.1 重新招标</w:t>
      </w:r>
      <w:bookmarkEnd w:id="61"/>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有下列情形之一的，招标人将重新招标：</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（1）投标截止时间止，投标人少于3 个的；</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（2）经评标委员会评审后否决所有投标的。</w:t>
      </w:r>
    </w:p>
    <w:p>
      <w:pPr>
        <w:autoSpaceDE w:val="0"/>
        <w:autoSpaceDN w:val="0"/>
        <w:adjustRightInd w:val="0"/>
        <w:spacing w:line="440" w:lineRule="exact"/>
        <w:jc w:val="left"/>
        <w:outlineLvl w:val="0"/>
        <w:rPr>
          <w:rFonts w:hAnsi="宋体" w:cs="宋体"/>
          <w:b/>
          <w:color w:val="auto"/>
          <w:sz w:val="24"/>
        </w:rPr>
      </w:pPr>
      <w:bookmarkStart w:id="62" w:name="_Toc283559980"/>
      <w:r>
        <w:rPr>
          <w:rFonts w:hint="eastAsia" w:hAnsi="宋体" w:cs="宋体"/>
          <w:b/>
          <w:color w:val="auto"/>
          <w:sz w:val="24"/>
        </w:rPr>
        <w:t>8.2 不再招标</w:t>
      </w:r>
      <w:bookmarkEnd w:id="62"/>
    </w:p>
    <w:p>
      <w:pPr>
        <w:autoSpaceDE w:val="0"/>
        <w:autoSpaceDN w:val="0"/>
        <w:adjustRightInd w:val="0"/>
        <w:spacing w:line="440" w:lineRule="exact"/>
        <w:ind w:firstLine="540" w:firstLineChars="225"/>
        <w:jc w:val="left"/>
        <w:rPr>
          <w:rFonts w:hAnsi="宋体" w:cs="宋体"/>
          <w:color w:val="auto"/>
          <w:sz w:val="24"/>
        </w:rPr>
      </w:pPr>
      <w:r>
        <w:rPr>
          <w:rFonts w:hint="eastAsia" w:hAnsi="宋体" w:cs="宋体"/>
          <w:color w:val="auto"/>
          <w:sz w:val="24"/>
        </w:rPr>
        <w:t>重新招标后投标人仍少于3个，属于必须审批或核准的工程建设项目，经原审批或核准部门批准后不再进行招标。</w:t>
      </w:r>
    </w:p>
    <w:p>
      <w:pPr>
        <w:pStyle w:val="16"/>
        <w:spacing w:line="440" w:lineRule="exact"/>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440" w:lineRule="exact"/>
        <w:jc w:val="left"/>
        <w:outlineLvl w:val="0"/>
        <w:rPr>
          <w:rFonts w:hAnsi="宋体" w:cs="宋体"/>
          <w:b/>
          <w:color w:val="auto"/>
          <w:sz w:val="24"/>
        </w:rPr>
      </w:pPr>
      <w:bookmarkStart w:id="64" w:name="_Toc283559982"/>
      <w:r>
        <w:rPr>
          <w:rFonts w:hint="eastAsia" w:hAnsi="宋体" w:cs="宋体"/>
          <w:b/>
          <w:color w:val="auto"/>
          <w:sz w:val="24"/>
        </w:rPr>
        <w:t>9.1 对招标人的纪律要求</w:t>
      </w:r>
      <w:bookmarkEnd w:id="64"/>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color w:val="auto"/>
          <w:sz w:val="24"/>
        </w:rPr>
      </w:pPr>
      <w:bookmarkStart w:id="65" w:name="_Toc283559983"/>
      <w:r>
        <w:rPr>
          <w:rFonts w:hint="eastAsia" w:hAnsi="宋体" w:cs="宋体"/>
          <w:b/>
          <w:color w:val="auto"/>
          <w:sz w:val="24"/>
        </w:rPr>
        <w:t>9.2 对投标人的纪律要求</w:t>
      </w:r>
      <w:bookmarkEnd w:id="65"/>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color w:val="auto"/>
          <w:sz w:val="24"/>
        </w:rPr>
      </w:pPr>
      <w:bookmarkStart w:id="66" w:name="_Toc283559984"/>
      <w:r>
        <w:rPr>
          <w:rFonts w:hint="eastAsia" w:hAnsi="宋体" w:cs="宋体"/>
          <w:b/>
          <w:color w:val="auto"/>
          <w:sz w:val="24"/>
        </w:rPr>
        <w:t>9.3 对评标委员会成员的纪律要求</w:t>
      </w:r>
      <w:bookmarkEnd w:id="66"/>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color w:val="auto"/>
          <w:sz w:val="24"/>
        </w:rPr>
      </w:pPr>
      <w:bookmarkStart w:id="67" w:name="_Toc283559985"/>
      <w:r>
        <w:rPr>
          <w:rFonts w:hint="eastAsia" w:hAnsi="宋体" w:cs="宋体"/>
          <w:b/>
          <w:color w:val="auto"/>
          <w:sz w:val="24"/>
        </w:rPr>
        <w:t>9.4 对与评标活动有关的工作人员的纪律要求</w:t>
      </w:r>
      <w:bookmarkEnd w:id="67"/>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color w:val="auto"/>
          <w:sz w:val="24"/>
        </w:rPr>
      </w:pPr>
      <w:bookmarkStart w:id="68" w:name="_Toc283559986"/>
      <w:r>
        <w:rPr>
          <w:rFonts w:hint="eastAsia" w:hAnsi="宋体" w:cs="宋体"/>
          <w:b/>
          <w:color w:val="auto"/>
          <w:sz w:val="24"/>
        </w:rPr>
        <w:t>9.5 投诉</w:t>
      </w:r>
      <w:bookmarkEnd w:id="68"/>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投标人和其他利害关系人认为本次招标活动违反法律、法规和规章规定的，有权向有关行政监督部门投诉。</w:t>
      </w:r>
    </w:p>
    <w:p>
      <w:pPr>
        <w:pStyle w:val="16"/>
        <w:spacing w:line="440" w:lineRule="exact"/>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需要补充的其他内容：见投标人须知前附表。</w:t>
      </w:r>
    </w:p>
    <w:p>
      <w:pPr>
        <w:spacing w:beforeLines="100" w:afterLines="100" w:line="400" w:lineRule="exact"/>
        <w:rPr>
          <w:rFonts w:hAnsi="宋体" w:cs="宋体"/>
          <w:color w:val="auto"/>
          <w:sz w:val="24"/>
        </w:rPr>
      </w:pPr>
      <w:r>
        <w:rPr>
          <w:rFonts w:hint="eastAsia" w:hAnsi="宋体" w:cs="宋体"/>
          <w:color w:val="auto"/>
          <w:sz w:val="24"/>
        </w:rPr>
        <w:br w:type="page"/>
      </w:r>
    </w:p>
    <w:p>
      <w:pPr>
        <w:spacing w:beforeLines="100" w:afterLines="100" w:line="400" w:lineRule="exact"/>
        <w:rPr>
          <w:rFonts w:hAnsi="宋体" w:cs="宋体"/>
          <w:color w:val="auto"/>
          <w:sz w:val="24"/>
        </w:rPr>
      </w:pPr>
    </w:p>
    <w:p>
      <w:pPr>
        <w:spacing w:beforeLines="100" w:afterLines="100" w:line="400" w:lineRule="exact"/>
        <w:rPr>
          <w:rFonts w:hAnsi="宋体" w:cs="宋体"/>
          <w:color w:val="auto"/>
          <w:sz w:val="24"/>
        </w:rPr>
      </w:pPr>
      <w:r>
        <w:rPr>
          <w:rFonts w:hint="eastAsia" w:hAnsi="宋体" w:cs="宋体"/>
          <w:color w:val="auto"/>
          <w:sz w:val="24"/>
        </w:rPr>
        <w:t>附表一：</w:t>
      </w:r>
    </w:p>
    <w:p>
      <w:pPr>
        <w:spacing w:beforeLines="100" w:afterLines="100" w:line="400" w:lineRule="exact"/>
        <w:jc w:val="center"/>
        <w:rPr>
          <w:rFonts w:hAnsi="宋体" w:cs="宋体"/>
          <w:color w:val="auto"/>
          <w:sz w:val="28"/>
          <w:szCs w:val="28"/>
        </w:rPr>
      </w:pPr>
      <w:r>
        <w:rPr>
          <w:rFonts w:hint="eastAsia" w:hAnsi="宋体" w:cs="宋体"/>
          <w:color w:val="auto"/>
          <w:sz w:val="28"/>
          <w:szCs w:val="28"/>
        </w:rPr>
        <w:t>问题澄清通知</w:t>
      </w:r>
    </w:p>
    <w:p>
      <w:pPr>
        <w:spacing w:line="400" w:lineRule="exact"/>
        <w:ind w:firstLine="6120" w:firstLineChars="2550"/>
        <w:rPr>
          <w:rFonts w:hAnsi="宋体" w:cs="宋体"/>
          <w:color w:val="auto"/>
          <w:sz w:val="24"/>
          <w:u w:val="single"/>
        </w:rPr>
      </w:pPr>
      <w:r>
        <w:rPr>
          <w:rFonts w:hint="eastAsia" w:hAnsi="宋体" w:cs="宋体"/>
          <w:color w:val="auto"/>
          <w:sz w:val="24"/>
        </w:rPr>
        <w:t>编号：</w:t>
      </w:r>
    </w:p>
    <w:p>
      <w:pPr>
        <w:spacing w:line="480" w:lineRule="exact"/>
        <w:ind w:firstLine="480" w:firstLineChars="200"/>
        <w:rPr>
          <w:rFonts w:hAnsi="宋体" w:cs="宋体"/>
          <w:color w:val="auto"/>
          <w:sz w:val="24"/>
        </w:rPr>
      </w:pPr>
      <w:r>
        <w:rPr>
          <w:rFonts w:hint="eastAsia" w:hAnsi="宋体" w:cs="宋体"/>
          <w:color w:val="auto"/>
          <w:sz w:val="24"/>
        </w:rPr>
        <w:t>（投标人名称）：</w:t>
      </w:r>
    </w:p>
    <w:p>
      <w:pPr>
        <w:spacing w:line="480" w:lineRule="exact"/>
        <w:ind w:firstLine="480" w:firstLineChars="200"/>
        <w:rPr>
          <w:rFonts w:hAnsi="宋体" w:cs="宋体"/>
          <w:color w:val="auto"/>
          <w:sz w:val="24"/>
        </w:rPr>
      </w:pPr>
      <w:r>
        <w:rPr>
          <w:rFonts w:hint="eastAsia" w:hAnsi="宋体" w:cs="宋体"/>
          <w:color w:val="auto"/>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请将上述问题的澄清、说明或者补正于年月日时前密封递交至 （详细地址）。</w:t>
      </w:r>
    </w:p>
    <w:p>
      <w:pPr>
        <w:spacing w:line="480" w:lineRule="exact"/>
        <w:rPr>
          <w:rFonts w:hAnsi="宋体" w:cs="宋体"/>
          <w:color w:val="auto"/>
          <w:sz w:val="24"/>
        </w:rPr>
      </w:pPr>
    </w:p>
    <w:p>
      <w:pPr>
        <w:spacing w:line="480" w:lineRule="exact"/>
        <w:rPr>
          <w:rFonts w:hAnsi="宋体" w:cs="宋体"/>
          <w:color w:val="auto"/>
          <w:sz w:val="24"/>
        </w:rPr>
      </w:pPr>
      <w:r>
        <w:rPr>
          <w:rFonts w:hint="eastAsia" w:hAnsi="宋体" w:cs="宋体"/>
          <w:color w:val="auto"/>
          <w:sz w:val="24"/>
        </w:rPr>
        <w:t>附件：质疑问卷</w:t>
      </w: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color w:val="auto"/>
          <w:sz w:val="24"/>
        </w:rPr>
      </w:pPr>
      <w:r>
        <w:rPr>
          <w:rFonts w:hint="eastAsia"/>
          <w:color w:val="auto"/>
          <w:sz w:val="24"/>
        </w:rPr>
        <w:t xml:space="preserve"> （项目名称）</w:t>
      </w:r>
      <w:r>
        <w:rPr>
          <w:rFonts w:hint="eastAsia" w:hAnsi="宋体" w:cs="宋体"/>
          <w:color w:val="auto"/>
          <w:sz w:val="24"/>
        </w:rPr>
        <w:t>招标评标委员会</w:t>
      </w:r>
    </w:p>
    <w:p>
      <w:pPr>
        <w:spacing w:line="480" w:lineRule="exact"/>
        <w:ind w:firstLine="2880" w:firstLineChars="1200"/>
        <w:rPr>
          <w:color w:val="auto"/>
          <w:sz w:val="24"/>
        </w:rPr>
      </w:pPr>
      <w:r>
        <w:rPr>
          <w:rFonts w:hint="eastAsia"/>
          <w:color w:val="auto"/>
          <w:sz w:val="24"/>
        </w:rPr>
        <w:t>（经评标委员会授权的招标人代表签字或招标人加盖单位章）</w:t>
      </w:r>
    </w:p>
    <w:p>
      <w:pPr>
        <w:spacing w:line="480" w:lineRule="exact"/>
        <w:ind w:firstLine="5280" w:firstLineChars="2200"/>
        <w:rPr>
          <w:rFonts w:hAnsi="宋体" w:cs="宋体"/>
          <w:color w:val="auto"/>
          <w:sz w:val="24"/>
        </w:rPr>
      </w:pPr>
      <w:r>
        <w:rPr>
          <w:rFonts w:hint="eastAsia"/>
          <w:color w:val="auto"/>
          <w:sz w:val="24"/>
        </w:rPr>
        <w:t>年  月  日</w:t>
      </w:r>
    </w:p>
    <w:p>
      <w:pPr>
        <w:spacing w:line="480" w:lineRule="exact"/>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r>
        <w:rPr>
          <w:rFonts w:hint="eastAsia" w:hAnsi="宋体" w:cs="宋体"/>
          <w:color w:val="auto"/>
          <w:sz w:val="24"/>
        </w:rPr>
        <w:t>附表二：问题的澄清</w:t>
      </w:r>
    </w:p>
    <w:p>
      <w:pPr>
        <w:spacing w:beforeLines="100" w:afterLines="100" w:line="480" w:lineRule="exact"/>
        <w:jc w:val="center"/>
        <w:rPr>
          <w:rFonts w:hAnsi="宋体" w:cs="宋体"/>
          <w:color w:val="auto"/>
          <w:sz w:val="28"/>
          <w:szCs w:val="28"/>
        </w:rPr>
      </w:pPr>
      <w:r>
        <w:rPr>
          <w:rFonts w:hint="eastAsia" w:hAnsi="宋体" w:cs="宋体"/>
          <w:color w:val="auto"/>
          <w:sz w:val="28"/>
          <w:szCs w:val="28"/>
        </w:rPr>
        <w:t>问题的澄清、说明或补正</w:t>
      </w:r>
    </w:p>
    <w:p>
      <w:pPr>
        <w:spacing w:line="400" w:lineRule="exact"/>
        <w:ind w:firstLine="6120" w:firstLineChars="2550"/>
        <w:rPr>
          <w:rFonts w:hAnsi="宋体" w:cs="宋体"/>
          <w:color w:val="auto"/>
          <w:sz w:val="24"/>
          <w:u w:val="single"/>
        </w:rPr>
      </w:pPr>
      <w:r>
        <w:rPr>
          <w:rFonts w:hint="eastAsia" w:hAnsi="宋体" w:cs="宋体"/>
          <w:color w:val="auto"/>
          <w:sz w:val="24"/>
        </w:rPr>
        <w:t>编号：</w:t>
      </w:r>
    </w:p>
    <w:p>
      <w:pPr>
        <w:spacing w:line="480" w:lineRule="exact"/>
        <w:rPr>
          <w:rFonts w:hAnsi="宋体" w:cs="宋体"/>
          <w:color w:val="auto"/>
          <w:sz w:val="24"/>
        </w:rPr>
      </w:pPr>
      <w:r>
        <w:rPr>
          <w:rFonts w:hint="eastAsia" w:hAnsi="宋体" w:cs="宋体"/>
          <w:color w:val="auto"/>
          <w:sz w:val="24"/>
        </w:rPr>
        <w:t>（项目名称）招标评标委员会：</w:t>
      </w:r>
    </w:p>
    <w:p>
      <w:pPr>
        <w:spacing w:line="480" w:lineRule="exact"/>
        <w:ind w:firstLine="480" w:firstLineChars="200"/>
        <w:rPr>
          <w:rFonts w:hAnsi="宋体" w:cs="宋体"/>
          <w:color w:val="auto"/>
          <w:sz w:val="24"/>
        </w:rPr>
      </w:pPr>
      <w:r>
        <w:rPr>
          <w:rFonts w:hint="eastAsia" w:hAnsi="宋体" w:cs="宋体"/>
          <w:color w:val="auto"/>
          <w:sz w:val="24"/>
        </w:rPr>
        <w:t>问题澄清通知（编号：）已收悉，现澄清、说明或者补正如下：</w:t>
      </w: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wordWrap w:val="0"/>
        <w:spacing w:line="480" w:lineRule="exact"/>
        <w:ind w:firstLine="480" w:firstLineChars="200"/>
        <w:jc w:val="right"/>
        <w:rPr>
          <w:rFonts w:hAnsi="宋体" w:cs="宋体"/>
          <w:color w:val="auto"/>
          <w:sz w:val="24"/>
        </w:rPr>
      </w:pPr>
      <w:r>
        <w:rPr>
          <w:rFonts w:hint="eastAsia" w:hAnsi="宋体" w:cs="宋体"/>
          <w:color w:val="auto"/>
          <w:sz w:val="24"/>
        </w:rPr>
        <w:t xml:space="preserve">投标人：（盖单位章） </w:t>
      </w:r>
    </w:p>
    <w:p>
      <w:pPr>
        <w:wordWrap w:val="0"/>
        <w:spacing w:beforeLines="50" w:afterLines="50" w:line="480" w:lineRule="exact"/>
        <w:ind w:right="210"/>
        <w:jc w:val="right"/>
        <w:rPr>
          <w:rFonts w:hAnsi="宋体" w:cs="宋体"/>
          <w:color w:val="auto"/>
          <w:sz w:val="24"/>
        </w:rPr>
      </w:pPr>
      <w:r>
        <w:rPr>
          <w:rFonts w:hint="eastAsia" w:hAnsi="宋体" w:cs="宋体"/>
          <w:color w:val="auto"/>
          <w:sz w:val="24"/>
        </w:rPr>
        <w:t xml:space="preserve">法定代表人或其委托代理人：（签字） </w:t>
      </w:r>
    </w:p>
    <w:p>
      <w:pPr>
        <w:spacing w:line="480" w:lineRule="exact"/>
        <w:ind w:firstLine="6240" w:firstLineChars="2600"/>
        <w:rPr>
          <w:rFonts w:hAnsi="宋体" w:cs="宋体"/>
          <w:color w:val="auto"/>
          <w:sz w:val="24"/>
        </w:rPr>
      </w:pPr>
      <w:r>
        <w:rPr>
          <w:rFonts w:hint="eastAsia" w:hAnsi="宋体" w:cs="宋体"/>
          <w:color w:val="auto"/>
          <w:sz w:val="24"/>
        </w:rPr>
        <w:t>年  月  日</w:t>
      </w:r>
    </w:p>
    <w:p>
      <w:pPr>
        <w:spacing w:line="480" w:lineRule="exact"/>
        <w:rPr>
          <w:rFonts w:hAnsi="宋体" w:cs="宋体"/>
          <w:color w:val="auto"/>
          <w:sz w:val="24"/>
        </w:rPr>
      </w:pPr>
    </w:p>
    <w:p>
      <w:pPr>
        <w:spacing w:line="480" w:lineRule="exact"/>
        <w:rPr>
          <w:rFonts w:hAnsi="宋体" w:cs="宋体"/>
          <w:color w:val="auto"/>
        </w:rPr>
      </w:pPr>
    </w:p>
    <w:p>
      <w:pPr>
        <w:spacing w:line="400" w:lineRule="exact"/>
        <w:ind w:firstLine="120" w:firstLineChars="50"/>
        <w:rPr>
          <w:rFonts w:hAnsi="宋体" w:cs="宋体"/>
          <w:color w:val="auto"/>
          <w:sz w:val="24"/>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pStyle w:val="2"/>
        <w:ind w:firstLine="340"/>
        <w:rPr>
          <w:color w:val="auto"/>
        </w:rPr>
      </w:pPr>
    </w:p>
    <w:p>
      <w:pPr>
        <w:snapToGrid w:val="0"/>
        <w:spacing w:line="360" w:lineRule="auto"/>
        <w:rPr>
          <w:rFonts w:hAnsi="宋体" w:cs="宋体"/>
          <w:b/>
          <w:bCs/>
          <w:color w:val="auto"/>
          <w:sz w:val="36"/>
          <w:szCs w:val="36"/>
        </w:rPr>
      </w:pPr>
    </w:p>
    <w:p>
      <w:pPr>
        <w:snapToGrid w:val="0"/>
        <w:spacing w:line="360" w:lineRule="auto"/>
        <w:jc w:val="center"/>
        <w:rPr>
          <w:rFonts w:hAnsi="宋体" w:cs="宋体"/>
          <w:color w:val="auto"/>
          <w:sz w:val="24"/>
        </w:rPr>
      </w:pPr>
      <w:r>
        <w:rPr>
          <w:rFonts w:hint="eastAsia" w:hAnsi="宋体" w:cs="宋体"/>
          <w:b/>
          <w:bCs/>
          <w:color w:val="auto"/>
          <w:sz w:val="36"/>
          <w:szCs w:val="36"/>
        </w:rPr>
        <w:t>第三章 评标办法（综合计分法）</w:t>
      </w:r>
    </w:p>
    <w:p>
      <w:pPr>
        <w:adjustRightInd w:val="0"/>
        <w:snapToGrid w:val="0"/>
        <w:spacing w:line="430" w:lineRule="exact"/>
        <w:rPr>
          <w:rFonts w:hAnsi="宋体" w:cs="宋体"/>
          <w:color w:val="auto"/>
          <w:sz w:val="24"/>
        </w:rPr>
      </w:pPr>
      <w:r>
        <w:rPr>
          <w:rFonts w:hint="eastAsia" w:hAnsi="宋体" w:cs="宋体"/>
          <w:color w:val="auto"/>
          <w:sz w:val="24"/>
        </w:rPr>
        <w:t xml:space="preserve">     一、评标应遵循公正、公平、择优的原则严格按照招标文件进行。</w:t>
      </w:r>
    </w:p>
    <w:p>
      <w:pPr>
        <w:adjustRightInd w:val="0"/>
        <w:snapToGrid w:val="0"/>
        <w:spacing w:line="430" w:lineRule="exact"/>
        <w:rPr>
          <w:rFonts w:hAnsi="宋体" w:cs="宋体"/>
          <w:color w:val="auto"/>
          <w:sz w:val="24"/>
        </w:rPr>
      </w:pPr>
      <w:r>
        <w:rPr>
          <w:rFonts w:hint="eastAsia" w:hAnsi="宋体" w:cs="宋体"/>
          <w:color w:val="auto"/>
          <w:sz w:val="24"/>
        </w:rPr>
        <w:t xml:space="preserve">     二、评标由招标人依法组建的评标委员会负责，评标委员会成员从河南省综合评标专家库中随机抽取</w:t>
      </w:r>
      <w:r>
        <w:rPr>
          <w:rFonts w:hint="eastAsia" w:hAnsi="宋体" w:cs="宋体"/>
          <w:color w:val="auto"/>
          <w:sz w:val="24"/>
          <w:szCs w:val="24"/>
        </w:rPr>
        <w:t>5</w:t>
      </w:r>
      <w:r>
        <w:rPr>
          <w:rFonts w:hint="eastAsia" w:hAnsi="宋体" w:cs="宋体"/>
          <w:color w:val="auto"/>
          <w:sz w:val="24"/>
        </w:rPr>
        <w:t>人和招标人代表</w:t>
      </w:r>
      <w:r>
        <w:rPr>
          <w:rFonts w:hint="eastAsia" w:hAnsi="宋体" w:cs="宋体"/>
          <w:color w:val="auto"/>
          <w:sz w:val="24"/>
          <w:szCs w:val="24"/>
        </w:rPr>
        <w:t>2</w:t>
      </w:r>
      <w:r>
        <w:rPr>
          <w:rFonts w:hint="eastAsia" w:hAnsi="宋体" w:cs="宋体"/>
          <w:color w:val="auto"/>
          <w:sz w:val="24"/>
        </w:rPr>
        <w:t>人组成，其中注册造价工程师不少于</w:t>
      </w:r>
      <w:r>
        <w:rPr>
          <w:rFonts w:hint="eastAsia" w:hAnsi="宋体" w:cs="宋体"/>
          <w:color w:val="auto"/>
          <w:sz w:val="24"/>
          <w:szCs w:val="24"/>
        </w:rPr>
        <w:t>2</w:t>
      </w:r>
      <w:r>
        <w:rPr>
          <w:rFonts w:hint="eastAsia" w:hAnsi="宋体" w:cs="宋体"/>
          <w:color w:val="auto"/>
          <w:sz w:val="24"/>
        </w:rPr>
        <w:t>人。与投标人有利害关系的专家不得进入评标委员会。</w:t>
      </w:r>
    </w:p>
    <w:p>
      <w:pPr>
        <w:adjustRightInd w:val="0"/>
        <w:snapToGrid w:val="0"/>
        <w:spacing w:line="430" w:lineRule="exact"/>
        <w:rPr>
          <w:rFonts w:hAnsi="宋体" w:cs="宋体"/>
          <w:color w:val="auto"/>
          <w:sz w:val="24"/>
        </w:rPr>
      </w:pPr>
      <w:r>
        <w:rPr>
          <w:rFonts w:hint="eastAsia" w:hAnsi="宋体" w:cs="宋体"/>
          <w:color w:val="auto"/>
          <w:sz w:val="24"/>
        </w:rPr>
        <w:t xml:space="preserve">     三、</w:t>
      </w:r>
      <w:r>
        <w:rPr>
          <w:rFonts w:hint="eastAsia" w:ascii="新宋体" w:hAnsi="新宋体" w:eastAsia="新宋体"/>
          <w:color w:val="auto"/>
          <w:sz w:val="24"/>
        </w:rPr>
        <w:t>评标采用综合计分法，是指评标委员会根据招标文件要求，应从技术标、商务标、综合（信用）标三部分进行综合评审</w:t>
      </w:r>
      <w:r>
        <w:rPr>
          <w:rFonts w:hint="eastAsia" w:hAnsi="宋体" w:cs="宋体"/>
          <w:color w:val="auto"/>
          <w:sz w:val="24"/>
        </w:rPr>
        <w:t>。</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四、评标程序为：</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（一）清标；</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（二）初步评审；</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（三）详细评审；</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（四）问题的澄清、说明或补正；</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（五）推荐中标候选人；</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（六）评标现场宣布中标候选人确定结果并在指定媒体上进行公示。</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color w:val="auto"/>
          <w:sz w:val="24"/>
        </w:rPr>
      </w:pPr>
      <w:r>
        <w:rPr>
          <w:rFonts w:hint="eastAsia" w:ascii="新宋体" w:hAnsi="新宋体" w:eastAsia="新宋体"/>
          <w:b/>
          <w:color w:val="auto"/>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color w:val="auto"/>
          <w:sz w:val="24"/>
        </w:rPr>
      </w:pPr>
      <w:r>
        <w:rPr>
          <w:rFonts w:hint="eastAsia" w:ascii="新宋体" w:hAnsi="新宋体" w:eastAsia="新宋体"/>
          <w:bCs/>
          <w:color w:val="auto"/>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color w:val="auto"/>
          <w:sz w:val="24"/>
        </w:rPr>
      </w:pPr>
      <w:r>
        <w:rPr>
          <w:rFonts w:hint="eastAsia" w:hAnsi="宋体" w:cs="宋体"/>
          <w:color w:val="auto"/>
          <w:sz w:val="24"/>
        </w:rPr>
        <w:t>投标文件存在下列情形之一的，按废标处理：</w:t>
      </w:r>
    </w:p>
    <w:p>
      <w:pPr>
        <w:snapToGrid w:val="0"/>
        <w:spacing w:line="348" w:lineRule="auto"/>
        <w:ind w:firstLine="480" w:firstLineChars="200"/>
        <w:rPr>
          <w:rFonts w:hAnsi="宋体" w:cs="宋体"/>
          <w:color w:val="auto"/>
          <w:sz w:val="24"/>
        </w:rPr>
      </w:pPr>
      <w:r>
        <w:rPr>
          <w:rFonts w:hint="eastAsia" w:hAnsi="宋体" w:cs="宋体"/>
          <w:color w:val="auto"/>
          <w:sz w:val="24"/>
        </w:rPr>
        <w:t>1.未按招标文件规定编制各项报价的；</w:t>
      </w:r>
    </w:p>
    <w:p>
      <w:pPr>
        <w:snapToGrid w:val="0"/>
        <w:spacing w:line="348" w:lineRule="auto"/>
        <w:ind w:firstLine="480" w:firstLineChars="200"/>
        <w:rPr>
          <w:rFonts w:hAnsi="宋体" w:cs="宋体"/>
          <w:color w:val="auto"/>
          <w:sz w:val="24"/>
        </w:rPr>
      </w:pPr>
      <w:r>
        <w:rPr>
          <w:rFonts w:hint="eastAsia" w:hAnsi="宋体" w:cs="宋体"/>
          <w:color w:val="auto"/>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color w:val="auto"/>
          <w:sz w:val="24"/>
        </w:rPr>
      </w:pPr>
      <w:r>
        <w:rPr>
          <w:rFonts w:hint="eastAsia" w:hAnsi="宋体" w:cs="宋体"/>
          <w:color w:val="auto"/>
          <w:sz w:val="24"/>
        </w:rPr>
        <w:t>3.规费和税金、安全文明施工措施费违背工程造价管理规定的；</w:t>
      </w:r>
    </w:p>
    <w:p>
      <w:pPr>
        <w:snapToGrid w:val="0"/>
        <w:spacing w:line="348" w:lineRule="auto"/>
        <w:ind w:firstLine="480" w:firstLineChars="200"/>
        <w:rPr>
          <w:rFonts w:hAnsi="宋体" w:cs="宋体"/>
          <w:color w:val="auto"/>
          <w:sz w:val="24"/>
        </w:rPr>
      </w:pPr>
      <w:r>
        <w:rPr>
          <w:rFonts w:hint="eastAsia" w:hAnsi="宋体" w:cs="宋体"/>
          <w:color w:val="auto"/>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5.未按照暂列金额或者暂估价编制投标报价的。</w:t>
      </w:r>
    </w:p>
    <w:p>
      <w:pPr>
        <w:spacing w:line="440" w:lineRule="exact"/>
        <w:rPr>
          <w:rFonts w:hAnsi="宋体" w:cs="宋体"/>
          <w:b/>
          <w:color w:val="auto"/>
          <w:sz w:val="24"/>
        </w:rPr>
      </w:pPr>
    </w:p>
    <w:p>
      <w:pPr>
        <w:spacing w:line="440" w:lineRule="exact"/>
        <w:rPr>
          <w:rFonts w:hAnsi="宋体" w:cs="宋体"/>
          <w:b/>
          <w:color w:val="auto"/>
          <w:sz w:val="24"/>
        </w:rPr>
      </w:pPr>
      <w:r>
        <w:rPr>
          <w:rFonts w:hint="eastAsia" w:hAnsi="宋体" w:cs="宋体"/>
          <w:b/>
          <w:color w:val="auto"/>
          <w:sz w:val="24"/>
        </w:rPr>
        <w:t>清标内容：</w:t>
      </w:r>
    </w:p>
    <w:tbl>
      <w:tblPr>
        <w:tblStyle w:val="10"/>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r>
              <w:rPr>
                <w:rFonts w:hint="eastAsia" w:hAnsi="宋体" w:eastAsia="宋体" w:cs="宋体"/>
                <w:b/>
                <w:color w:val="auto"/>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r>
              <w:rPr>
                <w:rFonts w:hint="eastAsia" w:hAnsi="宋体" w:eastAsia="宋体" w:cs="宋体"/>
                <w:b/>
                <w:color w:val="auto"/>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r>
              <w:rPr>
                <w:rFonts w:hint="eastAsia" w:hAnsi="宋体" w:eastAsia="宋体" w:cs="宋体"/>
                <w:b/>
                <w:color w:val="auto"/>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r>
              <w:rPr>
                <w:rFonts w:hint="eastAsia" w:hAnsi="宋体" w:eastAsia="宋体" w:cs="宋体"/>
                <w:b/>
                <w:color w:val="auto"/>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color w:val="auto"/>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color w:val="auto"/>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color w:val="auto"/>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r>
              <w:rPr>
                <w:rFonts w:hint="eastAsia" w:hAnsi="宋体" w:eastAsia="宋体" w:cs="宋体"/>
                <w:b/>
                <w:color w:val="auto"/>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r>
              <w:rPr>
                <w:rFonts w:hint="eastAsia" w:hAnsi="宋体" w:eastAsia="宋体" w:cs="宋体"/>
                <w:b/>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color w:val="auto"/>
                <w:sz w:val="21"/>
                <w:szCs w:val="21"/>
              </w:rPr>
            </w:pPr>
            <w:r>
              <w:rPr>
                <w:rFonts w:hint="eastAsia" w:hAnsi="宋体" w:eastAsia="宋体" w:cs="宋体"/>
                <w:color w:val="auto"/>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color w:val="auto"/>
                <w:sz w:val="21"/>
                <w:szCs w:val="21"/>
              </w:rPr>
            </w:pPr>
            <w:r>
              <w:rPr>
                <w:rFonts w:hint="eastAsia" w:hAnsi="宋体" w:eastAsia="宋体" w:cs="宋体"/>
                <w:color w:val="auto"/>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color w:val="auto"/>
                <w:sz w:val="21"/>
                <w:szCs w:val="21"/>
              </w:rPr>
            </w:pPr>
            <w:r>
              <w:rPr>
                <w:rFonts w:hint="eastAsia" w:hAnsi="宋体" w:eastAsia="宋体" w:cs="宋体"/>
                <w:color w:val="auto"/>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color w:val="auto"/>
                <w:sz w:val="21"/>
                <w:szCs w:val="21"/>
              </w:rPr>
            </w:pPr>
            <w:r>
              <w:rPr>
                <w:rFonts w:hint="eastAsia" w:hAnsi="宋体" w:eastAsia="宋体" w:cs="宋体"/>
                <w:color w:val="auto"/>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color w:val="auto"/>
                <w:sz w:val="21"/>
                <w:szCs w:val="21"/>
              </w:rPr>
            </w:pPr>
            <w:r>
              <w:rPr>
                <w:rFonts w:hint="eastAsia" w:hAnsi="宋体" w:eastAsia="宋体" w:cs="宋体"/>
                <w:color w:val="auto"/>
                <w:sz w:val="21"/>
                <w:szCs w:val="21"/>
              </w:rPr>
              <w:t>综合单价=人工费+材料费+机械费+管理费+利润之和；</w:t>
            </w:r>
          </w:p>
          <w:p>
            <w:pPr>
              <w:jc w:val="center"/>
              <w:rPr>
                <w:rFonts w:hAnsi="宋体" w:eastAsia="宋体" w:cs="宋体"/>
                <w:color w:val="auto"/>
                <w:sz w:val="21"/>
                <w:szCs w:val="21"/>
              </w:rPr>
            </w:pPr>
            <w:r>
              <w:rPr>
                <w:rFonts w:hint="eastAsia" w:hAnsi="宋体" w:eastAsia="宋体" w:cs="宋体"/>
                <w:color w:val="auto"/>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color w:val="auto"/>
                <w:sz w:val="21"/>
                <w:szCs w:val="21"/>
              </w:rPr>
            </w:pPr>
            <w:r>
              <w:rPr>
                <w:rFonts w:hint="eastAsia" w:hAnsi="宋体" w:eastAsia="宋体" w:cs="宋体"/>
                <w:color w:val="auto"/>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color w:val="auto"/>
                <w:sz w:val="21"/>
                <w:szCs w:val="21"/>
              </w:rPr>
            </w:pPr>
            <w:r>
              <w:rPr>
                <w:rFonts w:hint="eastAsia" w:hAnsi="宋体" w:eastAsia="宋体" w:cs="宋体"/>
                <w:color w:val="auto"/>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color w:val="auto"/>
                <w:sz w:val="21"/>
                <w:szCs w:val="21"/>
              </w:rPr>
            </w:pPr>
            <w:r>
              <w:rPr>
                <w:rFonts w:hint="eastAsia" w:hAnsi="宋体" w:eastAsia="宋体" w:cs="宋体"/>
                <w:color w:val="auto"/>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r>
    </w:tbl>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auto"/>
          <w:sz w:val="24"/>
          <w:szCs w:val="24"/>
        </w:rPr>
      </w:pPr>
      <w:r>
        <w:rPr>
          <w:rFonts w:hint="eastAsia" w:hAnsi="宋体" w:cs="宋体"/>
          <w:b/>
          <w:color w:val="auto"/>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color w:val="auto"/>
          <w:sz w:val="24"/>
        </w:rPr>
      </w:pPr>
      <w:r>
        <w:rPr>
          <w:rFonts w:hint="eastAsia" w:hAnsi="宋体" w:cs="宋体"/>
          <w:b/>
          <w:color w:val="auto"/>
          <w:sz w:val="24"/>
        </w:rPr>
        <w:t>六、初步评审</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（1）投标联合体是否提交共同投标协议（允许联合体投标的）；</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（2）投标人是否符合国家或者招标文件规定的资格条件，注册建造师注册单位与投标人是否一致；</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（3）同一投标人是否提交两个以上不同的投标文件或者投标报价，但招标文件要求提交备选投标的除外；</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（4） 投标报价是否高于招标文件设定的最高投标限价；</w:t>
      </w:r>
    </w:p>
    <w:p>
      <w:pPr>
        <w:spacing w:line="360" w:lineRule="auto"/>
        <w:ind w:firstLine="480" w:firstLineChars="200"/>
        <w:rPr>
          <w:rFonts w:ascii="新宋体" w:hAnsi="新宋体" w:eastAsia="新宋体"/>
          <w:color w:val="auto"/>
          <w:sz w:val="24"/>
        </w:rPr>
      </w:pPr>
      <w:r>
        <w:rPr>
          <w:rFonts w:hint="eastAsia" w:ascii="新宋体" w:hAnsi="新宋体" w:eastAsia="新宋体"/>
          <w:color w:val="auto"/>
          <w:sz w:val="24"/>
        </w:rPr>
        <w:t>（5）投标范围、工期、工程质量、投标有效期、付款方式是否符合招标文件规定；</w:t>
      </w:r>
    </w:p>
    <w:p>
      <w:pPr>
        <w:snapToGrid w:val="0"/>
        <w:spacing w:line="360" w:lineRule="auto"/>
        <w:ind w:firstLine="480" w:firstLineChars="200"/>
        <w:rPr>
          <w:rFonts w:hAnsi="宋体" w:cs="宋体"/>
          <w:color w:val="auto"/>
          <w:sz w:val="24"/>
        </w:rPr>
      </w:pPr>
      <w:r>
        <w:rPr>
          <w:rFonts w:hint="eastAsia" w:ascii="新宋体" w:hAnsi="新宋体" w:eastAsia="新宋体"/>
          <w:color w:val="auto"/>
          <w:sz w:val="24"/>
        </w:rPr>
        <w:t>（6）投标人是否有串通投标、弄虚作假、行贿等违法行为</w:t>
      </w:r>
      <w:r>
        <w:rPr>
          <w:rFonts w:hint="eastAsia" w:hAnsi="宋体" w:cs="宋体"/>
          <w:color w:val="auto"/>
          <w:sz w:val="24"/>
        </w:rPr>
        <w:t>。</w:t>
      </w:r>
    </w:p>
    <w:p>
      <w:pPr>
        <w:snapToGrid w:val="0"/>
        <w:spacing w:line="360" w:lineRule="auto"/>
        <w:rPr>
          <w:rFonts w:hAnsi="宋体" w:cs="宋体"/>
          <w:color w:val="auto"/>
          <w:sz w:val="24"/>
        </w:rPr>
      </w:pPr>
      <w:r>
        <w:rPr>
          <w:rFonts w:hint="eastAsia" w:hAnsi="宋体" w:cs="宋体"/>
          <w:color w:val="auto"/>
          <w:sz w:val="24"/>
        </w:rPr>
        <w:t>初步评审经审查后应写出评审意见。</w:t>
      </w:r>
    </w:p>
    <w:p>
      <w:pPr>
        <w:snapToGrid w:val="0"/>
        <w:spacing w:line="360" w:lineRule="auto"/>
        <w:ind w:firstLine="480" w:firstLineChars="200"/>
        <w:rPr>
          <w:rFonts w:hAnsi="宋体" w:cs="宋体"/>
          <w:b/>
          <w:color w:val="auto"/>
          <w:sz w:val="24"/>
        </w:rPr>
      </w:pPr>
      <w:r>
        <w:rPr>
          <w:rFonts w:hint="eastAsia" w:hAnsi="宋体" w:cs="宋体"/>
          <w:b/>
          <w:color w:val="auto"/>
          <w:sz w:val="24"/>
        </w:rPr>
        <w:t>七、详细评审</w:t>
      </w:r>
    </w:p>
    <w:p>
      <w:pPr>
        <w:snapToGrid w:val="0"/>
        <w:spacing w:line="360" w:lineRule="auto"/>
        <w:rPr>
          <w:rFonts w:hAnsi="宋体" w:cs="宋体"/>
          <w:color w:val="auto"/>
          <w:sz w:val="27"/>
          <w:szCs w:val="27"/>
          <w:shd w:val="clear" w:color="auto" w:fill="FFFFFF"/>
        </w:rPr>
      </w:pPr>
      <w:r>
        <w:rPr>
          <w:rFonts w:hint="eastAsia" w:hAnsi="宋体" w:cs="宋体"/>
          <w:color w:val="auto"/>
          <w:sz w:val="24"/>
          <w:szCs w:val="24"/>
          <w:shd w:val="clear" w:color="auto" w:fill="FFFFFF"/>
        </w:rPr>
        <w:t xml:space="preserve">   （一）工程量清单总报价评标基准价按下列公式确定：</w:t>
      </w:r>
    </w:p>
    <w:p>
      <w:pPr>
        <w:snapToGrid w:val="0"/>
        <w:spacing w:line="360" w:lineRule="auto"/>
        <w:ind w:firstLine="481"/>
        <w:rPr>
          <w:rFonts w:hAnsi="宋体" w:cs="宋体"/>
          <w:color w:val="auto"/>
          <w:sz w:val="24"/>
          <w:szCs w:val="24"/>
        </w:rPr>
      </w:pPr>
      <w:r>
        <w:rPr>
          <w:rFonts w:hint="eastAsia" w:hAnsi="宋体" w:cs="宋体"/>
          <w:color w:val="auto"/>
          <w:sz w:val="24"/>
          <w:szCs w:val="24"/>
        </w:rPr>
        <w:t>评标基准价＝招标控制价×K+投标总报价×（1－K）</w:t>
      </w:r>
    </w:p>
    <w:p>
      <w:pPr>
        <w:snapToGrid w:val="0"/>
        <w:spacing w:line="360" w:lineRule="auto"/>
        <w:ind w:firstLine="481"/>
        <w:rPr>
          <w:rFonts w:hAnsi="宋体" w:cs="宋体"/>
          <w:color w:val="auto"/>
          <w:sz w:val="24"/>
          <w:szCs w:val="24"/>
        </w:rPr>
      </w:pPr>
      <w:r>
        <w:rPr>
          <w:rFonts w:hint="eastAsia" w:hAnsi="宋体" w:cs="宋体"/>
          <w:color w:val="auto"/>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color w:val="auto"/>
          <w:sz w:val="24"/>
          <w:szCs w:val="24"/>
        </w:rPr>
      </w:pPr>
      <w:r>
        <w:rPr>
          <w:rFonts w:hint="eastAsia" w:hAnsi="宋体" w:cs="宋体"/>
          <w:color w:val="auto"/>
          <w:sz w:val="24"/>
          <w:szCs w:val="24"/>
        </w:rPr>
        <w:t>注：①有效投标人指通过清标和初步评审的投标人；</w:t>
      </w:r>
    </w:p>
    <w:p>
      <w:pPr>
        <w:snapToGrid w:val="0"/>
        <w:spacing w:line="360" w:lineRule="auto"/>
        <w:ind w:firstLine="480" w:firstLineChars="200"/>
        <w:rPr>
          <w:rFonts w:hAnsi="宋体" w:cs="宋体"/>
          <w:color w:val="auto"/>
          <w:sz w:val="24"/>
          <w:szCs w:val="24"/>
        </w:rPr>
      </w:pPr>
      <w:r>
        <w:rPr>
          <w:rFonts w:hint="eastAsia" w:hAnsi="宋体" w:cs="宋体"/>
          <w:color w:val="auto"/>
          <w:sz w:val="24"/>
          <w:szCs w:val="24"/>
        </w:rPr>
        <w:t xml:space="preserve">    ②K为招标控制价权重系数，0.1≤K≤0.5（K的取值：0.1、0.2、0.3、0.4、0.5），在开标现场由随机选定的两名投标人代表随机抽取。</w:t>
      </w:r>
    </w:p>
    <w:p>
      <w:pPr>
        <w:snapToGrid w:val="0"/>
        <w:spacing w:line="360" w:lineRule="auto"/>
        <w:rPr>
          <w:rFonts w:hAnsi="宋体" w:cs="宋体"/>
          <w:color w:val="auto"/>
          <w:sz w:val="24"/>
          <w:szCs w:val="24"/>
        </w:rPr>
      </w:pPr>
      <w:r>
        <w:rPr>
          <w:rFonts w:hint="eastAsia" w:hAnsi="宋体" w:cs="宋体"/>
          <w:color w:val="auto"/>
          <w:sz w:val="24"/>
          <w:szCs w:val="24"/>
        </w:rPr>
        <w:t xml:space="preserve">   （二）技术标（20分）</w:t>
      </w:r>
    </w:p>
    <w:p>
      <w:pPr>
        <w:autoSpaceDE w:val="0"/>
        <w:autoSpaceDN w:val="0"/>
        <w:adjustRightInd w:val="0"/>
        <w:spacing w:line="360" w:lineRule="auto"/>
        <w:ind w:firstLine="480" w:firstLineChars="200"/>
        <w:outlineLvl w:val="0"/>
        <w:rPr>
          <w:rFonts w:hAnsi="宋体" w:cs="宋体"/>
          <w:bCs/>
          <w:color w:val="auto"/>
          <w:sz w:val="24"/>
          <w:szCs w:val="24"/>
        </w:rPr>
      </w:pPr>
      <w:r>
        <w:rPr>
          <w:rFonts w:hint="eastAsia" w:hAnsi="宋体" w:cs="宋体"/>
          <w:bCs/>
          <w:color w:val="auto"/>
          <w:sz w:val="24"/>
          <w:szCs w:val="24"/>
        </w:rPr>
        <w:t>1、内容完整性和编制水平                                            0-1分</w:t>
      </w:r>
    </w:p>
    <w:p>
      <w:pPr>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2、施工方案和技术措施                                              1-2分</w:t>
      </w:r>
    </w:p>
    <w:p>
      <w:pPr>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3、质量管理体系与措施                                              1-2分</w:t>
      </w:r>
    </w:p>
    <w:p>
      <w:pPr>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4、安全管理体系与措施</w:t>
      </w:r>
      <w:r>
        <w:rPr>
          <w:rFonts w:hint="eastAsia" w:hAnsi="宋体" w:cs="宋体"/>
          <w:bCs/>
          <w:color w:val="auto"/>
          <w:sz w:val="24"/>
          <w:szCs w:val="24"/>
        </w:rPr>
        <w:tab/>
      </w:r>
      <w:r>
        <w:rPr>
          <w:rFonts w:hint="eastAsia" w:hAnsi="宋体" w:cs="宋体"/>
          <w:bCs/>
          <w:color w:val="auto"/>
          <w:sz w:val="24"/>
          <w:szCs w:val="24"/>
        </w:rPr>
        <w:t xml:space="preserve">                                           1-2分</w:t>
      </w:r>
    </w:p>
    <w:p>
      <w:pPr>
        <w:snapToGrid w:val="0"/>
        <w:spacing w:line="360" w:lineRule="auto"/>
        <w:ind w:right="360" w:firstLine="480" w:firstLineChars="200"/>
        <w:rPr>
          <w:rFonts w:hAnsi="宋体" w:cs="宋体"/>
          <w:bCs/>
          <w:color w:val="auto"/>
          <w:sz w:val="24"/>
          <w:szCs w:val="24"/>
        </w:rPr>
      </w:pPr>
      <w:r>
        <w:rPr>
          <w:rFonts w:hint="eastAsia" w:hAnsi="宋体" w:cs="宋体"/>
          <w:bCs/>
          <w:color w:val="auto"/>
          <w:sz w:val="24"/>
          <w:szCs w:val="24"/>
        </w:rPr>
        <w:t>5、环境保护管理体系与措施　　                                      1-2分</w:t>
      </w:r>
    </w:p>
    <w:p>
      <w:pPr>
        <w:snapToGrid w:val="0"/>
        <w:spacing w:line="360" w:lineRule="auto"/>
        <w:ind w:right="360" w:firstLine="480" w:firstLineChars="200"/>
        <w:rPr>
          <w:rFonts w:hAnsi="宋体" w:cs="宋体"/>
          <w:bCs/>
          <w:color w:val="auto"/>
          <w:sz w:val="24"/>
          <w:szCs w:val="24"/>
        </w:rPr>
      </w:pPr>
      <w:r>
        <w:rPr>
          <w:rFonts w:hint="eastAsia" w:hAnsi="宋体" w:cs="宋体"/>
          <w:bCs/>
          <w:color w:val="auto"/>
          <w:sz w:val="24"/>
          <w:szCs w:val="24"/>
        </w:rPr>
        <w:t>6、工程进度计划与措施                                              0-1分</w:t>
      </w:r>
    </w:p>
    <w:p>
      <w:pPr>
        <w:snapToGrid w:val="0"/>
        <w:spacing w:line="360" w:lineRule="auto"/>
        <w:ind w:firstLine="480" w:firstLineChars="200"/>
        <w:jc w:val="left"/>
        <w:rPr>
          <w:rFonts w:hAnsi="宋体" w:cs="宋体"/>
          <w:bCs/>
          <w:color w:val="auto"/>
          <w:sz w:val="24"/>
          <w:szCs w:val="24"/>
        </w:rPr>
      </w:pPr>
      <w:r>
        <w:rPr>
          <w:rFonts w:hint="eastAsia" w:hAnsi="宋体" w:cs="宋体"/>
          <w:bCs/>
          <w:color w:val="auto"/>
          <w:sz w:val="24"/>
          <w:szCs w:val="24"/>
        </w:rPr>
        <w:t>7、拟投入资源配备计划                                              1-2分</w:t>
      </w:r>
    </w:p>
    <w:p>
      <w:pPr>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8、施工进度表或施工网络图</w:t>
      </w:r>
      <w:r>
        <w:rPr>
          <w:rFonts w:hint="eastAsia" w:hAnsi="宋体" w:cs="宋体"/>
          <w:bCs/>
          <w:color w:val="auto"/>
          <w:sz w:val="24"/>
          <w:szCs w:val="24"/>
        </w:rPr>
        <w:tab/>
      </w:r>
      <w:r>
        <w:rPr>
          <w:rFonts w:hint="eastAsia" w:hAnsi="宋体" w:cs="宋体"/>
          <w:bCs/>
          <w:color w:val="auto"/>
          <w:sz w:val="24"/>
          <w:szCs w:val="24"/>
        </w:rPr>
        <w:t xml:space="preserve">                                        0-1分</w:t>
      </w:r>
    </w:p>
    <w:p>
      <w:pPr>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9、施工总平面布置图                                                0-1分</w:t>
      </w:r>
    </w:p>
    <w:p>
      <w:pPr>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 xml:space="preserve">10、节能减排、绿色施工（含扬尘治理）措施、工艺创新方面针对本工程有具体措施或企业自有创新技术     </w:t>
      </w:r>
      <w:r>
        <w:rPr>
          <w:rFonts w:hint="eastAsia" w:hAnsi="宋体" w:cs="宋体"/>
          <w:bCs/>
          <w:color w:val="auto"/>
          <w:sz w:val="24"/>
          <w:szCs w:val="24"/>
        </w:rPr>
        <w:tab/>
      </w:r>
      <w:r>
        <w:rPr>
          <w:rFonts w:hint="eastAsia" w:hAnsi="宋体" w:cs="宋体"/>
          <w:bCs/>
          <w:color w:val="auto"/>
          <w:sz w:val="24"/>
          <w:szCs w:val="24"/>
        </w:rPr>
        <w:t xml:space="preserve">                                               1-2分</w:t>
      </w:r>
    </w:p>
    <w:p>
      <w:pPr>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以上项目若有缺项，该项为0分。</w:t>
      </w:r>
    </w:p>
    <w:p>
      <w:pPr>
        <w:snapToGrid w:val="0"/>
        <w:spacing w:line="360" w:lineRule="auto"/>
        <w:rPr>
          <w:rFonts w:hAnsi="宋体" w:cs="宋体"/>
          <w:b/>
          <w:bCs/>
          <w:color w:val="auto"/>
          <w:sz w:val="24"/>
          <w:szCs w:val="24"/>
        </w:rPr>
      </w:pPr>
      <w:r>
        <w:rPr>
          <w:rFonts w:hint="eastAsia" w:hAnsi="宋体" w:cs="宋体"/>
          <w:b/>
          <w:bCs/>
          <w:color w:val="auto"/>
          <w:sz w:val="24"/>
          <w:szCs w:val="24"/>
        </w:rPr>
        <w:t xml:space="preserve">   （三）商务标（60分）</w:t>
      </w:r>
    </w:p>
    <w:p>
      <w:pPr>
        <w:snapToGrid w:val="0"/>
        <w:spacing w:line="360" w:lineRule="auto"/>
        <w:rPr>
          <w:rFonts w:hAnsi="宋体" w:cs="宋体"/>
          <w:b/>
          <w:bCs/>
          <w:color w:val="auto"/>
          <w:sz w:val="24"/>
          <w:szCs w:val="24"/>
        </w:rPr>
      </w:pPr>
      <w:r>
        <w:rPr>
          <w:rFonts w:hint="eastAsia" w:hAnsi="宋体" w:cs="宋体"/>
          <w:b/>
          <w:bCs/>
          <w:color w:val="auto"/>
          <w:sz w:val="24"/>
          <w:szCs w:val="24"/>
        </w:rPr>
        <w:t xml:space="preserve">1、投标报价（30分） </w:t>
      </w:r>
    </w:p>
    <w:p>
      <w:pPr>
        <w:snapToGrid w:val="0"/>
        <w:spacing w:line="360" w:lineRule="auto"/>
        <w:ind w:firstLine="481"/>
        <w:rPr>
          <w:rFonts w:hAnsi="宋体" w:cs="宋体"/>
          <w:color w:val="auto"/>
          <w:sz w:val="24"/>
          <w:szCs w:val="24"/>
        </w:rPr>
      </w:pPr>
      <w:r>
        <w:rPr>
          <w:rFonts w:hint="eastAsia" w:hAnsi="宋体" w:cs="宋体"/>
          <w:color w:val="auto"/>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6"/>
        </w:numPr>
        <w:snapToGrid w:val="0"/>
        <w:spacing w:line="360" w:lineRule="auto"/>
        <w:ind w:firstLine="481"/>
        <w:rPr>
          <w:rFonts w:hAnsi="宋体" w:cs="宋体"/>
          <w:b/>
          <w:bCs/>
          <w:color w:val="auto"/>
          <w:sz w:val="24"/>
          <w:szCs w:val="24"/>
        </w:rPr>
      </w:pPr>
      <w:r>
        <w:rPr>
          <w:rFonts w:hint="eastAsia" w:hAnsi="宋体" w:cs="宋体"/>
          <w:b/>
          <w:bCs/>
          <w:color w:val="auto"/>
          <w:sz w:val="24"/>
          <w:szCs w:val="24"/>
        </w:rPr>
        <w:t>分部分项工程项目综合单价（15分）</w:t>
      </w:r>
    </w:p>
    <w:p>
      <w:pPr>
        <w:adjustRightInd w:val="0"/>
        <w:snapToGrid w:val="0"/>
        <w:spacing w:line="400" w:lineRule="exact"/>
        <w:ind w:firstLine="484"/>
        <w:rPr>
          <w:rFonts w:hAnsi="宋体" w:cs="宋体"/>
          <w:color w:val="auto"/>
          <w:sz w:val="24"/>
          <w:szCs w:val="24"/>
        </w:rPr>
      </w:pPr>
      <w:r>
        <w:rPr>
          <w:rFonts w:hint="eastAsia" w:hAnsi="宋体" w:cs="宋体"/>
          <w:color w:val="auto"/>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color w:val="auto"/>
          <w:sz w:val="24"/>
          <w:szCs w:val="24"/>
        </w:rPr>
      </w:pPr>
      <w:r>
        <w:rPr>
          <w:rFonts w:hint="eastAsia" w:hAnsi="宋体" w:cs="宋体"/>
          <w:b/>
          <w:bCs/>
          <w:color w:val="auto"/>
          <w:sz w:val="24"/>
          <w:szCs w:val="24"/>
        </w:rPr>
        <w:t xml:space="preserve">    3、措施项目（5分）</w:t>
      </w:r>
    </w:p>
    <w:p>
      <w:pPr>
        <w:adjustRightInd w:val="0"/>
        <w:snapToGrid w:val="0"/>
        <w:spacing w:line="400" w:lineRule="exact"/>
        <w:ind w:firstLine="484"/>
        <w:rPr>
          <w:rFonts w:hAnsi="宋体" w:cs="宋体"/>
          <w:color w:val="auto"/>
          <w:sz w:val="24"/>
          <w:szCs w:val="24"/>
        </w:rPr>
      </w:pPr>
      <w:r>
        <w:rPr>
          <w:rFonts w:hint="eastAsia" w:hAnsi="宋体" w:cs="宋体"/>
          <w:color w:val="auto"/>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7"/>
        </w:numPr>
        <w:adjustRightInd w:val="0"/>
        <w:snapToGrid w:val="0"/>
        <w:spacing w:line="400" w:lineRule="exact"/>
        <w:ind w:firstLine="484"/>
        <w:rPr>
          <w:rFonts w:hAnsi="宋体" w:cs="宋体"/>
          <w:b/>
          <w:bCs/>
          <w:color w:val="auto"/>
          <w:sz w:val="24"/>
          <w:szCs w:val="24"/>
        </w:rPr>
      </w:pPr>
      <w:r>
        <w:rPr>
          <w:rFonts w:hint="eastAsia" w:hAnsi="宋体" w:cs="宋体"/>
          <w:b/>
          <w:bCs/>
          <w:color w:val="auto"/>
          <w:sz w:val="24"/>
          <w:szCs w:val="24"/>
        </w:rPr>
        <w:t>主要材料单价（10分）</w:t>
      </w:r>
    </w:p>
    <w:p>
      <w:pPr>
        <w:adjustRightInd w:val="0"/>
        <w:snapToGrid w:val="0"/>
        <w:spacing w:line="400" w:lineRule="exact"/>
        <w:ind w:firstLine="484"/>
        <w:rPr>
          <w:rFonts w:hAnsi="宋体" w:cs="宋体"/>
          <w:color w:val="auto"/>
          <w:sz w:val="24"/>
          <w:szCs w:val="24"/>
        </w:rPr>
      </w:pPr>
      <w:r>
        <w:rPr>
          <w:rFonts w:hint="eastAsia" w:hAnsi="宋体" w:cs="宋体"/>
          <w:color w:val="auto"/>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0" w:firstLineChars="200"/>
        <w:rPr>
          <w:rFonts w:hAnsi="宋体" w:cs="宋体"/>
          <w:b/>
          <w:bCs/>
          <w:color w:val="auto"/>
          <w:sz w:val="24"/>
          <w:szCs w:val="24"/>
        </w:rPr>
      </w:pPr>
      <w:r>
        <w:rPr>
          <w:rFonts w:hint="eastAsia" w:hAnsi="宋体" w:cs="宋体"/>
          <w:b/>
          <w:bCs/>
          <w:color w:val="auto"/>
          <w:sz w:val="24"/>
          <w:szCs w:val="24"/>
        </w:rPr>
        <w:t>（四）综合（信用）标（20分）</w:t>
      </w:r>
    </w:p>
    <w:p>
      <w:pPr>
        <w:spacing w:line="240" w:lineRule="atLeast"/>
        <w:ind w:firstLine="480" w:firstLineChars="200"/>
        <w:rPr>
          <w:rFonts w:hAnsi="宋体"/>
          <w:b/>
          <w:bCs/>
          <w:color w:val="auto"/>
          <w:sz w:val="24"/>
        </w:rPr>
      </w:pPr>
      <w:r>
        <w:rPr>
          <w:rFonts w:hint="eastAsia"/>
          <w:b/>
          <w:bCs/>
          <w:color w:val="auto"/>
          <w:sz w:val="24"/>
          <w:szCs w:val="24"/>
        </w:rPr>
        <w:t xml:space="preserve"> 1、项目班子配备</w:t>
      </w:r>
      <w:r>
        <w:rPr>
          <w:rFonts w:hint="eastAsia" w:hAnsi="宋体"/>
          <w:b/>
          <w:bCs/>
          <w:color w:val="auto"/>
          <w:sz w:val="24"/>
        </w:rPr>
        <w:t xml:space="preserve">  0-</w:t>
      </w:r>
      <w:r>
        <w:rPr>
          <w:rFonts w:hint="eastAsia" w:hAnsi="宋体"/>
          <w:b/>
          <w:bCs/>
          <w:color w:val="auto"/>
          <w:sz w:val="24"/>
          <w:lang w:val="en-US" w:eastAsia="zh-CN"/>
        </w:rPr>
        <w:t>7</w:t>
      </w:r>
      <w:r>
        <w:rPr>
          <w:rFonts w:hint="eastAsia" w:hAnsi="宋体"/>
          <w:b/>
          <w:bCs/>
          <w:color w:val="auto"/>
          <w:sz w:val="24"/>
        </w:rPr>
        <w:t>分</w:t>
      </w:r>
    </w:p>
    <w:p>
      <w:pPr>
        <w:spacing w:line="360" w:lineRule="auto"/>
        <w:ind w:firstLine="480" w:firstLineChars="200"/>
        <w:rPr>
          <w:color w:val="auto"/>
          <w:sz w:val="24"/>
          <w:szCs w:val="24"/>
        </w:rPr>
      </w:pPr>
      <w:r>
        <w:rPr>
          <w:rFonts w:hint="eastAsia" w:hAnsi="宋体"/>
          <w:color w:val="auto"/>
          <w:sz w:val="24"/>
        </w:rPr>
        <w:t>1.1</w:t>
      </w:r>
      <w:r>
        <w:rPr>
          <w:rFonts w:hint="eastAsia"/>
          <w:color w:val="auto"/>
          <w:sz w:val="24"/>
          <w:szCs w:val="24"/>
        </w:rPr>
        <w:t>拟派项目负责人为</w:t>
      </w:r>
      <w:r>
        <w:rPr>
          <w:rFonts w:hint="eastAsia"/>
          <w:color w:val="auto"/>
          <w:sz w:val="24"/>
          <w:szCs w:val="24"/>
          <w:lang w:eastAsia="zh-CN"/>
        </w:rPr>
        <w:t>中级</w:t>
      </w:r>
      <w:r>
        <w:rPr>
          <w:rFonts w:hint="eastAsia"/>
          <w:color w:val="auto"/>
          <w:sz w:val="24"/>
          <w:szCs w:val="24"/>
        </w:rPr>
        <w:t>工程师</w:t>
      </w:r>
      <w:r>
        <w:rPr>
          <w:rFonts w:hint="eastAsia"/>
          <w:color w:val="auto"/>
          <w:sz w:val="24"/>
          <w:szCs w:val="24"/>
          <w:lang w:eastAsia="zh-CN"/>
        </w:rPr>
        <w:t>及以上</w:t>
      </w:r>
      <w:r>
        <w:rPr>
          <w:rFonts w:hint="eastAsia"/>
          <w:color w:val="auto"/>
          <w:sz w:val="24"/>
          <w:szCs w:val="24"/>
        </w:rPr>
        <w:t>者得2分</w:t>
      </w:r>
    </w:p>
    <w:p>
      <w:pPr>
        <w:spacing w:line="360" w:lineRule="auto"/>
        <w:ind w:firstLine="480" w:firstLineChars="200"/>
        <w:rPr>
          <w:rFonts w:hAnsi="宋体"/>
          <w:color w:val="auto"/>
          <w:sz w:val="24"/>
        </w:rPr>
      </w:pPr>
      <w:r>
        <w:rPr>
          <w:rFonts w:hint="eastAsia"/>
          <w:color w:val="auto"/>
          <w:sz w:val="24"/>
          <w:szCs w:val="24"/>
        </w:rPr>
        <w:t>1.2拟派项目技术负责人为中级</w:t>
      </w:r>
      <w:r>
        <w:rPr>
          <w:rFonts w:hint="eastAsia"/>
          <w:color w:val="auto"/>
          <w:sz w:val="24"/>
          <w:szCs w:val="24"/>
          <w:lang w:eastAsia="zh-CN"/>
        </w:rPr>
        <w:t>工程师</w:t>
      </w:r>
      <w:r>
        <w:rPr>
          <w:rFonts w:hint="eastAsia"/>
          <w:color w:val="auto"/>
          <w:sz w:val="24"/>
          <w:szCs w:val="24"/>
        </w:rPr>
        <w:t>者得1分</w:t>
      </w:r>
      <w:r>
        <w:rPr>
          <w:rFonts w:hint="eastAsia"/>
          <w:color w:val="auto"/>
          <w:sz w:val="24"/>
          <w:szCs w:val="24"/>
          <w:lang w:eastAsia="zh-CN"/>
        </w:rPr>
        <w:t>，高级工程师者得</w:t>
      </w:r>
      <w:r>
        <w:rPr>
          <w:rFonts w:hint="eastAsia"/>
          <w:color w:val="auto"/>
          <w:sz w:val="24"/>
          <w:szCs w:val="24"/>
          <w:lang w:val="en-US" w:eastAsia="zh-CN"/>
        </w:rPr>
        <w:t>2分</w:t>
      </w:r>
      <w:r>
        <w:rPr>
          <w:rFonts w:hint="eastAsia"/>
          <w:color w:val="auto"/>
          <w:sz w:val="24"/>
          <w:szCs w:val="24"/>
        </w:rPr>
        <w:t>。</w:t>
      </w:r>
    </w:p>
    <w:p>
      <w:pPr>
        <w:spacing w:line="360" w:lineRule="auto"/>
        <w:ind w:firstLine="480" w:firstLineChars="200"/>
        <w:rPr>
          <w:color w:val="auto"/>
          <w:sz w:val="24"/>
          <w:szCs w:val="24"/>
        </w:rPr>
      </w:pPr>
      <w:r>
        <w:rPr>
          <w:rFonts w:hint="eastAsia" w:hAnsi="宋体"/>
          <w:color w:val="auto"/>
          <w:sz w:val="24"/>
        </w:rPr>
        <w:t>1.2拟派项目班子中施工员、质量员、安全员、资料员、</w:t>
      </w:r>
      <w:r>
        <w:rPr>
          <w:rFonts w:hint="eastAsia" w:hAnsi="宋体"/>
          <w:color w:val="auto"/>
          <w:sz w:val="24"/>
          <w:lang w:eastAsia="zh-CN"/>
        </w:rPr>
        <w:t>材料员</w:t>
      </w:r>
      <w:r>
        <w:rPr>
          <w:rFonts w:hint="eastAsia" w:hAnsi="宋体"/>
          <w:color w:val="auto"/>
          <w:sz w:val="24"/>
        </w:rPr>
        <w:t>证件需提供上岗证,每有一个证件得0.6分，最多得3分</w:t>
      </w:r>
      <w:r>
        <w:rPr>
          <w:rFonts w:hint="eastAsia"/>
          <w:color w:val="auto"/>
          <w:sz w:val="24"/>
          <w:szCs w:val="24"/>
        </w:rPr>
        <w:t>。</w:t>
      </w:r>
    </w:p>
    <w:p>
      <w:pPr>
        <w:spacing w:line="360" w:lineRule="auto"/>
        <w:ind w:firstLine="720" w:firstLineChars="300"/>
        <w:rPr>
          <w:rFonts w:hAnsi="宋体"/>
          <w:b/>
          <w:bCs/>
          <w:color w:val="auto"/>
          <w:sz w:val="24"/>
        </w:rPr>
      </w:pPr>
      <w:r>
        <w:rPr>
          <w:rFonts w:hint="eastAsia" w:hAnsi="宋体"/>
          <w:b/>
          <w:bCs/>
          <w:color w:val="auto"/>
          <w:sz w:val="24"/>
        </w:rPr>
        <w:t>2、企业综合信用  0-6分</w:t>
      </w:r>
    </w:p>
    <w:p>
      <w:pPr>
        <w:spacing w:line="360" w:lineRule="auto"/>
        <w:ind w:firstLine="480" w:firstLineChars="200"/>
        <w:rPr>
          <w:rFonts w:hAnsi="宋体"/>
          <w:color w:val="auto"/>
          <w:sz w:val="24"/>
        </w:rPr>
      </w:pPr>
      <w:r>
        <w:rPr>
          <w:rFonts w:hint="eastAsia" w:hAnsi="宋体"/>
          <w:color w:val="auto"/>
          <w:sz w:val="24"/>
        </w:rPr>
        <w:t>2.1 企业近年来承建过类似工程者每项得</w:t>
      </w:r>
      <w:r>
        <w:rPr>
          <w:rFonts w:hint="eastAsia" w:hAnsi="宋体"/>
          <w:color w:val="auto"/>
          <w:sz w:val="24"/>
          <w:lang w:val="en-US" w:eastAsia="zh-CN"/>
        </w:rPr>
        <w:t>1</w:t>
      </w:r>
      <w:r>
        <w:rPr>
          <w:rFonts w:hint="eastAsia" w:hAnsi="宋体"/>
          <w:color w:val="auto"/>
          <w:sz w:val="24"/>
        </w:rPr>
        <w:t>分，本项最高得</w:t>
      </w:r>
      <w:r>
        <w:rPr>
          <w:rFonts w:hint="eastAsia" w:hAnsi="宋体"/>
          <w:color w:val="auto"/>
          <w:sz w:val="24"/>
          <w:lang w:val="en-US" w:eastAsia="zh-CN"/>
        </w:rPr>
        <w:t>2</w:t>
      </w:r>
      <w:r>
        <w:rPr>
          <w:rFonts w:hint="eastAsia" w:hAnsi="宋体"/>
          <w:color w:val="auto"/>
          <w:sz w:val="24"/>
        </w:rPr>
        <w:t>分(业绩以合同签订日期为准，以</w:t>
      </w:r>
      <w:r>
        <w:rPr>
          <w:rFonts w:hint="eastAsia" w:hAnsi="宋体" w:cs="宋体"/>
          <w:color w:val="auto"/>
          <w:sz w:val="24"/>
        </w:rPr>
        <w:t>中标通知书和合同协议书或合同协议书和工程竣工验收备案表（或工程竣工验收证书）</w:t>
      </w:r>
      <w:r>
        <w:rPr>
          <w:rFonts w:hint="eastAsia" w:hAnsi="宋体"/>
          <w:color w:val="auto"/>
          <w:sz w:val="24"/>
        </w:rPr>
        <w:t>为准）。</w:t>
      </w:r>
    </w:p>
    <w:p>
      <w:pPr>
        <w:spacing w:line="360" w:lineRule="auto"/>
        <w:ind w:firstLine="480" w:firstLineChars="200"/>
        <w:rPr>
          <w:color w:val="auto"/>
          <w:sz w:val="24"/>
          <w:szCs w:val="24"/>
        </w:rPr>
      </w:pPr>
      <w:r>
        <w:rPr>
          <w:rFonts w:hint="eastAsia" w:hAnsi="宋体"/>
          <w:color w:val="auto"/>
          <w:sz w:val="24"/>
        </w:rPr>
        <w:t xml:space="preserve">2.2 </w:t>
      </w:r>
      <w:r>
        <w:rPr>
          <w:rFonts w:hint="eastAsia"/>
          <w:color w:val="auto"/>
          <w:sz w:val="24"/>
          <w:szCs w:val="24"/>
        </w:rPr>
        <w:t>2016年1月1日以来企业获得过</w:t>
      </w:r>
      <w:r>
        <w:rPr>
          <w:rFonts w:hint="eastAsia"/>
          <w:color w:val="auto"/>
          <w:sz w:val="24"/>
          <w:szCs w:val="24"/>
          <w:lang w:eastAsia="zh-CN"/>
        </w:rPr>
        <w:t>建筑行业</w:t>
      </w:r>
      <w:r>
        <w:rPr>
          <w:rFonts w:hint="eastAsia"/>
          <w:color w:val="auto"/>
          <w:sz w:val="24"/>
          <w:szCs w:val="24"/>
        </w:rPr>
        <w:t>省级以上（含省级）</w:t>
      </w:r>
      <w:r>
        <w:rPr>
          <w:rFonts w:hint="eastAsia"/>
          <w:color w:val="auto"/>
          <w:sz w:val="24"/>
          <w:szCs w:val="24"/>
          <w:lang w:eastAsia="zh-CN"/>
        </w:rPr>
        <w:t>先进企业</w:t>
      </w:r>
      <w:r>
        <w:rPr>
          <w:rFonts w:hint="eastAsia"/>
          <w:color w:val="auto"/>
          <w:sz w:val="24"/>
          <w:szCs w:val="24"/>
        </w:rPr>
        <w:t>者得4分，本项最高得4分，缺一不得分；（需提供荣誉证书</w:t>
      </w:r>
      <w:r>
        <w:rPr>
          <w:rFonts w:hint="eastAsia"/>
          <w:color w:val="auto"/>
          <w:sz w:val="24"/>
          <w:szCs w:val="24"/>
          <w:lang w:eastAsia="zh-CN"/>
        </w:rPr>
        <w:t>原件</w:t>
      </w:r>
      <w:r>
        <w:rPr>
          <w:rFonts w:hint="eastAsia"/>
          <w:color w:val="auto"/>
          <w:sz w:val="24"/>
          <w:szCs w:val="24"/>
        </w:rPr>
        <w:t>扫描件，以证书时间为准）。</w:t>
      </w:r>
    </w:p>
    <w:p>
      <w:pPr>
        <w:spacing w:line="360" w:lineRule="auto"/>
        <w:ind w:firstLine="480" w:firstLineChars="200"/>
        <w:rPr>
          <w:color w:val="auto"/>
          <w:sz w:val="24"/>
          <w:szCs w:val="24"/>
        </w:rPr>
      </w:pPr>
      <w:r>
        <w:rPr>
          <w:rFonts w:hint="eastAsia"/>
          <w:b/>
          <w:bCs/>
          <w:color w:val="auto"/>
          <w:sz w:val="24"/>
          <w:szCs w:val="24"/>
        </w:rPr>
        <w:t>3、</w:t>
      </w:r>
      <w:r>
        <w:rPr>
          <w:rFonts w:hint="eastAsia" w:hAnsi="宋体" w:cs="宋体"/>
          <w:b/>
          <w:bCs/>
          <w:color w:val="auto"/>
          <w:sz w:val="24"/>
          <w:szCs w:val="24"/>
        </w:rPr>
        <w:t xml:space="preserve">项目负责人业绩  </w:t>
      </w:r>
      <w:r>
        <w:rPr>
          <w:rFonts w:hint="eastAsia"/>
          <w:b/>
          <w:bCs/>
          <w:color w:val="auto"/>
          <w:sz w:val="24"/>
          <w:szCs w:val="24"/>
        </w:rPr>
        <w:t>0-</w:t>
      </w:r>
      <w:r>
        <w:rPr>
          <w:rFonts w:hint="eastAsia"/>
          <w:b/>
          <w:bCs/>
          <w:color w:val="auto"/>
          <w:sz w:val="24"/>
          <w:szCs w:val="24"/>
          <w:lang w:val="en-US" w:eastAsia="zh-CN"/>
        </w:rPr>
        <w:t>1</w:t>
      </w:r>
      <w:r>
        <w:rPr>
          <w:rFonts w:hint="eastAsia"/>
          <w:b/>
          <w:bCs/>
          <w:color w:val="auto"/>
          <w:sz w:val="24"/>
          <w:szCs w:val="24"/>
        </w:rPr>
        <w:t>分</w:t>
      </w:r>
    </w:p>
    <w:p>
      <w:pPr>
        <w:snapToGrid w:val="0"/>
        <w:spacing w:line="360" w:lineRule="auto"/>
        <w:rPr>
          <w:color w:val="auto"/>
          <w:sz w:val="24"/>
          <w:szCs w:val="24"/>
        </w:rPr>
      </w:pPr>
      <w:r>
        <w:rPr>
          <w:rFonts w:hint="eastAsia"/>
          <w:color w:val="auto"/>
          <w:sz w:val="24"/>
          <w:szCs w:val="24"/>
        </w:rPr>
        <w:t xml:space="preserve">    3.1 </w:t>
      </w:r>
      <w:r>
        <w:rPr>
          <w:rFonts w:hint="eastAsia" w:ascii="新宋体" w:hAnsi="新宋体" w:eastAsia="新宋体"/>
          <w:color w:val="auto"/>
          <w:sz w:val="24"/>
        </w:rPr>
        <w:t>2016年1月1日以</w:t>
      </w:r>
      <w:r>
        <w:rPr>
          <w:rFonts w:hint="eastAsia" w:hAnsi="宋体" w:cs="仿宋_GB2312"/>
          <w:color w:val="auto"/>
          <w:sz w:val="24"/>
        </w:rPr>
        <w:t>来</w:t>
      </w:r>
      <w:r>
        <w:rPr>
          <w:rFonts w:hint="eastAsia"/>
          <w:color w:val="auto"/>
          <w:sz w:val="24"/>
          <w:szCs w:val="24"/>
        </w:rPr>
        <w:t>拟派项目负责人承建过类似工程者每项得</w:t>
      </w:r>
      <w:r>
        <w:rPr>
          <w:rFonts w:hint="eastAsia"/>
          <w:color w:val="auto"/>
          <w:sz w:val="24"/>
          <w:szCs w:val="24"/>
          <w:lang w:val="en-US" w:eastAsia="zh-CN"/>
        </w:rPr>
        <w:t>1</w:t>
      </w:r>
      <w:r>
        <w:rPr>
          <w:rFonts w:hint="eastAsia"/>
          <w:color w:val="auto"/>
          <w:sz w:val="24"/>
          <w:szCs w:val="24"/>
        </w:rPr>
        <w:t>分，最高得</w:t>
      </w:r>
      <w:r>
        <w:rPr>
          <w:rFonts w:hint="eastAsia"/>
          <w:color w:val="auto"/>
          <w:sz w:val="24"/>
          <w:szCs w:val="24"/>
          <w:lang w:val="en-US" w:eastAsia="zh-CN"/>
        </w:rPr>
        <w:t>1</w:t>
      </w:r>
      <w:r>
        <w:rPr>
          <w:rFonts w:hint="eastAsia"/>
          <w:color w:val="auto"/>
          <w:sz w:val="24"/>
          <w:szCs w:val="24"/>
        </w:rPr>
        <w:t>分（须提供中标通知书和合同证明材料，若上述资料不显示项目负责人姓名，还须同时提供相关证明文件），</w:t>
      </w:r>
      <w:r>
        <w:rPr>
          <w:rFonts w:hint="eastAsia" w:cs="宋体"/>
          <w:color w:val="auto"/>
          <w:sz w:val="24"/>
        </w:rPr>
        <w:t>业绩以合同签订的时间为准。</w:t>
      </w:r>
    </w:p>
    <w:p>
      <w:pPr>
        <w:spacing w:line="400" w:lineRule="exact"/>
        <w:ind w:firstLine="720" w:firstLineChars="300"/>
        <w:rPr>
          <w:rFonts w:hAnsi="宋体"/>
          <w:color w:val="auto"/>
          <w:sz w:val="24"/>
        </w:rPr>
      </w:pPr>
      <w:r>
        <w:rPr>
          <w:rFonts w:hint="eastAsia" w:hAnsi="宋体"/>
          <w:b/>
          <w:bCs/>
          <w:color w:val="auto"/>
          <w:sz w:val="24"/>
        </w:rPr>
        <w:t>4、服务承诺（含不拖欠农民工工资承诺、扬尘治理等内容）  0-6分</w:t>
      </w:r>
    </w:p>
    <w:p>
      <w:pPr>
        <w:spacing w:line="400" w:lineRule="exact"/>
        <w:ind w:firstLine="720" w:firstLineChars="300"/>
        <w:rPr>
          <w:rFonts w:hAnsi="宋体"/>
          <w:color w:val="auto"/>
          <w:sz w:val="24"/>
          <w:szCs w:val="24"/>
        </w:rPr>
      </w:pPr>
      <w:r>
        <w:rPr>
          <w:rFonts w:hint="eastAsia" w:hAnsi="宋体"/>
          <w:color w:val="auto"/>
          <w:sz w:val="24"/>
          <w:szCs w:val="24"/>
        </w:rPr>
        <w:t>投标人针对招标项目的特点和要求，结合自身条件和潜力做出优惠和服务承诺。由评委根据投标文件表述的具体内容酌情打分。</w:t>
      </w:r>
    </w:p>
    <w:p>
      <w:pPr>
        <w:adjustRightInd w:val="0"/>
        <w:snapToGrid w:val="0"/>
        <w:spacing w:line="440" w:lineRule="exact"/>
        <w:rPr>
          <w:rFonts w:hint="eastAsia" w:hAnsi="宋体" w:cs="宋体"/>
          <w:b/>
          <w:color w:val="auto"/>
          <w:sz w:val="24"/>
        </w:rPr>
      </w:pPr>
      <w:r>
        <w:rPr>
          <w:rFonts w:hint="eastAsia" w:hAnsi="宋体" w:cs="宋体"/>
          <w:b/>
          <w:color w:val="auto"/>
          <w:sz w:val="24"/>
        </w:rPr>
        <w:t>注：1）业绩合同以合同签订日期为准。</w:t>
      </w:r>
    </w:p>
    <w:p>
      <w:pPr>
        <w:adjustRightInd w:val="0"/>
        <w:snapToGrid w:val="0"/>
        <w:spacing w:line="440" w:lineRule="exact"/>
        <w:ind w:firstLine="481"/>
        <w:rPr>
          <w:rFonts w:hint="eastAsia" w:hAnsi="宋体" w:cs="宋体"/>
          <w:b/>
          <w:color w:val="auto"/>
          <w:sz w:val="24"/>
        </w:rPr>
      </w:pPr>
      <w:r>
        <w:rPr>
          <w:rFonts w:hint="eastAsia" w:hAnsi="宋体" w:cs="宋体"/>
          <w:b/>
          <w:color w:val="auto"/>
          <w:sz w:val="24"/>
        </w:rPr>
        <w:t>2）凡评标办法里涉及到的证书、证件及业绩材料等，均应在投标文件中附其原件扫描件（或图片），否则该项得分应作0分处理。</w:t>
      </w:r>
    </w:p>
    <w:p>
      <w:pPr>
        <w:adjustRightInd w:val="0"/>
        <w:snapToGrid w:val="0"/>
        <w:spacing w:line="440" w:lineRule="exact"/>
        <w:ind w:firstLine="481"/>
        <w:rPr>
          <w:rFonts w:hint="eastAsia" w:hAnsi="宋体" w:cs="宋体"/>
          <w:b/>
          <w:bCs/>
          <w:color w:val="auto"/>
          <w:sz w:val="24"/>
          <w:szCs w:val="24"/>
        </w:rPr>
      </w:pPr>
      <w:r>
        <w:rPr>
          <w:rFonts w:hint="eastAsia" w:hAnsi="宋体" w:cs="宋体"/>
          <w:b/>
          <w:color w:val="auto"/>
          <w:sz w:val="24"/>
        </w:rPr>
        <w:t>3）近年来指2016年1月1日以来。</w:t>
      </w:r>
    </w:p>
    <w:p>
      <w:pPr>
        <w:adjustRightInd w:val="0"/>
        <w:snapToGrid w:val="0"/>
        <w:spacing w:line="400" w:lineRule="exact"/>
        <w:ind w:firstLine="480" w:firstLineChars="200"/>
        <w:rPr>
          <w:rFonts w:hAnsi="宋体" w:cs="宋体"/>
          <w:color w:val="auto"/>
          <w:sz w:val="24"/>
          <w:szCs w:val="24"/>
        </w:rPr>
      </w:pPr>
      <w:r>
        <w:rPr>
          <w:rFonts w:hint="eastAsia" w:hAnsi="宋体" w:cs="宋体"/>
          <w:b/>
          <w:bCs/>
          <w:color w:val="auto"/>
          <w:sz w:val="24"/>
          <w:szCs w:val="24"/>
        </w:rPr>
        <w:t>（五）投标人综合得分</w:t>
      </w:r>
    </w:p>
    <w:p>
      <w:pPr>
        <w:adjustRightInd w:val="0"/>
        <w:snapToGrid w:val="0"/>
        <w:spacing w:line="400" w:lineRule="exact"/>
        <w:ind w:firstLine="480"/>
        <w:rPr>
          <w:rFonts w:hAnsi="宋体" w:cs="宋体"/>
          <w:color w:val="auto"/>
          <w:sz w:val="24"/>
          <w:szCs w:val="24"/>
        </w:rPr>
      </w:pPr>
      <w:r>
        <w:rPr>
          <w:rFonts w:hint="eastAsia" w:hAnsi="宋体" w:cs="宋体"/>
          <w:color w:val="auto"/>
          <w:sz w:val="24"/>
          <w:szCs w:val="24"/>
        </w:rPr>
        <w:t xml:space="preserve">投标人综合得分＝技术标得分＋商务标得分＋综合（信用）标得分 </w:t>
      </w:r>
      <w:bookmarkStart w:id="70" w:name="_Toc295572535"/>
      <w:bookmarkStart w:id="71" w:name="_Toc273546398"/>
      <w:bookmarkStart w:id="72" w:name="_Toc272833453"/>
      <w:bookmarkStart w:id="73" w:name="_Toc270931534"/>
    </w:p>
    <w:p>
      <w:pPr>
        <w:adjustRightInd w:val="0"/>
        <w:snapToGrid w:val="0"/>
        <w:spacing w:line="400" w:lineRule="exact"/>
        <w:rPr>
          <w:rFonts w:hAnsi="宋体" w:cs="宋体"/>
          <w:color w:val="auto"/>
          <w:sz w:val="24"/>
          <w:szCs w:val="24"/>
        </w:rPr>
      </w:pPr>
      <w:r>
        <w:rPr>
          <w:rFonts w:hint="eastAsia" w:hAnsi="宋体" w:cs="宋体"/>
          <w:b/>
          <w:bCs/>
          <w:color w:val="auto"/>
          <w:sz w:val="24"/>
          <w:szCs w:val="24"/>
        </w:rPr>
        <w:t xml:space="preserve">    （六）投标人的最终得分及中标候选人排序</w:t>
      </w:r>
    </w:p>
    <w:p>
      <w:pPr>
        <w:snapToGrid w:val="0"/>
        <w:spacing w:line="360" w:lineRule="auto"/>
        <w:ind w:firstLine="481"/>
        <w:rPr>
          <w:rFonts w:hAnsi="宋体" w:cs="宋体"/>
          <w:color w:val="auto"/>
          <w:sz w:val="24"/>
          <w:szCs w:val="24"/>
        </w:rPr>
      </w:pPr>
      <w:r>
        <w:rPr>
          <w:rFonts w:hint="eastAsia" w:hAnsi="宋体" w:cs="宋体"/>
          <w:color w:val="auto"/>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color w:val="auto"/>
          <w:sz w:val="24"/>
          <w:szCs w:val="24"/>
        </w:rPr>
      </w:pPr>
      <w:r>
        <w:rPr>
          <w:rFonts w:hint="eastAsia" w:hAnsi="宋体" w:cs="宋体"/>
          <w:color w:val="auto"/>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color w:val="auto"/>
          <w:sz w:val="24"/>
          <w:szCs w:val="24"/>
        </w:rPr>
      </w:pPr>
      <w:r>
        <w:rPr>
          <w:rFonts w:hint="eastAsia" w:hAnsi="宋体" w:cs="宋体"/>
          <w:color w:val="auto"/>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color w:val="auto"/>
          <w:sz w:val="24"/>
          <w:szCs w:val="24"/>
        </w:rPr>
      </w:pPr>
      <w:r>
        <w:rPr>
          <w:rFonts w:hint="eastAsia" w:hAnsi="宋体" w:cs="宋体"/>
          <w:b/>
          <w:color w:val="auto"/>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color w:val="auto"/>
          <w:sz w:val="24"/>
        </w:rPr>
      </w:pPr>
      <w:r>
        <w:rPr>
          <w:rFonts w:hint="eastAsia" w:hAnsi="宋体" w:cs="宋体"/>
          <w:b/>
          <w:color w:val="auto"/>
          <w:sz w:val="24"/>
        </w:rPr>
        <w:t>八、定标</w:t>
      </w:r>
    </w:p>
    <w:p>
      <w:pPr>
        <w:adjustRightInd w:val="0"/>
        <w:snapToGrid w:val="0"/>
        <w:spacing w:line="440" w:lineRule="exact"/>
        <w:ind w:firstLine="480" w:firstLineChars="200"/>
        <w:rPr>
          <w:rFonts w:hAnsi="宋体" w:cs="宋体"/>
          <w:color w:val="auto"/>
          <w:sz w:val="24"/>
        </w:rPr>
      </w:pPr>
      <w:r>
        <w:rPr>
          <w:rFonts w:hint="eastAsia" w:ascii="新宋体" w:hAnsi="新宋体" w:eastAsia="新宋体"/>
          <w:color w:val="auto"/>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color w:val="auto"/>
          <w:sz w:val="24"/>
        </w:rPr>
        <w:t>。</w:t>
      </w:r>
    </w:p>
    <w:p>
      <w:pPr>
        <w:pStyle w:val="17"/>
        <w:keepNext w:val="0"/>
        <w:keepLines w:val="0"/>
        <w:adjustRightInd w:val="0"/>
        <w:snapToGrid w:val="0"/>
        <w:spacing w:line="440" w:lineRule="exact"/>
        <w:ind w:firstLine="480" w:firstLineChars="200"/>
        <w:rPr>
          <w:rFonts w:hAnsi="宋体" w:eastAsia="宋体"/>
          <w:b/>
          <w:color w:val="auto"/>
          <w:szCs w:val="24"/>
        </w:rPr>
      </w:pPr>
      <w:r>
        <w:rPr>
          <w:rFonts w:hint="eastAsia" w:hAnsi="宋体" w:eastAsia="宋体"/>
          <w:b/>
          <w:color w:val="auto"/>
        </w:rPr>
        <w:t>九、</w:t>
      </w:r>
      <w:bookmarkEnd w:id="70"/>
      <w:bookmarkEnd w:id="71"/>
      <w:bookmarkEnd w:id="72"/>
      <w:bookmarkEnd w:id="73"/>
      <w:r>
        <w:rPr>
          <w:rFonts w:hint="eastAsia" w:hAnsi="宋体" w:eastAsia="宋体"/>
          <w:b/>
          <w:color w:val="auto"/>
          <w:szCs w:val="24"/>
        </w:rPr>
        <w:t>评标报告</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评标委员会根据投标人须知前附表7.1条的规定向招标人提交评标报告。评标报告应当由全体评标委员会成员签字，并于评标结束时抄送有关行政监督部门。</w:t>
      </w:r>
    </w:p>
    <w:p>
      <w:pPr>
        <w:pStyle w:val="17"/>
        <w:keepNext w:val="0"/>
        <w:keepLines w:val="0"/>
        <w:adjustRightInd w:val="0"/>
        <w:snapToGrid w:val="0"/>
        <w:spacing w:line="440" w:lineRule="exact"/>
        <w:ind w:firstLine="480" w:firstLineChars="200"/>
        <w:rPr>
          <w:rFonts w:hAnsi="宋体" w:eastAsia="宋体"/>
          <w:b/>
          <w:color w:val="auto"/>
          <w:szCs w:val="24"/>
        </w:rPr>
      </w:pPr>
      <w:r>
        <w:rPr>
          <w:rFonts w:hint="eastAsia" w:hAnsi="宋体" w:eastAsia="宋体"/>
          <w:b/>
          <w:color w:val="auto"/>
        </w:rPr>
        <w:t>十、</w:t>
      </w:r>
      <w:r>
        <w:rPr>
          <w:rFonts w:hint="eastAsia" w:hAnsi="宋体" w:eastAsia="宋体"/>
          <w:b/>
          <w:color w:val="auto"/>
          <w:szCs w:val="24"/>
        </w:rPr>
        <w:t>公示</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中标人确定后，招标人应当在</w:t>
      </w:r>
      <w:r>
        <w:rPr>
          <w:rFonts w:hint="eastAsia" w:hAnsi="宋体" w:cs="宋体"/>
          <w:color w:val="auto"/>
          <w:sz w:val="24"/>
          <w:szCs w:val="24"/>
        </w:rPr>
        <w:t>【全国公共资源交易平台（河南省·许昌市）】</w:t>
      </w:r>
      <w:r>
        <w:rPr>
          <w:rFonts w:hint="eastAsia" w:hAnsi="宋体" w:cs="宋体"/>
          <w:color w:val="auto"/>
          <w:sz w:val="24"/>
        </w:rPr>
        <w:t>、</w:t>
      </w:r>
      <w:r>
        <w:rPr>
          <w:rFonts w:hint="eastAsia" w:hAnsi="宋体" w:cs="宋体"/>
          <w:color w:val="auto"/>
          <w:sz w:val="24"/>
          <w:szCs w:val="24"/>
        </w:rPr>
        <w:t>《河南省电子招标投标公共服务平台》</w:t>
      </w:r>
      <w:r>
        <w:rPr>
          <w:rFonts w:hint="eastAsia" w:hAnsi="宋体" w:cs="宋体"/>
          <w:color w:val="auto"/>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color w:val="auto"/>
          <w:sz w:val="24"/>
        </w:rPr>
      </w:pPr>
      <w:r>
        <w:rPr>
          <w:rFonts w:hint="eastAsia" w:hAnsi="宋体" w:cs="宋体"/>
          <w:b/>
          <w:color w:val="auto"/>
          <w:sz w:val="24"/>
        </w:rPr>
        <w:t>十一、特殊情况的处置程序</w:t>
      </w:r>
    </w:p>
    <w:p>
      <w:pPr>
        <w:adjustRightInd w:val="0"/>
        <w:snapToGrid w:val="0"/>
        <w:spacing w:line="440" w:lineRule="exact"/>
        <w:ind w:firstLine="480" w:firstLineChars="200"/>
        <w:outlineLvl w:val="0"/>
        <w:rPr>
          <w:rFonts w:hAnsi="宋体" w:cs="宋体"/>
          <w:b/>
          <w:color w:val="auto"/>
          <w:sz w:val="24"/>
        </w:rPr>
      </w:pPr>
      <w:r>
        <w:rPr>
          <w:rFonts w:hint="eastAsia" w:hAnsi="宋体" w:cs="宋体"/>
          <w:b/>
          <w:color w:val="auto"/>
          <w:sz w:val="24"/>
        </w:rPr>
        <w:t>11.1关于澄清、说明或补正</w:t>
      </w:r>
    </w:p>
    <w:p>
      <w:pPr>
        <w:adjustRightInd w:val="0"/>
        <w:snapToGrid w:val="0"/>
        <w:spacing w:line="440" w:lineRule="exact"/>
        <w:ind w:firstLine="480" w:firstLineChars="200"/>
        <w:outlineLvl w:val="0"/>
        <w:rPr>
          <w:rFonts w:hAnsi="宋体" w:cs="宋体"/>
          <w:color w:val="auto"/>
          <w:sz w:val="24"/>
        </w:rPr>
      </w:pPr>
      <w:r>
        <w:rPr>
          <w:rFonts w:hint="eastAsia" w:hAnsi="宋体" w:cs="宋体"/>
          <w:color w:val="auto"/>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color w:val="auto"/>
          <w:sz w:val="24"/>
        </w:rPr>
      </w:pPr>
      <w:r>
        <w:rPr>
          <w:rFonts w:hint="eastAsia" w:hAnsi="宋体" w:cs="宋体"/>
          <w:b/>
          <w:color w:val="auto"/>
          <w:sz w:val="24"/>
        </w:rPr>
        <w:t>11.2关于评标活动暂停</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color w:val="auto"/>
          <w:sz w:val="24"/>
        </w:rPr>
      </w:pPr>
      <w:r>
        <w:rPr>
          <w:rFonts w:hint="eastAsia" w:hAnsi="宋体" w:cs="宋体"/>
          <w:b/>
          <w:color w:val="auto"/>
          <w:sz w:val="24"/>
        </w:rPr>
        <w:t>11.3关于评标中途更换评标委员会成员</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11.3.1除非发生下列情况之一，评标委员会成员不得在评标中途更换：</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（1）因不可抗拒的客观原因，不能到场或需在评标中途退出评标活动。</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（2）根据法律法规规定，某个或某几个评标委员会成员需要回避。</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color w:val="auto"/>
          <w:sz w:val="24"/>
        </w:rPr>
      </w:pPr>
      <w:r>
        <w:rPr>
          <w:rFonts w:hint="eastAsia" w:hAnsi="宋体" w:cs="宋体"/>
          <w:b/>
          <w:color w:val="auto"/>
          <w:sz w:val="24"/>
        </w:rPr>
        <w:t>11.4记名投票</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color w:val="auto"/>
          <w:sz w:val="24"/>
        </w:rPr>
      </w:pPr>
      <w:r>
        <w:rPr>
          <w:rFonts w:hint="eastAsia" w:hAnsi="宋体" w:cs="宋体"/>
          <w:b/>
          <w:color w:val="auto"/>
          <w:sz w:val="24"/>
        </w:rPr>
        <w:t>11.5评标委员会对评标结果有异议的</w:t>
      </w:r>
    </w:p>
    <w:p>
      <w:pPr>
        <w:adjustRightInd w:val="0"/>
        <w:snapToGrid w:val="0"/>
        <w:spacing w:line="440" w:lineRule="exact"/>
        <w:ind w:firstLine="468" w:firstLineChars="200"/>
        <w:rPr>
          <w:rFonts w:hAnsi="宋体" w:cs="宋体"/>
          <w:color w:val="auto"/>
          <w:spacing w:val="-3"/>
          <w:sz w:val="24"/>
        </w:rPr>
      </w:pPr>
      <w:r>
        <w:rPr>
          <w:rFonts w:hint="eastAsia" w:hAnsi="宋体" w:cs="宋体"/>
          <w:color w:val="auto"/>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Ansi="宋体" w:cs="宋体"/>
          <w:color w:val="auto"/>
          <w:spacing w:val="-3"/>
          <w:sz w:val="24"/>
        </w:rPr>
      </w:pPr>
    </w:p>
    <w:p>
      <w:pPr>
        <w:adjustRightInd w:val="0"/>
        <w:snapToGrid w:val="0"/>
        <w:spacing w:line="440" w:lineRule="exact"/>
        <w:ind w:firstLine="468" w:firstLineChars="200"/>
        <w:rPr>
          <w:rFonts w:hAnsi="宋体" w:cs="宋体"/>
          <w:color w:val="auto"/>
          <w:spacing w:val="-3"/>
          <w:sz w:val="24"/>
        </w:rPr>
      </w:pPr>
    </w:p>
    <w:p>
      <w:pPr>
        <w:adjustRightInd w:val="0"/>
        <w:snapToGrid w:val="0"/>
        <w:spacing w:line="440" w:lineRule="exact"/>
        <w:ind w:firstLine="468" w:firstLineChars="200"/>
        <w:rPr>
          <w:rFonts w:hAnsi="宋体" w:cs="宋体"/>
          <w:color w:val="auto"/>
          <w:spacing w:val="-3"/>
          <w:sz w:val="24"/>
        </w:rPr>
      </w:pPr>
    </w:p>
    <w:p>
      <w:pPr>
        <w:adjustRightInd w:val="0"/>
        <w:snapToGrid w:val="0"/>
        <w:spacing w:line="440" w:lineRule="exact"/>
        <w:rPr>
          <w:rFonts w:hAnsi="宋体" w:cs="宋体"/>
          <w:color w:val="auto"/>
          <w:spacing w:val="-3"/>
          <w:sz w:val="24"/>
        </w:rPr>
      </w:pPr>
    </w:p>
    <w:p>
      <w:pPr>
        <w:adjustRightInd w:val="0"/>
        <w:snapToGrid w:val="0"/>
        <w:spacing w:line="440" w:lineRule="exact"/>
        <w:rPr>
          <w:rFonts w:hAnsi="宋体" w:cs="宋体"/>
          <w:color w:val="auto"/>
          <w:spacing w:val="-3"/>
          <w:sz w:val="24"/>
        </w:rPr>
      </w:pPr>
    </w:p>
    <w:p>
      <w:pPr>
        <w:adjustRightInd w:val="0"/>
        <w:snapToGrid w:val="0"/>
        <w:spacing w:line="440" w:lineRule="exact"/>
        <w:rPr>
          <w:rFonts w:hAnsi="宋体" w:cs="宋体"/>
          <w:color w:val="auto"/>
          <w:spacing w:val="-3"/>
          <w:sz w:val="24"/>
        </w:rPr>
      </w:pPr>
    </w:p>
    <w:p>
      <w:pPr>
        <w:adjustRightInd w:val="0"/>
        <w:snapToGrid w:val="0"/>
        <w:spacing w:line="440" w:lineRule="exact"/>
        <w:rPr>
          <w:rFonts w:hAnsi="宋体" w:cs="宋体"/>
          <w:color w:val="auto"/>
          <w:spacing w:val="-3"/>
          <w:sz w:val="24"/>
        </w:rPr>
      </w:pPr>
    </w:p>
    <w:p>
      <w:pPr>
        <w:pStyle w:val="2"/>
        <w:ind w:firstLine="234"/>
        <w:rPr>
          <w:rFonts w:hAnsi="宋体" w:cs="宋体"/>
          <w:color w:val="auto"/>
          <w:spacing w:val="-3"/>
          <w:sz w:val="24"/>
        </w:rPr>
      </w:pPr>
    </w:p>
    <w:p>
      <w:pPr>
        <w:adjustRightInd w:val="0"/>
        <w:snapToGrid w:val="0"/>
        <w:spacing w:line="440" w:lineRule="exact"/>
        <w:rPr>
          <w:rFonts w:hAnsi="宋体" w:cs="宋体"/>
          <w:color w:val="auto"/>
          <w:spacing w:val="-3"/>
          <w:sz w:val="24"/>
        </w:rPr>
      </w:pPr>
    </w:p>
    <w:p>
      <w:pPr>
        <w:adjustRightInd w:val="0"/>
        <w:snapToGrid w:val="0"/>
        <w:spacing w:line="440" w:lineRule="exact"/>
        <w:rPr>
          <w:rFonts w:hAnsi="宋体" w:cs="宋体"/>
          <w:color w:val="auto"/>
          <w:spacing w:val="-3"/>
          <w:sz w:val="24"/>
        </w:rPr>
      </w:pPr>
    </w:p>
    <w:p>
      <w:pPr>
        <w:adjustRightInd w:val="0"/>
        <w:snapToGrid w:val="0"/>
        <w:spacing w:line="440" w:lineRule="exact"/>
        <w:ind w:firstLine="720" w:firstLineChars="200"/>
        <w:jc w:val="center"/>
        <w:rPr>
          <w:rFonts w:hAnsi="宋体" w:cs="宋体"/>
          <w:b/>
          <w:color w:val="auto"/>
          <w:sz w:val="36"/>
          <w:szCs w:val="36"/>
        </w:rPr>
      </w:pPr>
    </w:p>
    <w:p>
      <w:pPr>
        <w:adjustRightInd w:val="0"/>
        <w:snapToGrid w:val="0"/>
        <w:spacing w:line="440" w:lineRule="exact"/>
        <w:ind w:firstLine="720" w:firstLineChars="200"/>
        <w:jc w:val="center"/>
        <w:rPr>
          <w:rFonts w:hAnsi="宋体" w:cs="宋体"/>
          <w:b/>
          <w:color w:val="auto"/>
          <w:sz w:val="36"/>
          <w:szCs w:val="36"/>
        </w:rPr>
      </w:pPr>
    </w:p>
    <w:p>
      <w:pPr>
        <w:adjustRightInd w:val="0"/>
        <w:snapToGrid w:val="0"/>
        <w:spacing w:line="440" w:lineRule="exact"/>
        <w:ind w:firstLine="720" w:firstLineChars="200"/>
        <w:jc w:val="center"/>
        <w:rPr>
          <w:rFonts w:hAnsi="宋体" w:cs="宋体"/>
          <w:b/>
          <w:color w:val="auto"/>
          <w:sz w:val="36"/>
          <w:szCs w:val="36"/>
        </w:rPr>
      </w:pPr>
    </w:p>
    <w:p>
      <w:pPr>
        <w:adjustRightInd w:val="0"/>
        <w:snapToGrid w:val="0"/>
        <w:spacing w:line="440" w:lineRule="exact"/>
        <w:ind w:firstLine="720" w:firstLineChars="200"/>
        <w:jc w:val="center"/>
        <w:rPr>
          <w:rFonts w:hAnsi="宋体" w:cs="宋体"/>
          <w:b/>
          <w:color w:val="auto"/>
          <w:sz w:val="36"/>
          <w:szCs w:val="36"/>
        </w:rPr>
      </w:pPr>
    </w:p>
    <w:p>
      <w:pPr>
        <w:adjustRightInd w:val="0"/>
        <w:snapToGrid w:val="0"/>
        <w:spacing w:line="440" w:lineRule="exact"/>
        <w:ind w:firstLine="720" w:firstLineChars="200"/>
        <w:jc w:val="center"/>
        <w:rPr>
          <w:rFonts w:hAnsi="宋体" w:cs="宋体"/>
          <w:b/>
          <w:color w:val="auto"/>
          <w:sz w:val="36"/>
          <w:szCs w:val="36"/>
        </w:rPr>
      </w:pPr>
    </w:p>
    <w:p>
      <w:pPr>
        <w:adjustRightInd w:val="0"/>
        <w:snapToGrid w:val="0"/>
        <w:spacing w:line="440" w:lineRule="exact"/>
        <w:ind w:firstLine="720" w:firstLineChars="200"/>
        <w:jc w:val="center"/>
        <w:rPr>
          <w:rFonts w:hAnsi="宋体" w:cs="宋体"/>
          <w:b/>
          <w:color w:val="auto"/>
          <w:sz w:val="36"/>
          <w:szCs w:val="36"/>
        </w:rPr>
      </w:pPr>
    </w:p>
    <w:p>
      <w:pPr>
        <w:pStyle w:val="2"/>
        <w:ind w:firstLine="340"/>
        <w:rPr>
          <w:color w:val="auto"/>
        </w:rPr>
      </w:pPr>
    </w:p>
    <w:p>
      <w:pPr>
        <w:adjustRightInd w:val="0"/>
        <w:snapToGrid w:val="0"/>
        <w:spacing w:line="440" w:lineRule="exact"/>
        <w:ind w:firstLine="720" w:firstLineChars="200"/>
        <w:jc w:val="center"/>
        <w:rPr>
          <w:rFonts w:hAnsi="宋体" w:cs="宋体"/>
          <w:b/>
          <w:color w:val="auto"/>
          <w:sz w:val="36"/>
          <w:szCs w:val="36"/>
        </w:rPr>
      </w:pPr>
    </w:p>
    <w:p>
      <w:pPr>
        <w:adjustRightInd w:val="0"/>
        <w:snapToGrid w:val="0"/>
        <w:spacing w:line="440" w:lineRule="exact"/>
        <w:ind w:firstLine="720" w:firstLineChars="200"/>
        <w:jc w:val="center"/>
        <w:rPr>
          <w:rFonts w:hAnsi="宋体" w:cs="宋体"/>
          <w:b/>
          <w:color w:val="auto"/>
          <w:sz w:val="36"/>
          <w:szCs w:val="36"/>
        </w:rPr>
      </w:pPr>
    </w:p>
    <w:p>
      <w:pPr>
        <w:adjustRightInd w:val="0"/>
        <w:snapToGrid w:val="0"/>
        <w:spacing w:line="440" w:lineRule="exact"/>
        <w:ind w:firstLine="720" w:firstLineChars="200"/>
        <w:jc w:val="center"/>
        <w:rPr>
          <w:rFonts w:hAnsi="宋体" w:cs="宋体"/>
          <w:b/>
          <w:color w:val="auto"/>
          <w:sz w:val="36"/>
          <w:szCs w:val="36"/>
        </w:rPr>
      </w:pPr>
    </w:p>
    <w:p>
      <w:pPr>
        <w:adjustRightInd w:val="0"/>
        <w:snapToGrid w:val="0"/>
        <w:spacing w:line="440" w:lineRule="exact"/>
        <w:ind w:firstLine="720" w:firstLineChars="200"/>
        <w:jc w:val="center"/>
        <w:rPr>
          <w:rFonts w:hAnsi="宋体" w:cs="宋体"/>
          <w:b/>
          <w:color w:val="auto"/>
          <w:sz w:val="36"/>
          <w:szCs w:val="36"/>
        </w:rPr>
      </w:pPr>
    </w:p>
    <w:p>
      <w:pPr>
        <w:adjustRightInd w:val="0"/>
        <w:snapToGrid w:val="0"/>
        <w:spacing w:line="440" w:lineRule="exact"/>
        <w:ind w:firstLine="720" w:firstLineChars="200"/>
        <w:jc w:val="center"/>
        <w:rPr>
          <w:rFonts w:hAnsi="宋体" w:cs="宋体"/>
          <w:b/>
          <w:color w:val="auto"/>
          <w:sz w:val="36"/>
          <w:szCs w:val="36"/>
        </w:rPr>
      </w:pPr>
    </w:p>
    <w:p>
      <w:pPr>
        <w:pStyle w:val="2"/>
        <w:ind w:firstLine="361"/>
        <w:rPr>
          <w:rFonts w:hAnsi="宋体" w:cs="宋体"/>
          <w:b/>
          <w:color w:val="auto"/>
          <w:sz w:val="36"/>
          <w:szCs w:val="36"/>
        </w:rPr>
      </w:pPr>
    </w:p>
    <w:p>
      <w:pPr>
        <w:pStyle w:val="2"/>
        <w:ind w:firstLine="361"/>
        <w:rPr>
          <w:rFonts w:hAnsi="宋体" w:cs="宋体"/>
          <w:b/>
          <w:color w:val="auto"/>
          <w:sz w:val="36"/>
          <w:szCs w:val="36"/>
        </w:rPr>
      </w:pPr>
    </w:p>
    <w:p>
      <w:pPr>
        <w:pStyle w:val="2"/>
        <w:ind w:firstLine="361"/>
        <w:rPr>
          <w:rFonts w:hAnsi="宋体" w:cs="宋体"/>
          <w:b/>
          <w:color w:val="auto"/>
          <w:sz w:val="36"/>
          <w:szCs w:val="36"/>
        </w:rPr>
      </w:pPr>
    </w:p>
    <w:p>
      <w:pPr>
        <w:adjustRightInd w:val="0"/>
        <w:snapToGrid w:val="0"/>
        <w:spacing w:line="440" w:lineRule="exact"/>
        <w:ind w:firstLine="720" w:firstLineChars="200"/>
        <w:jc w:val="center"/>
        <w:rPr>
          <w:rFonts w:hAnsi="宋体" w:cs="宋体"/>
          <w:b/>
          <w:color w:val="auto"/>
          <w:sz w:val="36"/>
          <w:szCs w:val="36"/>
        </w:rPr>
      </w:pPr>
    </w:p>
    <w:p>
      <w:pPr>
        <w:adjustRightInd w:val="0"/>
        <w:snapToGrid w:val="0"/>
        <w:spacing w:line="440" w:lineRule="exact"/>
        <w:ind w:firstLine="720" w:firstLineChars="200"/>
        <w:jc w:val="center"/>
        <w:rPr>
          <w:rFonts w:hAnsi="宋体" w:cs="宋体"/>
          <w:b/>
          <w:color w:val="auto"/>
          <w:sz w:val="36"/>
          <w:szCs w:val="36"/>
        </w:rPr>
      </w:pPr>
      <w:r>
        <w:rPr>
          <w:rFonts w:hint="eastAsia" w:hAnsi="宋体" w:cs="宋体"/>
          <w:b/>
          <w:color w:val="auto"/>
          <w:sz w:val="36"/>
          <w:szCs w:val="36"/>
        </w:rPr>
        <w:t>第四章 合同条款及格式</w:t>
      </w:r>
      <w:bookmarkEnd w:id="74"/>
    </w:p>
    <w:p>
      <w:pPr>
        <w:tabs>
          <w:tab w:val="left" w:pos="5000"/>
        </w:tabs>
        <w:spacing w:line="360" w:lineRule="auto"/>
        <w:ind w:firstLine="490"/>
        <w:rPr>
          <w:rFonts w:hAnsi="宋体" w:cs="宋体"/>
          <w:b/>
          <w:color w:val="auto"/>
          <w:sz w:val="32"/>
          <w:szCs w:val="32"/>
        </w:rPr>
      </w:pPr>
      <w:bookmarkStart w:id="75" w:name="_Toc278443514"/>
      <w:r>
        <w:rPr>
          <w:rFonts w:hint="eastAsia" w:hAnsi="宋体" w:cs="宋体"/>
          <w:b/>
          <w:color w:val="auto"/>
          <w:sz w:val="32"/>
          <w:szCs w:val="32"/>
        </w:rPr>
        <w:t xml:space="preserve"> 采用由中华人民共和国住房和城乡建设部与国家工商行政管理局联合制定的《建设工程施工合同》(GF2017-0201)签订合</w:t>
      </w:r>
      <w:bookmarkEnd w:id="75"/>
      <w:bookmarkStart w:id="76" w:name="_Toc278443518"/>
      <w:r>
        <w:rPr>
          <w:rFonts w:hint="eastAsia" w:hAnsi="宋体" w:cs="宋体"/>
          <w:b/>
          <w:color w:val="auto"/>
          <w:sz w:val="32"/>
          <w:szCs w:val="32"/>
        </w:rPr>
        <w:t>同。</w:t>
      </w: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pStyle w:val="2"/>
        <w:ind w:firstLine="361"/>
        <w:rPr>
          <w:rFonts w:hAnsi="宋体" w:cs="宋体"/>
          <w:b/>
          <w:color w:val="auto"/>
          <w:sz w:val="36"/>
          <w:szCs w:val="36"/>
        </w:rPr>
      </w:pPr>
    </w:p>
    <w:p>
      <w:pPr>
        <w:pStyle w:val="2"/>
        <w:ind w:firstLine="361"/>
        <w:rPr>
          <w:rFonts w:hAnsi="宋体" w:cs="宋体"/>
          <w:b/>
          <w:color w:val="auto"/>
          <w:sz w:val="36"/>
          <w:szCs w:val="36"/>
        </w:rPr>
      </w:pPr>
    </w:p>
    <w:p>
      <w:pPr>
        <w:pStyle w:val="2"/>
        <w:ind w:firstLine="361"/>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3240" w:firstLineChars="900"/>
        <w:outlineLvl w:val="0"/>
        <w:rPr>
          <w:rFonts w:hAnsi="宋体" w:cs="宋体"/>
          <w:b/>
          <w:color w:val="auto"/>
          <w:sz w:val="36"/>
          <w:szCs w:val="36"/>
        </w:rPr>
      </w:pPr>
      <w:r>
        <w:rPr>
          <w:rFonts w:hint="eastAsia" w:hAnsi="宋体" w:cs="宋体"/>
          <w:b/>
          <w:color w:val="auto"/>
          <w:sz w:val="36"/>
          <w:szCs w:val="36"/>
        </w:rPr>
        <w:t>第五章 工程量清单</w:t>
      </w:r>
    </w:p>
    <w:p>
      <w:pPr>
        <w:spacing w:line="440" w:lineRule="exact"/>
        <w:rPr>
          <w:rFonts w:hAnsi="宋体" w:cs="宋体"/>
          <w:b/>
          <w:color w:val="auto"/>
          <w:sz w:val="24"/>
        </w:rPr>
      </w:pPr>
      <w:r>
        <w:rPr>
          <w:rFonts w:hint="eastAsia" w:hAnsi="宋体" w:cs="宋体"/>
          <w:b/>
          <w:color w:val="auto"/>
          <w:sz w:val="24"/>
        </w:rPr>
        <w:t>1、工程量清单说明</w:t>
      </w:r>
    </w:p>
    <w:p>
      <w:pPr>
        <w:spacing w:line="440" w:lineRule="exact"/>
        <w:ind w:left="1" w:firstLine="480" w:firstLineChars="200"/>
        <w:rPr>
          <w:rFonts w:hAnsi="宋体" w:cs="宋体"/>
          <w:color w:val="auto"/>
          <w:sz w:val="24"/>
        </w:rPr>
      </w:pPr>
      <w:r>
        <w:rPr>
          <w:rFonts w:hint="eastAsia" w:hAnsi="宋体" w:cs="宋体"/>
          <w:color w:val="auto"/>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color w:val="auto"/>
          <w:sz w:val="24"/>
        </w:rPr>
      </w:pPr>
      <w:r>
        <w:rPr>
          <w:rFonts w:hint="eastAsia" w:hAnsi="宋体" w:cs="宋体"/>
          <w:color w:val="auto"/>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color w:val="auto"/>
          <w:sz w:val="24"/>
        </w:rPr>
      </w:pPr>
      <w:r>
        <w:rPr>
          <w:rFonts w:hint="eastAsia" w:hAnsi="宋体" w:cs="宋体"/>
          <w:color w:val="auto"/>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color w:val="auto"/>
          <w:sz w:val="24"/>
          <w:u w:val="single"/>
        </w:rPr>
      </w:pPr>
      <w:r>
        <w:rPr>
          <w:rFonts w:hint="eastAsia" w:hAnsi="宋体" w:cs="宋体"/>
          <w:color w:val="auto"/>
          <w:sz w:val="24"/>
        </w:rPr>
        <w:t>1.4补充子目的子目特征、计量单位、工程量计算规则及工作内容说明如下：</w:t>
      </w:r>
      <w:r>
        <w:rPr>
          <w:rFonts w:hint="eastAsia" w:hAnsi="宋体" w:cs="宋体"/>
          <w:color w:val="auto"/>
          <w:sz w:val="24"/>
          <w:u w:val="single"/>
        </w:rPr>
        <w:t>本工程使用《建设工程工程量清单计价规范》（GB50500-2013）</w:t>
      </w:r>
    </w:p>
    <w:p>
      <w:pPr>
        <w:spacing w:line="440" w:lineRule="exact"/>
        <w:ind w:left="1" w:firstLine="480" w:firstLineChars="200"/>
        <w:rPr>
          <w:rFonts w:hAnsi="宋体" w:cs="宋体"/>
          <w:color w:val="auto"/>
          <w:sz w:val="24"/>
        </w:rPr>
      </w:pPr>
      <w:r>
        <w:rPr>
          <w:rFonts w:hint="eastAsia" w:hAnsi="宋体" w:cs="宋体"/>
          <w:color w:val="auto"/>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color w:val="auto"/>
          <w:sz w:val="24"/>
        </w:rPr>
      </w:pPr>
      <w:r>
        <w:rPr>
          <w:rFonts w:hint="eastAsia" w:hAnsi="宋体" w:cs="宋体"/>
          <w:color w:val="auto"/>
          <w:sz w:val="24"/>
        </w:rPr>
        <w:t>1.6 本条与下述第2条和第3条的说明内容是构成合同文件的已标价工程量清单的组成部分。</w:t>
      </w:r>
    </w:p>
    <w:p>
      <w:pPr>
        <w:spacing w:line="440" w:lineRule="exact"/>
        <w:rPr>
          <w:rFonts w:hAnsi="宋体" w:cs="宋体"/>
          <w:b/>
          <w:color w:val="auto"/>
          <w:sz w:val="24"/>
        </w:rPr>
      </w:pPr>
      <w:r>
        <w:rPr>
          <w:rFonts w:hint="eastAsia" w:hAnsi="宋体" w:cs="宋体"/>
          <w:b/>
          <w:color w:val="auto"/>
          <w:sz w:val="24"/>
        </w:rPr>
        <w:t>2、投标报价说明</w:t>
      </w:r>
    </w:p>
    <w:p>
      <w:pPr>
        <w:spacing w:line="440" w:lineRule="exact"/>
        <w:ind w:left="1" w:firstLine="480" w:firstLineChars="200"/>
        <w:rPr>
          <w:rFonts w:hAnsi="宋体" w:cs="宋体"/>
          <w:color w:val="auto"/>
          <w:sz w:val="24"/>
        </w:rPr>
      </w:pPr>
      <w:r>
        <w:rPr>
          <w:rFonts w:hint="eastAsia" w:hAnsi="宋体" w:cs="宋体"/>
          <w:color w:val="auto"/>
          <w:sz w:val="24"/>
        </w:rPr>
        <w:t>2.1 投标报价应根据招标文件中的有关计价要求，并按照下列依据自主报价。</w:t>
      </w:r>
    </w:p>
    <w:p>
      <w:pPr>
        <w:spacing w:line="440" w:lineRule="exact"/>
        <w:ind w:left="1" w:firstLine="480" w:firstLineChars="200"/>
        <w:rPr>
          <w:rFonts w:hAnsi="宋体" w:cs="宋体"/>
          <w:color w:val="auto"/>
          <w:sz w:val="24"/>
        </w:rPr>
      </w:pPr>
      <w:r>
        <w:rPr>
          <w:rFonts w:hint="eastAsia" w:hAnsi="宋体" w:cs="宋体"/>
          <w:color w:val="auto"/>
          <w:sz w:val="24"/>
        </w:rPr>
        <w:t>(1) 本招标文件；</w:t>
      </w:r>
    </w:p>
    <w:p>
      <w:pPr>
        <w:spacing w:line="440" w:lineRule="exact"/>
        <w:ind w:left="1" w:firstLine="480" w:firstLineChars="200"/>
        <w:rPr>
          <w:rFonts w:hAnsi="宋体" w:cs="宋体"/>
          <w:color w:val="auto"/>
          <w:sz w:val="24"/>
          <w:u w:val="single"/>
        </w:rPr>
      </w:pPr>
      <w:r>
        <w:rPr>
          <w:rFonts w:hint="eastAsia" w:hAnsi="宋体" w:cs="宋体"/>
          <w:color w:val="auto"/>
          <w:sz w:val="24"/>
        </w:rPr>
        <w:t>(2)</w:t>
      </w:r>
      <w:r>
        <w:rPr>
          <w:rFonts w:hint="eastAsia" w:hAnsi="宋体" w:cs="宋体"/>
          <w:color w:val="auto"/>
          <w:sz w:val="24"/>
          <w:u w:val="single"/>
        </w:rPr>
        <w:t>《河南省房屋建筑与装饰工程预算定额》（HA01-31-2016）、《河南省通用安装工程预算定额》（HA02-31-2016）；</w:t>
      </w:r>
    </w:p>
    <w:p>
      <w:pPr>
        <w:spacing w:line="440" w:lineRule="exact"/>
        <w:ind w:left="1" w:firstLine="480" w:firstLineChars="200"/>
        <w:rPr>
          <w:rFonts w:hAnsi="宋体" w:cs="宋体"/>
          <w:color w:val="auto"/>
          <w:sz w:val="24"/>
        </w:rPr>
      </w:pPr>
      <w:r>
        <w:rPr>
          <w:rFonts w:hint="eastAsia" w:hAnsi="宋体" w:cs="宋体"/>
          <w:color w:val="auto"/>
          <w:sz w:val="24"/>
        </w:rPr>
        <w:t>(3) 增值税税率按建设部建办标函【2019】193号文一般计税法；</w:t>
      </w:r>
    </w:p>
    <w:p>
      <w:pPr>
        <w:spacing w:line="440" w:lineRule="exact"/>
        <w:ind w:left="1" w:firstLine="480" w:firstLineChars="200"/>
        <w:rPr>
          <w:rFonts w:hAnsi="宋体" w:cs="宋体"/>
          <w:color w:val="auto"/>
          <w:sz w:val="24"/>
        </w:rPr>
      </w:pPr>
      <w:r>
        <w:rPr>
          <w:rFonts w:hint="eastAsia" w:hAnsi="宋体" w:cs="宋体"/>
          <w:color w:val="auto"/>
          <w:sz w:val="24"/>
        </w:rPr>
        <w:t>(4) 人工费按豫建标定【2018】40号文计入；</w:t>
      </w:r>
    </w:p>
    <w:p>
      <w:pPr>
        <w:spacing w:line="440" w:lineRule="exact"/>
        <w:ind w:left="1" w:firstLine="480" w:firstLineChars="200"/>
        <w:rPr>
          <w:rFonts w:hAnsi="宋体" w:cs="宋体"/>
          <w:color w:val="auto"/>
          <w:sz w:val="24"/>
        </w:rPr>
      </w:pPr>
      <w:r>
        <w:rPr>
          <w:rFonts w:hint="eastAsia" w:hAnsi="宋体" w:cs="宋体"/>
          <w:color w:val="auto"/>
          <w:sz w:val="24"/>
        </w:rPr>
        <w:t>(5) 招标文件(包括工程量清单)的澄清、补充和修改文件；</w:t>
      </w:r>
    </w:p>
    <w:p>
      <w:pPr>
        <w:spacing w:line="440" w:lineRule="exact"/>
        <w:ind w:left="1" w:firstLine="480" w:firstLineChars="200"/>
        <w:rPr>
          <w:rFonts w:hAnsi="宋体" w:cs="宋体"/>
          <w:color w:val="auto"/>
          <w:sz w:val="24"/>
        </w:rPr>
      </w:pPr>
      <w:r>
        <w:rPr>
          <w:rFonts w:hint="eastAsia" w:hAnsi="宋体" w:cs="宋体"/>
          <w:color w:val="auto"/>
          <w:sz w:val="24"/>
        </w:rPr>
        <w:t>(6) 建设工程设计文件及相关资料；</w:t>
      </w:r>
    </w:p>
    <w:p>
      <w:pPr>
        <w:spacing w:line="440" w:lineRule="exact"/>
        <w:ind w:left="1" w:firstLine="480" w:firstLineChars="200"/>
        <w:rPr>
          <w:rFonts w:hAnsi="宋体" w:cs="宋体"/>
          <w:color w:val="auto"/>
          <w:sz w:val="24"/>
        </w:rPr>
      </w:pPr>
      <w:r>
        <w:rPr>
          <w:rFonts w:hint="eastAsia" w:hAnsi="宋体" w:cs="宋体"/>
          <w:color w:val="auto"/>
          <w:sz w:val="24"/>
        </w:rPr>
        <w:t>(7) 施工现场情况、工程特点及拟定的投标施工组织设计或施工方案；</w:t>
      </w:r>
    </w:p>
    <w:p>
      <w:pPr>
        <w:spacing w:line="440" w:lineRule="exact"/>
        <w:ind w:left="1" w:firstLine="480" w:firstLineChars="200"/>
        <w:rPr>
          <w:rFonts w:hAnsi="宋体" w:cs="宋体"/>
          <w:color w:val="auto"/>
          <w:sz w:val="24"/>
        </w:rPr>
      </w:pPr>
      <w:r>
        <w:rPr>
          <w:rFonts w:hint="eastAsia" w:hAnsi="宋体" w:cs="宋体"/>
          <w:color w:val="auto"/>
          <w:sz w:val="24"/>
        </w:rPr>
        <w:t>(8) 材料价格按2019年2月份《许昌市工程造价信息》，未包含的材料价格参考同期</w:t>
      </w:r>
    </w:p>
    <w:p>
      <w:pPr>
        <w:spacing w:line="440" w:lineRule="exact"/>
        <w:rPr>
          <w:rFonts w:hAnsi="宋体" w:cs="宋体"/>
          <w:color w:val="auto"/>
          <w:sz w:val="24"/>
        </w:rPr>
      </w:pPr>
      <w:r>
        <w:rPr>
          <w:rFonts w:hint="eastAsia" w:hAnsi="宋体" w:cs="宋体"/>
          <w:color w:val="auto"/>
          <w:sz w:val="24"/>
        </w:rPr>
        <w:t xml:space="preserve"> 市场价；</w:t>
      </w:r>
    </w:p>
    <w:p>
      <w:pPr>
        <w:autoSpaceDE w:val="0"/>
        <w:autoSpaceDN w:val="0"/>
        <w:spacing w:line="360" w:lineRule="exact"/>
        <w:ind w:firstLine="480" w:firstLineChars="200"/>
        <w:jc w:val="left"/>
        <w:outlineLvl w:val="0"/>
        <w:rPr>
          <w:rFonts w:hAnsi="宋体" w:cs="宋体"/>
          <w:color w:val="auto"/>
          <w:sz w:val="24"/>
        </w:rPr>
      </w:pPr>
      <w:r>
        <w:rPr>
          <w:rFonts w:hint="eastAsia" w:hAnsi="宋体" w:cs="宋体"/>
          <w:color w:val="auto"/>
          <w:sz w:val="24"/>
        </w:rPr>
        <w:t>(9)其他的相关资料：</w:t>
      </w:r>
    </w:p>
    <w:p>
      <w:pPr>
        <w:autoSpaceDE w:val="0"/>
        <w:autoSpaceDN w:val="0"/>
        <w:spacing w:line="360" w:lineRule="exact"/>
        <w:ind w:firstLine="480" w:firstLineChars="200"/>
        <w:jc w:val="left"/>
        <w:outlineLvl w:val="0"/>
        <w:rPr>
          <w:rFonts w:hAnsi="宋体" w:cs="宋体"/>
          <w:color w:val="auto"/>
          <w:sz w:val="24"/>
        </w:rPr>
      </w:pPr>
      <w:r>
        <w:rPr>
          <w:rFonts w:hint="eastAsia" w:hAnsi="宋体" w:cs="宋体"/>
          <w:color w:val="auto"/>
          <w:sz w:val="24"/>
        </w:rPr>
        <w:t>2.2 工程量清单中的每一子目须填入单价或价格，且只允许有一个报价。</w:t>
      </w:r>
    </w:p>
    <w:p>
      <w:pPr>
        <w:spacing w:line="430" w:lineRule="exact"/>
        <w:ind w:left="1" w:firstLine="480" w:firstLineChars="200"/>
        <w:rPr>
          <w:rFonts w:hAnsi="宋体" w:cs="宋体"/>
          <w:color w:val="auto"/>
          <w:sz w:val="24"/>
        </w:rPr>
      </w:pPr>
      <w:r>
        <w:rPr>
          <w:rFonts w:hint="eastAsia" w:hAnsi="宋体" w:cs="宋体"/>
          <w:color w:val="auto"/>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color w:val="auto"/>
          <w:sz w:val="24"/>
        </w:rPr>
      </w:pPr>
      <w:r>
        <w:rPr>
          <w:rFonts w:hint="eastAsia" w:hAnsi="宋体" w:cs="宋体"/>
          <w:color w:val="auto"/>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color w:val="auto"/>
          <w:sz w:val="24"/>
        </w:rPr>
      </w:pPr>
      <w:r>
        <w:rPr>
          <w:rFonts w:hint="eastAsia" w:hAnsi="宋体" w:cs="宋体"/>
          <w:color w:val="auto"/>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color w:val="auto"/>
          <w:sz w:val="24"/>
        </w:rPr>
      </w:pPr>
      <w:r>
        <w:rPr>
          <w:rFonts w:hint="eastAsia" w:hAnsi="宋体" w:cs="宋体"/>
          <w:color w:val="auto"/>
          <w:sz w:val="24"/>
        </w:rPr>
        <w:t>2.6 分部分项工程项目按下列要求报价：</w:t>
      </w:r>
    </w:p>
    <w:p>
      <w:pPr>
        <w:spacing w:line="430" w:lineRule="exact"/>
        <w:ind w:left="1" w:firstLine="480" w:firstLineChars="200"/>
        <w:rPr>
          <w:rFonts w:hAnsi="宋体" w:cs="宋体"/>
          <w:color w:val="auto"/>
          <w:sz w:val="24"/>
        </w:rPr>
      </w:pPr>
      <w:r>
        <w:rPr>
          <w:rFonts w:hint="eastAsia" w:hAnsi="宋体" w:cs="宋体"/>
          <w:color w:val="auto"/>
          <w:sz w:val="24"/>
        </w:rPr>
        <w:t>2.6.1 分部分项工程量清单计价应依据计价规范中关于综合单价的组成内容确定报价。</w:t>
      </w:r>
    </w:p>
    <w:p>
      <w:pPr>
        <w:spacing w:line="430" w:lineRule="exact"/>
        <w:ind w:left="1" w:firstLine="480" w:firstLineChars="200"/>
        <w:rPr>
          <w:rFonts w:hAnsi="宋体" w:cs="宋体"/>
          <w:color w:val="auto"/>
          <w:sz w:val="24"/>
        </w:rPr>
      </w:pPr>
      <w:r>
        <w:rPr>
          <w:rFonts w:hint="eastAsia" w:hAnsi="宋体" w:cs="宋体"/>
          <w:color w:val="auto"/>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color w:val="auto"/>
          <w:sz w:val="24"/>
        </w:rPr>
      </w:pPr>
      <w:r>
        <w:rPr>
          <w:rFonts w:hint="eastAsia" w:hAnsi="宋体" w:cs="宋体"/>
          <w:color w:val="auto"/>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color w:val="auto"/>
          <w:sz w:val="24"/>
        </w:rPr>
      </w:pPr>
      <w:r>
        <w:rPr>
          <w:rFonts w:hint="eastAsia" w:hAnsi="宋体" w:cs="宋体"/>
          <w:color w:val="auto"/>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color w:val="auto"/>
          <w:sz w:val="24"/>
        </w:rPr>
      </w:pPr>
      <w:r>
        <w:rPr>
          <w:rFonts w:hint="eastAsia" w:hAnsi="宋体" w:cs="宋体"/>
          <w:color w:val="auto"/>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color w:val="auto"/>
          <w:sz w:val="24"/>
        </w:rPr>
      </w:pPr>
      <w:r>
        <w:rPr>
          <w:rFonts w:hint="eastAsia" w:hAnsi="宋体" w:cs="宋体"/>
          <w:color w:val="auto"/>
          <w:sz w:val="24"/>
        </w:rPr>
        <w:t>2.7 措施项目按下列要求报价：</w:t>
      </w:r>
    </w:p>
    <w:p>
      <w:pPr>
        <w:spacing w:line="430" w:lineRule="exact"/>
        <w:ind w:left="1" w:firstLine="480" w:firstLineChars="200"/>
        <w:rPr>
          <w:rFonts w:hAnsi="宋体" w:cs="宋体"/>
          <w:color w:val="auto"/>
          <w:sz w:val="24"/>
        </w:rPr>
      </w:pPr>
      <w:r>
        <w:rPr>
          <w:rFonts w:hint="eastAsia" w:hAnsi="宋体" w:cs="宋体"/>
          <w:color w:val="auto"/>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color w:val="auto"/>
          <w:sz w:val="24"/>
        </w:rPr>
      </w:pPr>
      <w:r>
        <w:rPr>
          <w:rFonts w:hint="eastAsia" w:hAnsi="宋体" w:cs="宋体"/>
          <w:color w:val="auto"/>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color w:val="auto"/>
          <w:sz w:val="24"/>
        </w:rPr>
      </w:pPr>
      <w:r>
        <w:rPr>
          <w:rFonts w:hint="eastAsia" w:hAnsi="宋体" w:cs="宋体"/>
          <w:color w:val="auto"/>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color w:val="auto"/>
          <w:sz w:val="24"/>
        </w:rPr>
      </w:pPr>
      <w:r>
        <w:rPr>
          <w:rFonts w:hint="eastAsia" w:hAnsi="宋体" w:cs="宋体"/>
          <w:color w:val="auto"/>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color w:val="auto"/>
          <w:sz w:val="24"/>
        </w:rPr>
      </w:pPr>
      <w:r>
        <w:rPr>
          <w:rFonts w:hint="eastAsia" w:hAnsi="宋体" w:cs="宋体"/>
          <w:color w:val="auto"/>
          <w:sz w:val="24"/>
        </w:rPr>
        <w:t>2.8 其他项目清单费应按下列规定报价：</w:t>
      </w:r>
    </w:p>
    <w:p>
      <w:pPr>
        <w:spacing w:line="430" w:lineRule="exact"/>
        <w:ind w:left="1" w:firstLine="480" w:firstLineChars="200"/>
        <w:rPr>
          <w:rFonts w:hAnsi="宋体" w:cs="宋体"/>
          <w:color w:val="auto"/>
          <w:sz w:val="24"/>
        </w:rPr>
      </w:pPr>
      <w:r>
        <w:rPr>
          <w:rFonts w:hint="eastAsia" w:hAnsi="宋体" w:cs="宋体"/>
          <w:color w:val="auto"/>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color w:val="auto"/>
          <w:sz w:val="24"/>
        </w:rPr>
      </w:pPr>
      <w:r>
        <w:rPr>
          <w:rFonts w:hint="eastAsia" w:hAnsi="宋体" w:cs="宋体"/>
          <w:color w:val="auto"/>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color w:val="auto"/>
          <w:sz w:val="24"/>
        </w:rPr>
      </w:pPr>
      <w:r>
        <w:rPr>
          <w:rFonts w:hint="eastAsia" w:hAnsi="宋体" w:cs="宋体"/>
          <w:color w:val="auto"/>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color w:val="auto"/>
          <w:sz w:val="24"/>
        </w:rPr>
      </w:pPr>
      <w:r>
        <w:rPr>
          <w:rFonts w:hint="eastAsia" w:hAnsi="宋体" w:cs="宋体"/>
          <w:color w:val="auto"/>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color w:val="auto"/>
          <w:sz w:val="24"/>
        </w:rPr>
      </w:pPr>
      <w:r>
        <w:rPr>
          <w:rFonts w:hint="eastAsia" w:hAnsi="宋体" w:cs="宋体"/>
          <w:color w:val="auto"/>
          <w:sz w:val="24"/>
        </w:rPr>
        <w:t>(2) 材料价格包括材料运到现场的价格以及现场搬运、仓储、二次搬运、损耗、保险、企业管理费和利润；</w:t>
      </w:r>
    </w:p>
    <w:p>
      <w:pPr>
        <w:spacing w:line="430" w:lineRule="exact"/>
        <w:ind w:left="1" w:firstLine="480" w:firstLineChars="200"/>
        <w:rPr>
          <w:rFonts w:hAnsi="宋体" w:cs="宋体"/>
          <w:color w:val="auto"/>
          <w:sz w:val="24"/>
        </w:rPr>
      </w:pPr>
      <w:r>
        <w:rPr>
          <w:rFonts w:hint="eastAsia" w:hAnsi="宋体" w:cs="宋体"/>
          <w:color w:val="auto"/>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color w:val="auto"/>
          <w:sz w:val="24"/>
        </w:rPr>
      </w:pPr>
      <w:r>
        <w:rPr>
          <w:rFonts w:hint="eastAsia" w:hAnsi="宋体" w:cs="宋体"/>
          <w:color w:val="auto"/>
          <w:sz w:val="24"/>
        </w:rPr>
        <w:t>2.8.4总承包服务费根据招标文件中列出的内容和要求，按“总承包服务费计价表”所列格式自主报价。</w:t>
      </w:r>
    </w:p>
    <w:p>
      <w:pPr>
        <w:spacing w:line="430" w:lineRule="exact"/>
        <w:rPr>
          <w:rFonts w:hAnsi="宋体" w:cs="宋体"/>
          <w:color w:val="auto"/>
          <w:sz w:val="24"/>
        </w:rPr>
      </w:pPr>
      <w:r>
        <w:rPr>
          <w:rFonts w:hint="eastAsia" w:hAnsi="宋体" w:cs="宋体"/>
          <w:color w:val="auto"/>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color w:val="auto"/>
          <w:sz w:val="24"/>
        </w:rPr>
      </w:pPr>
      <w:r>
        <w:rPr>
          <w:rFonts w:hint="eastAsia" w:hAnsi="宋体" w:cs="宋体"/>
          <w:color w:val="auto"/>
          <w:sz w:val="24"/>
        </w:rPr>
        <w:t>2.10 除招标文件有强制性规定外，投标报价由投标人自主确定，但不得低于其成本。</w:t>
      </w:r>
    </w:p>
    <w:p>
      <w:pPr>
        <w:spacing w:line="430" w:lineRule="exact"/>
        <w:ind w:left="1" w:firstLine="480" w:firstLineChars="200"/>
        <w:rPr>
          <w:rFonts w:hAnsi="宋体" w:cs="宋体"/>
          <w:color w:val="auto"/>
          <w:sz w:val="24"/>
        </w:rPr>
      </w:pPr>
      <w:r>
        <w:rPr>
          <w:rFonts w:hint="eastAsia" w:hAnsi="宋体" w:cs="宋体"/>
          <w:color w:val="auto"/>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color w:val="auto"/>
          <w:sz w:val="24"/>
        </w:rPr>
      </w:pPr>
      <w:r>
        <w:rPr>
          <w:rFonts w:hint="eastAsia" w:hAnsi="宋体" w:cs="宋体"/>
          <w:color w:val="auto"/>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color w:val="auto"/>
          <w:sz w:val="24"/>
        </w:rPr>
      </w:pPr>
      <w:r>
        <w:rPr>
          <w:rFonts w:hint="eastAsia" w:hAnsi="宋体" w:cs="宋体"/>
          <w:color w:val="auto"/>
          <w:sz w:val="24"/>
        </w:rPr>
        <w:t>2.13 投标报价中应考虑招标文件中要求投标人承担的风险范围以及相关的费用。</w:t>
      </w:r>
    </w:p>
    <w:p>
      <w:pPr>
        <w:spacing w:line="430" w:lineRule="exact"/>
        <w:ind w:left="1" w:firstLine="480" w:firstLineChars="200"/>
        <w:rPr>
          <w:rFonts w:hAnsi="宋体" w:cs="宋体"/>
          <w:color w:val="auto"/>
          <w:sz w:val="24"/>
        </w:rPr>
      </w:pPr>
      <w:r>
        <w:rPr>
          <w:rFonts w:hint="eastAsia" w:hAnsi="宋体" w:cs="宋体"/>
          <w:color w:val="auto"/>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color w:val="auto"/>
          <w:sz w:val="24"/>
        </w:rPr>
      </w:pPr>
      <w:r>
        <w:rPr>
          <w:rFonts w:hint="eastAsia" w:hAnsi="宋体" w:cs="宋体"/>
          <w:b/>
          <w:color w:val="auto"/>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color w:val="auto"/>
          <w:sz w:val="24"/>
        </w:rPr>
      </w:pPr>
      <w:r>
        <w:rPr>
          <w:rFonts w:hint="eastAsia" w:hAnsi="宋体" w:cs="宋体"/>
          <w:bCs/>
          <w:color w:val="auto"/>
          <w:sz w:val="24"/>
        </w:rPr>
        <w:t>3、其他说明</w:t>
      </w:r>
    </w:p>
    <w:p>
      <w:pPr>
        <w:spacing w:line="430" w:lineRule="exact"/>
        <w:ind w:left="1" w:firstLine="480" w:firstLineChars="200"/>
        <w:rPr>
          <w:rFonts w:hAnsi="宋体" w:cs="宋体"/>
          <w:color w:val="auto"/>
          <w:sz w:val="24"/>
        </w:rPr>
      </w:pPr>
      <w:r>
        <w:rPr>
          <w:rFonts w:hint="eastAsia" w:hAnsi="宋体" w:cs="宋体"/>
          <w:color w:val="auto"/>
          <w:sz w:val="24"/>
        </w:rPr>
        <w:t>3.1词语和定义</w:t>
      </w:r>
    </w:p>
    <w:p>
      <w:pPr>
        <w:spacing w:line="430" w:lineRule="exact"/>
        <w:ind w:left="1" w:firstLine="480" w:firstLineChars="200"/>
        <w:rPr>
          <w:rFonts w:hAnsi="宋体" w:cs="宋体"/>
          <w:color w:val="auto"/>
          <w:sz w:val="24"/>
        </w:rPr>
      </w:pPr>
      <w:r>
        <w:rPr>
          <w:rFonts w:hint="eastAsia" w:hAnsi="宋体" w:cs="宋体"/>
          <w:color w:val="auto"/>
          <w:sz w:val="24"/>
        </w:rPr>
        <w:t>3.1.1 工程量清单</w:t>
      </w:r>
    </w:p>
    <w:p>
      <w:pPr>
        <w:spacing w:line="430" w:lineRule="exact"/>
        <w:ind w:left="1" w:firstLine="480" w:firstLineChars="200"/>
        <w:rPr>
          <w:rFonts w:hAnsi="宋体" w:cs="宋体"/>
          <w:color w:val="auto"/>
          <w:sz w:val="24"/>
        </w:rPr>
      </w:pPr>
      <w:r>
        <w:rPr>
          <w:rFonts w:hint="eastAsia" w:hAnsi="宋体" w:cs="宋体"/>
          <w:color w:val="auto"/>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color w:val="auto"/>
          <w:sz w:val="24"/>
        </w:rPr>
      </w:pPr>
      <w:r>
        <w:rPr>
          <w:rFonts w:hint="eastAsia" w:hAnsi="宋体" w:cs="宋体"/>
          <w:color w:val="auto"/>
          <w:sz w:val="24"/>
        </w:rPr>
        <w:t>3.1.2 总价子目</w:t>
      </w:r>
    </w:p>
    <w:p>
      <w:pPr>
        <w:spacing w:line="430" w:lineRule="exact"/>
        <w:ind w:left="1" w:firstLine="480" w:firstLineChars="200"/>
        <w:rPr>
          <w:rFonts w:hAnsi="宋体" w:cs="宋体"/>
          <w:color w:val="auto"/>
          <w:sz w:val="24"/>
        </w:rPr>
      </w:pPr>
      <w:r>
        <w:rPr>
          <w:rFonts w:hint="eastAsia" w:hAnsi="宋体" w:cs="宋体"/>
          <w:color w:val="auto"/>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color w:val="auto"/>
          <w:sz w:val="24"/>
        </w:rPr>
      </w:pPr>
      <w:r>
        <w:rPr>
          <w:rFonts w:hint="eastAsia" w:hAnsi="宋体" w:cs="宋体"/>
          <w:color w:val="auto"/>
          <w:sz w:val="24"/>
        </w:rPr>
        <w:t>3.1.3 单价子目</w:t>
      </w:r>
    </w:p>
    <w:p>
      <w:pPr>
        <w:spacing w:line="430" w:lineRule="exact"/>
        <w:ind w:left="1" w:firstLine="480" w:firstLineChars="200"/>
        <w:rPr>
          <w:rFonts w:hAnsi="宋体" w:cs="宋体"/>
          <w:color w:val="auto"/>
          <w:sz w:val="24"/>
        </w:rPr>
      </w:pPr>
      <w:r>
        <w:rPr>
          <w:rFonts w:hint="eastAsia" w:hAnsi="宋体" w:cs="宋体"/>
          <w:color w:val="auto"/>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color w:val="auto"/>
          <w:sz w:val="24"/>
        </w:rPr>
      </w:pPr>
      <w:r>
        <w:rPr>
          <w:rFonts w:hint="eastAsia" w:hAnsi="宋体" w:cs="宋体"/>
          <w:color w:val="auto"/>
          <w:sz w:val="24"/>
        </w:rPr>
        <w:t>3.1.4 子目编码</w:t>
      </w:r>
    </w:p>
    <w:p>
      <w:pPr>
        <w:spacing w:line="400" w:lineRule="exact"/>
        <w:ind w:firstLine="480" w:firstLineChars="200"/>
        <w:rPr>
          <w:rFonts w:hAnsi="宋体" w:cs="宋体"/>
          <w:color w:val="auto"/>
          <w:sz w:val="24"/>
        </w:rPr>
      </w:pPr>
      <w:r>
        <w:rPr>
          <w:rFonts w:hint="eastAsia" w:hAnsi="宋体" w:cs="宋体"/>
          <w:color w:val="auto"/>
          <w:sz w:val="24"/>
        </w:rPr>
        <w:t>分部分项工程项目清单中所列的子目名称的数字标识和代码，子目编码与项目编码同义。</w:t>
      </w:r>
    </w:p>
    <w:p>
      <w:pPr>
        <w:spacing w:line="400" w:lineRule="exact"/>
        <w:ind w:firstLine="480" w:firstLineChars="200"/>
        <w:rPr>
          <w:rFonts w:hAnsi="宋体" w:cs="宋体"/>
          <w:color w:val="auto"/>
          <w:sz w:val="24"/>
        </w:rPr>
      </w:pPr>
      <w:r>
        <w:rPr>
          <w:rFonts w:hint="eastAsia" w:hAnsi="宋体" w:cs="宋体"/>
          <w:color w:val="auto"/>
          <w:sz w:val="24"/>
        </w:rPr>
        <w:t>3.1.5 子目特征</w:t>
      </w:r>
    </w:p>
    <w:p>
      <w:pPr>
        <w:spacing w:line="400" w:lineRule="exact"/>
        <w:ind w:firstLine="480" w:firstLineChars="200"/>
        <w:rPr>
          <w:rFonts w:hAnsi="宋体" w:cs="宋体"/>
          <w:color w:val="auto"/>
          <w:sz w:val="24"/>
        </w:rPr>
      </w:pPr>
      <w:r>
        <w:rPr>
          <w:rFonts w:hint="eastAsia" w:hAnsi="宋体" w:cs="宋体"/>
          <w:color w:val="auto"/>
          <w:sz w:val="24"/>
        </w:rPr>
        <w:t>构成分部分项工程项目清单子目、措施项目的实质内容、决定其自身价值的本质特征，子目特征与项目特征同义。</w:t>
      </w:r>
    </w:p>
    <w:p>
      <w:pPr>
        <w:spacing w:line="400" w:lineRule="exact"/>
        <w:ind w:firstLine="480" w:firstLineChars="200"/>
        <w:rPr>
          <w:rFonts w:hAnsi="宋体" w:cs="宋体"/>
          <w:color w:val="auto"/>
          <w:sz w:val="24"/>
        </w:rPr>
      </w:pPr>
      <w:r>
        <w:rPr>
          <w:rFonts w:hint="eastAsia" w:hAnsi="宋体" w:cs="宋体"/>
          <w:color w:val="auto"/>
          <w:sz w:val="24"/>
        </w:rPr>
        <w:t>3.1.6 规费</w:t>
      </w:r>
    </w:p>
    <w:p>
      <w:pPr>
        <w:spacing w:line="400" w:lineRule="exact"/>
        <w:ind w:firstLine="480" w:firstLineChars="200"/>
        <w:rPr>
          <w:rFonts w:hAnsi="宋体" w:cs="宋体"/>
          <w:color w:val="auto"/>
          <w:sz w:val="24"/>
        </w:rPr>
      </w:pPr>
      <w:r>
        <w:rPr>
          <w:rFonts w:hint="eastAsia" w:hAnsi="宋体" w:cs="宋体"/>
          <w:color w:val="auto"/>
          <w:sz w:val="24"/>
        </w:rPr>
        <w:t>承包人根据省级政府或省级有关权力部门规定必须缴纳的，应计入建筑安装工程造价的费用。</w:t>
      </w:r>
    </w:p>
    <w:p>
      <w:pPr>
        <w:spacing w:line="400" w:lineRule="exact"/>
        <w:ind w:firstLine="480" w:firstLineChars="200"/>
        <w:rPr>
          <w:rFonts w:hAnsi="宋体" w:cs="宋体"/>
          <w:color w:val="auto"/>
          <w:sz w:val="24"/>
        </w:rPr>
      </w:pPr>
      <w:r>
        <w:rPr>
          <w:rFonts w:hint="eastAsia" w:hAnsi="宋体" w:cs="宋体"/>
          <w:color w:val="auto"/>
          <w:sz w:val="24"/>
        </w:rPr>
        <w:t>3.1.7 税金</w:t>
      </w:r>
    </w:p>
    <w:p>
      <w:pPr>
        <w:spacing w:line="400" w:lineRule="exact"/>
        <w:ind w:firstLine="480" w:firstLineChars="200"/>
        <w:rPr>
          <w:rFonts w:hAnsi="宋体" w:cs="宋体"/>
          <w:color w:val="auto"/>
          <w:sz w:val="24"/>
        </w:rPr>
      </w:pPr>
      <w:r>
        <w:rPr>
          <w:rFonts w:hint="eastAsia" w:hAnsi="宋体" w:cs="宋体"/>
          <w:color w:val="auto"/>
          <w:sz w:val="24"/>
        </w:rPr>
        <w:t>国家税法规定的应计入建筑安装工程造价内的增值税、城市维护建设税及教育费附加等。</w:t>
      </w:r>
    </w:p>
    <w:p>
      <w:pPr>
        <w:spacing w:line="430" w:lineRule="exact"/>
        <w:ind w:left="1" w:firstLine="480" w:firstLineChars="200"/>
        <w:rPr>
          <w:rFonts w:hAnsi="宋体" w:cs="宋体"/>
          <w:color w:val="auto"/>
          <w:sz w:val="24"/>
        </w:rPr>
      </w:pPr>
      <w:r>
        <w:rPr>
          <w:rFonts w:hint="eastAsia" w:hAnsi="宋体" w:cs="宋体"/>
          <w:color w:val="auto"/>
          <w:sz w:val="24"/>
        </w:rPr>
        <w:t>3.1.8 总承包服务费</w:t>
      </w:r>
    </w:p>
    <w:p>
      <w:pPr>
        <w:spacing w:line="430" w:lineRule="exact"/>
        <w:ind w:left="1" w:firstLine="480" w:firstLineChars="200"/>
        <w:rPr>
          <w:rFonts w:hAnsi="宋体" w:cs="宋体"/>
          <w:color w:val="auto"/>
          <w:sz w:val="24"/>
        </w:rPr>
      </w:pPr>
      <w:r>
        <w:rPr>
          <w:rFonts w:hint="eastAsia" w:hAnsi="宋体" w:cs="宋体"/>
          <w:color w:val="auto"/>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color w:val="auto"/>
          <w:sz w:val="24"/>
        </w:rPr>
      </w:pPr>
      <w:r>
        <w:rPr>
          <w:rFonts w:hint="eastAsia" w:hAnsi="宋体" w:cs="宋体"/>
          <w:color w:val="auto"/>
          <w:sz w:val="24"/>
        </w:rPr>
        <w:t>3.1.9 同义词语</w:t>
      </w:r>
    </w:p>
    <w:p>
      <w:pPr>
        <w:spacing w:line="430" w:lineRule="exact"/>
        <w:ind w:left="1" w:firstLine="480" w:firstLineChars="200"/>
        <w:rPr>
          <w:rFonts w:hAnsi="宋体" w:cs="宋体"/>
          <w:color w:val="auto"/>
          <w:sz w:val="24"/>
        </w:rPr>
      </w:pPr>
      <w:r>
        <w:rPr>
          <w:rFonts w:hint="eastAsia" w:hAnsi="宋体" w:cs="宋体"/>
          <w:color w:val="auto"/>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color w:val="auto"/>
          <w:sz w:val="24"/>
        </w:rPr>
      </w:pPr>
      <w:r>
        <w:rPr>
          <w:rFonts w:hint="eastAsia" w:hAnsi="宋体" w:cs="宋体"/>
          <w:color w:val="auto"/>
          <w:sz w:val="24"/>
        </w:rPr>
        <w:t>3.2工程量差异调整</w:t>
      </w:r>
    </w:p>
    <w:p>
      <w:pPr>
        <w:spacing w:line="430" w:lineRule="exact"/>
        <w:ind w:left="1" w:firstLine="480" w:firstLineChars="200"/>
        <w:rPr>
          <w:rFonts w:hAnsi="宋体" w:cs="宋体"/>
          <w:color w:val="auto"/>
          <w:sz w:val="24"/>
        </w:rPr>
      </w:pPr>
      <w:r>
        <w:rPr>
          <w:rFonts w:hint="eastAsia" w:hAnsi="宋体" w:cs="宋体"/>
          <w:color w:val="auto"/>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color w:val="auto"/>
          <w:sz w:val="24"/>
        </w:rPr>
      </w:pPr>
      <w:r>
        <w:rPr>
          <w:rFonts w:hint="eastAsia" w:hAnsi="宋体" w:cs="宋体"/>
          <w:color w:val="auto"/>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color w:val="auto"/>
          <w:sz w:val="24"/>
        </w:rPr>
      </w:pPr>
      <w:r>
        <w:rPr>
          <w:rFonts w:hint="eastAsia" w:hAnsi="宋体" w:cs="宋体"/>
          <w:color w:val="auto"/>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color w:val="auto"/>
          <w:sz w:val="24"/>
        </w:rPr>
      </w:pPr>
      <w:r>
        <w:rPr>
          <w:rFonts w:hint="eastAsia" w:hAnsi="宋体" w:cs="宋体"/>
          <w:color w:val="auto"/>
          <w:sz w:val="24"/>
        </w:rPr>
        <w:t>3.3暂列金额和暂估价</w:t>
      </w:r>
    </w:p>
    <w:p>
      <w:pPr>
        <w:spacing w:line="430" w:lineRule="exact"/>
        <w:ind w:left="1" w:firstLine="480" w:firstLineChars="200"/>
        <w:rPr>
          <w:rFonts w:hAnsi="宋体" w:cs="宋体"/>
          <w:color w:val="auto"/>
          <w:sz w:val="24"/>
        </w:rPr>
      </w:pPr>
      <w:r>
        <w:rPr>
          <w:rFonts w:hint="eastAsia" w:hAnsi="宋体" w:cs="宋体"/>
          <w:color w:val="auto"/>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color w:val="auto"/>
          <w:sz w:val="24"/>
        </w:rPr>
      </w:pPr>
      <w:r>
        <w:rPr>
          <w:rFonts w:hint="eastAsia" w:hAnsi="宋体" w:cs="宋体"/>
          <w:color w:val="auto"/>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color w:val="auto"/>
          <w:sz w:val="24"/>
        </w:rPr>
      </w:pPr>
      <w:r>
        <w:rPr>
          <w:rFonts w:hint="eastAsia" w:hAnsi="宋体" w:cs="宋体"/>
          <w:color w:val="auto"/>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color w:val="auto"/>
          <w:sz w:val="24"/>
          <w:u w:val="single"/>
        </w:rPr>
      </w:pPr>
      <w:r>
        <w:rPr>
          <w:rFonts w:hint="eastAsia" w:hAnsi="宋体" w:cs="宋体"/>
          <w:color w:val="auto"/>
          <w:sz w:val="24"/>
        </w:rPr>
        <w:t>3.4其他补充说明</w:t>
      </w:r>
      <w:r>
        <w:rPr>
          <w:rFonts w:hint="eastAsia" w:hAnsi="宋体" w:cs="宋体"/>
          <w:color w:val="auto"/>
          <w:sz w:val="24"/>
          <w:u w:val="single"/>
        </w:rPr>
        <w:t xml:space="preserve">     /  ；</w:t>
      </w:r>
    </w:p>
    <w:p>
      <w:pPr>
        <w:spacing w:line="440" w:lineRule="exact"/>
        <w:rPr>
          <w:rFonts w:hAnsi="宋体" w:cs="宋体"/>
          <w:b/>
          <w:color w:val="auto"/>
          <w:sz w:val="24"/>
        </w:rPr>
      </w:pPr>
      <w:r>
        <w:rPr>
          <w:rFonts w:hint="eastAsia" w:hAnsi="宋体" w:cs="宋体"/>
          <w:b/>
          <w:color w:val="auto"/>
          <w:sz w:val="24"/>
        </w:rPr>
        <w:t>4．工程量清单</w:t>
      </w:r>
    </w:p>
    <w:p>
      <w:pPr>
        <w:spacing w:line="440" w:lineRule="exact"/>
        <w:ind w:firstLine="480" w:firstLineChars="200"/>
        <w:rPr>
          <w:rFonts w:hAnsi="宋体" w:cs="宋体"/>
          <w:color w:val="auto"/>
          <w:sz w:val="24"/>
          <w:u w:val="single"/>
        </w:rPr>
      </w:pPr>
      <w:r>
        <w:rPr>
          <w:rFonts w:hint="eastAsia" w:hAnsi="宋体" w:cs="宋体"/>
          <w:color w:val="auto"/>
          <w:sz w:val="24"/>
          <w:u w:val="single"/>
        </w:rPr>
        <w:t>工程量清单在【全国公共资源交易平台（河南省·许昌市）】上自行下载。</w:t>
      </w:r>
    </w:p>
    <w:p>
      <w:pPr>
        <w:spacing w:line="440" w:lineRule="exact"/>
        <w:rPr>
          <w:rFonts w:hAnsi="宋体" w:cs="宋体"/>
          <w:color w:val="auto"/>
          <w:sz w:val="36"/>
          <w:szCs w:val="36"/>
          <w:u w:val="single"/>
        </w:rPr>
      </w:pPr>
    </w:p>
    <w:p>
      <w:pPr>
        <w:autoSpaceDE w:val="0"/>
        <w:autoSpaceDN w:val="0"/>
        <w:adjustRightInd w:val="0"/>
        <w:jc w:val="center"/>
        <w:outlineLvl w:val="0"/>
        <w:rPr>
          <w:rFonts w:hAnsi="宋体" w:cs="宋体"/>
          <w:b/>
          <w:color w:val="auto"/>
          <w:sz w:val="36"/>
          <w:szCs w:val="36"/>
        </w:rPr>
      </w:pPr>
    </w:p>
    <w:p>
      <w:pPr>
        <w:autoSpaceDE w:val="0"/>
        <w:autoSpaceDN w:val="0"/>
        <w:adjustRightInd w:val="0"/>
        <w:jc w:val="center"/>
        <w:outlineLvl w:val="0"/>
        <w:rPr>
          <w:rFonts w:hAnsi="宋体" w:cs="宋体"/>
          <w:b/>
          <w:color w:val="auto"/>
          <w:sz w:val="36"/>
          <w:szCs w:val="36"/>
        </w:rPr>
      </w:pPr>
    </w:p>
    <w:p>
      <w:pPr>
        <w:autoSpaceDE w:val="0"/>
        <w:autoSpaceDN w:val="0"/>
        <w:adjustRightInd w:val="0"/>
        <w:jc w:val="center"/>
        <w:outlineLvl w:val="0"/>
        <w:rPr>
          <w:rFonts w:hAnsi="宋体" w:cs="宋体"/>
          <w:b/>
          <w:color w:val="auto"/>
          <w:sz w:val="36"/>
          <w:szCs w:val="36"/>
        </w:rPr>
      </w:pPr>
    </w:p>
    <w:p>
      <w:pPr>
        <w:autoSpaceDE w:val="0"/>
        <w:autoSpaceDN w:val="0"/>
        <w:adjustRightInd w:val="0"/>
        <w:jc w:val="center"/>
        <w:outlineLvl w:val="0"/>
        <w:rPr>
          <w:rFonts w:hAnsi="宋体" w:cs="宋体"/>
          <w:b/>
          <w:color w:val="auto"/>
          <w:sz w:val="36"/>
          <w:szCs w:val="36"/>
        </w:rPr>
      </w:pPr>
    </w:p>
    <w:p>
      <w:pPr>
        <w:autoSpaceDE w:val="0"/>
        <w:autoSpaceDN w:val="0"/>
        <w:adjustRightInd w:val="0"/>
        <w:jc w:val="center"/>
        <w:outlineLvl w:val="0"/>
        <w:rPr>
          <w:rFonts w:hAnsi="宋体" w:cs="宋体"/>
          <w:b/>
          <w:color w:val="auto"/>
          <w:sz w:val="36"/>
          <w:szCs w:val="36"/>
        </w:rPr>
      </w:pPr>
    </w:p>
    <w:p>
      <w:pPr>
        <w:autoSpaceDE w:val="0"/>
        <w:autoSpaceDN w:val="0"/>
        <w:adjustRightInd w:val="0"/>
        <w:jc w:val="center"/>
        <w:outlineLvl w:val="0"/>
        <w:rPr>
          <w:rFonts w:hAnsi="宋体" w:cs="宋体"/>
          <w:b/>
          <w:color w:val="auto"/>
          <w:sz w:val="36"/>
          <w:szCs w:val="36"/>
        </w:rPr>
      </w:pPr>
      <w:r>
        <w:rPr>
          <w:rFonts w:hint="eastAsia" w:hAnsi="宋体" w:cs="宋体"/>
          <w:b/>
          <w:color w:val="auto"/>
          <w:sz w:val="36"/>
          <w:szCs w:val="36"/>
        </w:rPr>
        <w:t>第六章 图 纸</w:t>
      </w:r>
      <w:bookmarkEnd w:id="76"/>
    </w:p>
    <w:p>
      <w:pPr>
        <w:autoSpaceDE w:val="0"/>
        <w:autoSpaceDN w:val="0"/>
        <w:adjustRightInd w:val="0"/>
        <w:jc w:val="center"/>
        <w:outlineLvl w:val="0"/>
        <w:rPr>
          <w:rFonts w:hAnsi="宋体" w:cs="宋体"/>
          <w:b/>
          <w:color w:val="auto"/>
          <w:sz w:val="24"/>
        </w:rPr>
      </w:pPr>
    </w:p>
    <w:p>
      <w:pPr>
        <w:autoSpaceDE w:val="0"/>
        <w:autoSpaceDN w:val="0"/>
        <w:adjustRightInd w:val="0"/>
        <w:jc w:val="center"/>
        <w:outlineLvl w:val="0"/>
        <w:rPr>
          <w:rFonts w:hAnsi="宋体" w:cs="宋体"/>
          <w:b/>
          <w:color w:val="auto"/>
          <w:sz w:val="24"/>
        </w:rPr>
      </w:pPr>
      <w:r>
        <w:rPr>
          <w:rFonts w:hint="eastAsia" w:hAnsi="宋体" w:cs="宋体"/>
          <w:b/>
          <w:color w:val="auto"/>
          <w:sz w:val="24"/>
        </w:rPr>
        <w:t>按照招标文件中第二章投标人须知前附表第2.1项所给的网址自行下载。</w:t>
      </w:r>
    </w:p>
    <w:p>
      <w:pPr>
        <w:autoSpaceDE w:val="0"/>
        <w:autoSpaceDN w:val="0"/>
        <w:adjustRightInd w:val="0"/>
        <w:jc w:val="center"/>
        <w:outlineLvl w:val="0"/>
        <w:rPr>
          <w:rFonts w:hAnsi="宋体" w:cs="宋体"/>
          <w:color w:val="auto"/>
          <w:sz w:val="28"/>
          <w:szCs w:val="28"/>
        </w:rPr>
      </w:pPr>
      <w:bookmarkStart w:id="77" w:name="_Toc278443522"/>
    </w:p>
    <w:p>
      <w:pPr>
        <w:autoSpaceDE w:val="0"/>
        <w:autoSpaceDN w:val="0"/>
        <w:adjustRightInd w:val="0"/>
        <w:jc w:val="center"/>
        <w:outlineLvl w:val="0"/>
        <w:rPr>
          <w:rFonts w:hAnsi="宋体" w:cs="宋体"/>
          <w:color w:val="auto"/>
          <w:sz w:val="28"/>
          <w:szCs w:val="28"/>
        </w:rPr>
      </w:pPr>
    </w:p>
    <w:p>
      <w:pPr>
        <w:autoSpaceDE w:val="0"/>
        <w:autoSpaceDN w:val="0"/>
        <w:adjustRightInd w:val="0"/>
        <w:jc w:val="center"/>
        <w:outlineLvl w:val="0"/>
        <w:rPr>
          <w:rFonts w:hAnsi="宋体" w:cs="宋体"/>
          <w:color w:val="auto"/>
          <w:sz w:val="28"/>
          <w:szCs w:val="28"/>
        </w:rPr>
      </w:pPr>
    </w:p>
    <w:p>
      <w:pPr>
        <w:autoSpaceDE w:val="0"/>
        <w:autoSpaceDN w:val="0"/>
        <w:adjustRightInd w:val="0"/>
        <w:jc w:val="center"/>
        <w:outlineLvl w:val="0"/>
        <w:rPr>
          <w:rFonts w:hAnsi="宋体" w:cs="宋体"/>
          <w:color w:val="auto"/>
          <w:sz w:val="28"/>
          <w:szCs w:val="28"/>
        </w:rPr>
      </w:pPr>
    </w:p>
    <w:p>
      <w:pPr>
        <w:pStyle w:val="2"/>
        <w:ind w:firstLine="280"/>
        <w:rPr>
          <w:rFonts w:hAnsi="宋体" w:cs="宋体"/>
          <w:color w:val="auto"/>
          <w:sz w:val="28"/>
          <w:szCs w:val="28"/>
        </w:rPr>
      </w:pPr>
    </w:p>
    <w:p>
      <w:pPr>
        <w:pStyle w:val="2"/>
        <w:ind w:firstLine="280"/>
        <w:rPr>
          <w:rFonts w:hAnsi="宋体" w:cs="宋体"/>
          <w:color w:val="auto"/>
          <w:sz w:val="28"/>
          <w:szCs w:val="28"/>
        </w:rPr>
      </w:pPr>
    </w:p>
    <w:p>
      <w:pPr>
        <w:pStyle w:val="2"/>
        <w:ind w:firstLine="280"/>
        <w:rPr>
          <w:rFonts w:hAnsi="宋体" w:cs="宋体"/>
          <w:color w:val="auto"/>
          <w:sz w:val="28"/>
          <w:szCs w:val="28"/>
        </w:rPr>
      </w:pPr>
    </w:p>
    <w:p>
      <w:pPr>
        <w:pStyle w:val="2"/>
        <w:ind w:firstLine="280"/>
        <w:rPr>
          <w:rFonts w:hAnsi="宋体" w:cs="宋体"/>
          <w:color w:val="auto"/>
          <w:sz w:val="28"/>
          <w:szCs w:val="28"/>
        </w:rPr>
      </w:pPr>
    </w:p>
    <w:p>
      <w:pPr>
        <w:pStyle w:val="2"/>
        <w:ind w:firstLine="280"/>
        <w:rPr>
          <w:rFonts w:hAnsi="宋体" w:cs="宋体"/>
          <w:color w:val="auto"/>
          <w:sz w:val="28"/>
          <w:szCs w:val="28"/>
        </w:rPr>
      </w:pPr>
    </w:p>
    <w:p>
      <w:pPr>
        <w:pStyle w:val="2"/>
        <w:ind w:firstLine="280"/>
        <w:rPr>
          <w:rFonts w:hAnsi="宋体" w:cs="宋体"/>
          <w:color w:val="auto"/>
          <w:sz w:val="28"/>
          <w:szCs w:val="28"/>
        </w:rPr>
      </w:pPr>
    </w:p>
    <w:p>
      <w:pPr>
        <w:pStyle w:val="2"/>
        <w:ind w:firstLine="280"/>
        <w:rPr>
          <w:rFonts w:hAnsi="宋体" w:cs="宋体"/>
          <w:color w:val="auto"/>
          <w:sz w:val="28"/>
          <w:szCs w:val="28"/>
        </w:rPr>
      </w:pPr>
    </w:p>
    <w:p>
      <w:pPr>
        <w:pStyle w:val="2"/>
        <w:ind w:firstLine="280"/>
        <w:rPr>
          <w:rFonts w:hAnsi="宋体" w:cs="宋体"/>
          <w:color w:val="auto"/>
          <w:sz w:val="28"/>
          <w:szCs w:val="28"/>
        </w:rPr>
      </w:pPr>
    </w:p>
    <w:p>
      <w:pPr>
        <w:pStyle w:val="2"/>
        <w:ind w:firstLine="280"/>
        <w:rPr>
          <w:rFonts w:hAnsi="宋体" w:cs="宋体"/>
          <w:color w:val="auto"/>
          <w:sz w:val="28"/>
          <w:szCs w:val="28"/>
        </w:rPr>
      </w:pPr>
    </w:p>
    <w:p>
      <w:pPr>
        <w:pStyle w:val="2"/>
        <w:ind w:firstLine="280"/>
        <w:rPr>
          <w:rFonts w:hAnsi="宋体" w:cs="宋体"/>
          <w:color w:val="auto"/>
          <w:sz w:val="28"/>
          <w:szCs w:val="28"/>
        </w:rPr>
      </w:pPr>
    </w:p>
    <w:p>
      <w:pPr>
        <w:pStyle w:val="2"/>
        <w:ind w:firstLine="280"/>
        <w:rPr>
          <w:rFonts w:hAnsi="宋体" w:cs="宋体"/>
          <w:color w:val="auto"/>
          <w:sz w:val="28"/>
          <w:szCs w:val="28"/>
        </w:rPr>
      </w:pPr>
    </w:p>
    <w:p>
      <w:pPr>
        <w:autoSpaceDE w:val="0"/>
        <w:autoSpaceDN w:val="0"/>
        <w:adjustRightInd w:val="0"/>
        <w:jc w:val="center"/>
        <w:outlineLvl w:val="0"/>
        <w:rPr>
          <w:rFonts w:hAnsi="宋体" w:cs="宋体"/>
          <w:b/>
          <w:color w:val="auto"/>
          <w:sz w:val="36"/>
          <w:szCs w:val="36"/>
        </w:rPr>
      </w:pPr>
      <w:r>
        <w:rPr>
          <w:rFonts w:hint="eastAsia" w:hAnsi="宋体" w:cs="宋体"/>
          <w:b/>
          <w:color w:val="auto"/>
          <w:sz w:val="36"/>
          <w:szCs w:val="36"/>
        </w:rPr>
        <w:t>第七章 技术标准和要求</w:t>
      </w:r>
      <w:bookmarkEnd w:id="77"/>
    </w:p>
    <w:p>
      <w:pPr>
        <w:spacing w:line="500" w:lineRule="exact"/>
        <w:ind w:firstLine="480" w:firstLineChars="200"/>
        <w:jc w:val="left"/>
        <w:rPr>
          <w:rFonts w:hAnsi="宋体" w:cs="宋体"/>
          <w:color w:val="auto"/>
          <w:sz w:val="24"/>
        </w:rPr>
      </w:pPr>
    </w:p>
    <w:p>
      <w:pPr>
        <w:spacing w:line="500" w:lineRule="exact"/>
        <w:ind w:firstLine="480" w:firstLineChars="200"/>
        <w:jc w:val="left"/>
        <w:rPr>
          <w:rFonts w:hAnsi="宋体" w:cs="宋体"/>
          <w:color w:val="auto"/>
          <w:sz w:val="24"/>
        </w:rPr>
      </w:pPr>
      <w:r>
        <w:rPr>
          <w:rFonts w:hint="eastAsia" w:hAnsi="宋体" w:cs="宋体"/>
          <w:color w:val="auto"/>
          <w:sz w:val="24"/>
        </w:rPr>
        <w:t>1、本工程技术标准和要求以本工程施工图纸和适用的国家、行业以及地方规范、标准和规程为准。</w:t>
      </w:r>
    </w:p>
    <w:p>
      <w:pPr>
        <w:spacing w:line="500" w:lineRule="exact"/>
        <w:ind w:firstLine="480" w:firstLineChars="200"/>
        <w:jc w:val="left"/>
        <w:rPr>
          <w:rFonts w:hAnsi="宋体" w:cs="宋体"/>
          <w:color w:val="auto"/>
          <w:sz w:val="24"/>
        </w:rPr>
      </w:pPr>
      <w:r>
        <w:rPr>
          <w:rFonts w:hint="eastAsia" w:hAnsi="宋体" w:cs="宋体"/>
          <w:color w:val="auto"/>
          <w:sz w:val="24"/>
        </w:rPr>
        <w:t>2、施工工地扬尘污染整治标准以《许昌市施工工地扬尘污染综合整治工作方案》许气联办【2016】21号文件为准。</w:t>
      </w:r>
    </w:p>
    <w:p>
      <w:pPr>
        <w:spacing w:line="500" w:lineRule="exact"/>
        <w:ind w:firstLine="480" w:firstLineChars="200"/>
        <w:jc w:val="left"/>
        <w:rPr>
          <w:rFonts w:hAnsi="宋体" w:cs="宋体"/>
          <w:color w:val="auto"/>
          <w:sz w:val="24"/>
        </w:rPr>
      </w:pPr>
      <w:r>
        <w:rPr>
          <w:rFonts w:hint="eastAsia" w:hAnsi="宋体" w:cs="宋体"/>
          <w:color w:val="auto"/>
          <w:sz w:val="24"/>
        </w:rPr>
        <w:t xml:space="preserve"> 3、其他要求如下：</w:t>
      </w:r>
    </w:p>
    <w:p>
      <w:pPr>
        <w:spacing w:line="500" w:lineRule="exact"/>
        <w:ind w:firstLine="480" w:firstLineChars="200"/>
        <w:jc w:val="left"/>
        <w:rPr>
          <w:rFonts w:hAnsi="宋体" w:cs="宋体"/>
          <w:color w:val="auto"/>
          <w:sz w:val="24"/>
        </w:rPr>
      </w:pPr>
      <w:r>
        <w:rPr>
          <w:rFonts w:hint="eastAsia" w:hAnsi="宋体" w:cs="宋体"/>
          <w:color w:val="auto"/>
          <w:sz w:val="24"/>
        </w:rPr>
        <w:t>项目概况</w:t>
      </w:r>
    </w:p>
    <w:p>
      <w:pPr>
        <w:spacing w:line="500" w:lineRule="exact"/>
        <w:ind w:firstLine="480" w:firstLineChars="200"/>
        <w:jc w:val="left"/>
        <w:rPr>
          <w:rFonts w:hAnsi="宋体" w:cs="宋体"/>
          <w:color w:val="auto"/>
          <w:sz w:val="24"/>
        </w:rPr>
      </w:pPr>
      <w:r>
        <w:rPr>
          <w:rFonts w:hint="eastAsia" w:hAnsi="宋体" w:cs="宋体"/>
          <w:color w:val="auto"/>
          <w:sz w:val="24"/>
        </w:rPr>
        <w:t>曹魏古城北城门及两侧地块项目位于北大街两侧，北邻顺河街，南邻北城墙街。本工程抗震设防烈度为7度地区，依据《建筑机电工程抗震设计规范》GB50981-2014的要求机电部分应使用抗震支吊架。</w:t>
      </w:r>
    </w:p>
    <w:p>
      <w:pPr>
        <w:spacing w:line="500" w:lineRule="exact"/>
        <w:ind w:firstLine="480" w:firstLineChars="200"/>
        <w:jc w:val="left"/>
        <w:rPr>
          <w:rFonts w:hAnsi="宋体" w:cs="宋体"/>
          <w:color w:val="auto"/>
          <w:sz w:val="24"/>
        </w:rPr>
      </w:pPr>
      <w:r>
        <w:rPr>
          <w:rFonts w:hint="eastAsia" w:hAnsi="宋体" w:cs="宋体"/>
          <w:color w:val="auto"/>
          <w:sz w:val="24"/>
        </w:rPr>
        <w:t>2.技术要求</w:t>
      </w:r>
    </w:p>
    <w:p>
      <w:pPr>
        <w:spacing w:line="500" w:lineRule="exact"/>
        <w:ind w:firstLine="480" w:firstLineChars="200"/>
        <w:jc w:val="left"/>
        <w:rPr>
          <w:rFonts w:hAnsi="宋体" w:cs="宋体"/>
          <w:color w:val="auto"/>
          <w:sz w:val="24"/>
        </w:rPr>
      </w:pPr>
      <w:r>
        <w:rPr>
          <w:rFonts w:hint="eastAsia" w:hAnsi="宋体" w:cs="宋体"/>
          <w:color w:val="auto"/>
          <w:sz w:val="24"/>
        </w:rPr>
        <w:t>1：抗震支吊架材料、规格、要求应符合现行业标准《建筑机电设备抗震支吊架通用技术条件》（CJ/T 476-2015）的有关规定，并附有检测报告和出厂合格证。</w:t>
      </w:r>
    </w:p>
    <w:p>
      <w:pPr>
        <w:spacing w:line="500" w:lineRule="exact"/>
        <w:ind w:firstLine="480" w:firstLineChars="200"/>
        <w:jc w:val="left"/>
        <w:rPr>
          <w:rFonts w:hAnsi="宋体" w:cs="宋体"/>
          <w:color w:val="auto"/>
          <w:sz w:val="24"/>
        </w:rPr>
      </w:pPr>
      <w:r>
        <w:rPr>
          <w:rFonts w:hint="eastAsia" w:hAnsi="宋体" w:cs="宋体"/>
          <w:color w:val="auto"/>
          <w:sz w:val="24"/>
        </w:rPr>
        <w:t>2：抗震支吊架的型钢材质不低于Q235B，符合国标标准。</w:t>
      </w:r>
    </w:p>
    <w:p>
      <w:pPr>
        <w:spacing w:line="500" w:lineRule="exact"/>
        <w:ind w:firstLine="480" w:firstLineChars="200"/>
        <w:jc w:val="left"/>
        <w:rPr>
          <w:rFonts w:hAnsi="宋体" w:cs="宋体"/>
          <w:color w:val="auto"/>
          <w:sz w:val="24"/>
        </w:rPr>
      </w:pPr>
      <w:r>
        <w:rPr>
          <w:rFonts w:hint="eastAsia" w:hAnsi="宋体" w:cs="宋体"/>
          <w:color w:val="auto"/>
          <w:sz w:val="24"/>
        </w:rPr>
        <w:t>3：抗震支吊架冷弯U型槽钢内缘须有锥形齿牙，深度不低于0.9mm，以保证所有配件的安装依靠机械咬合实现受力传导， 严禁任何以配件的摩擦作用来承担受力的安装方式，以保证整个系统的可靠连接。</w:t>
      </w:r>
    </w:p>
    <w:p>
      <w:pPr>
        <w:spacing w:line="500" w:lineRule="exact"/>
        <w:ind w:firstLine="480" w:firstLineChars="200"/>
        <w:jc w:val="left"/>
        <w:rPr>
          <w:rFonts w:hAnsi="宋体" w:cs="宋体"/>
          <w:color w:val="auto"/>
          <w:sz w:val="24"/>
        </w:rPr>
      </w:pPr>
      <w:r>
        <w:rPr>
          <w:rFonts w:hint="eastAsia" w:hAnsi="宋体" w:cs="宋体"/>
          <w:color w:val="auto"/>
          <w:sz w:val="24"/>
        </w:rPr>
        <w:t>4：抗震支吊架的连接构建及管道连接构件（抗震管夹等）材料厚度不小于5mm，宽度不小于40mm，且提供第三方检测机构出具的抗震连接件力学性能检测报告。</w:t>
      </w:r>
    </w:p>
    <w:p>
      <w:pPr>
        <w:spacing w:line="500" w:lineRule="exact"/>
        <w:ind w:firstLine="480" w:firstLineChars="200"/>
        <w:jc w:val="left"/>
        <w:rPr>
          <w:rFonts w:hAnsi="宋体" w:cs="宋体"/>
          <w:color w:val="auto"/>
          <w:sz w:val="24"/>
        </w:rPr>
      </w:pPr>
      <w:r>
        <w:rPr>
          <w:rFonts w:hint="eastAsia" w:hAnsi="宋体" w:cs="宋体"/>
          <w:color w:val="auto"/>
          <w:sz w:val="24"/>
        </w:rPr>
        <w:t>5：抗震支吊架需应提供具有国家级整体性能检测报告（部件的荷载性能报告、防腐性能报告、组件荷载性能报告等）。</w:t>
      </w:r>
    </w:p>
    <w:p>
      <w:pPr>
        <w:spacing w:line="500" w:lineRule="exact"/>
        <w:ind w:firstLine="480" w:firstLineChars="200"/>
        <w:jc w:val="left"/>
        <w:rPr>
          <w:rFonts w:hAnsi="宋体" w:cs="宋体"/>
          <w:color w:val="auto"/>
          <w:sz w:val="24"/>
        </w:rPr>
      </w:pPr>
      <w:r>
        <w:rPr>
          <w:rFonts w:hint="eastAsia" w:hAnsi="宋体" w:cs="宋体"/>
          <w:color w:val="auto"/>
          <w:sz w:val="24"/>
        </w:rPr>
        <w:t>6：抗震支吊架具应有良好的整体耐火性能，并能提供权威机构出具的整体耐火测试报告、耐火时间不小于90min。</w:t>
      </w:r>
    </w:p>
    <w:p>
      <w:pPr>
        <w:spacing w:line="500" w:lineRule="exact"/>
        <w:ind w:firstLine="480" w:firstLineChars="200"/>
        <w:jc w:val="left"/>
        <w:rPr>
          <w:rFonts w:hAnsi="宋体" w:cs="宋体"/>
          <w:color w:val="auto"/>
          <w:sz w:val="24"/>
        </w:rPr>
      </w:pPr>
      <w:r>
        <w:rPr>
          <w:rFonts w:hint="eastAsia" w:hAnsi="宋体" w:cs="宋体"/>
          <w:color w:val="auto"/>
          <w:sz w:val="24"/>
        </w:rPr>
        <w:t>7：建筑机电工程设施的支吊架应具有足够的刚度和承载力，支吊架与建筑结构应有可靠的连接和锚固。固定抗震支吊架所用的锚栓采用具有适用于混凝土开裂区的带机械锁键效应的扩孔型机械锚栓（包括自切底和模扩底两种扩底方式）。符合《混凝土结构加固设计规范》（GB50367-2013)、《混凝土结构后锚固技术规程》JGJ145-2004、JG160-2004《混凝土用膨胀性、扩孔型建筑锚栓》中对锚栓的相关规定，并提供国家级的锚栓的抗拉、抗剪承载力报告、抗冲击试验报告。后扩底锚栓应通过国家权威机构的防火测试、并提供防火测试报告,耐火等级不低于120min。</w:t>
      </w:r>
    </w:p>
    <w:p>
      <w:pPr>
        <w:spacing w:line="500" w:lineRule="exact"/>
        <w:ind w:firstLine="480" w:firstLineChars="200"/>
        <w:jc w:val="left"/>
        <w:rPr>
          <w:rFonts w:hAnsi="宋体" w:cs="宋体"/>
          <w:color w:val="auto"/>
          <w:sz w:val="24"/>
        </w:rPr>
      </w:pPr>
      <w:r>
        <w:rPr>
          <w:rFonts w:hint="eastAsia" w:hAnsi="宋体" w:cs="宋体"/>
          <w:color w:val="auto"/>
          <w:sz w:val="24"/>
        </w:rPr>
        <w:t>8:成品槽钢内缘须有齿牙，并且所有配件的安装依靠机械咬合实现；严禁任何以配件 的摩擦作用来承担受力的安装方式，以保证整个系统的可靠连接。为保证整个系统安装完成后具有安全的抗震、抗滑移性能，槽钢与槽钢锁扣的连接应能够抵抗不少于200万次的疲劳荷载作用，槽钢与锁扣的抗拉极限载荷测试报告，并要求提供国家权威机构出具的抗疲劳测试、抗拉极限荷载测试报告。</w:t>
      </w:r>
    </w:p>
    <w:p>
      <w:pPr>
        <w:spacing w:line="500" w:lineRule="exact"/>
        <w:ind w:firstLine="480" w:firstLineChars="200"/>
        <w:jc w:val="left"/>
        <w:rPr>
          <w:rFonts w:hAnsi="宋体" w:cs="宋体"/>
          <w:color w:val="auto"/>
          <w:sz w:val="24"/>
        </w:rPr>
      </w:pPr>
      <w:r>
        <w:rPr>
          <w:rFonts w:hint="eastAsia" w:hAnsi="宋体" w:cs="宋体"/>
          <w:color w:val="auto"/>
          <w:sz w:val="24"/>
        </w:rPr>
        <w:t>9:抗震P型管卡、U型管吊卡、Ω型管卡，采用国家标准《碳素结构钢》GB/T 700规定的Q235钢，DN80及以下规格管吊卡必须通过抗震设计承载力4750N的测试，DN100以上规格的管吊卡必须通过抗震设计承载力9000N的测试，均须提供产品测试后各部位均不破坏的国家级检测报告。配套安装P型、U型、Ω型金属管卡内配惰性橡胶内衬垫，可达到绝缘，防震，降噪（降噪20dB）</w:t>
      </w:r>
    </w:p>
    <w:p>
      <w:pPr>
        <w:spacing w:line="500" w:lineRule="exact"/>
        <w:ind w:firstLine="480" w:firstLineChars="200"/>
        <w:jc w:val="left"/>
        <w:rPr>
          <w:rFonts w:hAnsi="宋体" w:cs="宋体"/>
          <w:color w:val="auto"/>
          <w:sz w:val="24"/>
        </w:rPr>
      </w:pPr>
      <w:r>
        <w:rPr>
          <w:rFonts w:hint="eastAsia" w:hAnsi="宋体" w:cs="宋体"/>
          <w:color w:val="auto"/>
          <w:sz w:val="24"/>
        </w:rPr>
        <w:t>10：抗震支吊架可调式铰链材质采用国家标准《碳素结构钢》GB/T 700规定的Q235B钢，厚度不小于5mm，镀锌层采用热浸镀锌。并具有权威机构认证的镀层测试报告和抗震连接件的力学性能检测报告。对抗震连接底座施加设计荷载6668N的工况下，抗震连接底座各个部位不应破坏，施加1.5倍设计荷载10002N的工况下，抗震连接底座不应有明显的塑形变形。对抗震可调式铰链施加设计荷载7300N的工况下，抗震可调式铰链各个部位不应破坏，以上抗震支吊架连接件均需提供权威机构出具的测试报告以确保抗震连接构件在地震作用下的荷载安全。</w:t>
      </w:r>
    </w:p>
    <w:p>
      <w:pPr>
        <w:spacing w:line="500" w:lineRule="exact"/>
        <w:ind w:firstLine="480" w:firstLineChars="200"/>
        <w:jc w:val="left"/>
        <w:rPr>
          <w:rFonts w:hAnsi="宋体" w:cs="宋体"/>
          <w:color w:val="auto"/>
          <w:sz w:val="24"/>
        </w:rPr>
      </w:pPr>
      <w:r>
        <w:rPr>
          <w:rFonts w:hint="eastAsia" w:hAnsi="宋体" w:cs="宋体"/>
          <w:color w:val="auto"/>
          <w:sz w:val="24"/>
        </w:rPr>
        <w:t>11:为保证抗震支架的稳定性能，需提供完整的抗震支架抗冲击试验报告。</w:t>
      </w:r>
    </w:p>
    <w:p>
      <w:pPr>
        <w:spacing w:line="500" w:lineRule="exact"/>
        <w:ind w:firstLine="480" w:firstLineChars="200"/>
        <w:jc w:val="left"/>
        <w:rPr>
          <w:rFonts w:hAnsi="宋体" w:cs="宋体"/>
          <w:color w:val="auto"/>
          <w:sz w:val="24"/>
        </w:rPr>
      </w:pPr>
      <w:r>
        <w:rPr>
          <w:rFonts w:hint="eastAsia" w:hAnsi="宋体" w:cs="宋体"/>
          <w:color w:val="auto"/>
          <w:sz w:val="24"/>
        </w:rPr>
        <w:t>12：C型钢需提供国家权威机构出具的部件荷载性能（抗压极限荷载）测试报告，耐火性能达到180min测试报告。</w:t>
      </w:r>
    </w:p>
    <w:p>
      <w:pPr>
        <w:spacing w:line="500" w:lineRule="exact"/>
        <w:ind w:firstLine="480" w:firstLineChars="200"/>
        <w:jc w:val="left"/>
        <w:rPr>
          <w:rFonts w:hAnsi="宋体" w:cs="宋体"/>
          <w:color w:val="auto"/>
          <w:sz w:val="24"/>
        </w:rPr>
      </w:pPr>
      <w:r>
        <w:rPr>
          <w:rFonts w:hint="eastAsia" w:hAnsi="宋体" w:cs="宋体"/>
          <w:color w:val="auto"/>
          <w:sz w:val="24"/>
        </w:rPr>
        <w:t>13：C型钢需提供权威机构出具的三面承载力测试报告。</w:t>
      </w:r>
    </w:p>
    <w:p>
      <w:pPr>
        <w:spacing w:line="500" w:lineRule="exact"/>
        <w:ind w:firstLine="480" w:firstLineChars="200"/>
        <w:jc w:val="left"/>
        <w:rPr>
          <w:rFonts w:hAnsi="宋体" w:cs="宋体"/>
          <w:color w:val="auto"/>
          <w:sz w:val="24"/>
        </w:rPr>
      </w:pPr>
      <w:r>
        <w:rPr>
          <w:rFonts w:hint="eastAsia" w:hAnsi="宋体" w:cs="宋体"/>
          <w:color w:val="auto"/>
          <w:sz w:val="24"/>
        </w:rPr>
        <w:t>14：机电抗震设计必须由专业设计软件完成，设计软件具有国家级计算机软件著作权。</w:t>
      </w:r>
    </w:p>
    <w:p>
      <w:pPr>
        <w:spacing w:line="500" w:lineRule="exact"/>
        <w:ind w:firstLine="480" w:firstLineChars="200"/>
        <w:jc w:val="left"/>
        <w:rPr>
          <w:rFonts w:hAnsi="宋体" w:cs="宋体"/>
          <w:color w:val="auto"/>
          <w:sz w:val="24"/>
        </w:rPr>
      </w:pPr>
      <w:r>
        <w:rPr>
          <w:rFonts w:hint="eastAsia" w:hAnsi="宋体" w:cs="宋体"/>
          <w:color w:val="auto"/>
          <w:sz w:val="24"/>
        </w:rPr>
        <w:t>15:中标人必须保证抗震支吊架的产品质量及安装通过相关部门的验收。</w:t>
      </w: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beforeLines="100" w:afterLines="100"/>
        <w:jc w:val="center"/>
        <w:outlineLvl w:val="0"/>
        <w:rPr>
          <w:rFonts w:hAnsi="宋体" w:cs="宋体"/>
          <w:b/>
          <w:color w:val="auto"/>
          <w:sz w:val="44"/>
          <w:szCs w:val="44"/>
        </w:rPr>
      </w:pPr>
      <w:r>
        <w:rPr>
          <w:rFonts w:hint="eastAsia" w:hAnsi="宋体" w:cs="宋体"/>
          <w:b/>
          <w:color w:val="auto"/>
          <w:sz w:val="44"/>
          <w:szCs w:val="44"/>
        </w:rPr>
        <w:t>第八章 投标文件格式</w:t>
      </w:r>
    </w:p>
    <w:p>
      <w:pPr>
        <w:tabs>
          <w:tab w:val="center" w:pos="4739"/>
        </w:tabs>
        <w:spacing w:beforeLines="100" w:afterLines="100"/>
        <w:jc w:val="right"/>
        <w:rPr>
          <w:rFonts w:hAnsi="宋体" w:cs="宋体"/>
          <w:color w:val="auto"/>
          <w:sz w:val="32"/>
          <w:szCs w:val="32"/>
        </w:rPr>
      </w:pPr>
    </w:p>
    <w:p>
      <w:pPr>
        <w:autoSpaceDE w:val="0"/>
        <w:autoSpaceDN w:val="0"/>
        <w:adjustRightInd w:val="0"/>
        <w:jc w:val="center"/>
        <w:rPr>
          <w:rFonts w:hAnsi="宋体" w:cs="宋体"/>
          <w:b/>
          <w:color w:val="auto"/>
          <w:spacing w:val="60"/>
          <w:sz w:val="52"/>
          <w:szCs w:val="52"/>
          <w:u w:val="single"/>
        </w:rPr>
      </w:pPr>
      <w:r>
        <w:rPr>
          <w:rFonts w:hint="eastAsia" w:hAnsi="宋体" w:cs="宋体"/>
          <w:b/>
          <w:color w:val="auto"/>
          <w:spacing w:val="60"/>
          <w:sz w:val="52"/>
          <w:szCs w:val="52"/>
          <w:u w:val="single"/>
        </w:rPr>
        <w:t xml:space="preserve">           （工程名称）</w:t>
      </w:r>
    </w:p>
    <w:p>
      <w:pPr>
        <w:tabs>
          <w:tab w:val="center" w:pos="4739"/>
        </w:tabs>
        <w:ind w:left="180"/>
        <w:jc w:val="center"/>
        <w:rPr>
          <w:rFonts w:hAnsi="宋体" w:cs="宋体"/>
          <w:b/>
          <w:color w:val="auto"/>
          <w:sz w:val="36"/>
          <w:szCs w:val="36"/>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72"/>
          <w:szCs w:val="72"/>
        </w:rPr>
      </w:pPr>
      <w:r>
        <w:rPr>
          <w:rFonts w:hint="eastAsia" w:hAnsi="宋体" w:cs="宋体"/>
          <w:b/>
          <w:color w:val="auto"/>
          <w:sz w:val="72"/>
          <w:szCs w:val="72"/>
        </w:rPr>
        <w:t>投 标 文 件</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firstLine="3840" w:firstLineChars="1200"/>
        <w:rPr>
          <w:rFonts w:hAnsi="宋体" w:cs="宋体"/>
          <w:b/>
          <w:color w:val="auto"/>
          <w:sz w:val="32"/>
          <w:szCs w:val="32"/>
        </w:rPr>
      </w:pPr>
      <w:r>
        <w:rPr>
          <w:rFonts w:hint="eastAsia" w:hAnsi="宋体" w:cs="宋体"/>
          <w:b/>
          <w:color w:val="auto"/>
          <w:sz w:val="32"/>
          <w:szCs w:val="32"/>
        </w:rPr>
        <w:t>（商务标）</w:t>
      </w:r>
    </w:p>
    <w:p>
      <w:pPr>
        <w:tabs>
          <w:tab w:val="center" w:pos="4739"/>
        </w:tabs>
        <w:ind w:left="180"/>
        <w:rPr>
          <w:rFonts w:hAnsi="宋体" w:cs="宋体"/>
          <w:b/>
          <w:color w:val="auto"/>
          <w:sz w:val="32"/>
          <w:szCs w:val="32"/>
        </w:rPr>
      </w:pPr>
      <w:r>
        <w:rPr>
          <w:rFonts w:hint="eastAsia" w:hAnsi="宋体" w:cs="宋体"/>
          <w:b/>
          <w:color w:val="auto"/>
          <w:sz w:val="32"/>
          <w:szCs w:val="32"/>
        </w:rPr>
        <w:t xml:space="preserve">               项目编号：</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32"/>
        </w:rPr>
      </w:pPr>
      <w:r>
        <w:rPr>
          <w:rFonts w:hint="eastAsia" w:hAnsi="宋体" w:cs="宋体"/>
          <w:b/>
          <w:color w:val="auto"/>
          <w:sz w:val="32"/>
        </w:rPr>
        <w:t>投标人:(盖单位章)</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rPr>
        <w:t>法定代表人或其委托代理人:(签字)</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6"/>
          <w:szCs w:val="36"/>
        </w:rPr>
      </w:pPr>
      <w:r>
        <w:rPr>
          <w:rFonts w:hint="eastAsia" w:hAnsi="宋体" w:cs="宋体"/>
          <w:b/>
          <w:color w:val="auto"/>
          <w:sz w:val="32"/>
        </w:rPr>
        <w:t>年  月  日</w:t>
      </w:r>
    </w:p>
    <w:p>
      <w:pPr>
        <w:autoSpaceDE w:val="0"/>
        <w:autoSpaceDN w:val="0"/>
        <w:adjustRightInd w:val="0"/>
        <w:spacing w:line="420" w:lineRule="exact"/>
        <w:jc w:val="center"/>
        <w:rPr>
          <w:rFonts w:hAnsi="宋体" w:cs="宋体"/>
          <w:b/>
          <w:color w:val="auto"/>
          <w:sz w:val="36"/>
          <w:szCs w:val="36"/>
        </w:rPr>
      </w:pPr>
      <w:r>
        <w:rPr>
          <w:rFonts w:hint="eastAsia" w:hAnsi="宋体" w:cs="宋体"/>
          <w:b/>
          <w:color w:val="auto"/>
          <w:sz w:val="36"/>
          <w:szCs w:val="36"/>
        </w:rPr>
        <w:br w:type="page"/>
      </w: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r>
        <w:rPr>
          <w:rFonts w:hint="eastAsia" w:hAnsi="宋体" w:cs="宋体"/>
          <w:b/>
          <w:color w:val="auto"/>
          <w:sz w:val="36"/>
          <w:szCs w:val="36"/>
        </w:rPr>
        <w:t>已标价工程量清单</w:t>
      </w:r>
    </w:p>
    <w:p>
      <w:pPr>
        <w:autoSpaceDE w:val="0"/>
        <w:autoSpaceDN w:val="0"/>
        <w:adjustRightInd w:val="0"/>
        <w:spacing w:line="360" w:lineRule="auto"/>
        <w:ind w:right="215"/>
        <w:jc w:val="center"/>
        <w:rPr>
          <w:rFonts w:hAnsi="宋体" w:cs="宋体"/>
          <w:b/>
          <w:color w:val="auto"/>
          <w:sz w:val="32"/>
        </w:rPr>
      </w:pPr>
      <w:r>
        <w:rPr>
          <w:rFonts w:hint="eastAsia" w:hAnsi="宋体" w:cs="宋体"/>
          <w:color w:val="auto"/>
          <w:sz w:val="24"/>
        </w:rPr>
        <w:t xml:space="preserve">  （按所发放的工程量清单编制）</w:t>
      </w: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tabs>
          <w:tab w:val="center" w:pos="4739"/>
        </w:tabs>
        <w:spacing w:beforeLines="100" w:afterLines="100"/>
        <w:jc w:val="right"/>
        <w:rPr>
          <w:rFonts w:hAnsi="宋体" w:cs="宋体"/>
          <w:color w:val="auto"/>
          <w:sz w:val="32"/>
          <w:szCs w:val="32"/>
        </w:rPr>
      </w:pPr>
    </w:p>
    <w:p>
      <w:pPr>
        <w:autoSpaceDE w:val="0"/>
        <w:autoSpaceDN w:val="0"/>
        <w:adjustRightInd w:val="0"/>
        <w:jc w:val="center"/>
        <w:rPr>
          <w:rFonts w:hAnsi="宋体" w:cs="宋体"/>
          <w:b/>
          <w:color w:val="auto"/>
          <w:spacing w:val="60"/>
          <w:sz w:val="52"/>
          <w:szCs w:val="52"/>
          <w:u w:val="single"/>
        </w:rPr>
      </w:pPr>
      <w:r>
        <w:rPr>
          <w:rFonts w:hint="eastAsia" w:hAnsi="宋体" w:cs="宋体"/>
          <w:b/>
          <w:color w:val="auto"/>
          <w:spacing w:val="60"/>
          <w:sz w:val="52"/>
          <w:szCs w:val="52"/>
          <w:u w:val="single"/>
        </w:rPr>
        <w:t xml:space="preserve">         （工程名称）</w:t>
      </w:r>
    </w:p>
    <w:p>
      <w:pPr>
        <w:tabs>
          <w:tab w:val="center" w:pos="4739"/>
        </w:tabs>
        <w:ind w:left="180"/>
        <w:jc w:val="center"/>
        <w:rPr>
          <w:rFonts w:hAnsi="宋体" w:cs="宋体"/>
          <w:b/>
          <w:color w:val="auto"/>
          <w:sz w:val="36"/>
          <w:szCs w:val="36"/>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72"/>
          <w:szCs w:val="72"/>
        </w:rPr>
      </w:pPr>
      <w:r>
        <w:rPr>
          <w:rFonts w:hint="eastAsia" w:hAnsi="宋体" w:cs="宋体"/>
          <w:b/>
          <w:color w:val="auto"/>
          <w:sz w:val="72"/>
          <w:szCs w:val="72"/>
        </w:rPr>
        <w:t>投 标 文 件</w:t>
      </w:r>
    </w:p>
    <w:p>
      <w:pPr>
        <w:tabs>
          <w:tab w:val="center" w:pos="4739"/>
        </w:tabs>
        <w:ind w:left="180"/>
        <w:rPr>
          <w:rFonts w:hAnsi="宋体" w:cs="宋体"/>
          <w:color w:val="auto"/>
          <w:sz w:val="24"/>
        </w:rPr>
      </w:pPr>
    </w:p>
    <w:p>
      <w:pPr>
        <w:tabs>
          <w:tab w:val="center" w:pos="4739"/>
        </w:tabs>
        <w:ind w:firstLine="3840" w:firstLineChars="1200"/>
        <w:rPr>
          <w:rFonts w:hAnsi="宋体" w:cs="宋体"/>
          <w:b/>
          <w:color w:val="auto"/>
          <w:sz w:val="32"/>
          <w:szCs w:val="32"/>
        </w:rPr>
      </w:pPr>
      <w:r>
        <w:rPr>
          <w:rFonts w:hint="eastAsia" w:hAnsi="宋体" w:cs="宋体"/>
          <w:b/>
          <w:color w:val="auto"/>
          <w:sz w:val="32"/>
          <w:szCs w:val="32"/>
        </w:rPr>
        <w:t>综合（信用）标</w:t>
      </w:r>
    </w:p>
    <w:p>
      <w:pPr>
        <w:tabs>
          <w:tab w:val="center" w:pos="4739"/>
        </w:tabs>
        <w:ind w:left="180"/>
        <w:rPr>
          <w:rFonts w:hAnsi="宋体" w:cs="宋体"/>
          <w:b/>
          <w:color w:val="auto"/>
          <w:sz w:val="32"/>
          <w:szCs w:val="32"/>
        </w:rPr>
      </w:pPr>
      <w:r>
        <w:rPr>
          <w:rFonts w:hint="eastAsia" w:hAnsi="宋体" w:cs="宋体"/>
          <w:b/>
          <w:color w:val="auto"/>
          <w:sz w:val="32"/>
          <w:szCs w:val="32"/>
        </w:rPr>
        <w:t xml:space="preserve">               项目编号：</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32"/>
        </w:rPr>
      </w:pPr>
      <w:r>
        <w:rPr>
          <w:rFonts w:hint="eastAsia" w:hAnsi="宋体" w:cs="宋体"/>
          <w:b/>
          <w:color w:val="auto"/>
          <w:sz w:val="32"/>
        </w:rPr>
        <w:t>投标人:(盖单位章)</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rPr>
        <w:t>法定代表人或其委托代理人:(签字)</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6"/>
          <w:szCs w:val="36"/>
        </w:rPr>
      </w:pPr>
      <w:r>
        <w:rPr>
          <w:rFonts w:hint="eastAsia" w:hAnsi="宋体" w:cs="宋体"/>
          <w:b/>
          <w:color w:val="auto"/>
          <w:sz w:val="32"/>
        </w:rPr>
        <w:t>年  月  日</w:t>
      </w:r>
    </w:p>
    <w:p>
      <w:pPr>
        <w:autoSpaceDE w:val="0"/>
        <w:autoSpaceDN w:val="0"/>
        <w:adjustRightInd w:val="0"/>
        <w:spacing w:line="420" w:lineRule="exact"/>
        <w:rPr>
          <w:rFonts w:hAnsi="宋体" w:cs="宋体"/>
          <w:b/>
          <w:color w:val="auto"/>
          <w:sz w:val="36"/>
          <w:szCs w:val="36"/>
        </w:rPr>
      </w:pPr>
    </w:p>
    <w:p>
      <w:pPr>
        <w:autoSpaceDE w:val="0"/>
        <w:autoSpaceDN w:val="0"/>
        <w:adjustRightInd w:val="0"/>
        <w:spacing w:line="420" w:lineRule="exact"/>
        <w:rPr>
          <w:rFonts w:hAnsi="宋体" w:cs="宋体"/>
          <w:b/>
          <w:color w:val="auto"/>
          <w:sz w:val="36"/>
          <w:szCs w:val="36"/>
        </w:rPr>
      </w:pPr>
    </w:p>
    <w:p>
      <w:pPr>
        <w:pStyle w:val="2"/>
        <w:ind w:firstLine="340"/>
        <w:rPr>
          <w:color w:val="auto"/>
        </w:rPr>
      </w:pPr>
    </w:p>
    <w:p>
      <w:pPr>
        <w:autoSpaceDE w:val="0"/>
        <w:autoSpaceDN w:val="0"/>
        <w:adjustRightInd w:val="0"/>
        <w:spacing w:line="420" w:lineRule="exact"/>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color w:val="auto"/>
          <w:sz w:val="36"/>
          <w:szCs w:val="36"/>
        </w:rPr>
      </w:pPr>
      <w:r>
        <w:rPr>
          <w:rFonts w:hint="eastAsia" w:hAnsi="宋体" w:cs="宋体"/>
          <w:b/>
          <w:color w:val="auto"/>
          <w:sz w:val="36"/>
          <w:szCs w:val="36"/>
        </w:rPr>
        <w:t>目    录</w:t>
      </w:r>
    </w:p>
    <w:p>
      <w:pPr>
        <w:autoSpaceDE w:val="0"/>
        <w:autoSpaceDN w:val="0"/>
        <w:adjustRightInd w:val="0"/>
        <w:spacing w:line="420" w:lineRule="exact"/>
        <w:jc w:val="center"/>
        <w:rPr>
          <w:rFonts w:hAnsi="宋体" w:cs="宋体"/>
          <w:color w:val="auto"/>
          <w:sz w:val="28"/>
          <w:szCs w:val="28"/>
        </w:rPr>
      </w:pPr>
    </w:p>
    <w:p>
      <w:pPr>
        <w:autoSpaceDE w:val="0"/>
        <w:autoSpaceDN w:val="0"/>
        <w:adjustRightInd w:val="0"/>
        <w:spacing w:line="420" w:lineRule="exact"/>
        <w:jc w:val="center"/>
        <w:rPr>
          <w:rFonts w:hAnsi="宋体" w:cs="宋体"/>
          <w:color w:val="auto"/>
          <w:sz w:val="28"/>
          <w:szCs w:val="28"/>
        </w:rPr>
      </w:pP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一、投标函及投标函附录；</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二、法定代表人身份证明、授权委托书及项目负责人承诺书；</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三、投标保证金；</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四、项目管理机构配备情况；</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五、投标单位基本信息表；</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六、资格证明文件；</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七、近年完成的类似项目情况；</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八、正在施工的和新承接的项目情况；</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九、近年发生的诉讼及仲裁</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十、其它材料；</w:t>
      </w:r>
    </w:p>
    <w:p>
      <w:pPr>
        <w:autoSpaceDE w:val="0"/>
        <w:autoSpaceDN w:val="0"/>
        <w:adjustRightInd w:val="0"/>
        <w:spacing w:line="480" w:lineRule="auto"/>
        <w:ind w:left="1162" w:leftChars="342"/>
        <w:jc w:val="left"/>
        <w:rPr>
          <w:rFonts w:hAnsi="宋体" w:cs="宋体"/>
          <w:b/>
          <w:color w:val="auto"/>
          <w:sz w:val="24"/>
        </w:rPr>
      </w:pPr>
    </w:p>
    <w:p>
      <w:pPr>
        <w:spacing w:line="600" w:lineRule="exact"/>
        <w:ind w:left="1377" w:leftChars="405"/>
        <w:rPr>
          <w:rFonts w:hAnsi="宋体" w:cs="宋体"/>
          <w:b/>
          <w:color w:val="auto"/>
          <w:sz w:val="24"/>
        </w:rPr>
      </w:pPr>
      <w:r>
        <w:rPr>
          <w:rFonts w:hint="eastAsia" w:hAnsi="宋体" w:cs="宋体"/>
          <w:b/>
          <w:color w:val="auto"/>
          <w:sz w:val="24"/>
        </w:rPr>
        <w:t>投标文件编制过程中应按本章提供的格式填报。</w:t>
      </w:r>
    </w:p>
    <w:p>
      <w:pPr>
        <w:spacing w:line="600" w:lineRule="exact"/>
        <w:ind w:left="1377" w:leftChars="405"/>
        <w:rPr>
          <w:rFonts w:hAnsi="宋体" w:cs="宋体"/>
          <w:b/>
          <w:color w:val="auto"/>
          <w:sz w:val="24"/>
        </w:rPr>
      </w:pPr>
      <w:r>
        <w:rPr>
          <w:rFonts w:hint="eastAsia" w:hAnsi="宋体" w:cs="宋体"/>
          <w:b/>
          <w:color w:val="auto"/>
          <w:sz w:val="24"/>
        </w:rPr>
        <w:t>如有本章未提供的格式，投标人可自行编制。</w:t>
      </w:r>
    </w:p>
    <w:p>
      <w:pPr>
        <w:tabs>
          <w:tab w:val="center" w:pos="4739"/>
        </w:tabs>
        <w:ind w:left="180"/>
        <w:jc w:val="center"/>
        <w:rPr>
          <w:rFonts w:hAnsi="宋体" w:cs="宋体"/>
          <w:b/>
          <w:color w:val="auto"/>
          <w:sz w:val="32"/>
        </w:rPr>
      </w:pPr>
      <w:r>
        <w:rPr>
          <w:rFonts w:hint="eastAsia" w:hAnsi="宋体" w:cs="宋体"/>
          <w:b/>
          <w:color w:val="auto"/>
          <w:sz w:val="32"/>
        </w:rPr>
        <w:br w:type="page"/>
      </w:r>
    </w:p>
    <w:p>
      <w:pPr>
        <w:tabs>
          <w:tab w:val="center" w:pos="4739"/>
        </w:tabs>
        <w:ind w:left="180"/>
        <w:jc w:val="center"/>
        <w:rPr>
          <w:rFonts w:hAnsi="宋体" w:cs="宋体"/>
          <w:b/>
          <w:color w:val="auto"/>
          <w:sz w:val="32"/>
        </w:rPr>
      </w:pPr>
      <w:r>
        <w:rPr>
          <w:rFonts w:hint="eastAsia" w:hAnsi="宋体" w:cs="宋体"/>
          <w:b/>
          <w:color w:val="auto"/>
          <w:sz w:val="32"/>
        </w:rPr>
        <w:t>一、投标函及投标函附录</w:t>
      </w:r>
    </w:p>
    <w:p>
      <w:pPr>
        <w:spacing w:beforeLines="100" w:afterLines="50" w:line="510" w:lineRule="exact"/>
        <w:jc w:val="center"/>
        <w:rPr>
          <w:rFonts w:hAnsi="宋体" w:cs="宋体"/>
          <w:color w:val="auto"/>
          <w:sz w:val="28"/>
          <w:szCs w:val="28"/>
        </w:rPr>
      </w:pPr>
      <w:bookmarkStart w:id="78" w:name="_Toc271787730"/>
      <w:r>
        <w:rPr>
          <w:rFonts w:hint="eastAsia" w:hAnsi="宋体" w:cs="宋体"/>
          <w:color w:val="auto"/>
          <w:sz w:val="28"/>
          <w:szCs w:val="28"/>
        </w:rPr>
        <w:t>（一）投标函</w:t>
      </w:r>
    </w:p>
    <w:p>
      <w:pPr>
        <w:spacing w:line="480" w:lineRule="exact"/>
        <w:rPr>
          <w:rFonts w:hAnsi="宋体" w:cs="宋体"/>
          <w:color w:val="auto"/>
          <w:sz w:val="24"/>
        </w:rPr>
      </w:pPr>
      <w:r>
        <w:rPr>
          <w:rFonts w:hint="eastAsia" w:hAnsi="宋体" w:cs="宋体"/>
          <w:color w:val="auto"/>
          <w:sz w:val="24"/>
        </w:rPr>
        <w:t>致：（招标人名称）</w:t>
      </w:r>
    </w:p>
    <w:p>
      <w:pPr>
        <w:spacing w:line="480" w:lineRule="exact"/>
        <w:ind w:firstLine="480" w:firstLineChars="200"/>
        <w:rPr>
          <w:rFonts w:hAnsi="宋体" w:cs="宋体"/>
          <w:color w:val="auto"/>
          <w:sz w:val="24"/>
        </w:rPr>
      </w:pPr>
      <w:r>
        <w:rPr>
          <w:rFonts w:hint="eastAsia" w:hAnsi="宋体" w:cs="宋体"/>
          <w:color w:val="auto"/>
          <w:sz w:val="24"/>
        </w:rPr>
        <w:t>在考察现场并充分研究</w:t>
      </w:r>
      <w:r>
        <w:rPr>
          <w:rFonts w:hint="eastAsia" w:hAnsi="宋体" w:cs="宋体"/>
          <w:color w:val="auto"/>
          <w:sz w:val="24"/>
          <w:u w:val="single"/>
        </w:rPr>
        <w:t xml:space="preserve">          （项目名称）</w:t>
      </w:r>
      <w:r>
        <w:rPr>
          <w:rFonts w:hint="eastAsia" w:hAnsi="宋体" w:cs="宋体"/>
          <w:color w:val="auto"/>
          <w:sz w:val="24"/>
        </w:rPr>
        <w:t>（以下简称“本工程”）施工招标文件的全部内容后，我方兹以：</w:t>
      </w:r>
    </w:p>
    <w:p>
      <w:pPr>
        <w:spacing w:line="480" w:lineRule="exact"/>
        <w:ind w:firstLine="943" w:firstLineChars="393"/>
        <w:rPr>
          <w:rFonts w:hAnsi="宋体" w:cs="宋体"/>
          <w:color w:val="auto"/>
          <w:sz w:val="24"/>
        </w:rPr>
      </w:pPr>
      <w:r>
        <w:rPr>
          <w:rFonts w:hint="eastAsia" w:hAnsi="宋体" w:cs="宋体"/>
          <w:color w:val="auto"/>
          <w:sz w:val="24"/>
        </w:rPr>
        <w:t>人民币（大写）：</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943" w:firstLineChars="393"/>
        <w:rPr>
          <w:rFonts w:hAnsi="宋体" w:cs="宋体"/>
          <w:color w:val="auto"/>
          <w:sz w:val="24"/>
        </w:rPr>
      </w:pPr>
      <w:r>
        <w:rPr>
          <w:rFonts w:hint="eastAsia" w:hAnsi="宋体" w:cs="宋体"/>
          <w:color w:val="auto"/>
          <w:sz w:val="24"/>
        </w:rPr>
        <w:t>RMB￥：</w:t>
      </w:r>
      <w:r>
        <w:rPr>
          <w:rFonts w:hint="eastAsia" w:hAnsi="宋体" w:cs="宋体"/>
          <w:color w:val="auto"/>
          <w:sz w:val="24"/>
          <w:u w:val="single"/>
        </w:rPr>
        <w:t xml:space="preserve">         </w:t>
      </w:r>
      <w:r>
        <w:rPr>
          <w:rFonts w:hint="eastAsia" w:hAnsi="宋体" w:cs="宋体"/>
          <w:color w:val="auto"/>
          <w:sz w:val="24"/>
        </w:rPr>
        <w:t>元</w:t>
      </w:r>
    </w:p>
    <w:p>
      <w:pPr>
        <w:spacing w:line="480" w:lineRule="exact"/>
        <w:rPr>
          <w:rFonts w:hAnsi="宋体" w:cs="宋体"/>
          <w:color w:val="auto"/>
          <w:sz w:val="24"/>
        </w:rPr>
      </w:pPr>
      <w:r>
        <w:rPr>
          <w:rFonts w:hint="eastAsia" w:hAnsi="宋体" w:cs="宋体"/>
          <w:color w:val="auto"/>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color w:val="auto"/>
          <w:sz w:val="24"/>
        </w:rPr>
      </w:pPr>
      <w:r>
        <w:rPr>
          <w:rFonts w:hint="eastAsia" w:hAnsi="宋体" w:cs="宋体"/>
          <w:color w:val="auto"/>
          <w:sz w:val="24"/>
        </w:rPr>
        <w:t>在我方的上述投标总报价中，包括：</w:t>
      </w:r>
    </w:p>
    <w:p>
      <w:pPr>
        <w:spacing w:line="480" w:lineRule="exact"/>
        <w:ind w:firstLine="1048" w:firstLineChars="437"/>
        <w:rPr>
          <w:rFonts w:hAnsi="宋体" w:cs="宋体"/>
          <w:color w:val="auto"/>
          <w:sz w:val="24"/>
        </w:rPr>
      </w:pPr>
      <w:r>
        <w:rPr>
          <w:rFonts w:hint="eastAsia" w:hAnsi="宋体" w:cs="宋体"/>
          <w:color w:val="auto"/>
          <w:sz w:val="24"/>
        </w:rPr>
        <w:t>规费RMB￥：</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1048" w:firstLineChars="437"/>
        <w:rPr>
          <w:rFonts w:hAnsi="宋体" w:cs="宋体"/>
          <w:color w:val="auto"/>
          <w:sz w:val="24"/>
        </w:rPr>
      </w:pPr>
      <w:r>
        <w:rPr>
          <w:rFonts w:hint="eastAsia" w:hAnsi="宋体" w:cs="宋体"/>
          <w:color w:val="auto"/>
          <w:sz w:val="24"/>
        </w:rPr>
        <w:t>税金RMB￥：</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1048" w:firstLineChars="437"/>
        <w:rPr>
          <w:rFonts w:hAnsi="宋体" w:cs="宋体"/>
          <w:color w:val="auto"/>
          <w:sz w:val="24"/>
        </w:rPr>
      </w:pPr>
      <w:r>
        <w:rPr>
          <w:rFonts w:hint="eastAsia" w:hAnsi="宋体" w:cs="宋体"/>
          <w:color w:val="auto"/>
          <w:sz w:val="24"/>
        </w:rPr>
        <w:t>安全文明措施费RMB￥：</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480" w:firstLineChars="200"/>
        <w:rPr>
          <w:rFonts w:hAnsi="宋体" w:cs="宋体"/>
          <w:color w:val="auto"/>
          <w:sz w:val="24"/>
        </w:rPr>
      </w:pPr>
      <w:r>
        <w:rPr>
          <w:rFonts w:hint="eastAsia" w:hAnsi="宋体" w:cs="宋体"/>
          <w:color w:val="auto"/>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color w:val="auto"/>
          <w:sz w:val="24"/>
        </w:rPr>
      </w:pPr>
      <w:r>
        <w:rPr>
          <w:rFonts w:hint="eastAsia" w:hAnsi="宋体" w:cs="宋体"/>
          <w:color w:val="auto"/>
          <w:sz w:val="24"/>
        </w:rPr>
        <w:t>随本投标函递交的投标函附录是本投标函的组成部分，对我方构成约束力。</w:t>
      </w:r>
    </w:p>
    <w:p>
      <w:pPr>
        <w:spacing w:line="480" w:lineRule="exact"/>
        <w:ind w:left="237" w:leftChars="70" w:firstLine="240" w:firstLineChars="100"/>
        <w:rPr>
          <w:rFonts w:hAnsi="宋体" w:cs="宋体"/>
          <w:color w:val="auto"/>
          <w:sz w:val="24"/>
        </w:rPr>
      </w:pPr>
      <w:r>
        <w:rPr>
          <w:rFonts w:hint="eastAsia" w:hAnsi="宋体" w:cs="宋体"/>
          <w:color w:val="auto"/>
          <w:sz w:val="24"/>
        </w:rPr>
        <w:t>随同本投标函递交投标保证金一份，金额为人民币（大写）：</w:t>
      </w:r>
      <w:r>
        <w:rPr>
          <w:rFonts w:hint="eastAsia" w:hAnsi="宋体" w:cs="宋体"/>
          <w:color w:val="auto"/>
          <w:sz w:val="24"/>
          <w:u w:val="single"/>
        </w:rPr>
        <w:t xml:space="preserve">                     </w:t>
      </w:r>
      <w:r>
        <w:rPr>
          <w:rFonts w:hint="eastAsia" w:hAnsi="宋体" w:cs="宋体"/>
          <w:color w:val="auto"/>
          <w:sz w:val="24"/>
        </w:rPr>
        <w:t>元（￥：</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480" w:firstLineChars="200"/>
        <w:rPr>
          <w:rFonts w:hAnsi="宋体" w:cs="宋体"/>
          <w:color w:val="auto"/>
          <w:sz w:val="24"/>
        </w:rPr>
      </w:pPr>
      <w:r>
        <w:rPr>
          <w:rFonts w:hint="eastAsia" w:hAnsi="宋体" w:cs="宋体"/>
          <w:color w:val="auto"/>
          <w:sz w:val="24"/>
        </w:rPr>
        <w:t>在签署协议书之前，你方的中标通知书连同本投标函，包括投标函附录，对双方具有约束力。</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u w:val="single"/>
        </w:rPr>
      </w:pPr>
      <w:r>
        <w:rPr>
          <w:rFonts w:hint="eastAsia" w:hAnsi="宋体" w:cs="宋体"/>
          <w:color w:val="auto"/>
          <w:sz w:val="24"/>
        </w:rPr>
        <w:t>投标人（盖章）：</w:t>
      </w:r>
    </w:p>
    <w:p>
      <w:pPr>
        <w:spacing w:line="480" w:lineRule="exact"/>
        <w:ind w:firstLine="480" w:firstLineChars="200"/>
        <w:rPr>
          <w:rFonts w:hAnsi="宋体" w:cs="宋体"/>
          <w:color w:val="auto"/>
          <w:sz w:val="24"/>
        </w:rPr>
      </w:pPr>
      <w:r>
        <w:rPr>
          <w:rFonts w:hint="eastAsia" w:hAnsi="宋体" w:cs="宋体"/>
          <w:color w:val="auto"/>
          <w:sz w:val="24"/>
        </w:rPr>
        <w:t>法定代表人或委托代理人（签字）：</w:t>
      </w:r>
    </w:p>
    <w:p>
      <w:pPr>
        <w:spacing w:line="480" w:lineRule="exact"/>
        <w:ind w:firstLine="480" w:firstLineChars="200"/>
        <w:rPr>
          <w:rFonts w:hAnsi="宋体" w:cs="宋体"/>
          <w:color w:val="auto"/>
          <w:sz w:val="24"/>
        </w:rPr>
      </w:pPr>
      <w:r>
        <w:rPr>
          <w:rFonts w:hint="eastAsia" w:hAnsi="宋体" w:cs="宋体"/>
          <w:color w:val="auto"/>
          <w:sz w:val="24"/>
        </w:rPr>
        <w:t>日期：  年  月  日</w:t>
      </w:r>
    </w:p>
    <w:p>
      <w:pPr>
        <w:autoSpaceDE w:val="0"/>
        <w:autoSpaceDN w:val="0"/>
        <w:adjustRightInd w:val="0"/>
        <w:outlineLvl w:val="0"/>
        <w:rPr>
          <w:rFonts w:hAnsi="宋体" w:cs="宋体"/>
          <w:b/>
          <w:color w:val="auto"/>
          <w:sz w:val="24"/>
        </w:rPr>
      </w:pPr>
    </w:p>
    <w:p>
      <w:pPr>
        <w:autoSpaceDE w:val="0"/>
        <w:autoSpaceDN w:val="0"/>
        <w:adjustRightInd w:val="0"/>
        <w:outlineLvl w:val="0"/>
        <w:rPr>
          <w:rFonts w:hAnsi="宋体" w:cs="宋体"/>
          <w:b/>
          <w:color w:val="auto"/>
          <w:sz w:val="24"/>
        </w:rPr>
      </w:pPr>
    </w:p>
    <w:p>
      <w:pPr>
        <w:autoSpaceDE w:val="0"/>
        <w:autoSpaceDN w:val="0"/>
        <w:adjustRightInd w:val="0"/>
        <w:outlineLvl w:val="0"/>
        <w:rPr>
          <w:rFonts w:hAnsi="宋体" w:cs="宋体"/>
          <w:b/>
          <w:color w:val="auto"/>
          <w:sz w:val="24"/>
        </w:rPr>
      </w:pPr>
    </w:p>
    <w:p>
      <w:pPr>
        <w:autoSpaceDE w:val="0"/>
        <w:autoSpaceDN w:val="0"/>
        <w:adjustRightInd w:val="0"/>
        <w:outlineLvl w:val="0"/>
        <w:rPr>
          <w:rFonts w:hAnsi="宋体" w:cs="宋体"/>
          <w:b/>
          <w:color w:val="auto"/>
          <w:sz w:val="24"/>
        </w:rPr>
      </w:pPr>
    </w:p>
    <w:p>
      <w:pPr>
        <w:autoSpaceDE w:val="0"/>
        <w:autoSpaceDN w:val="0"/>
        <w:adjustRightInd w:val="0"/>
        <w:outlineLvl w:val="0"/>
        <w:rPr>
          <w:rFonts w:hAnsi="宋体" w:cs="宋体"/>
          <w:b/>
          <w:color w:val="auto"/>
          <w:sz w:val="24"/>
        </w:rPr>
      </w:pPr>
    </w:p>
    <w:p>
      <w:pPr>
        <w:autoSpaceDE w:val="0"/>
        <w:autoSpaceDN w:val="0"/>
        <w:adjustRightInd w:val="0"/>
        <w:jc w:val="center"/>
        <w:outlineLvl w:val="0"/>
        <w:rPr>
          <w:rFonts w:hAnsi="宋体" w:cs="宋体"/>
          <w:color w:val="auto"/>
        </w:rPr>
      </w:pPr>
      <w:r>
        <w:rPr>
          <w:rFonts w:hint="eastAsia" w:hAnsi="宋体" w:cs="宋体"/>
          <w:color w:val="auto"/>
          <w:sz w:val="28"/>
          <w:szCs w:val="28"/>
        </w:rPr>
        <w:t>（二）投标函附录</w:t>
      </w:r>
    </w:p>
    <w:tbl>
      <w:tblPr>
        <w:tblStyle w:val="10"/>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工程名称</w:t>
            </w:r>
          </w:p>
        </w:tc>
        <w:tc>
          <w:tcPr>
            <w:tcW w:w="6014" w:type="dxa"/>
            <w:gridSpan w:val="5"/>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投标人</w:t>
            </w:r>
          </w:p>
        </w:tc>
        <w:tc>
          <w:tcPr>
            <w:tcW w:w="6014" w:type="dxa"/>
            <w:gridSpan w:val="5"/>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项目负责人</w:t>
            </w:r>
          </w:p>
        </w:tc>
        <w:tc>
          <w:tcPr>
            <w:tcW w:w="1510" w:type="dxa"/>
            <w:vAlign w:val="center"/>
          </w:tcPr>
          <w:p>
            <w:pPr>
              <w:jc w:val="center"/>
              <w:rPr>
                <w:rFonts w:hAnsi="宋体" w:eastAsia="宋体" w:cs="宋体"/>
                <w:color w:val="auto"/>
                <w:sz w:val="24"/>
              </w:rPr>
            </w:pPr>
          </w:p>
        </w:tc>
        <w:tc>
          <w:tcPr>
            <w:tcW w:w="565" w:type="dxa"/>
            <w:vAlign w:val="center"/>
          </w:tcPr>
          <w:p>
            <w:pPr>
              <w:jc w:val="center"/>
              <w:rPr>
                <w:rFonts w:hAnsi="宋体" w:eastAsia="宋体" w:cs="宋体"/>
                <w:color w:val="auto"/>
                <w:sz w:val="24"/>
              </w:rPr>
            </w:pPr>
            <w:r>
              <w:rPr>
                <w:rFonts w:hint="eastAsia" w:hAnsi="宋体" w:eastAsia="宋体" w:cs="宋体"/>
                <w:color w:val="auto"/>
                <w:sz w:val="24"/>
              </w:rPr>
              <w:t>级别</w:t>
            </w:r>
          </w:p>
        </w:tc>
        <w:tc>
          <w:tcPr>
            <w:tcW w:w="1245" w:type="dxa"/>
            <w:vAlign w:val="center"/>
          </w:tcPr>
          <w:p>
            <w:pPr>
              <w:jc w:val="center"/>
              <w:rPr>
                <w:rFonts w:hAnsi="宋体" w:eastAsia="宋体" w:cs="宋体"/>
                <w:color w:val="auto"/>
                <w:sz w:val="24"/>
              </w:rPr>
            </w:pPr>
          </w:p>
        </w:tc>
        <w:tc>
          <w:tcPr>
            <w:tcW w:w="790" w:type="dxa"/>
            <w:vAlign w:val="center"/>
          </w:tcPr>
          <w:p>
            <w:pPr>
              <w:jc w:val="center"/>
              <w:rPr>
                <w:rFonts w:hAnsi="宋体" w:eastAsia="宋体" w:cs="宋体"/>
                <w:color w:val="auto"/>
                <w:sz w:val="24"/>
              </w:rPr>
            </w:pPr>
            <w:r>
              <w:rPr>
                <w:rFonts w:hint="eastAsia" w:hAnsi="宋体" w:eastAsia="宋体" w:cs="宋体"/>
                <w:color w:val="auto"/>
                <w:sz w:val="24"/>
              </w:rPr>
              <w:t>证书编号</w:t>
            </w:r>
          </w:p>
        </w:tc>
        <w:tc>
          <w:tcPr>
            <w:tcW w:w="1904" w:type="dxa"/>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技术负责人</w:t>
            </w:r>
          </w:p>
        </w:tc>
        <w:tc>
          <w:tcPr>
            <w:tcW w:w="1510" w:type="dxa"/>
            <w:vAlign w:val="center"/>
          </w:tcPr>
          <w:p>
            <w:pPr>
              <w:jc w:val="center"/>
              <w:rPr>
                <w:rFonts w:hAnsi="宋体" w:eastAsia="宋体" w:cs="宋体"/>
                <w:color w:val="auto"/>
                <w:sz w:val="24"/>
              </w:rPr>
            </w:pPr>
          </w:p>
        </w:tc>
        <w:tc>
          <w:tcPr>
            <w:tcW w:w="565" w:type="dxa"/>
            <w:vAlign w:val="center"/>
          </w:tcPr>
          <w:p>
            <w:pPr>
              <w:jc w:val="center"/>
              <w:rPr>
                <w:rFonts w:hAnsi="宋体" w:eastAsia="宋体" w:cs="宋体"/>
                <w:color w:val="auto"/>
                <w:sz w:val="24"/>
              </w:rPr>
            </w:pPr>
            <w:r>
              <w:rPr>
                <w:rFonts w:hint="eastAsia" w:hAnsi="宋体" w:eastAsia="宋体" w:cs="宋体"/>
                <w:color w:val="auto"/>
                <w:sz w:val="24"/>
              </w:rPr>
              <w:t>级别</w:t>
            </w:r>
          </w:p>
        </w:tc>
        <w:tc>
          <w:tcPr>
            <w:tcW w:w="1245" w:type="dxa"/>
            <w:vAlign w:val="center"/>
          </w:tcPr>
          <w:p>
            <w:pPr>
              <w:jc w:val="center"/>
              <w:rPr>
                <w:rFonts w:hAnsi="宋体" w:eastAsia="宋体" w:cs="宋体"/>
                <w:color w:val="auto"/>
                <w:sz w:val="24"/>
              </w:rPr>
            </w:pPr>
          </w:p>
        </w:tc>
        <w:tc>
          <w:tcPr>
            <w:tcW w:w="790" w:type="dxa"/>
            <w:vAlign w:val="center"/>
          </w:tcPr>
          <w:p>
            <w:pPr>
              <w:jc w:val="center"/>
              <w:rPr>
                <w:rFonts w:hAnsi="宋体" w:eastAsia="宋体" w:cs="宋体"/>
                <w:color w:val="auto"/>
                <w:sz w:val="24"/>
              </w:rPr>
            </w:pPr>
            <w:r>
              <w:rPr>
                <w:rFonts w:hint="eastAsia" w:hAnsi="宋体" w:eastAsia="宋体" w:cs="宋体"/>
                <w:color w:val="auto"/>
                <w:sz w:val="24"/>
              </w:rPr>
              <w:t>证书编号</w:t>
            </w:r>
          </w:p>
        </w:tc>
        <w:tc>
          <w:tcPr>
            <w:tcW w:w="1904" w:type="dxa"/>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color w:val="auto"/>
                <w:sz w:val="24"/>
              </w:rPr>
            </w:pPr>
            <w:r>
              <w:rPr>
                <w:rFonts w:hint="eastAsia" w:hAnsi="宋体" w:eastAsia="宋体" w:cs="宋体"/>
                <w:color w:val="auto"/>
                <w:sz w:val="24"/>
              </w:rPr>
              <w:t>投标总报价</w:t>
            </w:r>
          </w:p>
        </w:tc>
        <w:tc>
          <w:tcPr>
            <w:tcW w:w="3320" w:type="dxa"/>
            <w:gridSpan w:val="3"/>
            <w:vAlign w:val="center"/>
          </w:tcPr>
          <w:p>
            <w:pPr>
              <w:rPr>
                <w:rFonts w:hAnsi="宋体" w:eastAsia="宋体" w:cs="宋体"/>
                <w:color w:val="auto"/>
                <w:sz w:val="24"/>
                <w:u w:val="single"/>
              </w:rPr>
            </w:pPr>
            <w:r>
              <w:rPr>
                <w:rFonts w:hint="eastAsia" w:hAnsi="宋体" w:eastAsia="宋体" w:cs="宋体"/>
                <w:color w:val="auto"/>
                <w:sz w:val="24"/>
              </w:rPr>
              <w:t>（大写）</w:t>
            </w:r>
          </w:p>
        </w:tc>
        <w:tc>
          <w:tcPr>
            <w:tcW w:w="2694" w:type="dxa"/>
            <w:gridSpan w:val="2"/>
            <w:vAlign w:val="center"/>
          </w:tcPr>
          <w:p>
            <w:pPr>
              <w:rPr>
                <w:rFonts w:hAnsi="宋体" w:eastAsia="宋体" w:cs="宋体"/>
                <w:color w:val="auto"/>
                <w:sz w:val="24"/>
                <w:u w:val="single"/>
              </w:rPr>
            </w:pPr>
            <w:r>
              <w:rPr>
                <w:rFonts w:hint="eastAsia" w:hAnsi="宋体" w:eastAsia="宋体" w:cs="宋体"/>
                <w:color w:val="auto"/>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color w:val="auto"/>
                <w:sz w:val="24"/>
              </w:rPr>
            </w:pPr>
          </w:p>
        </w:tc>
        <w:tc>
          <w:tcPr>
            <w:tcW w:w="6014" w:type="dxa"/>
            <w:gridSpan w:val="5"/>
            <w:vAlign w:val="center"/>
          </w:tcPr>
          <w:p>
            <w:pPr>
              <w:spacing w:line="480" w:lineRule="exact"/>
              <w:rPr>
                <w:rFonts w:hAnsi="宋体" w:eastAsia="宋体" w:cs="宋体"/>
                <w:color w:val="auto"/>
                <w:sz w:val="24"/>
              </w:rPr>
            </w:pPr>
            <w:r>
              <w:rPr>
                <w:rFonts w:hint="eastAsia" w:hAnsi="宋体" w:eastAsia="宋体" w:cs="宋体"/>
                <w:color w:val="auto"/>
                <w:sz w:val="24"/>
              </w:rPr>
              <w:t>其中：</w:t>
            </w:r>
          </w:p>
          <w:p>
            <w:pPr>
              <w:spacing w:line="480" w:lineRule="exact"/>
              <w:ind w:firstLine="600" w:firstLineChars="250"/>
              <w:rPr>
                <w:rFonts w:hAnsi="宋体" w:eastAsia="宋体" w:cs="宋体"/>
                <w:color w:val="auto"/>
                <w:sz w:val="24"/>
              </w:rPr>
            </w:pPr>
            <w:r>
              <w:rPr>
                <w:rFonts w:hint="eastAsia" w:hAnsi="宋体" w:eastAsia="宋体" w:cs="宋体"/>
                <w:color w:val="auto"/>
                <w:sz w:val="24"/>
              </w:rPr>
              <w:t>规费RMB￥：</w:t>
            </w:r>
            <w:r>
              <w:rPr>
                <w:rFonts w:hint="eastAsia" w:hAnsi="宋体" w:cs="宋体"/>
                <w:color w:val="auto"/>
                <w:sz w:val="24"/>
                <w:u w:val="single"/>
              </w:rPr>
              <w:t xml:space="preserve">         </w:t>
            </w:r>
            <w:r>
              <w:rPr>
                <w:rFonts w:hint="eastAsia" w:hAnsi="宋体" w:eastAsia="宋体" w:cs="宋体"/>
                <w:color w:val="auto"/>
                <w:sz w:val="24"/>
              </w:rPr>
              <w:t>元</w:t>
            </w:r>
          </w:p>
          <w:p>
            <w:pPr>
              <w:spacing w:line="480" w:lineRule="exact"/>
              <w:ind w:firstLine="600" w:firstLineChars="250"/>
              <w:rPr>
                <w:rFonts w:hAnsi="宋体" w:eastAsia="宋体" w:cs="宋体"/>
                <w:color w:val="auto"/>
                <w:sz w:val="24"/>
              </w:rPr>
            </w:pPr>
            <w:r>
              <w:rPr>
                <w:rFonts w:hint="eastAsia" w:hAnsi="宋体" w:eastAsia="宋体" w:cs="宋体"/>
                <w:color w:val="auto"/>
                <w:sz w:val="24"/>
              </w:rPr>
              <w:t>税金RMB￥：</w:t>
            </w:r>
            <w:r>
              <w:rPr>
                <w:rFonts w:hint="eastAsia" w:hAnsi="宋体" w:cs="宋体"/>
                <w:color w:val="auto"/>
                <w:sz w:val="24"/>
                <w:u w:val="single"/>
              </w:rPr>
              <w:t xml:space="preserve">         </w:t>
            </w:r>
            <w:r>
              <w:rPr>
                <w:rFonts w:hint="eastAsia" w:hAnsi="宋体" w:eastAsia="宋体" w:cs="宋体"/>
                <w:color w:val="auto"/>
                <w:sz w:val="24"/>
              </w:rPr>
              <w:t>元</w:t>
            </w:r>
          </w:p>
          <w:p>
            <w:pPr>
              <w:spacing w:line="480" w:lineRule="exact"/>
              <w:ind w:firstLine="600" w:firstLineChars="250"/>
              <w:rPr>
                <w:rFonts w:hAnsi="宋体" w:eastAsia="宋体" w:cs="宋体"/>
                <w:color w:val="auto"/>
                <w:sz w:val="24"/>
              </w:rPr>
            </w:pPr>
            <w:r>
              <w:rPr>
                <w:rFonts w:hint="eastAsia" w:hAnsi="宋体" w:eastAsia="宋体" w:cs="宋体"/>
                <w:color w:val="auto"/>
                <w:sz w:val="24"/>
              </w:rPr>
              <w:t>安全文明措施费RMB￥：</w:t>
            </w:r>
            <w:r>
              <w:rPr>
                <w:rFonts w:hint="eastAsia" w:hAnsi="宋体" w:cs="宋体"/>
                <w:color w:val="auto"/>
                <w:sz w:val="24"/>
                <w:u w:val="single"/>
              </w:rPr>
              <w:t xml:space="preserve">         </w:t>
            </w:r>
            <w:r>
              <w:rPr>
                <w:rFonts w:hint="eastAsia" w:hAnsi="宋体" w:eastAsia="宋体" w:cs="宋体"/>
                <w:color w:val="auto"/>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投标质量等级</w:t>
            </w:r>
          </w:p>
        </w:tc>
        <w:tc>
          <w:tcPr>
            <w:tcW w:w="6014" w:type="dxa"/>
            <w:gridSpan w:val="5"/>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投标工期</w:t>
            </w:r>
          </w:p>
        </w:tc>
        <w:tc>
          <w:tcPr>
            <w:tcW w:w="6014" w:type="dxa"/>
            <w:gridSpan w:val="5"/>
            <w:vAlign w:val="center"/>
          </w:tcPr>
          <w:p>
            <w:pPr>
              <w:jc w:val="center"/>
              <w:rPr>
                <w:rFonts w:hAnsi="宋体" w:eastAsia="宋体" w:cs="宋体"/>
                <w:color w:val="auto"/>
                <w:sz w:val="24"/>
              </w:rPr>
            </w:pPr>
            <w:r>
              <w:rPr>
                <w:rFonts w:hint="eastAsia" w:hAnsi="宋体" w:cs="宋体"/>
                <w:color w:val="auto"/>
                <w:sz w:val="24"/>
                <w:u w:val="single"/>
              </w:rPr>
              <w:t xml:space="preserve">         </w:t>
            </w:r>
            <w:r>
              <w:rPr>
                <w:rFonts w:hint="eastAsia" w:hAnsi="宋体" w:eastAsia="宋体" w:cs="宋体"/>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投标有效期</w:t>
            </w:r>
          </w:p>
        </w:tc>
        <w:tc>
          <w:tcPr>
            <w:tcW w:w="6014" w:type="dxa"/>
            <w:gridSpan w:val="5"/>
            <w:vAlign w:val="center"/>
          </w:tcPr>
          <w:p>
            <w:pPr>
              <w:jc w:val="center"/>
              <w:rPr>
                <w:rFonts w:hAnsi="宋体" w:eastAsia="宋体" w:cs="宋体"/>
                <w:color w:val="auto"/>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color w:val="auto"/>
                <w:sz w:val="24"/>
              </w:rPr>
            </w:pPr>
            <w:r>
              <w:rPr>
                <w:rFonts w:hint="eastAsia" w:hAnsi="宋体" w:eastAsia="宋体" w:cs="宋体"/>
                <w:color w:val="auto"/>
                <w:sz w:val="24"/>
              </w:rPr>
              <w:t xml:space="preserve"> 优惠与服务承诺：</w:t>
            </w:r>
          </w:p>
          <w:p>
            <w:pPr>
              <w:rPr>
                <w:rFonts w:hAnsi="宋体" w:eastAsia="宋体" w:cs="宋体"/>
                <w:color w:val="auto"/>
                <w:sz w:val="24"/>
              </w:rPr>
            </w:pPr>
          </w:p>
          <w:p>
            <w:pPr>
              <w:rPr>
                <w:rFonts w:hAnsi="宋体" w:eastAsia="宋体" w:cs="宋体"/>
                <w:color w:val="auto"/>
                <w:sz w:val="24"/>
              </w:rPr>
            </w:pPr>
          </w:p>
          <w:p>
            <w:pPr>
              <w:rPr>
                <w:rFonts w:hAnsi="宋体" w:eastAsia="宋体" w:cs="宋体"/>
                <w:color w:val="auto"/>
                <w:sz w:val="24"/>
              </w:rPr>
            </w:pPr>
          </w:p>
          <w:p>
            <w:pPr>
              <w:rPr>
                <w:rFonts w:hAnsi="宋体" w:eastAsia="宋体" w:cs="宋体"/>
                <w:color w:val="auto"/>
                <w:sz w:val="24"/>
              </w:rPr>
            </w:pPr>
          </w:p>
          <w:p>
            <w:pPr>
              <w:rPr>
                <w:rFonts w:hAnsi="宋体" w:eastAsia="宋体" w:cs="宋体"/>
                <w:color w:val="auto"/>
                <w:sz w:val="24"/>
              </w:rPr>
            </w:pPr>
          </w:p>
        </w:tc>
      </w:tr>
    </w:tbl>
    <w:p>
      <w:pPr>
        <w:ind w:right="475"/>
        <w:jc w:val="right"/>
        <w:rPr>
          <w:rFonts w:hAnsi="宋体" w:cs="宋体"/>
          <w:color w:val="auto"/>
        </w:rPr>
      </w:pPr>
    </w:p>
    <w:p>
      <w:pPr>
        <w:ind w:right="475"/>
        <w:jc w:val="right"/>
        <w:rPr>
          <w:rFonts w:hAnsi="宋体" w:cs="宋体"/>
          <w:color w:val="auto"/>
          <w:sz w:val="24"/>
        </w:rPr>
      </w:pPr>
    </w:p>
    <w:p>
      <w:pPr>
        <w:spacing w:line="360" w:lineRule="auto"/>
        <w:ind w:right="475"/>
        <w:jc w:val="center"/>
        <w:rPr>
          <w:rFonts w:hAnsi="宋体" w:cs="宋体"/>
          <w:color w:val="auto"/>
          <w:sz w:val="24"/>
        </w:rPr>
      </w:pPr>
      <w:r>
        <w:rPr>
          <w:rFonts w:hint="eastAsia" w:hAnsi="宋体" w:cs="宋体"/>
          <w:color w:val="auto"/>
          <w:sz w:val="24"/>
        </w:rPr>
        <w:t>投标单位（盖章）：</w:t>
      </w:r>
    </w:p>
    <w:p>
      <w:pPr>
        <w:spacing w:line="360" w:lineRule="auto"/>
        <w:ind w:right="315"/>
        <w:jc w:val="center"/>
        <w:rPr>
          <w:rFonts w:hAnsi="宋体" w:cs="宋体"/>
          <w:color w:val="auto"/>
          <w:sz w:val="24"/>
        </w:rPr>
      </w:pPr>
      <w:r>
        <w:rPr>
          <w:rFonts w:hint="eastAsia" w:hAnsi="宋体" w:cs="宋体"/>
          <w:color w:val="auto"/>
          <w:sz w:val="24"/>
        </w:rPr>
        <w:t xml:space="preserve">             法定代表人或委托代理人（签字）：</w:t>
      </w:r>
    </w:p>
    <w:p>
      <w:pPr>
        <w:wordWrap w:val="0"/>
        <w:spacing w:line="360" w:lineRule="auto"/>
        <w:ind w:right="1110"/>
        <w:jc w:val="right"/>
        <w:rPr>
          <w:rFonts w:hAnsi="宋体" w:cs="宋体"/>
          <w:color w:val="auto"/>
          <w:sz w:val="28"/>
          <w:szCs w:val="28"/>
        </w:rPr>
      </w:pPr>
      <w:r>
        <w:rPr>
          <w:rFonts w:hint="eastAsia" w:hAnsi="宋体" w:cs="宋体"/>
          <w:color w:val="auto"/>
          <w:sz w:val="24"/>
        </w:rPr>
        <w:t>年   月    日</w:t>
      </w:r>
    </w:p>
    <w:p>
      <w:pPr>
        <w:autoSpaceDE w:val="0"/>
        <w:autoSpaceDN w:val="0"/>
        <w:adjustRightInd w:val="0"/>
        <w:spacing w:beforeLines="100" w:afterLines="100" w:line="420" w:lineRule="exact"/>
        <w:jc w:val="center"/>
        <w:outlineLvl w:val="0"/>
        <w:rPr>
          <w:rFonts w:hAnsi="宋体" w:cs="宋体"/>
          <w:b/>
          <w:color w:val="auto"/>
          <w:sz w:val="28"/>
          <w:szCs w:val="28"/>
        </w:rPr>
      </w:pPr>
      <w:r>
        <w:rPr>
          <w:rFonts w:hint="eastAsia" w:hAnsi="宋体" w:cs="宋体"/>
          <w:color w:val="auto"/>
          <w:sz w:val="28"/>
          <w:szCs w:val="28"/>
        </w:rPr>
        <w:br w:type="page"/>
      </w:r>
      <w:r>
        <w:rPr>
          <w:rFonts w:hint="eastAsia" w:hAnsi="宋体" w:cs="宋体"/>
          <w:color w:val="auto"/>
          <w:sz w:val="28"/>
          <w:szCs w:val="28"/>
        </w:rPr>
        <w:t>二、</w:t>
      </w:r>
      <w:bookmarkEnd w:id="78"/>
      <w:r>
        <w:rPr>
          <w:rFonts w:hint="eastAsia" w:hAnsi="宋体" w:cs="宋体"/>
          <w:b/>
          <w:color w:val="auto"/>
          <w:sz w:val="28"/>
          <w:szCs w:val="28"/>
        </w:rPr>
        <w:t>法定代表人身份证明、授权委托书及项目负责人承诺书</w:t>
      </w:r>
    </w:p>
    <w:p>
      <w:pPr>
        <w:autoSpaceDE w:val="0"/>
        <w:autoSpaceDN w:val="0"/>
        <w:adjustRightInd w:val="0"/>
        <w:spacing w:line="420" w:lineRule="exact"/>
        <w:jc w:val="center"/>
        <w:outlineLvl w:val="0"/>
        <w:rPr>
          <w:rFonts w:hAnsi="宋体" w:cs="宋体"/>
          <w:b/>
          <w:bCs/>
          <w:color w:val="auto"/>
          <w:sz w:val="28"/>
          <w:szCs w:val="28"/>
        </w:rPr>
      </w:pPr>
      <w:bookmarkStart w:id="79" w:name="_Toc271787731"/>
      <w:r>
        <w:rPr>
          <w:rFonts w:hint="eastAsia" w:hAnsi="宋体" w:cs="宋体"/>
          <w:b/>
          <w:bCs/>
          <w:color w:val="auto"/>
          <w:sz w:val="28"/>
          <w:szCs w:val="28"/>
        </w:rPr>
        <w:t>（一）法定代表人身份证明</w:t>
      </w:r>
      <w:bookmarkEnd w:id="79"/>
    </w:p>
    <w:p>
      <w:pPr>
        <w:autoSpaceDE w:val="0"/>
        <w:autoSpaceDN w:val="0"/>
        <w:adjustRightInd w:val="0"/>
        <w:spacing w:line="420" w:lineRule="exact"/>
        <w:jc w:val="center"/>
        <w:rPr>
          <w:rFonts w:hAnsi="宋体" w:cs="宋体"/>
          <w:color w:val="auto"/>
          <w:sz w:val="28"/>
          <w:szCs w:val="28"/>
        </w:rPr>
      </w:pPr>
    </w:p>
    <w:p>
      <w:pPr>
        <w:autoSpaceDE w:val="0"/>
        <w:autoSpaceDN w:val="0"/>
        <w:adjustRightInd w:val="0"/>
        <w:spacing w:line="420" w:lineRule="exact"/>
        <w:ind w:firstLine="480" w:firstLineChars="200"/>
        <w:jc w:val="left"/>
        <w:rPr>
          <w:rFonts w:hAnsi="宋体" w:cs="宋体"/>
          <w:color w:val="auto"/>
          <w:sz w:val="24"/>
          <w:u w:val="single"/>
        </w:rPr>
      </w:pPr>
      <w:r>
        <w:rPr>
          <w:rFonts w:hint="eastAsia" w:hAnsi="宋体" w:cs="宋体"/>
          <w:color w:val="auto"/>
          <w:sz w:val="24"/>
        </w:rPr>
        <w:t>投标人名称：</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单位性质：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地址：</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成立时间：   年  月  日</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经营期限：</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姓名：     性别：    年龄：    职务：</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系（投标人名称）的法定代表人。</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特此证明。</w:t>
      </w:r>
    </w:p>
    <w:p>
      <w:pPr>
        <w:autoSpaceDE w:val="0"/>
        <w:autoSpaceDN w:val="0"/>
        <w:adjustRightInd w:val="0"/>
        <w:spacing w:line="420" w:lineRule="exact"/>
        <w:ind w:firstLine="480" w:firstLineChars="200"/>
        <w:jc w:val="right"/>
        <w:rPr>
          <w:rFonts w:hAnsi="宋体" w:cs="宋体"/>
          <w:color w:val="auto"/>
          <w:sz w:val="24"/>
        </w:rPr>
      </w:pPr>
    </w:p>
    <w:p>
      <w:pPr>
        <w:autoSpaceDE w:val="0"/>
        <w:autoSpaceDN w:val="0"/>
        <w:adjustRightInd w:val="0"/>
        <w:spacing w:line="420" w:lineRule="exact"/>
        <w:ind w:firstLine="480" w:firstLineChars="200"/>
        <w:jc w:val="right"/>
        <w:rPr>
          <w:rFonts w:hAnsi="宋体" w:cs="宋体"/>
          <w:color w:val="auto"/>
          <w:sz w:val="24"/>
        </w:rPr>
      </w:pPr>
      <w:r>
        <w:rPr>
          <w:rFonts w:hint="eastAsia" w:hAnsi="宋体" w:cs="宋体"/>
          <w:color w:val="auto"/>
          <w:sz w:val="24"/>
        </w:rPr>
        <w:t>投标人：（盖单位章）</w:t>
      </w:r>
    </w:p>
    <w:p>
      <w:pPr>
        <w:autoSpaceDE w:val="0"/>
        <w:autoSpaceDN w:val="0"/>
        <w:adjustRightInd w:val="0"/>
        <w:spacing w:line="420" w:lineRule="exact"/>
        <w:ind w:firstLine="480" w:firstLineChars="200"/>
        <w:jc w:val="right"/>
        <w:rPr>
          <w:rFonts w:hAnsi="宋体" w:cs="宋体"/>
          <w:color w:val="auto"/>
          <w:sz w:val="24"/>
        </w:rPr>
      </w:pPr>
      <w:r>
        <w:rPr>
          <w:rFonts w:hint="eastAsia" w:hAnsi="宋体" w:cs="宋体"/>
          <w:color w:val="auto"/>
          <w:sz w:val="24"/>
        </w:rPr>
        <w:t>年  月  日</w:t>
      </w:r>
    </w:p>
    <w:p>
      <w:pPr>
        <w:autoSpaceDE w:val="0"/>
        <w:autoSpaceDN w:val="0"/>
        <w:adjustRightInd w:val="0"/>
        <w:spacing w:line="420" w:lineRule="exact"/>
        <w:ind w:firstLine="680" w:firstLineChars="200"/>
        <w:jc w:val="right"/>
        <w:rPr>
          <w:rFonts w:hAnsi="宋体" w:cs="宋体"/>
          <w:color w:val="auto"/>
          <w:szCs w:val="21"/>
        </w:rPr>
      </w:pPr>
    </w:p>
    <w:p>
      <w:pPr>
        <w:autoSpaceDE w:val="0"/>
        <w:autoSpaceDN w:val="0"/>
        <w:adjustRightInd w:val="0"/>
        <w:spacing w:line="420" w:lineRule="exact"/>
        <w:jc w:val="center"/>
        <w:outlineLvl w:val="0"/>
        <w:rPr>
          <w:rFonts w:hAnsi="宋体" w:cs="宋体"/>
          <w:b/>
          <w:bCs/>
          <w:color w:val="auto"/>
          <w:sz w:val="28"/>
          <w:szCs w:val="28"/>
        </w:rPr>
      </w:pPr>
      <w:bookmarkStart w:id="80" w:name="_Toc271787732"/>
      <w:r>
        <w:rPr>
          <w:rFonts w:hint="eastAsia" w:hAnsi="宋体" w:cs="宋体"/>
          <w:b/>
          <w:bCs/>
          <w:color w:val="auto"/>
          <w:sz w:val="28"/>
          <w:szCs w:val="28"/>
        </w:rPr>
        <w:t>（二）授权委托书</w:t>
      </w:r>
      <w:bookmarkEnd w:id="80"/>
    </w:p>
    <w:p>
      <w:pPr>
        <w:autoSpaceDE w:val="0"/>
        <w:autoSpaceDN w:val="0"/>
        <w:adjustRightInd w:val="0"/>
        <w:spacing w:line="420" w:lineRule="exact"/>
        <w:jc w:val="center"/>
        <w:rPr>
          <w:rFonts w:hAnsi="宋体" w:cs="宋体"/>
          <w:color w:val="auto"/>
          <w:sz w:val="28"/>
          <w:szCs w:val="28"/>
        </w:rPr>
      </w:pP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本人</w:t>
      </w:r>
      <w:r>
        <w:rPr>
          <w:rFonts w:hint="eastAsia" w:hAnsi="宋体" w:cs="宋体"/>
          <w:color w:val="auto"/>
          <w:sz w:val="24"/>
          <w:u w:val="single"/>
        </w:rPr>
        <w:t xml:space="preserve">      （姓名）</w:t>
      </w:r>
      <w:r>
        <w:rPr>
          <w:rFonts w:hint="eastAsia" w:hAnsi="宋体" w:cs="宋体"/>
          <w:color w:val="auto"/>
          <w:sz w:val="24"/>
        </w:rPr>
        <w:t>系</w:t>
      </w:r>
      <w:r>
        <w:rPr>
          <w:rFonts w:hint="eastAsia" w:hAnsi="宋体" w:cs="宋体"/>
          <w:color w:val="auto"/>
          <w:sz w:val="24"/>
          <w:u w:val="single"/>
        </w:rPr>
        <w:t xml:space="preserve">     （投标人名称）</w:t>
      </w:r>
      <w:r>
        <w:rPr>
          <w:rFonts w:hint="eastAsia" w:hAnsi="宋体" w:cs="宋体"/>
          <w:color w:val="auto"/>
          <w:sz w:val="24"/>
        </w:rPr>
        <w:t>的法定代表人，现委托</w:t>
      </w:r>
      <w:r>
        <w:rPr>
          <w:rFonts w:hint="eastAsia" w:hAnsi="宋体" w:cs="宋体"/>
          <w:color w:val="auto"/>
          <w:sz w:val="24"/>
          <w:u w:val="single"/>
        </w:rPr>
        <w:t xml:space="preserve">    （姓名）</w:t>
      </w:r>
      <w:r>
        <w:rPr>
          <w:rFonts w:hint="eastAsia" w:hAnsi="宋体" w:cs="宋体"/>
          <w:color w:val="auto"/>
          <w:sz w:val="24"/>
        </w:rPr>
        <w:t>为我方代理人。代理人根据授权，以我方名义签署、澄清、说明、补正、递交、撤回、修改 （项目名称、标段）投标文件、签订合同和处理有关事宜，其法律后果由我方承担。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委托期限：。</w:t>
      </w: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代理人无转委托权。</w:t>
      </w: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附：法定代表人身份证明</w:t>
      </w:r>
    </w:p>
    <w:p>
      <w:pPr>
        <w:autoSpaceDE w:val="0"/>
        <w:autoSpaceDN w:val="0"/>
        <w:adjustRightInd w:val="0"/>
        <w:spacing w:line="440" w:lineRule="exact"/>
        <w:ind w:firstLine="480" w:firstLineChars="200"/>
        <w:jc w:val="left"/>
        <w:rPr>
          <w:rFonts w:hAnsi="宋体" w:cs="宋体"/>
          <w:color w:val="auto"/>
          <w:sz w:val="24"/>
        </w:rPr>
      </w:pP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投标人：（盖单位章）</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法定代表人： （签字）</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身份证号码：</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委托代理人： （签字）</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身份证号码：</w:t>
      </w:r>
    </w:p>
    <w:p>
      <w:pPr>
        <w:autoSpaceDE w:val="0"/>
        <w:autoSpaceDN w:val="0"/>
        <w:adjustRightInd w:val="0"/>
        <w:spacing w:line="440" w:lineRule="exact"/>
        <w:ind w:firstLine="4420" w:firstLineChars="1842"/>
        <w:jc w:val="left"/>
        <w:rPr>
          <w:rFonts w:hAnsi="宋体" w:cs="宋体"/>
          <w:color w:val="auto"/>
          <w:sz w:val="24"/>
        </w:rPr>
      </w:pPr>
      <w:r>
        <w:rPr>
          <w:rFonts w:hint="eastAsia" w:hAnsi="宋体" w:cs="宋体"/>
          <w:color w:val="auto"/>
          <w:sz w:val="24"/>
        </w:rPr>
        <w:t>年   月   日</w:t>
      </w:r>
    </w:p>
    <w:p>
      <w:pPr>
        <w:spacing w:line="360" w:lineRule="auto"/>
        <w:ind w:firstLine="3080" w:firstLineChars="1100"/>
        <w:rPr>
          <w:rFonts w:hAnsi="宋体" w:cs="宋体"/>
          <w:b/>
          <w:bCs/>
          <w:color w:val="auto"/>
          <w:sz w:val="28"/>
          <w:szCs w:val="28"/>
        </w:rPr>
      </w:pPr>
    </w:p>
    <w:p>
      <w:pPr>
        <w:spacing w:line="360" w:lineRule="auto"/>
        <w:ind w:firstLine="3080" w:firstLineChars="1100"/>
        <w:rPr>
          <w:rFonts w:hAnsi="宋体" w:cs="宋体"/>
          <w:color w:val="auto"/>
          <w:sz w:val="28"/>
          <w:szCs w:val="28"/>
        </w:rPr>
      </w:pPr>
      <w:r>
        <w:rPr>
          <w:rFonts w:hint="eastAsia" w:hAnsi="宋体" w:cs="宋体"/>
          <w:b/>
          <w:bCs/>
          <w:color w:val="auto"/>
          <w:sz w:val="28"/>
          <w:szCs w:val="28"/>
        </w:rPr>
        <w:t>（三）项目负责人承诺书</w:t>
      </w:r>
    </w:p>
    <w:p>
      <w:pPr>
        <w:spacing w:line="360" w:lineRule="auto"/>
        <w:rPr>
          <w:rFonts w:hAnsi="宋体" w:cs="宋体"/>
          <w:color w:val="auto"/>
          <w:sz w:val="24"/>
        </w:rPr>
      </w:pPr>
    </w:p>
    <w:p>
      <w:pPr>
        <w:spacing w:line="360" w:lineRule="auto"/>
        <w:rPr>
          <w:rFonts w:hAnsi="宋体" w:cs="宋体"/>
          <w:color w:val="auto"/>
          <w:sz w:val="24"/>
        </w:rPr>
      </w:pPr>
      <w:r>
        <w:rPr>
          <w:rFonts w:hint="eastAsia" w:hAnsi="宋体" w:cs="宋体"/>
          <w:color w:val="auto"/>
          <w:sz w:val="24"/>
        </w:rPr>
        <w:t>（招标人名称）：</w:t>
      </w:r>
    </w:p>
    <w:p>
      <w:pPr>
        <w:spacing w:line="360" w:lineRule="auto"/>
        <w:ind w:firstLine="480"/>
        <w:rPr>
          <w:rFonts w:hAnsi="宋体" w:cs="宋体"/>
          <w:color w:val="auto"/>
          <w:sz w:val="24"/>
        </w:rPr>
      </w:pPr>
      <w:r>
        <w:rPr>
          <w:rFonts w:hint="eastAsia" w:hAnsi="宋体" w:cs="宋体"/>
          <w:color w:val="auto"/>
          <w:sz w:val="24"/>
        </w:rPr>
        <w:t>本人（姓名）系我公司拟派 （项目名称）的项目负责人，现承诺：亲自参加开标活动，并愿意承担因我方就此弄虚作假所引起的一切法律后果。</w:t>
      </w:r>
    </w:p>
    <w:p>
      <w:pPr>
        <w:spacing w:line="360" w:lineRule="auto"/>
        <w:ind w:firstLine="480"/>
        <w:rPr>
          <w:rFonts w:hAnsi="宋体" w:cs="宋体"/>
          <w:color w:val="auto"/>
          <w:sz w:val="24"/>
        </w:rPr>
      </w:pPr>
      <w:r>
        <w:rPr>
          <w:rFonts w:hint="eastAsia" w:hAnsi="宋体" w:cs="宋体"/>
          <w:color w:val="auto"/>
          <w:sz w:val="24"/>
        </w:rPr>
        <w:t>特此承诺！</w:t>
      </w:r>
    </w:p>
    <w:p>
      <w:pPr>
        <w:spacing w:line="720" w:lineRule="auto"/>
        <w:ind w:firstLine="482"/>
        <w:rPr>
          <w:rFonts w:hAnsi="宋体" w:cs="宋体"/>
          <w:color w:val="auto"/>
          <w:sz w:val="24"/>
        </w:rPr>
      </w:pPr>
      <w:r>
        <w:rPr>
          <w:rFonts w:hint="eastAsia" w:hAnsi="宋体" w:cs="宋体"/>
          <w:color w:val="auto"/>
          <w:sz w:val="24"/>
        </w:rPr>
        <w:t>附：项目负责人身份证明</w:t>
      </w:r>
    </w:p>
    <w:p>
      <w:pPr>
        <w:spacing w:line="480" w:lineRule="auto"/>
        <w:ind w:firstLine="482"/>
        <w:rPr>
          <w:rFonts w:hAnsi="宋体" w:cs="宋体"/>
          <w:color w:val="auto"/>
          <w:sz w:val="24"/>
        </w:rPr>
      </w:pPr>
      <w:r>
        <w:rPr>
          <w:rFonts w:hint="eastAsia" w:hAnsi="宋体" w:cs="宋体"/>
          <w:color w:val="auto"/>
          <w:sz w:val="24"/>
        </w:rPr>
        <w:t>投  标  人： （盖单位章）</w:t>
      </w:r>
    </w:p>
    <w:p>
      <w:pPr>
        <w:spacing w:line="480" w:lineRule="auto"/>
        <w:ind w:firstLine="482"/>
        <w:rPr>
          <w:rFonts w:hAnsi="宋体" w:cs="宋体"/>
          <w:color w:val="auto"/>
          <w:sz w:val="24"/>
        </w:rPr>
      </w:pPr>
      <w:r>
        <w:rPr>
          <w:rFonts w:hint="eastAsia" w:hAnsi="宋体" w:cs="宋体"/>
          <w:color w:val="auto"/>
          <w:sz w:val="24"/>
        </w:rPr>
        <w:t>项目负责人： （须本人签字）</w:t>
      </w:r>
    </w:p>
    <w:p>
      <w:pPr>
        <w:spacing w:line="480" w:lineRule="auto"/>
        <w:ind w:firstLine="482"/>
        <w:rPr>
          <w:rFonts w:hAnsi="宋体" w:cs="宋体"/>
          <w:color w:val="auto"/>
          <w:sz w:val="24"/>
          <w:u w:val="single"/>
        </w:rPr>
      </w:pPr>
      <w:r>
        <w:rPr>
          <w:rFonts w:hint="eastAsia" w:hAnsi="宋体" w:cs="宋体"/>
          <w:color w:val="auto"/>
          <w:sz w:val="24"/>
        </w:rPr>
        <w:t>身份证号：</w:t>
      </w:r>
    </w:p>
    <w:p>
      <w:pPr>
        <w:spacing w:line="720" w:lineRule="auto"/>
        <w:ind w:firstLine="482"/>
        <w:rPr>
          <w:rFonts w:hAnsi="宋体" w:cs="宋体"/>
          <w:color w:val="auto"/>
          <w:sz w:val="24"/>
        </w:rPr>
      </w:pPr>
      <w:r>
        <w:rPr>
          <w:rFonts w:hint="eastAsia" w:hAnsi="宋体" w:cs="宋体"/>
          <w:color w:val="auto"/>
          <w:sz w:val="24"/>
        </w:rPr>
        <w:t xml:space="preserve">                                           年     月     日</w:t>
      </w:r>
    </w:p>
    <w:p>
      <w:pPr>
        <w:spacing w:line="360" w:lineRule="auto"/>
        <w:ind w:firstLine="480"/>
        <w:rPr>
          <w:rFonts w:hAnsi="宋体" w:cs="宋体"/>
          <w:color w:val="auto"/>
          <w:sz w:val="24"/>
        </w:rPr>
      </w:pPr>
    </w:p>
    <w:tbl>
      <w:tblPr>
        <w:tblStyle w:val="10"/>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rFonts w:hAnsi="宋体" w:eastAsia="宋体" w:cs="宋体"/>
                <w:color w:val="auto"/>
                <w:sz w:val="24"/>
              </w:rPr>
            </w:pPr>
            <w:r>
              <w:rPr>
                <w:rFonts w:hint="eastAsia" w:hAnsi="宋体" w:eastAsia="宋体" w:cs="宋体"/>
                <w:color w:val="auto"/>
                <w:sz w:val="24"/>
              </w:rPr>
              <w:t>身份证</w:t>
            </w:r>
            <w:r>
              <w:rPr>
                <w:rFonts w:hint="eastAsia" w:hAnsi="宋体" w:cs="仿宋_GB2312"/>
                <w:color w:val="auto"/>
                <w:sz w:val="24"/>
              </w:rPr>
              <w:t>原件扫描件或图片</w:t>
            </w:r>
          </w:p>
        </w:tc>
        <w:tc>
          <w:tcPr>
            <w:tcW w:w="4345" w:type="dxa"/>
            <w:vAlign w:val="center"/>
          </w:tcPr>
          <w:p>
            <w:pPr>
              <w:spacing w:line="360" w:lineRule="auto"/>
              <w:jc w:val="center"/>
              <w:rPr>
                <w:rFonts w:hAnsi="宋体" w:eastAsia="宋体" w:cs="宋体"/>
                <w:color w:val="auto"/>
                <w:sz w:val="24"/>
              </w:rPr>
            </w:pPr>
            <w:r>
              <w:rPr>
                <w:rFonts w:hint="eastAsia" w:hAnsi="宋体" w:eastAsia="宋体" w:cs="宋体"/>
                <w:color w:val="auto"/>
                <w:sz w:val="24"/>
              </w:rPr>
              <w:t>建造师证书</w:t>
            </w:r>
            <w:r>
              <w:rPr>
                <w:rFonts w:hint="eastAsia" w:hAnsi="宋体" w:cs="仿宋_GB2312"/>
                <w:color w:val="auto"/>
                <w:sz w:val="24"/>
              </w:rPr>
              <w:t>原件扫描件或图片</w:t>
            </w:r>
          </w:p>
        </w:tc>
      </w:tr>
    </w:tbl>
    <w:p>
      <w:pPr>
        <w:spacing w:line="360" w:lineRule="auto"/>
        <w:jc w:val="center"/>
        <w:rPr>
          <w:rFonts w:hAnsi="宋体" w:cs="宋体"/>
          <w:b/>
          <w:color w:val="auto"/>
          <w:sz w:val="36"/>
          <w:szCs w:val="36"/>
        </w:rPr>
      </w:pPr>
    </w:p>
    <w:p>
      <w:pPr>
        <w:spacing w:line="360" w:lineRule="auto"/>
        <w:jc w:val="center"/>
        <w:rPr>
          <w:rFonts w:hAnsi="宋体" w:cs="宋体"/>
          <w:b/>
          <w:color w:val="auto"/>
          <w:sz w:val="36"/>
          <w:szCs w:val="36"/>
        </w:rPr>
      </w:pPr>
      <w:r>
        <w:rPr>
          <w:rFonts w:hint="eastAsia" w:hAnsi="宋体" w:cs="宋体"/>
          <w:color w:val="auto"/>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6"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color w:val="auto"/>
          <w:sz w:val="36"/>
          <w:szCs w:val="36"/>
        </w:rPr>
        <w:t>三、投标保证金</w:t>
      </w:r>
    </w:p>
    <w:p>
      <w:pPr>
        <w:rPr>
          <w:color w:val="auto"/>
          <w:sz w:val="21"/>
          <w:szCs w:val="21"/>
        </w:rPr>
      </w:pPr>
    </w:p>
    <w:p>
      <w:pPr>
        <w:autoSpaceDE w:val="0"/>
        <w:autoSpaceDN w:val="0"/>
        <w:adjustRightInd w:val="0"/>
        <w:spacing w:line="420" w:lineRule="exact"/>
        <w:jc w:val="center"/>
        <w:rPr>
          <w:rFonts w:hAnsi="宋体" w:cs="宋体"/>
          <w:color w:val="auto"/>
          <w:sz w:val="24"/>
          <w:szCs w:val="24"/>
        </w:rPr>
      </w:pPr>
      <w:r>
        <w:rPr>
          <w:rFonts w:hint="eastAsia" w:hAnsi="宋体" w:cs="宋体"/>
          <w:color w:val="auto"/>
          <w:sz w:val="24"/>
          <w:szCs w:val="24"/>
        </w:rPr>
        <w:t>附投标保证金有效银行转账凭证的</w:t>
      </w:r>
      <w:r>
        <w:rPr>
          <w:rFonts w:hint="eastAsia" w:hAnsi="宋体" w:cs="仿宋_GB2312"/>
          <w:color w:val="auto"/>
          <w:sz w:val="24"/>
        </w:rPr>
        <w:t>原件扫描件或图片</w:t>
      </w:r>
      <w:r>
        <w:rPr>
          <w:rFonts w:hint="eastAsia" w:hAnsi="宋体" w:cs="宋体"/>
          <w:color w:val="auto"/>
          <w:sz w:val="24"/>
          <w:szCs w:val="24"/>
        </w:rPr>
        <w:t>；</w:t>
      </w:r>
    </w:p>
    <w:p>
      <w:pPr>
        <w:autoSpaceDE w:val="0"/>
        <w:autoSpaceDN w:val="0"/>
        <w:adjustRightInd w:val="0"/>
        <w:spacing w:line="420" w:lineRule="exact"/>
        <w:jc w:val="center"/>
        <w:rPr>
          <w:rFonts w:hAnsi="宋体" w:cs="宋体"/>
          <w:b/>
          <w:color w:val="auto"/>
          <w:sz w:val="32"/>
        </w:rPr>
      </w:pPr>
      <w:r>
        <w:rPr>
          <w:rFonts w:hint="eastAsia" w:hAnsi="宋体" w:cs="宋体"/>
          <w:color w:val="auto"/>
          <w:szCs w:val="21"/>
        </w:rPr>
        <w:br w:type="page"/>
      </w:r>
      <w:r>
        <w:rPr>
          <w:rFonts w:hint="eastAsia" w:hAnsi="宋体" w:cs="宋体"/>
          <w:b/>
          <w:color w:val="auto"/>
          <w:sz w:val="32"/>
        </w:rPr>
        <w:t>四、项目管理机构配备情况</w:t>
      </w:r>
    </w:p>
    <w:p>
      <w:pPr>
        <w:autoSpaceDE w:val="0"/>
        <w:autoSpaceDN w:val="0"/>
        <w:adjustRightInd w:val="0"/>
        <w:spacing w:line="360" w:lineRule="auto"/>
        <w:ind w:right="215" w:firstLine="420"/>
        <w:jc w:val="center"/>
        <w:rPr>
          <w:rFonts w:hAnsi="宋体" w:cs="宋体"/>
          <w:b/>
          <w:color w:val="auto"/>
          <w:sz w:val="28"/>
        </w:rPr>
      </w:pPr>
      <w:r>
        <w:rPr>
          <w:rFonts w:hint="eastAsia" w:hAnsi="宋体" w:cs="宋体"/>
          <w:b/>
          <w:color w:val="auto"/>
          <w:sz w:val="28"/>
        </w:rPr>
        <w:t>（一）项目管理机构组成表</w:t>
      </w:r>
    </w:p>
    <w:p>
      <w:pPr>
        <w:autoSpaceDE w:val="0"/>
        <w:autoSpaceDN w:val="0"/>
        <w:adjustRightInd w:val="0"/>
        <w:spacing w:line="360" w:lineRule="auto"/>
        <w:ind w:right="215" w:firstLine="420"/>
        <w:jc w:val="center"/>
        <w:rPr>
          <w:rFonts w:hAnsi="宋体" w:cs="宋体"/>
          <w:b/>
          <w:color w:val="auto"/>
          <w:sz w:val="24"/>
        </w:rPr>
      </w:pPr>
    </w:p>
    <w:tbl>
      <w:tblPr>
        <w:tblStyle w:val="10"/>
        <w:tblW w:w="8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67"/>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color w:val="auto"/>
                <w:sz w:val="24"/>
              </w:rPr>
            </w:pPr>
            <w:r>
              <w:rPr>
                <w:rFonts w:hint="eastAsia" w:hAnsi="宋体" w:eastAsia="宋体" w:cs="宋体"/>
                <w:color w:val="auto"/>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color w:val="auto"/>
                <w:sz w:val="24"/>
              </w:rPr>
            </w:pPr>
            <w:r>
              <w:rPr>
                <w:rFonts w:hint="eastAsia" w:hAnsi="宋体" w:eastAsia="宋体" w:cs="宋体"/>
                <w:color w:val="auto"/>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color w:val="auto"/>
                <w:sz w:val="24"/>
              </w:rPr>
            </w:pPr>
            <w:r>
              <w:rPr>
                <w:rFonts w:hint="eastAsia" w:hAnsi="宋体" w:eastAsia="宋体" w:cs="宋体"/>
                <w:color w:val="auto"/>
                <w:sz w:val="24"/>
              </w:rPr>
              <w:t>职称</w:t>
            </w:r>
          </w:p>
        </w:tc>
        <w:tc>
          <w:tcPr>
            <w:tcW w:w="4262" w:type="dxa"/>
            <w:gridSpan w:val="4"/>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140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级别</w:t>
            </w:r>
          </w:p>
        </w:tc>
        <w:tc>
          <w:tcPr>
            <w:tcW w:w="94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证号</w:t>
            </w:r>
          </w:p>
        </w:tc>
        <w:tc>
          <w:tcPr>
            <w:tcW w:w="967"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专业</w:t>
            </w:r>
          </w:p>
        </w:tc>
        <w:tc>
          <w:tcPr>
            <w:tcW w:w="103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color w:val="auto"/>
                <w:sz w:val="24"/>
              </w:rPr>
            </w:pPr>
          </w:p>
        </w:tc>
        <w:tc>
          <w:tcPr>
            <w:tcW w:w="914" w:type="dxa"/>
          </w:tcPr>
          <w:p>
            <w:pPr>
              <w:autoSpaceDE w:val="0"/>
              <w:autoSpaceDN w:val="0"/>
              <w:adjustRightInd w:val="0"/>
              <w:spacing w:line="360" w:lineRule="auto"/>
              <w:ind w:right="215"/>
              <w:jc w:val="center"/>
              <w:rPr>
                <w:rFonts w:hAnsi="宋体" w:eastAsia="宋体" w:cs="宋体"/>
                <w:color w:val="auto"/>
                <w:sz w:val="24"/>
              </w:rPr>
            </w:pPr>
          </w:p>
        </w:tc>
        <w:tc>
          <w:tcPr>
            <w:tcW w:w="914" w:type="dxa"/>
          </w:tcPr>
          <w:p>
            <w:pPr>
              <w:autoSpaceDE w:val="0"/>
              <w:autoSpaceDN w:val="0"/>
              <w:adjustRightInd w:val="0"/>
              <w:spacing w:line="360" w:lineRule="auto"/>
              <w:ind w:right="215"/>
              <w:jc w:val="center"/>
              <w:rPr>
                <w:rFonts w:hAnsi="宋体" w:eastAsia="宋体" w:cs="宋体"/>
                <w:color w:val="auto"/>
                <w:sz w:val="24"/>
              </w:rPr>
            </w:pPr>
          </w:p>
        </w:tc>
        <w:tc>
          <w:tcPr>
            <w:tcW w:w="140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67" w:type="dxa"/>
          </w:tcPr>
          <w:p>
            <w:pPr>
              <w:autoSpaceDE w:val="0"/>
              <w:autoSpaceDN w:val="0"/>
              <w:adjustRightInd w:val="0"/>
              <w:spacing w:line="360" w:lineRule="auto"/>
              <w:ind w:right="215"/>
              <w:jc w:val="center"/>
              <w:rPr>
                <w:rFonts w:hAnsi="宋体" w:eastAsia="宋体" w:cs="宋体"/>
                <w:color w:val="auto"/>
                <w:sz w:val="24"/>
              </w:rPr>
            </w:pPr>
          </w:p>
        </w:tc>
        <w:tc>
          <w:tcPr>
            <w:tcW w:w="1036" w:type="dxa"/>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color w:val="auto"/>
                <w:sz w:val="24"/>
              </w:rPr>
            </w:pPr>
          </w:p>
        </w:tc>
        <w:tc>
          <w:tcPr>
            <w:tcW w:w="914" w:type="dxa"/>
          </w:tcPr>
          <w:p>
            <w:pPr>
              <w:autoSpaceDE w:val="0"/>
              <w:autoSpaceDN w:val="0"/>
              <w:adjustRightInd w:val="0"/>
              <w:spacing w:line="360" w:lineRule="auto"/>
              <w:ind w:right="215"/>
              <w:jc w:val="center"/>
              <w:rPr>
                <w:rFonts w:hAnsi="宋体" w:eastAsia="宋体" w:cs="宋体"/>
                <w:color w:val="auto"/>
                <w:sz w:val="24"/>
              </w:rPr>
            </w:pPr>
          </w:p>
        </w:tc>
        <w:tc>
          <w:tcPr>
            <w:tcW w:w="914" w:type="dxa"/>
          </w:tcPr>
          <w:p>
            <w:pPr>
              <w:autoSpaceDE w:val="0"/>
              <w:autoSpaceDN w:val="0"/>
              <w:adjustRightInd w:val="0"/>
              <w:spacing w:line="360" w:lineRule="auto"/>
              <w:ind w:right="215"/>
              <w:jc w:val="center"/>
              <w:rPr>
                <w:rFonts w:hAnsi="宋体" w:eastAsia="宋体" w:cs="宋体"/>
                <w:color w:val="auto"/>
                <w:sz w:val="24"/>
              </w:rPr>
            </w:pPr>
          </w:p>
        </w:tc>
        <w:tc>
          <w:tcPr>
            <w:tcW w:w="140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67" w:type="dxa"/>
          </w:tcPr>
          <w:p>
            <w:pPr>
              <w:autoSpaceDE w:val="0"/>
              <w:autoSpaceDN w:val="0"/>
              <w:adjustRightInd w:val="0"/>
              <w:spacing w:line="360" w:lineRule="auto"/>
              <w:ind w:right="215"/>
              <w:jc w:val="center"/>
              <w:rPr>
                <w:rFonts w:hAnsi="宋体" w:eastAsia="宋体" w:cs="宋体"/>
                <w:color w:val="auto"/>
                <w:sz w:val="24"/>
              </w:rPr>
            </w:pPr>
          </w:p>
        </w:tc>
        <w:tc>
          <w:tcPr>
            <w:tcW w:w="1036" w:type="dxa"/>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color w:val="auto"/>
                <w:sz w:val="24"/>
              </w:rPr>
            </w:pPr>
          </w:p>
        </w:tc>
        <w:tc>
          <w:tcPr>
            <w:tcW w:w="914" w:type="dxa"/>
          </w:tcPr>
          <w:p>
            <w:pPr>
              <w:autoSpaceDE w:val="0"/>
              <w:autoSpaceDN w:val="0"/>
              <w:adjustRightInd w:val="0"/>
              <w:spacing w:line="360" w:lineRule="auto"/>
              <w:ind w:right="215"/>
              <w:jc w:val="center"/>
              <w:rPr>
                <w:rFonts w:hAnsi="宋体" w:eastAsia="宋体" w:cs="宋体"/>
                <w:color w:val="auto"/>
                <w:sz w:val="24"/>
              </w:rPr>
            </w:pPr>
          </w:p>
        </w:tc>
        <w:tc>
          <w:tcPr>
            <w:tcW w:w="914" w:type="dxa"/>
          </w:tcPr>
          <w:p>
            <w:pPr>
              <w:autoSpaceDE w:val="0"/>
              <w:autoSpaceDN w:val="0"/>
              <w:adjustRightInd w:val="0"/>
              <w:spacing w:line="360" w:lineRule="auto"/>
              <w:ind w:right="215"/>
              <w:jc w:val="center"/>
              <w:rPr>
                <w:rFonts w:hAnsi="宋体" w:eastAsia="宋体" w:cs="宋体"/>
                <w:color w:val="auto"/>
                <w:sz w:val="24"/>
              </w:rPr>
            </w:pPr>
          </w:p>
        </w:tc>
        <w:tc>
          <w:tcPr>
            <w:tcW w:w="140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67" w:type="dxa"/>
          </w:tcPr>
          <w:p>
            <w:pPr>
              <w:autoSpaceDE w:val="0"/>
              <w:autoSpaceDN w:val="0"/>
              <w:adjustRightInd w:val="0"/>
              <w:spacing w:line="360" w:lineRule="auto"/>
              <w:ind w:right="215"/>
              <w:jc w:val="center"/>
              <w:rPr>
                <w:rFonts w:hAnsi="宋体" w:eastAsia="宋体" w:cs="宋体"/>
                <w:color w:val="auto"/>
                <w:sz w:val="24"/>
              </w:rPr>
            </w:pPr>
          </w:p>
        </w:tc>
        <w:tc>
          <w:tcPr>
            <w:tcW w:w="1036" w:type="dxa"/>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color w:val="auto"/>
                <w:sz w:val="24"/>
              </w:rPr>
            </w:pPr>
          </w:p>
        </w:tc>
        <w:tc>
          <w:tcPr>
            <w:tcW w:w="914" w:type="dxa"/>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w:t>
            </w:r>
          </w:p>
        </w:tc>
        <w:tc>
          <w:tcPr>
            <w:tcW w:w="914" w:type="dxa"/>
          </w:tcPr>
          <w:p>
            <w:pPr>
              <w:autoSpaceDE w:val="0"/>
              <w:autoSpaceDN w:val="0"/>
              <w:adjustRightInd w:val="0"/>
              <w:spacing w:line="360" w:lineRule="auto"/>
              <w:ind w:right="215"/>
              <w:jc w:val="center"/>
              <w:rPr>
                <w:rFonts w:hAnsi="宋体" w:eastAsia="宋体" w:cs="宋体"/>
                <w:color w:val="auto"/>
                <w:sz w:val="24"/>
              </w:rPr>
            </w:pPr>
          </w:p>
        </w:tc>
        <w:tc>
          <w:tcPr>
            <w:tcW w:w="140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67" w:type="dxa"/>
          </w:tcPr>
          <w:p>
            <w:pPr>
              <w:autoSpaceDE w:val="0"/>
              <w:autoSpaceDN w:val="0"/>
              <w:adjustRightInd w:val="0"/>
              <w:spacing w:line="360" w:lineRule="auto"/>
              <w:ind w:right="215"/>
              <w:jc w:val="center"/>
              <w:rPr>
                <w:rFonts w:hAnsi="宋体" w:eastAsia="宋体" w:cs="宋体"/>
                <w:color w:val="auto"/>
                <w:sz w:val="24"/>
              </w:rPr>
            </w:pPr>
          </w:p>
        </w:tc>
        <w:tc>
          <w:tcPr>
            <w:tcW w:w="1036" w:type="dxa"/>
          </w:tcPr>
          <w:p>
            <w:pPr>
              <w:autoSpaceDE w:val="0"/>
              <w:autoSpaceDN w:val="0"/>
              <w:adjustRightInd w:val="0"/>
              <w:spacing w:line="360" w:lineRule="auto"/>
              <w:ind w:right="215"/>
              <w:jc w:val="center"/>
              <w:rPr>
                <w:rFonts w:hAnsi="宋体" w:eastAsia="宋体" w:cs="宋体"/>
                <w:color w:val="auto"/>
                <w:sz w:val="24"/>
              </w:rPr>
            </w:pPr>
          </w:p>
        </w:tc>
      </w:tr>
    </w:tbl>
    <w:p>
      <w:pPr>
        <w:autoSpaceDE w:val="0"/>
        <w:autoSpaceDN w:val="0"/>
        <w:adjustRightInd w:val="0"/>
        <w:spacing w:line="360" w:lineRule="auto"/>
        <w:ind w:right="215"/>
        <w:rPr>
          <w:rFonts w:hAnsi="宋体" w:cs="宋体"/>
          <w:color w:val="auto"/>
        </w:rPr>
      </w:pPr>
    </w:p>
    <w:p>
      <w:pPr>
        <w:spacing w:beforeLines="50" w:afterLines="100" w:line="420" w:lineRule="exact"/>
        <w:ind w:firstLine="2800" w:firstLineChars="1000"/>
        <w:rPr>
          <w:rFonts w:hAnsi="宋体" w:cs="宋体"/>
          <w:b/>
          <w:color w:val="auto"/>
          <w:sz w:val="28"/>
          <w:szCs w:val="28"/>
        </w:rPr>
      </w:pPr>
      <w:r>
        <w:rPr>
          <w:rFonts w:hint="eastAsia" w:hAnsi="宋体" w:cs="宋体"/>
          <w:b/>
          <w:color w:val="auto"/>
          <w:sz w:val="28"/>
          <w:szCs w:val="28"/>
        </w:rPr>
        <w:t>（二）主要人员简历表</w:t>
      </w:r>
    </w:p>
    <w:p>
      <w:pPr>
        <w:spacing w:line="420" w:lineRule="exact"/>
        <w:rPr>
          <w:rFonts w:hAnsi="宋体" w:cs="宋体"/>
          <w:color w:val="auto"/>
          <w:sz w:val="24"/>
        </w:rPr>
      </w:pPr>
      <w:r>
        <w:rPr>
          <w:rFonts w:hint="eastAsia" w:hAnsi="宋体" w:cs="宋体"/>
          <w:color w:val="auto"/>
          <w:sz w:val="24"/>
        </w:rPr>
        <w:t>附1：项目负责人简历表</w:t>
      </w:r>
    </w:p>
    <w:p>
      <w:pPr>
        <w:spacing w:line="420" w:lineRule="exact"/>
        <w:ind w:firstLine="480" w:firstLineChars="200"/>
        <w:rPr>
          <w:rFonts w:hAnsi="宋体" w:cs="宋体"/>
          <w:color w:val="auto"/>
          <w:sz w:val="24"/>
          <w:szCs w:val="24"/>
        </w:rPr>
      </w:pPr>
      <w:r>
        <w:rPr>
          <w:rFonts w:hint="eastAsia" w:hAnsi="宋体" w:cs="宋体"/>
          <w:color w:val="auto"/>
          <w:sz w:val="24"/>
          <w:szCs w:val="24"/>
        </w:rPr>
        <w:t>项目负责人应附项目负责人执业资格证书、注册证书、安全生产考核合格证书、身份证、职称证、学历证</w:t>
      </w:r>
      <w:r>
        <w:rPr>
          <w:rFonts w:hint="eastAsia" w:hAnsi="宋体" w:cs="仿宋_GB2312"/>
          <w:color w:val="auto"/>
          <w:sz w:val="24"/>
        </w:rPr>
        <w:t>原件扫描件或图片</w:t>
      </w:r>
      <w:r>
        <w:rPr>
          <w:rFonts w:hint="eastAsia" w:hAnsi="宋体" w:cs="宋体"/>
          <w:color w:val="auto"/>
          <w:sz w:val="24"/>
          <w:szCs w:val="24"/>
        </w:rPr>
        <w:t>及未担任其他在施建设工程项目项目负责人的承诺书，</w:t>
      </w:r>
      <w:r>
        <w:rPr>
          <w:rFonts w:hint="eastAsia" w:hAnsi="宋体" w:eastAsia="宋体" w:cs="Times New Roman"/>
          <w:color w:val="auto"/>
          <w:sz w:val="24"/>
          <w:szCs w:val="24"/>
        </w:rPr>
        <w:t>管理过的项目业绩须附中标通知书和合同协议书（若上述材料不显示项目负责人姓名，还须同时提供相关证明文件）</w:t>
      </w:r>
      <w:r>
        <w:rPr>
          <w:rFonts w:hint="eastAsia" w:hAnsi="宋体" w:eastAsia="宋体" w:cs="仿宋_GB2312"/>
          <w:color w:val="auto"/>
          <w:sz w:val="24"/>
          <w:szCs w:val="24"/>
        </w:rPr>
        <w:t>原件扫描件或图片</w:t>
      </w:r>
      <w:r>
        <w:rPr>
          <w:rFonts w:hint="eastAsia" w:hAnsi="宋体" w:cs="宋体"/>
          <w:color w:val="auto"/>
          <w:sz w:val="24"/>
          <w:szCs w:val="24"/>
        </w:rPr>
        <w:t>。类似项目限于以项目负责人身份参与的项目。</w:t>
      </w:r>
    </w:p>
    <w:p>
      <w:pPr>
        <w:spacing w:line="420" w:lineRule="exact"/>
        <w:rPr>
          <w:rFonts w:hAnsi="宋体" w:cs="宋体"/>
          <w:color w:val="auto"/>
          <w:sz w:val="24"/>
        </w:rPr>
      </w:pPr>
    </w:p>
    <w:tbl>
      <w:tblPr>
        <w:tblStyle w:val="10"/>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color w:val="auto"/>
                <w:sz w:val="24"/>
              </w:rPr>
            </w:pPr>
            <w:r>
              <w:rPr>
                <w:rFonts w:hint="eastAsia" w:hAnsi="宋体" w:eastAsia="宋体" w:cs="宋体"/>
                <w:color w:val="auto"/>
                <w:sz w:val="24"/>
              </w:rPr>
              <w:t>姓  名</w:t>
            </w:r>
          </w:p>
        </w:tc>
        <w:tc>
          <w:tcPr>
            <w:tcW w:w="1101" w:type="dxa"/>
            <w:vAlign w:val="center"/>
          </w:tcPr>
          <w:p>
            <w:pPr>
              <w:jc w:val="center"/>
              <w:rPr>
                <w:rFonts w:hAnsi="宋体" w:eastAsia="宋体" w:cs="宋体"/>
                <w:color w:val="auto"/>
                <w:sz w:val="24"/>
              </w:rPr>
            </w:pPr>
          </w:p>
        </w:tc>
        <w:tc>
          <w:tcPr>
            <w:tcW w:w="1204" w:type="dxa"/>
            <w:vAlign w:val="center"/>
          </w:tcPr>
          <w:p>
            <w:pPr>
              <w:jc w:val="center"/>
              <w:rPr>
                <w:rFonts w:hAnsi="宋体" w:eastAsia="宋体" w:cs="宋体"/>
                <w:color w:val="auto"/>
                <w:sz w:val="24"/>
              </w:rPr>
            </w:pPr>
            <w:r>
              <w:rPr>
                <w:rFonts w:hint="eastAsia" w:hAnsi="宋体" w:eastAsia="宋体" w:cs="宋体"/>
                <w:color w:val="auto"/>
                <w:sz w:val="24"/>
              </w:rPr>
              <w:t>年  龄</w:t>
            </w:r>
          </w:p>
        </w:tc>
        <w:tc>
          <w:tcPr>
            <w:tcW w:w="1355" w:type="dxa"/>
            <w:vAlign w:val="center"/>
          </w:tcPr>
          <w:p>
            <w:pPr>
              <w:jc w:val="center"/>
              <w:rPr>
                <w:rFonts w:hAnsi="宋体" w:eastAsia="宋体" w:cs="宋体"/>
                <w:color w:val="auto"/>
                <w:sz w:val="24"/>
              </w:rPr>
            </w:pPr>
          </w:p>
        </w:tc>
        <w:tc>
          <w:tcPr>
            <w:tcW w:w="1959" w:type="dxa"/>
            <w:vAlign w:val="center"/>
          </w:tcPr>
          <w:p>
            <w:pPr>
              <w:jc w:val="center"/>
              <w:rPr>
                <w:rFonts w:hAnsi="宋体" w:eastAsia="宋体" w:cs="宋体"/>
                <w:color w:val="auto"/>
                <w:sz w:val="24"/>
              </w:rPr>
            </w:pPr>
            <w:r>
              <w:rPr>
                <w:rFonts w:hint="eastAsia" w:hAnsi="宋体" w:eastAsia="宋体" w:cs="宋体"/>
                <w:color w:val="auto"/>
                <w:sz w:val="24"/>
              </w:rPr>
              <w:t>学历</w:t>
            </w:r>
          </w:p>
        </w:tc>
        <w:tc>
          <w:tcPr>
            <w:tcW w:w="2259" w:type="dxa"/>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color w:val="auto"/>
                <w:sz w:val="24"/>
              </w:rPr>
            </w:pPr>
            <w:r>
              <w:rPr>
                <w:rFonts w:hint="eastAsia" w:hAnsi="宋体" w:eastAsia="宋体" w:cs="宋体"/>
                <w:color w:val="auto"/>
                <w:sz w:val="24"/>
              </w:rPr>
              <w:t>职  称</w:t>
            </w:r>
          </w:p>
        </w:tc>
        <w:tc>
          <w:tcPr>
            <w:tcW w:w="1101" w:type="dxa"/>
            <w:vAlign w:val="center"/>
          </w:tcPr>
          <w:p>
            <w:pPr>
              <w:jc w:val="center"/>
              <w:rPr>
                <w:rFonts w:hAnsi="宋体" w:eastAsia="宋体" w:cs="宋体"/>
                <w:color w:val="auto"/>
                <w:sz w:val="24"/>
              </w:rPr>
            </w:pPr>
          </w:p>
        </w:tc>
        <w:tc>
          <w:tcPr>
            <w:tcW w:w="1204" w:type="dxa"/>
            <w:vAlign w:val="center"/>
          </w:tcPr>
          <w:p>
            <w:pPr>
              <w:jc w:val="center"/>
              <w:rPr>
                <w:rFonts w:hAnsi="宋体" w:eastAsia="宋体" w:cs="宋体"/>
                <w:color w:val="auto"/>
                <w:sz w:val="24"/>
              </w:rPr>
            </w:pPr>
            <w:r>
              <w:rPr>
                <w:rFonts w:hint="eastAsia" w:hAnsi="宋体" w:eastAsia="宋体" w:cs="宋体"/>
                <w:color w:val="auto"/>
                <w:sz w:val="24"/>
              </w:rPr>
              <w:t>职  务</w:t>
            </w:r>
          </w:p>
        </w:tc>
        <w:tc>
          <w:tcPr>
            <w:tcW w:w="1355" w:type="dxa"/>
            <w:vAlign w:val="center"/>
          </w:tcPr>
          <w:p>
            <w:pPr>
              <w:jc w:val="center"/>
              <w:rPr>
                <w:rFonts w:hAnsi="宋体" w:eastAsia="宋体" w:cs="宋体"/>
                <w:color w:val="auto"/>
                <w:sz w:val="24"/>
              </w:rPr>
            </w:pPr>
          </w:p>
        </w:tc>
        <w:tc>
          <w:tcPr>
            <w:tcW w:w="1959" w:type="dxa"/>
            <w:vAlign w:val="center"/>
          </w:tcPr>
          <w:p>
            <w:pPr>
              <w:jc w:val="center"/>
              <w:rPr>
                <w:rFonts w:hAnsi="宋体" w:eastAsia="宋体" w:cs="宋体"/>
                <w:color w:val="auto"/>
                <w:sz w:val="24"/>
              </w:rPr>
            </w:pPr>
            <w:r>
              <w:rPr>
                <w:rFonts w:hint="eastAsia" w:hAnsi="宋体" w:eastAsia="宋体" w:cs="宋体"/>
                <w:color w:val="auto"/>
                <w:sz w:val="24"/>
              </w:rPr>
              <w:t>拟在本工程任职</w:t>
            </w:r>
          </w:p>
        </w:tc>
        <w:tc>
          <w:tcPr>
            <w:tcW w:w="2259" w:type="dxa"/>
            <w:vAlign w:val="center"/>
          </w:tcPr>
          <w:p>
            <w:pPr>
              <w:jc w:val="center"/>
              <w:rPr>
                <w:rFonts w:hAnsi="宋体" w:eastAsia="宋体" w:cs="宋体"/>
                <w:color w:val="auto"/>
                <w:sz w:val="24"/>
              </w:rPr>
            </w:pPr>
            <w:r>
              <w:rPr>
                <w:rFonts w:hint="eastAsia" w:hAnsi="宋体" w:eastAsia="宋体" w:cs="宋体"/>
                <w:color w:val="auto"/>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color w:val="auto"/>
                <w:sz w:val="24"/>
              </w:rPr>
            </w:pPr>
            <w:r>
              <w:rPr>
                <w:rFonts w:hint="eastAsia" w:hAnsi="宋体" w:eastAsia="宋体" w:cs="宋体"/>
                <w:color w:val="auto"/>
                <w:sz w:val="24"/>
              </w:rPr>
              <w:t>注册建造师执业资格等级</w:t>
            </w:r>
          </w:p>
        </w:tc>
        <w:tc>
          <w:tcPr>
            <w:tcW w:w="1355" w:type="dxa"/>
            <w:vAlign w:val="center"/>
          </w:tcPr>
          <w:p>
            <w:pPr>
              <w:jc w:val="center"/>
              <w:rPr>
                <w:rFonts w:hAnsi="宋体" w:eastAsia="宋体" w:cs="宋体"/>
                <w:color w:val="auto"/>
                <w:sz w:val="24"/>
              </w:rPr>
            </w:pPr>
            <w:r>
              <w:rPr>
                <w:rFonts w:hint="eastAsia" w:hAnsi="宋体" w:eastAsia="宋体" w:cs="宋体"/>
                <w:color w:val="auto"/>
                <w:sz w:val="24"/>
              </w:rPr>
              <w:t xml:space="preserve">      级</w:t>
            </w:r>
          </w:p>
        </w:tc>
        <w:tc>
          <w:tcPr>
            <w:tcW w:w="1959" w:type="dxa"/>
            <w:vAlign w:val="center"/>
          </w:tcPr>
          <w:p>
            <w:pPr>
              <w:jc w:val="center"/>
              <w:rPr>
                <w:rFonts w:hAnsi="宋体" w:eastAsia="宋体" w:cs="宋体"/>
                <w:color w:val="auto"/>
                <w:sz w:val="24"/>
              </w:rPr>
            </w:pPr>
            <w:r>
              <w:rPr>
                <w:rFonts w:hint="eastAsia" w:hAnsi="宋体" w:eastAsia="宋体" w:cs="宋体"/>
                <w:color w:val="auto"/>
                <w:sz w:val="24"/>
              </w:rPr>
              <w:t>建造师专业</w:t>
            </w:r>
          </w:p>
        </w:tc>
        <w:tc>
          <w:tcPr>
            <w:tcW w:w="2259" w:type="dxa"/>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color w:val="auto"/>
                <w:sz w:val="24"/>
              </w:rPr>
            </w:pPr>
            <w:r>
              <w:rPr>
                <w:rFonts w:hint="eastAsia" w:hAnsi="宋体" w:eastAsia="宋体" w:cs="宋体"/>
                <w:color w:val="auto"/>
                <w:sz w:val="24"/>
              </w:rPr>
              <w:t>安全生产考核合格证书</w:t>
            </w:r>
          </w:p>
        </w:tc>
        <w:tc>
          <w:tcPr>
            <w:tcW w:w="5573" w:type="dxa"/>
            <w:gridSpan w:val="3"/>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color w:val="auto"/>
                <w:sz w:val="24"/>
              </w:rPr>
            </w:pPr>
            <w:r>
              <w:rPr>
                <w:rFonts w:hint="eastAsia" w:hAnsi="宋体" w:eastAsia="宋体" w:cs="宋体"/>
                <w:color w:val="auto"/>
                <w:sz w:val="24"/>
              </w:rPr>
              <w:t>毕业学校</w:t>
            </w:r>
          </w:p>
        </w:tc>
        <w:tc>
          <w:tcPr>
            <w:tcW w:w="7878" w:type="dxa"/>
            <w:gridSpan w:val="5"/>
            <w:vAlign w:val="center"/>
          </w:tcPr>
          <w:p>
            <w:pPr>
              <w:ind w:firstLine="960" w:firstLineChars="400"/>
              <w:rPr>
                <w:rFonts w:hAnsi="宋体" w:eastAsia="宋体" w:cs="宋体"/>
                <w:color w:val="auto"/>
                <w:sz w:val="24"/>
              </w:rPr>
            </w:pPr>
            <w:r>
              <w:rPr>
                <w:rFonts w:hint="eastAsia" w:hAnsi="宋体" w:eastAsia="宋体" w:cs="宋体"/>
                <w:color w:val="auto"/>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color w:val="auto"/>
                <w:sz w:val="24"/>
              </w:rPr>
            </w:pPr>
            <w:r>
              <w:rPr>
                <w:rFonts w:hint="eastAsia" w:hAnsi="宋体" w:eastAsia="宋体" w:cs="宋体"/>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color w:val="auto"/>
                <w:sz w:val="24"/>
              </w:rPr>
            </w:pPr>
            <w:r>
              <w:rPr>
                <w:rFonts w:hint="eastAsia" w:hAnsi="宋体" w:eastAsia="宋体" w:cs="宋体"/>
                <w:color w:val="auto"/>
                <w:sz w:val="24"/>
              </w:rPr>
              <w:t>时  间</w:t>
            </w:r>
          </w:p>
        </w:tc>
        <w:tc>
          <w:tcPr>
            <w:tcW w:w="3660" w:type="dxa"/>
            <w:gridSpan w:val="3"/>
            <w:vAlign w:val="center"/>
          </w:tcPr>
          <w:p>
            <w:pPr>
              <w:jc w:val="center"/>
              <w:rPr>
                <w:rFonts w:hAnsi="宋体" w:eastAsia="宋体" w:cs="宋体"/>
                <w:color w:val="auto"/>
                <w:sz w:val="24"/>
              </w:rPr>
            </w:pPr>
            <w:r>
              <w:rPr>
                <w:rFonts w:hint="eastAsia" w:hAnsi="宋体" w:eastAsia="宋体" w:cs="宋体"/>
                <w:color w:val="auto"/>
                <w:sz w:val="24"/>
              </w:rPr>
              <w:t>参加过的类似项目名称</w:t>
            </w:r>
          </w:p>
        </w:tc>
        <w:tc>
          <w:tcPr>
            <w:tcW w:w="1959" w:type="dxa"/>
            <w:vAlign w:val="center"/>
          </w:tcPr>
          <w:p>
            <w:pPr>
              <w:jc w:val="center"/>
              <w:rPr>
                <w:rFonts w:hAnsi="宋体" w:eastAsia="宋体" w:cs="宋体"/>
                <w:color w:val="auto"/>
                <w:sz w:val="24"/>
              </w:rPr>
            </w:pPr>
            <w:r>
              <w:rPr>
                <w:rFonts w:hint="eastAsia" w:hAnsi="宋体" w:eastAsia="宋体" w:cs="宋体"/>
                <w:color w:val="auto"/>
                <w:sz w:val="24"/>
              </w:rPr>
              <w:t>工程概况说明</w:t>
            </w:r>
          </w:p>
        </w:tc>
        <w:tc>
          <w:tcPr>
            <w:tcW w:w="2259" w:type="dxa"/>
            <w:vAlign w:val="center"/>
          </w:tcPr>
          <w:p>
            <w:pPr>
              <w:jc w:val="center"/>
              <w:rPr>
                <w:rFonts w:hAnsi="宋体" w:eastAsia="宋体" w:cs="宋体"/>
                <w:color w:val="auto"/>
                <w:sz w:val="24"/>
              </w:rPr>
            </w:pPr>
            <w:r>
              <w:rPr>
                <w:rFonts w:hint="eastAsia" w:hAnsi="宋体" w:eastAsia="宋体" w:cs="宋体"/>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color w:val="auto"/>
                <w:sz w:val="24"/>
              </w:rPr>
            </w:pPr>
          </w:p>
        </w:tc>
        <w:tc>
          <w:tcPr>
            <w:tcW w:w="3660" w:type="dxa"/>
            <w:gridSpan w:val="3"/>
            <w:vAlign w:val="center"/>
          </w:tcPr>
          <w:p>
            <w:pPr>
              <w:jc w:val="center"/>
              <w:rPr>
                <w:rFonts w:hAnsi="宋体" w:eastAsia="宋体" w:cs="宋体"/>
                <w:color w:val="auto"/>
                <w:sz w:val="24"/>
              </w:rPr>
            </w:pPr>
          </w:p>
        </w:tc>
        <w:tc>
          <w:tcPr>
            <w:tcW w:w="1959" w:type="dxa"/>
            <w:vAlign w:val="center"/>
          </w:tcPr>
          <w:p>
            <w:pPr>
              <w:jc w:val="center"/>
              <w:rPr>
                <w:rFonts w:hAnsi="宋体" w:eastAsia="宋体" w:cs="宋体"/>
                <w:color w:val="auto"/>
                <w:sz w:val="24"/>
              </w:rPr>
            </w:pPr>
          </w:p>
        </w:tc>
        <w:tc>
          <w:tcPr>
            <w:tcW w:w="2259" w:type="dxa"/>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color w:val="auto"/>
                <w:sz w:val="24"/>
              </w:rPr>
            </w:pPr>
          </w:p>
        </w:tc>
        <w:tc>
          <w:tcPr>
            <w:tcW w:w="3660" w:type="dxa"/>
            <w:gridSpan w:val="3"/>
            <w:vAlign w:val="center"/>
          </w:tcPr>
          <w:p>
            <w:pPr>
              <w:jc w:val="center"/>
              <w:rPr>
                <w:rFonts w:hAnsi="宋体" w:eastAsia="宋体" w:cs="宋体"/>
                <w:color w:val="auto"/>
                <w:sz w:val="24"/>
              </w:rPr>
            </w:pPr>
          </w:p>
        </w:tc>
        <w:tc>
          <w:tcPr>
            <w:tcW w:w="1959" w:type="dxa"/>
            <w:vAlign w:val="center"/>
          </w:tcPr>
          <w:p>
            <w:pPr>
              <w:jc w:val="center"/>
              <w:rPr>
                <w:rFonts w:hAnsi="宋体" w:eastAsia="宋体" w:cs="宋体"/>
                <w:color w:val="auto"/>
                <w:sz w:val="24"/>
              </w:rPr>
            </w:pPr>
          </w:p>
        </w:tc>
        <w:tc>
          <w:tcPr>
            <w:tcW w:w="2259" w:type="dxa"/>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color w:val="auto"/>
                <w:sz w:val="24"/>
              </w:rPr>
            </w:pPr>
          </w:p>
        </w:tc>
        <w:tc>
          <w:tcPr>
            <w:tcW w:w="3660" w:type="dxa"/>
            <w:gridSpan w:val="3"/>
            <w:vAlign w:val="center"/>
          </w:tcPr>
          <w:p>
            <w:pPr>
              <w:jc w:val="center"/>
              <w:rPr>
                <w:rFonts w:hAnsi="宋体" w:eastAsia="宋体" w:cs="宋体"/>
                <w:color w:val="auto"/>
                <w:sz w:val="24"/>
              </w:rPr>
            </w:pPr>
          </w:p>
        </w:tc>
        <w:tc>
          <w:tcPr>
            <w:tcW w:w="1959" w:type="dxa"/>
            <w:vAlign w:val="center"/>
          </w:tcPr>
          <w:p>
            <w:pPr>
              <w:jc w:val="center"/>
              <w:rPr>
                <w:rFonts w:hAnsi="宋体" w:eastAsia="宋体" w:cs="宋体"/>
                <w:color w:val="auto"/>
                <w:sz w:val="24"/>
              </w:rPr>
            </w:pPr>
          </w:p>
        </w:tc>
        <w:tc>
          <w:tcPr>
            <w:tcW w:w="2259" w:type="dxa"/>
            <w:vAlign w:val="center"/>
          </w:tcPr>
          <w:p>
            <w:pPr>
              <w:jc w:val="center"/>
              <w:rPr>
                <w:rFonts w:hAnsi="宋体" w:eastAsia="宋体" w:cs="宋体"/>
                <w:color w:val="auto"/>
                <w:sz w:val="24"/>
              </w:rPr>
            </w:pPr>
          </w:p>
        </w:tc>
      </w:tr>
    </w:tbl>
    <w:p>
      <w:pPr>
        <w:spacing w:line="420" w:lineRule="exact"/>
        <w:rPr>
          <w:rFonts w:hAnsi="宋体" w:cs="宋体"/>
          <w:color w:val="auto"/>
          <w:sz w:val="24"/>
        </w:rPr>
      </w:pPr>
      <w:r>
        <w:rPr>
          <w:rFonts w:hint="eastAsia" w:hAnsi="宋体" w:cs="宋体"/>
          <w:color w:val="auto"/>
          <w:szCs w:val="21"/>
        </w:rPr>
        <w:br w:type="page"/>
      </w:r>
      <w:r>
        <w:rPr>
          <w:rFonts w:hint="eastAsia" w:hAnsi="宋体" w:cs="宋体"/>
          <w:color w:val="auto"/>
          <w:sz w:val="24"/>
        </w:rPr>
        <w:t>附2：主要项目管理人员简历表</w:t>
      </w:r>
    </w:p>
    <w:p>
      <w:pPr>
        <w:spacing w:line="420" w:lineRule="exact"/>
        <w:ind w:firstLine="480" w:firstLineChars="200"/>
        <w:rPr>
          <w:rFonts w:hAnsi="宋体" w:cs="宋体"/>
          <w:color w:val="auto"/>
          <w:sz w:val="24"/>
          <w:szCs w:val="24"/>
        </w:rPr>
      </w:pPr>
      <w:r>
        <w:rPr>
          <w:rFonts w:hint="eastAsia" w:hAnsi="宋体" w:cs="宋体"/>
          <w:color w:val="auto"/>
          <w:sz w:val="24"/>
          <w:szCs w:val="24"/>
        </w:rPr>
        <w:t>主要项目管理人员是指项目副经理、技术负责人、专职安全生产管理员等岗位人员（根据各投标单位岗位设置情况，有则提供，无则不提供）。应附与其岗位相关的注册资格证书或岗位证书、身份证、劳动合同或养老保险原件扫描件（或图片），专职安全生产管理人员应附安全生产考核合格证书。</w:t>
      </w:r>
    </w:p>
    <w:p>
      <w:pPr>
        <w:pStyle w:val="2"/>
        <w:ind w:firstLine="240"/>
        <w:rPr>
          <w:rFonts w:hAnsi="宋体" w:cs="宋体"/>
          <w:color w:val="auto"/>
          <w:sz w:val="24"/>
        </w:rPr>
      </w:pPr>
    </w:p>
    <w:tbl>
      <w:tblPr>
        <w:tblStyle w:val="10"/>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color w:val="auto"/>
                <w:sz w:val="24"/>
              </w:rPr>
            </w:pPr>
            <w:r>
              <w:rPr>
                <w:rFonts w:hint="eastAsia" w:hAnsi="宋体" w:eastAsia="宋体" w:cs="宋体"/>
                <w:color w:val="auto"/>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color w:val="auto"/>
                <w:sz w:val="24"/>
              </w:rPr>
            </w:pPr>
            <w:r>
              <w:rPr>
                <w:rFonts w:hint="eastAsia" w:hAnsi="宋体" w:eastAsia="宋体" w:cs="宋体"/>
                <w:color w:val="auto"/>
                <w:sz w:val="24"/>
              </w:rPr>
              <w:t>姓    名</w:t>
            </w:r>
          </w:p>
        </w:tc>
        <w:tc>
          <w:tcPr>
            <w:tcW w:w="4458" w:type="dxa"/>
            <w:tcBorders>
              <w:left w:val="nil"/>
            </w:tcBorders>
            <w:vAlign w:val="center"/>
          </w:tcPr>
          <w:p>
            <w:pPr>
              <w:spacing w:line="640" w:lineRule="exact"/>
              <w:rPr>
                <w:rFonts w:hAnsi="宋体" w:eastAsia="宋体" w:cs="宋体"/>
                <w:color w:val="auto"/>
                <w:sz w:val="24"/>
              </w:rPr>
            </w:pPr>
            <w:r>
              <w:rPr>
                <w:rFonts w:hint="eastAsia" w:hAnsi="宋体" w:eastAsia="宋体" w:cs="宋体"/>
                <w:color w:val="auto"/>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color w:val="auto"/>
                <w:sz w:val="24"/>
              </w:rPr>
            </w:pPr>
            <w:r>
              <w:rPr>
                <w:rFonts w:hint="eastAsia" w:hAnsi="宋体" w:eastAsia="宋体" w:cs="宋体"/>
                <w:color w:val="auto"/>
                <w:sz w:val="24"/>
              </w:rPr>
              <w:t>性    别</w:t>
            </w:r>
          </w:p>
        </w:tc>
        <w:tc>
          <w:tcPr>
            <w:tcW w:w="4458" w:type="dxa"/>
            <w:vAlign w:val="center"/>
          </w:tcPr>
          <w:p>
            <w:pPr>
              <w:spacing w:line="640" w:lineRule="exact"/>
              <w:rPr>
                <w:rFonts w:hAnsi="宋体" w:eastAsia="宋体" w:cs="宋体"/>
                <w:color w:val="auto"/>
                <w:sz w:val="24"/>
              </w:rPr>
            </w:pPr>
            <w:r>
              <w:rPr>
                <w:rFonts w:hint="eastAsia" w:hAnsi="宋体" w:eastAsia="宋体" w:cs="宋体"/>
                <w:color w:val="auto"/>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color w:val="auto"/>
                <w:sz w:val="24"/>
              </w:rPr>
            </w:pPr>
            <w:r>
              <w:rPr>
                <w:rFonts w:hint="eastAsia" w:hAnsi="宋体" w:eastAsia="宋体" w:cs="宋体"/>
                <w:color w:val="auto"/>
                <w:sz w:val="24"/>
              </w:rPr>
              <w:t>学历和专业</w:t>
            </w:r>
          </w:p>
        </w:tc>
        <w:tc>
          <w:tcPr>
            <w:tcW w:w="4458" w:type="dxa"/>
            <w:vAlign w:val="center"/>
          </w:tcPr>
          <w:p>
            <w:pPr>
              <w:spacing w:line="640" w:lineRule="exact"/>
              <w:rPr>
                <w:rFonts w:hAnsi="宋体" w:eastAsia="宋体" w:cs="宋体"/>
                <w:color w:val="auto"/>
                <w:sz w:val="24"/>
              </w:rPr>
            </w:pPr>
            <w:r>
              <w:rPr>
                <w:rFonts w:hint="eastAsia" w:hAnsi="宋体" w:eastAsia="宋体" w:cs="宋体"/>
                <w:color w:val="auto"/>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color w:val="auto"/>
                <w:sz w:val="24"/>
              </w:rPr>
            </w:pPr>
            <w:r>
              <w:rPr>
                <w:rFonts w:hint="eastAsia" w:hAnsi="宋体" w:eastAsia="宋体" w:cs="宋体"/>
                <w:color w:val="auto"/>
                <w:sz w:val="24"/>
              </w:rPr>
              <w:t>拥有的执业资格</w:t>
            </w:r>
          </w:p>
        </w:tc>
        <w:tc>
          <w:tcPr>
            <w:tcW w:w="4458" w:type="dxa"/>
            <w:vAlign w:val="center"/>
          </w:tcPr>
          <w:p>
            <w:pPr>
              <w:spacing w:line="640" w:lineRule="exact"/>
              <w:rPr>
                <w:rFonts w:hAnsi="宋体" w:eastAsia="宋体" w:cs="宋体"/>
                <w:color w:val="auto"/>
                <w:sz w:val="24"/>
              </w:rPr>
            </w:pPr>
            <w:r>
              <w:rPr>
                <w:rFonts w:hint="eastAsia" w:hAnsi="宋体" w:eastAsia="宋体" w:cs="宋体"/>
                <w:color w:val="auto"/>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color w:val="auto"/>
                <w:sz w:val="24"/>
              </w:rPr>
            </w:pPr>
            <w:r>
              <w:rPr>
                <w:rFonts w:hint="eastAsia" w:hAnsi="宋体" w:eastAsia="宋体" w:cs="宋体"/>
                <w:color w:val="auto"/>
                <w:sz w:val="24"/>
              </w:rPr>
              <w:t>执业资格证书编号</w:t>
            </w:r>
          </w:p>
        </w:tc>
        <w:tc>
          <w:tcPr>
            <w:tcW w:w="4458" w:type="dxa"/>
            <w:vAlign w:val="center"/>
          </w:tcPr>
          <w:p>
            <w:pPr>
              <w:spacing w:line="640" w:lineRule="exact"/>
              <w:rPr>
                <w:rFonts w:hAnsi="宋体" w:eastAsia="宋体" w:cs="宋体"/>
                <w:color w:val="auto"/>
                <w:sz w:val="24"/>
              </w:rPr>
            </w:pPr>
            <w:r>
              <w:rPr>
                <w:rFonts w:hint="eastAsia" w:hAnsi="宋体" w:eastAsia="宋体" w:cs="宋体"/>
                <w:color w:val="auto"/>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color w:val="auto"/>
                <w:sz w:val="24"/>
              </w:rPr>
            </w:pPr>
            <w:r>
              <w:rPr>
                <w:rFonts w:hint="eastAsia" w:hAnsi="宋体" w:eastAsia="宋体" w:cs="宋体"/>
                <w:color w:val="auto"/>
                <w:sz w:val="24"/>
              </w:rPr>
              <w:t>主要</w:t>
            </w:r>
          </w:p>
          <w:p>
            <w:pPr>
              <w:jc w:val="center"/>
              <w:rPr>
                <w:rFonts w:hAnsi="宋体" w:eastAsia="宋体" w:cs="宋体"/>
                <w:color w:val="auto"/>
                <w:sz w:val="24"/>
              </w:rPr>
            </w:pPr>
            <w:r>
              <w:rPr>
                <w:rFonts w:hint="eastAsia" w:hAnsi="宋体" w:eastAsia="宋体" w:cs="宋体"/>
                <w:color w:val="auto"/>
                <w:sz w:val="24"/>
              </w:rPr>
              <w:t>工作</w:t>
            </w:r>
          </w:p>
          <w:p>
            <w:pPr>
              <w:jc w:val="center"/>
              <w:rPr>
                <w:rFonts w:hAnsi="宋体" w:eastAsia="宋体" w:cs="宋体"/>
                <w:color w:val="auto"/>
                <w:sz w:val="24"/>
              </w:rPr>
            </w:pPr>
            <w:r>
              <w:rPr>
                <w:rFonts w:hint="eastAsia" w:hAnsi="宋体" w:eastAsia="宋体" w:cs="宋体"/>
                <w:color w:val="auto"/>
                <w:sz w:val="24"/>
              </w:rPr>
              <w:t>业绩</w:t>
            </w:r>
          </w:p>
          <w:p>
            <w:pPr>
              <w:jc w:val="center"/>
              <w:rPr>
                <w:rFonts w:hAnsi="宋体" w:eastAsia="宋体" w:cs="宋体"/>
                <w:color w:val="auto"/>
                <w:sz w:val="24"/>
              </w:rPr>
            </w:pPr>
            <w:r>
              <w:rPr>
                <w:rFonts w:hint="eastAsia" w:hAnsi="宋体" w:eastAsia="宋体" w:cs="宋体"/>
                <w:color w:val="auto"/>
                <w:sz w:val="24"/>
              </w:rPr>
              <w:t>及担</w:t>
            </w:r>
          </w:p>
          <w:p>
            <w:pPr>
              <w:jc w:val="center"/>
              <w:rPr>
                <w:rFonts w:hAnsi="宋体" w:eastAsia="宋体" w:cs="宋体"/>
                <w:color w:val="auto"/>
                <w:sz w:val="24"/>
              </w:rPr>
            </w:pPr>
            <w:r>
              <w:rPr>
                <w:rFonts w:hint="eastAsia" w:hAnsi="宋体" w:eastAsia="宋体" w:cs="宋体"/>
                <w:color w:val="auto"/>
                <w:sz w:val="24"/>
              </w:rPr>
              <w:t>任的</w:t>
            </w:r>
          </w:p>
          <w:p>
            <w:pPr>
              <w:jc w:val="center"/>
              <w:rPr>
                <w:rFonts w:hAnsi="宋体" w:eastAsia="宋体" w:cs="宋体"/>
                <w:color w:val="auto"/>
                <w:sz w:val="24"/>
              </w:rPr>
            </w:pPr>
            <w:r>
              <w:rPr>
                <w:rFonts w:hint="eastAsia" w:hAnsi="宋体" w:eastAsia="宋体" w:cs="宋体"/>
                <w:color w:val="auto"/>
                <w:sz w:val="24"/>
              </w:rPr>
              <w:t>主要</w:t>
            </w:r>
          </w:p>
          <w:p>
            <w:pPr>
              <w:jc w:val="center"/>
              <w:rPr>
                <w:rFonts w:hAnsi="宋体" w:eastAsia="宋体" w:cs="宋体"/>
                <w:color w:val="auto"/>
                <w:sz w:val="24"/>
              </w:rPr>
            </w:pPr>
            <w:r>
              <w:rPr>
                <w:rFonts w:hint="eastAsia" w:hAnsi="宋体" w:eastAsia="宋体" w:cs="宋体"/>
                <w:color w:val="auto"/>
                <w:sz w:val="24"/>
              </w:rPr>
              <w:t>工作</w:t>
            </w:r>
          </w:p>
        </w:tc>
        <w:tc>
          <w:tcPr>
            <w:tcW w:w="7586" w:type="dxa"/>
            <w:gridSpan w:val="2"/>
          </w:tcPr>
          <w:p>
            <w:pPr>
              <w:rPr>
                <w:rFonts w:hAnsi="宋体" w:eastAsia="宋体" w:cs="宋体"/>
                <w:color w:val="auto"/>
                <w:sz w:val="24"/>
              </w:rPr>
            </w:pPr>
          </w:p>
        </w:tc>
      </w:tr>
    </w:tbl>
    <w:p>
      <w:pPr>
        <w:rPr>
          <w:rFonts w:hAnsi="宋体" w:cs="宋体"/>
          <w:color w:val="auto"/>
          <w:szCs w:val="21"/>
        </w:rPr>
      </w:pPr>
    </w:p>
    <w:p>
      <w:pPr>
        <w:rPr>
          <w:rFonts w:hAnsi="宋体" w:cs="宋体"/>
          <w:color w:val="auto"/>
          <w:sz w:val="24"/>
        </w:rPr>
      </w:pPr>
      <w:r>
        <w:rPr>
          <w:rFonts w:hint="eastAsia" w:hAnsi="宋体" w:cs="宋体"/>
          <w:color w:val="auto"/>
          <w:sz w:val="24"/>
        </w:rPr>
        <w:t>附3：承诺书</w:t>
      </w:r>
    </w:p>
    <w:p>
      <w:pPr>
        <w:jc w:val="center"/>
        <w:rPr>
          <w:rFonts w:hAnsi="宋体" w:cs="宋体"/>
          <w:b/>
          <w:bCs/>
          <w:color w:val="auto"/>
          <w:sz w:val="24"/>
        </w:rPr>
      </w:pPr>
      <w:r>
        <w:rPr>
          <w:rFonts w:hint="eastAsia" w:hAnsi="宋体" w:cs="宋体"/>
          <w:b/>
          <w:bCs/>
          <w:color w:val="auto"/>
          <w:sz w:val="24"/>
        </w:rPr>
        <w:t>承诺书</w:t>
      </w:r>
    </w:p>
    <w:p>
      <w:pPr>
        <w:spacing w:afterLines="100" w:line="440" w:lineRule="exact"/>
        <w:rPr>
          <w:rFonts w:hAnsi="宋体" w:cs="宋体"/>
          <w:color w:val="auto"/>
          <w:sz w:val="24"/>
        </w:rPr>
      </w:pPr>
      <w:r>
        <w:rPr>
          <w:rFonts w:hint="eastAsia" w:hAnsi="宋体" w:cs="宋体"/>
          <w:color w:val="auto"/>
          <w:sz w:val="24"/>
          <w:u w:val="single"/>
        </w:rPr>
        <w:t xml:space="preserve">（招标人名称）    </w:t>
      </w:r>
      <w:r>
        <w:rPr>
          <w:rFonts w:hint="eastAsia" w:hAnsi="宋体" w:cs="宋体"/>
          <w:color w:val="auto"/>
          <w:sz w:val="24"/>
        </w:rPr>
        <w:t>：</w:t>
      </w:r>
    </w:p>
    <w:p>
      <w:pPr>
        <w:spacing w:line="440" w:lineRule="exact"/>
        <w:ind w:firstLine="480" w:firstLineChars="200"/>
        <w:rPr>
          <w:rFonts w:hAnsi="宋体" w:cs="宋体"/>
          <w:color w:val="auto"/>
          <w:sz w:val="24"/>
        </w:rPr>
      </w:pPr>
      <w:r>
        <w:rPr>
          <w:rFonts w:hint="eastAsia" w:hAnsi="宋体" w:cs="宋体"/>
          <w:color w:val="auto"/>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color w:val="auto"/>
          <w:sz w:val="24"/>
        </w:rPr>
      </w:pPr>
      <w:r>
        <w:rPr>
          <w:rFonts w:hint="eastAsia" w:hAnsi="宋体" w:cs="宋体"/>
          <w:color w:val="auto"/>
          <w:sz w:val="24"/>
        </w:rPr>
        <w:t>我方保证上述信息的真实和准确，并愿意承担因我方就此弄虚作假所引起的一切法律后果。</w:t>
      </w:r>
    </w:p>
    <w:p>
      <w:pPr>
        <w:spacing w:line="440" w:lineRule="exact"/>
        <w:ind w:firstLine="480" w:firstLineChars="200"/>
        <w:rPr>
          <w:rFonts w:hAnsi="宋体" w:cs="宋体"/>
          <w:color w:val="auto"/>
          <w:sz w:val="24"/>
        </w:rPr>
      </w:pPr>
      <w:r>
        <w:rPr>
          <w:rFonts w:hint="eastAsia" w:hAnsi="宋体" w:cs="宋体"/>
          <w:color w:val="auto"/>
          <w:sz w:val="24"/>
        </w:rPr>
        <w:t>特此承诺</w:t>
      </w:r>
    </w:p>
    <w:p>
      <w:pPr>
        <w:spacing w:line="440" w:lineRule="exact"/>
        <w:jc w:val="right"/>
        <w:rPr>
          <w:rFonts w:hAnsi="宋体" w:cs="宋体"/>
          <w:color w:val="auto"/>
          <w:sz w:val="24"/>
        </w:rPr>
      </w:pPr>
      <w:r>
        <w:rPr>
          <w:rFonts w:hint="eastAsia" w:hAnsi="宋体" w:cs="宋体"/>
          <w:color w:val="auto"/>
          <w:sz w:val="24"/>
        </w:rPr>
        <w:t>投标人：（盖单位章）</w:t>
      </w:r>
    </w:p>
    <w:p>
      <w:pPr>
        <w:spacing w:line="440" w:lineRule="exact"/>
        <w:ind w:right="315"/>
        <w:jc w:val="right"/>
        <w:rPr>
          <w:rFonts w:hAnsi="宋体" w:cs="宋体"/>
          <w:color w:val="auto"/>
          <w:sz w:val="24"/>
        </w:rPr>
      </w:pPr>
      <w:r>
        <w:rPr>
          <w:rFonts w:hint="eastAsia" w:hAnsi="宋体" w:cs="宋体"/>
          <w:color w:val="auto"/>
          <w:sz w:val="24"/>
        </w:rPr>
        <w:t>法定代表人：（签字）</w:t>
      </w:r>
    </w:p>
    <w:p>
      <w:pPr>
        <w:spacing w:line="440" w:lineRule="exact"/>
        <w:jc w:val="right"/>
        <w:rPr>
          <w:rFonts w:hAnsi="宋体" w:cs="宋体"/>
          <w:color w:val="auto"/>
          <w:sz w:val="24"/>
        </w:rPr>
      </w:pPr>
      <w:r>
        <w:rPr>
          <w:rFonts w:hint="eastAsia" w:hAnsi="宋体" w:cs="宋体"/>
          <w:color w:val="auto"/>
          <w:sz w:val="24"/>
        </w:rPr>
        <w:t>年  月  日</w:t>
      </w:r>
    </w:p>
    <w:p>
      <w:pPr>
        <w:autoSpaceDE w:val="0"/>
        <w:autoSpaceDN w:val="0"/>
        <w:adjustRightInd w:val="0"/>
        <w:spacing w:line="360" w:lineRule="auto"/>
        <w:ind w:right="215" w:firstLine="420"/>
        <w:jc w:val="center"/>
        <w:rPr>
          <w:rFonts w:hAnsi="宋体" w:cs="宋体"/>
          <w:color w:val="auto"/>
          <w:sz w:val="24"/>
        </w:rPr>
      </w:pPr>
      <w:r>
        <w:rPr>
          <w:rFonts w:hint="eastAsia" w:hAnsi="宋体" w:cs="宋体"/>
          <w:b/>
          <w:color w:val="auto"/>
          <w:sz w:val="32"/>
        </w:rPr>
        <w:br w:type="page"/>
      </w:r>
      <w:r>
        <w:rPr>
          <w:rFonts w:hint="eastAsia" w:hAnsi="宋体" w:cs="宋体"/>
          <w:b/>
          <w:color w:val="auto"/>
          <w:sz w:val="32"/>
        </w:rPr>
        <w:t>五、</w:t>
      </w:r>
      <w:r>
        <w:rPr>
          <w:rFonts w:hint="eastAsia" w:hAnsi="宋体" w:cs="宋体"/>
          <w:b/>
          <w:color w:val="auto"/>
          <w:sz w:val="32"/>
          <w:szCs w:val="32"/>
        </w:rPr>
        <w:t>投标单位基本情况表</w:t>
      </w:r>
    </w:p>
    <w:p>
      <w:pPr>
        <w:autoSpaceDE w:val="0"/>
        <w:autoSpaceDN w:val="0"/>
        <w:adjustRightInd w:val="0"/>
        <w:spacing w:line="360" w:lineRule="auto"/>
        <w:ind w:right="215" w:firstLine="420"/>
        <w:jc w:val="center"/>
        <w:rPr>
          <w:rFonts w:hAnsi="宋体" w:cs="宋体"/>
          <w:b/>
          <w:color w:val="auto"/>
          <w:sz w:val="28"/>
        </w:rPr>
      </w:pPr>
    </w:p>
    <w:tbl>
      <w:tblPr>
        <w:tblStyle w:val="10"/>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color w:val="auto"/>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color w:val="auto"/>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120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color w:val="auto"/>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姓名</w:t>
            </w:r>
          </w:p>
        </w:tc>
        <w:tc>
          <w:tcPr>
            <w:tcW w:w="1205" w:type="dxa"/>
            <w:vAlign w:val="center"/>
          </w:tcPr>
          <w:p>
            <w:pPr>
              <w:autoSpaceDE w:val="0"/>
              <w:autoSpaceDN w:val="0"/>
              <w:adjustRightInd w:val="0"/>
              <w:spacing w:line="360" w:lineRule="auto"/>
              <w:ind w:right="215"/>
              <w:jc w:val="center"/>
              <w:rPr>
                <w:rFonts w:hAnsi="宋体" w:eastAsia="宋体" w:cs="宋体"/>
                <w:color w:val="auto"/>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电话</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姓名</w:t>
            </w:r>
          </w:p>
        </w:tc>
        <w:tc>
          <w:tcPr>
            <w:tcW w:w="1205" w:type="dxa"/>
            <w:vAlign w:val="center"/>
          </w:tcPr>
          <w:p>
            <w:pPr>
              <w:autoSpaceDE w:val="0"/>
              <w:autoSpaceDN w:val="0"/>
              <w:adjustRightInd w:val="0"/>
              <w:spacing w:line="360" w:lineRule="auto"/>
              <w:ind w:right="215"/>
              <w:jc w:val="center"/>
              <w:rPr>
                <w:rFonts w:hAnsi="宋体" w:eastAsia="宋体" w:cs="宋体"/>
                <w:color w:val="auto"/>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电话</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pacing w:val="-20"/>
                <w:sz w:val="24"/>
              </w:rPr>
            </w:pPr>
            <w:r>
              <w:rPr>
                <w:rFonts w:hint="eastAsia" w:hAnsi="宋体" w:eastAsia="宋体" w:cs="宋体"/>
                <w:color w:val="auto"/>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技工</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tc>
      </w:tr>
    </w:tbl>
    <w:p>
      <w:pPr>
        <w:autoSpaceDE w:val="0"/>
        <w:autoSpaceDN w:val="0"/>
        <w:adjustRightInd w:val="0"/>
        <w:spacing w:line="360" w:lineRule="auto"/>
        <w:ind w:right="215" w:firstLine="420"/>
        <w:rPr>
          <w:rFonts w:hAnsi="宋体" w:cs="宋体"/>
          <w:color w:val="auto"/>
          <w:sz w:val="24"/>
        </w:rPr>
      </w:pPr>
      <w:r>
        <w:rPr>
          <w:rFonts w:hint="eastAsia" w:hAnsi="宋体" w:cs="宋体"/>
          <w:color w:val="auto"/>
          <w:sz w:val="24"/>
        </w:rPr>
        <w:t>备注：本表后应附企业法人营业执照、企业资质证书副本、安全生产许可证等材料的</w:t>
      </w:r>
      <w:r>
        <w:rPr>
          <w:rFonts w:hint="eastAsia" w:hAnsi="宋体" w:cs="仿宋_GB2312"/>
          <w:color w:val="auto"/>
          <w:sz w:val="24"/>
        </w:rPr>
        <w:t>原件扫描件或图片</w:t>
      </w:r>
      <w:r>
        <w:rPr>
          <w:rFonts w:hint="eastAsia" w:hAnsi="宋体" w:cs="宋体"/>
          <w:color w:val="auto"/>
          <w:sz w:val="24"/>
        </w:rPr>
        <w:t>。</w:t>
      </w:r>
    </w:p>
    <w:p>
      <w:pPr>
        <w:autoSpaceDE w:val="0"/>
        <w:autoSpaceDN w:val="0"/>
        <w:adjustRightInd w:val="0"/>
        <w:spacing w:line="360" w:lineRule="auto"/>
        <w:ind w:right="215" w:firstLine="420"/>
        <w:jc w:val="center"/>
        <w:rPr>
          <w:rFonts w:hAnsi="宋体" w:cs="宋体"/>
          <w:b/>
          <w:color w:val="auto"/>
          <w:sz w:val="28"/>
        </w:rPr>
      </w:pPr>
      <w:r>
        <w:rPr>
          <w:rFonts w:hint="eastAsia" w:hAnsi="宋体" w:cs="宋体"/>
          <w:color w:val="auto"/>
          <w:sz w:val="24"/>
        </w:rPr>
        <w:br w:type="page"/>
      </w:r>
      <w:r>
        <w:rPr>
          <w:rFonts w:hint="eastAsia" w:hAnsi="宋体" w:cs="宋体"/>
          <w:b/>
          <w:color w:val="auto"/>
          <w:sz w:val="32"/>
        </w:rPr>
        <w:t>六、</w:t>
      </w:r>
      <w:r>
        <w:rPr>
          <w:rFonts w:hint="eastAsia" w:hAnsi="宋体" w:cs="宋体"/>
          <w:b/>
          <w:color w:val="auto"/>
          <w:sz w:val="32"/>
          <w:szCs w:val="32"/>
        </w:rPr>
        <w:t>资格证明文件</w:t>
      </w:r>
    </w:p>
    <w:p>
      <w:pPr>
        <w:autoSpaceDE w:val="0"/>
        <w:autoSpaceDN w:val="0"/>
        <w:adjustRightInd w:val="0"/>
        <w:spacing w:line="360" w:lineRule="auto"/>
        <w:ind w:right="215" w:firstLine="420"/>
        <w:jc w:val="center"/>
        <w:rPr>
          <w:rFonts w:hAnsi="宋体" w:cs="宋体"/>
          <w:color w:val="auto"/>
          <w:sz w:val="24"/>
        </w:rPr>
      </w:pPr>
      <w:r>
        <w:rPr>
          <w:rFonts w:hint="eastAsia" w:hAnsi="宋体" w:cs="宋体"/>
          <w:color w:val="auto"/>
          <w:sz w:val="24"/>
        </w:rPr>
        <w:t>（附</w:t>
      </w:r>
      <w:r>
        <w:rPr>
          <w:rFonts w:hint="eastAsia" w:hAnsi="宋体" w:cs="仿宋_GB2312"/>
          <w:color w:val="auto"/>
          <w:sz w:val="24"/>
        </w:rPr>
        <w:t>原件扫描件或图片</w:t>
      </w:r>
      <w:r>
        <w:rPr>
          <w:rFonts w:hint="eastAsia" w:hAnsi="宋体" w:cs="宋体"/>
          <w:color w:val="auto"/>
          <w:sz w:val="24"/>
        </w:rPr>
        <w:t>）</w:t>
      </w:r>
    </w:p>
    <w:p>
      <w:pPr>
        <w:autoSpaceDE w:val="0"/>
        <w:autoSpaceDN w:val="0"/>
        <w:adjustRightInd w:val="0"/>
        <w:spacing w:line="360" w:lineRule="auto"/>
        <w:ind w:right="215" w:firstLine="420"/>
        <w:jc w:val="center"/>
        <w:rPr>
          <w:rFonts w:hAnsi="宋体" w:cs="宋体"/>
          <w:color w:val="auto"/>
          <w:sz w:val="24"/>
        </w:rPr>
      </w:pPr>
    </w:p>
    <w:p>
      <w:pPr>
        <w:autoSpaceDE w:val="0"/>
        <w:autoSpaceDN w:val="0"/>
        <w:adjustRightInd w:val="0"/>
        <w:spacing w:line="360" w:lineRule="auto"/>
        <w:ind w:right="215" w:firstLine="420"/>
        <w:jc w:val="center"/>
        <w:rPr>
          <w:rFonts w:hAnsi="宋体" w:cs="宋体"/>
          <w:b/>
          <w:color w:val="auto"/>
          <w:sz w:val="32"/>
          <w:szCs w:val="32"/>
        </w:rPr>
      </w:pPr>
      <w:r>
        <w:rPr>
          <w:rFonts w:hint="eastAsia" w:hAnsi="宋体" w:cs="宋体"/>
          <w:b/>
          <w:color w:val="auto"/>
          <w:sz w:val="32"/>
          <w:szCs w:val="32"/>
        </w:rPr>
        <w:t>七、近年完成的类似项目情况表</w:t>
      </w:r>
    </w:p>
    <w:tbl>
      <w:tblPr>
        <w:tblStyle w:val="10"/>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pacing w:val="-20"/>
                <w:sz w:val="24"/>
              </w:rPr>
            </w:pPr>
            <w:r>
              <w:rPr>
                <w:rFonts w:hint="eastAsia" w:hAnsi="宋体" w:eastAsia="宋体" w:cs="宋体"/>
                <w:color w:val="auto"/>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备注</w:t>
            </w:r>
          </w:p>
        </w:tc>
        <w:tc>
          <w:tcPr>
            <w:tcW w:w="6721" w:type="dxa"/>
            <w:vAlign w:val="center"/>
          </w:tcPr>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rPr>
                <w:rFonts w:hAnsi="宋体" w:eastAsia="宋体" w:cs="宋体"/>
                <w:color w:val="auto"/>
                <w:sz w:val="24"/>
              </w:rPr>
            </w:pPr>
          </w:p>
        </w:tc>
      </w:tr>
    </w:tbl>
    <w:p>
      <w:pPr>
        <w:rPr>
          <w:rFonts w:hAnsi="宋体" w:cs="宋体"/>
          <w:color w:val="auto"/>
          <w:sz w:val="24"/>
          <w:szCs w:val="24"/>
        </w:rPr>
      </w:pPr>
    </w:p>
    <w:p>
      <w:pPr>
        <w:jc w:val="center"/>
        <w:rPr>
          <w:rFonts w:hAnsi="宋体" w:cs="宋体"/>
          <w:b/>
          <w:color w:val="auto"/>
          <w:sz w:val="32"/>
          <w:szCs w:val="32"/>
        </w:rPr>
      </w:pPr>
      <w:r>
        <w:rPr>
          <w:rFonts w:hint="eastAsia" w:hAnsi="宋体" w:cs="宋体"/>
          <w:color w:val="auto"/>
          <w:sz w:val="24"/>
          <w:szCs w:val="24"/>
        </w:rPr>
        <w:br w:type="page"/>
      </w:r>
      <w:r>
        <w:rPr>
          <w:rFonts w:hint="eastAsia" w:hAnsi="宋体" w:cs="宋体"/>
          <w:b/>
          <w:color w:val="auto"/>
          <w:sz w:val="32"/>
          <w:szCs w:val="32"/>
        </w:rPr>
        <w:t>八、正在施工的和新承接的项目情况</w:t>
      </w:r>
    </w:p>
    <w:p>
      <w:pPr>
        <w:autoSpaceDE w:val="0"/>
        <w:autoSpaceDN w:val="0"/>
        <w:adjustRightInd w:val="0"/>
        <w:spacing w:line="360" w:lineRule="auto"/>
        <w:ind w:right="215" w:firstLine="420"/>
        <w:jc w:val="center"/>
        <w:rPr>
          <w:rFonts w:hAnsi="宋体" w:cs="宋体"/>
          <w:b/>
          <w:color w:val="auto"/>
          <w:sz w:val="32"/>
          <w:szCs w:val="32"/>
        </w:rPr>
      </w:pPr>
    </w:p>
    <w:tbl>
      <w:tblPr>
        <w:tblStyle w:val="10"/>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pacing w:val="-20"/>
                <w:sz w:val="24"/>
              </w:rPr>
            </w:pPr>
            <w:r>
              <w:rPr>
                <w:rFonts w:hint="eastAsia" w:hAnsi="宋体" w:eastAsia="宋体" w:cs="宋体"/>
                <w:color w:val="auto"/>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项目描述</w:t>
            </w:r>
          </w:p>
        </w:tc>
        <w:tc>
          <w:tcPr>
            <w:tcW w:w="6727" w:type="dxa"/>
            <w:vAlign w:val="center"/>
          </w:tcPr>
          <w:p>
            <w:pPr>
              <w:autoSpaceDE w:val="0"/>
              <w:autoSpaceDN w:val="0"/>
              <w:adjustRightInd w:val="0"/>
              <w:spacing w:line="360" w:lineRule="auto"/>
              <w:ind w:right="215"/>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备注</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rPr>
                <w:rFonts w:hAnsi="宋体" w:eastAsia="宋体" w:cs="宋体"/>
                <w:color w:val="auto"/>
                <w:sz w:val="24"/>
              </w:rPr>
            </w:pPr>
          </w:p>
        </w:tc>
      </w:tr>
    </w:tbl>
    <w:p>
      <w:pPr>
        <w:autoSpaceDE w:val="0"/>
        <w:autoSpaceDN w:val="0"/>
        <w:adjustRightInd w:val="0"/>
        <w:spacing w:line="360" w:lineRule="auto"/>
        <w:ind w:right="215"/>
        <w:jc w:val="center"/>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szCs w:val="32"/>
        </w:rPr>
      </w:pPr>
    </w:p>
    <w:p>
      <w:pPr>
        <w:numPr>
          <w:ilvl w:val="0"/>
          <w:numId w:val="8"/>
        </w:numPr>
        <w:autoSpaceDE w:val="0"/>
        <w:autoSpaceDN w:val="0"/>
        <w:adjustRightInd w:val="0"/>
        <w:spacing w:line="360" w:lineRule="auto"/>
        <w:ind w:right="215"/>
        <w:jc w:val="center"/>
        <w:rPr>
          <w:rFonts w:hAnsi="宋体" w:cs="宋体"/>
          <w:b/>
          <w:color w:val="auto"/>
          <w:sz w:val="32"/>
          <w:szCs w:val="32"/>
        </w:rPr>
      </w:pPr>
      <w:r>
        <w:rPr>
          <w:rFonts w:hint="eastAsia" w:hAnsi="宋体" w:cs="宋体"/>
          <w:b/>
          <w:color w:val="auto"/>
          <w:sz w:val="32"/>
          <w:szCs w:val="32"/>
        </w:rPr>
        <w:t>近年发生的诉讼及仲裁</w:t>
      </w:r>
    </w:p>
    <w:p>
      <w:pPr>
        <w:autoSpaceDE w:val="0"/>
        <w:autoSpaceDN w:val="0"/>
        <w:adjustRightInd w:val="0"/>
        <w:spacing w:line="360" w:lineRule="auto"/>
        <w:ind w:right="215" w:firstLine="1920" w:firstLineChars="600"/>
        <w:rPr>
          <w:rFonts w:hAnsi="宋体" w:cs="宋体"/>
          <w:b/>
          <w:color w:val="auto"/>
          <w:sz w:val="32"/>
          <w:szCs w:val="32"/>
        </w:rPr>
      </w:pPr>
    </w:p>
    <w:tbl>
      <w:tblPr>
        <w:tblStyle w:val="1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color w:val="auto"/>
                <w:sz w:val="24"/>
                <w:szCs w:val="24"/>
              </w:rPr>
            </w:pPr>
            <w:r>
              <w:rPr>
                <w:rFonts w:hint="eastAsia" w:hAnsi="宋体" w:eastAsia="宋体" w:cs="宋体"/>
                <w:bCs/>
                <w:color w:val="auto"/>
                <w:sz w:val="24"/>
                <w:szCs w:val="24"/>
              </w:rPr>
              <w:t>类别</w:t>
            </w:r>
          </w:p>
        </w:tc>
        <w:tc>
          <w:tcPr>
            <w:tcW w:w="1164" w:type="dxa"/>
          </w:tcPr>
          <w:p>
            <w:pPr>
              <w:autoSpaceDE w:val="0"/>
              <w:autoSpaceDN w:val="0"/>
              <w:adjustRightInd w:val="0"/>
              <w:spacing w:line="360" w:lineRule="auto"/>
              <w:ind w:right="215"/>
              <w:jc w:val="center"/>
              <w:rPr>
                <w:rFonts w:hAnsi="宋体" w:eastAsia="宋体" w:cs="宋体"/>
                <w:bCs/>
                <w:color w:val="auto"/>
                <w:sz w:val="24"/>
                <w:szCs w:val="24"/>
              </w:rPr>
            </w:pPr>
            <w:r>
              <w:rPr>
                <w:rFonts w:hint="eastAsia" w:hAnsi="宋体" w:eastAsia="宋体" w:cs="宋体"/>
                <w:bCs/>
                <w:color w:val="auto"/>
                <w:sz w:val="24"/>
                <w:szCs w:val="24"/>
              </w:rPr>
              <w:t>序号</w:t>
            </w:r>
          </w:p>
        </w:tc>
        <w:tc>
          <w:tcPr>
            <w:tcW w:w="1752" w:type="dxa"/>
          </w:tcPr>
          <w:p>
            <w:pPr>
              <w:autoSpaceDE w:val="0"/>
              <w:autoSpaceDN w:val="0"/>
              <w:adjustRightInd w:val="0"/>
              <w:spacing w:line="360" w:lineRule="auto"/>
              <w:ind w:right="215"/>
              <w:jc w:val="center"/>
              <w:rPr>
                <w:rFonts w:hAnsi="宋体" w:eastAsia="宋体" w:cs="宋体"/>
                <w:bCs/>
                <w:color w:val="auto"/>
                <w:sz w:val="24"/>
                <w:szCs w:val="24"/>
              </w:rPr>
            </w:pPr>
            <w:r>
              <w:rPr>
                <w:rFonts w:hint="eastAsia" w:hAnsi="宋体" w:eastAsia="宋体" w:cs="宋体"/>
                <w:bCs/>
                <w:color w:val="auto"/>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color w:val="auto"/>
                <w:sz w:val="24"/>
                <w:szCs w:val="24"/>
              </w:rPr>
            </w:pPr>
            <w:r>
              <w:rPr>
                <w:rFonts w:hint="eastAsia" w:hAnsi="宋体" w:eastAsia="宋体" w:cs="宋体"/>
                <w:bCs/>
                <w:color w:val="auto"/>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color w:val="auto"/>
                <w:sz w:val="24"/>
                <w:szCs w:val="24"/>
              </w:rPr>
            </w:pPr>
            <w:r>
              <w:rPr>
                <w:rFonts w:hint="eastAsia" w:hAnsi="宋体" w:eastAsia="宋体" w:cs="宋体"/>
                <w:bCs/>
                <w:color w:val="auto"/>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color w:val="auto"/>
                <w:sz w:val="32"/>
                <w:szCs w:val="32"/>
              </w:rPr>
            </w:pPr>
            <w:r>
              <w:rPr>
                <w:rFonts w:hint="eastAsia" w:hAnsi="宋体" w:eastAsia="宋体" w:cs="宋体"/>
                <w:bCs/>
                <w:color w:val="auto"/>
                <w:sz w:val="32"/>
                <w:szCs w:val="32"/>
              </w:rPr>
              <w:t>诉</w:t>
            </w:r>
          </w:p>
          <w:p>
            <w:pPr>
              <w:autoSpaceDE w:val="0"/>
              <w:autoSpaceDN w:val="0"/>
              <w:adjustRightInd w:val="0"/>
              <w:spacing w:line="360" w:lineRule="auto"/>
              <w:ind w:right="215"/>
              <w:jc w:val="center"/>
              <w:rPr>
                <w:rFonts w:hAnsi="宋体" w:eastAsia="宋体" w:cs="宋体"/>
                <w:bCs/>
                <w:color w:val="auto"/>
                <w:sz w:val="32"/>
                <w:szCs w:val="32"/>
              </w:rPr>
            </w:pPr>
            <w:r>
              <w:rPr>
                <w:rFonts w:hint="eastAsia" w:hAnsi="宋体" w:eastAsia="宋体" w:cs="宋体"/>
                <w:bCs/>
                <w:color w:val="auto"/>
                <w:sz w:val="32"/>
                <w:szCs w:val="32"/>
              </w:rPr>
              <w:t>讼</w:t>
            </w:r>
          </w:p>
          <w:p>
            <w:pPr>
              <w:autoSpaceDE w:val="0"/>
              <w:autoSpaceDN w:val="0"/>
              <w:adjustRightInd w:val="0"/>
              <w:spacing w:line="360" w:lineRule="auto"/>
              <w:ind w:right="215"/>
              <w:jc w:val="center"/>
              <w:rPr>
                <w:rFonts w:hAnsi="宋体" w:eastAsia="宋体" w:cs="宋体"/>
                <w:bCs/>
                <w:color w:val="auto"/>
                <w:sz w:val="32"/>
                <w:szCs w:val="32"/>
              </w:rPr>
            </w:pPr>
            <w:r>
              <w:rPr>
                <w:rFonts w:hint="eastAsia" w:hAnsi="宋体" w:eastAsia="宋体" w:cs="宋体"/>
                <w:bCs/>
                <w:color w:val="auto"/>
                <w:sz w:val="32"/>
                <w:szCs w:val="32"/>
              </w:rPr>
              <w:t>情</w:t>
            </w:r>
          </w:p>
          <w:p>
            <w:pPr>
              <w:autoSpaceDE w:val="0"/>
              <w:autoSpaceDN w:val="0"/>
              <w:adjustRightInd w:val="0"/>
              <w:spacing w:line="360" w:lineRule="auto"/>
              <w:ind w:right="215"/>
              <w:jc w:val="center"/>
              <w:rPr>
                <w:rFonts w:hAnsi="宋体" w:eastAsia="宋体" w:cs="宋体"/>
                <w:b/>
                <w:color w:val="auto"/>
                <w:sz w:val="32"/>
                <w:szCs w:val="32"/>
              </w:rPr>
            </w:pPr>
            <w:r>
              <w:rPr>
                <w:rFonts w:hint="eastAsia" w:hAnsi="宋体" w:eastAsia="宋体" w:cs="宋体"/>
                <w:bCs/>
                <w:color w:val="auto"/>
                <w:sz w:val="32"/>
                <w:szCs w:val="32"/>
              </w:rPr>
              <w:t>况</w:t>
            </w: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color w:val="auto"/>
                <w:sz w:val="32"/>
                <w:szCs w:val="32"/>
              </w:rPr>
            </w:pPr>
            <w:r>
              <w:rPr>
                <w:rFonts w:hint="eastAsia" w:hAnsi="宋体" w:eastAsia="宋体" w:cs="宋体"/>
                <w:bCs/>
                <w:color w:val="auto"/>
                <w:sz w:val="32"/>
                <w:szCs w:val="32"/>
              </w:rPr>
              <w:t>仲</w:t>
            </w:r>
          </w:p>
          <w:p>
            <w:pPr>
              <w:autoSpaceDE w:val="0"/>
              <w:autoSpaceDN w:val="0"/>
              <w:adjustRightInd w:val="0"/>
              <w:spacing w:line="360" w:lineRule="auto"/>
              <w:ind w:right="215"/>
              <w:jc w:val="center"/>
              <w:rPr>
                <w:rFonts w:hAnsi="宋体" w:eastAsia="宋体" w:cs="宋体"/>
                <w:bCs/>
                <w:color w:val="auto"/>
                <w:sz w:val="32"/>
                <w:szCs w:val="32"/>
              </w:rPr>
            </w:pPr>
            <w:r>
              <w:rPr>
                <w:rFonts w:hint="eastAsia" w:hAnsi="宋体" w:eastAsia="宋体" w:cs="宋体"/>
                <w:bCs/>
                <w:color w:val="auto"/>
                <w:sz w:val="32"/>
                <w:szCs w:val="32"/>
              </w:rPr>
              <w:t>裁</w:t>
            </w:r>
          </w:p>
          <w:p>
            <w:pPr>
              <w:autoSpaceDE w:val="0"/>
              <w:autoSpaceDN w:val="0"/>
              <w:adjustRightInd w:val="0"/>
              <w:spacing w:line="360" w:lineRule="auto"/>
              <w:ind w:right="215"/>
              <w:jc w:val="center"/>
              <w:rPr>
                <w:rFonts w:hAnsi="宋体" w:eastAsia="宋体" w:cs="宋体"/>
                <w:bCs/>
                <w:color w:val="auto"/>
                <w:sz w:val="32"/>
                <w:szCs w:val="32"/>
              </w:rPr>
            </w:pPr>
            <w:r>
              <w:rPr>
                <w:rFonts w:hint="eastAsia" w:hAnsi="宋体" w:eastAsia="宋体" w:cs="宋体"/>
                <w:bCs/>
                <w:color w:val="auto"/>
                <w:sz w:val="32"/>
                <w:szCs w:val="32"/>
              </w:rPr>
              <w:t>情</w:t>
            </w:r>
          </w:p>
          <w:p>
            <w:pPr>
              <w:autoSpaceDE w:val="0"/>
              <w:autoSpaceDN w:val="0"/>
              <w:adjustRightInd w:val="0"/>
              <w:spacing w:line="360" w:lineRule="auto"/>
              <w:ind w:right="215"/>
              <w:jc w:val="center"/>
              <w:rPr>
                <w:rFonts w:hAnsi="宋体" w:eastAsia="宋体" w:cs="宋体"/>
                <w:b/>
                <w:color w:val="auto"/>
                <w:sz w:val="32"/>
                <w:szCs w:val="32"/>
              </w:rPr>
            </w:pPr>
            <w:r>
              <w:rPr>
                <w:rFonts w:hint="eastAsia" w:hAnsi="宋体" w:eastAsia="宋体" w:cs="宋体"/>
                <w:bCs/>
                <w:color w:val="auto"/>
                <w:sz w:val="32"/>
                <w:szCs w:val="32"/>
              </w:rPr>
              <w:t>况</w:t>
            </w: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bl>
    <w:p>
      <w:pPr>
        <w:autoSpaceDE w:val="0"/>
        <w:autoSpaceDN w:val="0"/>
        <w:adjustRightInd w:val="0"/>
        <w:spacing w:line="360" w:lineRule="auto"/>
        <w:ind w:right="215"/>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rPr>
      </w:pPr>
      <w:r>
        <w:rPr>
          <w:rFonts w:hint="eastAsia" w:hAnsi="宋体" w:cs="宋体"/>
          <w:b/>
          <w:color w:val="auto"/>
          <w:sz w:val="32"/>
          <w:szCs w:val="32"/>
        </w:rPr>
        <w:t>十、其它材料</w:t>
      </w:r>
    </w:p>
    <w:p>
      <w:pPr>
        <w:tabs>
          <w:tab w:val="center" w:pos="4739"/>
        </w:tabs>
        <w:ind w:firstLine="840" w:firstLineChars="300"/>
        <w:rPr>
          <w:rFonts w:hAnsi="宋体" w:cs="宋体"/>
          <w:b/>
          <w:bCs/>
          <w:color w:val="auto"/>
          <w:sz w:val="28"/>
          <w:szCs w:val="28"/>
        </w:rPr>
      </w:pPr>
      <w:r>
        <w:rPr>
          <w:rFonts w:hint="eastAsia" w:hAnsi="宋体" w:cs="宋体"/>
          <w:b/>
          <w:bCs/>
          <w:color w:val="auto"/>
          <w:sz w:val="28"/>
          <w:szCs w:val="28"/>
        </w:rPr>
        <w:t>投标人认为须附的其他材料，格式可自行编制。</w:t>
      </w:r>
    </w:p>
    <w:p>
      <w:pPr>
        <w:autoSpaceDE w:val="0"/>
        <w:autoSpaceDN w:val="0"/>
        <w:adjustRightInd w:val="0"/>
        <w:spacing w:line="360" w:lineRule="auto"/>
        <w:ind w:right="215"/>
        <w:jc w:val="center"/>
        <w:rPr>
          <w:rFonts w:hAnsi="宋体" w:cs="宋体"/>
          <w:b/>
          <w:color w:val="auto"/>
          <w:sz w:val="32"/>
        </w:rPr>
      </w:pPr>
    </w:p>
    <w:p>
      <w:pPr>
        <w:autoSpaceDE w:val="0"/>
        <w:autoSpaceDN w:val="0"/>
        <w:adjustRightInd w:val="0"/>
        <w:spacing w:line="360" w:lineRule="auto"/>
        <w:ind w:right="215"/>
        <w:jc w:val="center"/>
        <w:rPr>
          <w:rFonts w:hAnsi="宋体" w:cs="宋体"/>
          <w:b/>
          <w:color w:val="auto"/>
          <w:sz w:val="32"/>
        </w:rPr>
      </w:pPr>
    </w:p>
    <w:p>
      <w:pPr>
        <w:autoSpaceDE w:val="0"/>
        <w:autoSpaceDN w:val="0"/>
        <w:adjustRightInd w:val="0"/>
        <w:spacing w:line="360" w:lineRule="auto"/>
        <w:ind w:right="215"/>
        <w:jc w:val="center"/>
        <w:rPr>
          <w:rFonts w:hAnsi="宋体" w:cs="宋体"/>
          <w:b/>
          <w:color w:val="auto"/>
          <w:sz w:val="32"/>
        </w:rPr>
      </w:pPr>
    </w:p>
    <w:p>
      <w:pPr>
        <w:autoSpaceDE w:val="0"/>
        <w:autoSpaceDN w:val="0"/>
        <w:adjustRightInd w:val="0"/>
        <w:spacing w:line="360" w:lineRule="auto"/>
        <w:ind w:right="215"/>
        <w:jc w:val="center"/>
        <w:rPr>
          <w:rFonts w:hAnsi="宋体" w:cs="宋体"/>
          <w:b/>
          <w:color w:val="auto"/>
          <w:sz w:val="32"/>
        </w:rPr>
      </w:pPr>
    </w:p>
    <w:p>
      <w:pPr>
        <w:autoSpaceDE w:val="0"/>
        <w:autoSpaceDN w:val="0"/>
        <w:adjustRightInd w:val="0"/>
        <w:spacing w:line="360" w:lineRule="auto"/>
        <w:ind w:right="215"/>
        <w:rPr>
          <w:rFonts w:hAnsi="宋体" w:cs="宋体"/>
          <w:b/>
          <w:color w:val="auto"/>
          <w:sz w:val="32"/>
        </w:rPr>
      </w:pPr>
    </w:p>
    <w:p>
      <w:pPr>
        <w:autoSpaceDE w:val="0"/>
        <w:autoSpaceDN w:val="0"/>
        <w:adjustRightInd w:val="0"/>
        <w:spacing w:line="360" w:lineRule="auto"/>
        <w:ind w:right="215"/>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rPr>
        <w:t>　</w:t>
      </w:r>
    </w:p>
    <w:p>
      <w:pPr>
        <w:autoSpaceDE w:val="0"/>
        <w:autoSpaceDN w:val="0"/>
        <w:adjustRightInd w:val="0"/>
        <w:jc w:val="center"/>
        <w:rPr>
          <w:rFonts w:hAnsi="宋体" w:cs="宋体"/>
          <w:b/>
          <w:color w:val="auto"/>
          <w:spacing w:val="60"/>
          <w:sz w:val="52"/>
          <w:szCs w:val="52"/>
          <w:u w:val="single"/>
        </w:rPr>
      </w:pPr>
      <w:r>
        <w:rPr>
          <w:rFonts w:hint="eastAsia" w:hAnsi="宋体" w:cs="宋体"/>
          <w:b/>
          <w:color w:val="auto"/>
          <w:sz w:val="36"/>
          <w:szCs w:val="36"/>
        </w:rPr>
        <w:t>　</w:t>
      </w:r>
      <w:r>
        <w:rPr>
          <w:rFonts w:hint="eastAsia" w:hAnsi="宋体" w:cs="宋体"/>
          <w:b/>
          <w:color w:val="auto"/>
          <w:spacing w:val="60"/>
          <w:sz w:val="52"/>
          <w:szCs w:val="52"/>
          <w:u w:val="single"/>
        </w:rPr>
        <w:t xml:space="preserve">           （工程名称）</w:t>
      </w:r>
    </w:p>
    <w:p>
      <w:pPr>
        <w:autoSpaceDE w:val="0"/>
        <w:autoSpaceDN w:val="0"/>
        <w:adjustRightInd w:val="0"/>
        <w:jc w:val="center"/>
        <w:rPr>
          <w:rFonts w:hAnsi="宋体" w:cs="宋体"/>
          <w:color w:val="auto"/>
          <w:sz w:val="36"/>
          <w:szCs w:val="36"/>
        </w:rPr>
      </w:pPr>
    </w:p>
    <w:p>
      <w:pPr>
        <w:autoSpaceDE w:val="0"/>
        <w:autoSpaceDN w:val="0"/>
        <w:adjustRightInd w:val="0"/>
        <w:jc w:val="center"/>
        <w:rPr>
          <w:rFonts w:hAnsi="宋体" w:cs="宋体"/>
          <w:color w:val="auto"/>
          <w:sz w:val="36"/>
          <w:szCs w:val="36"/>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72"/>
          <w:szCs w:val="72"/>
        </w:rPr>
      </w:pPr>
      <w:r>
        <w:rPr>
          <w:rFonts w:hint="eastAsia" w:hAnsi="宋体" w:cs="宋体"/>
          <w:b/>
          <w:color w:val="auto"/>
          <w:sz w:val="72"/>
          <w:szCs w:val="72"/>
        </w:rPr>
        <w:t>投 标 文 件</w:t>
      </w:r>
    </w:p>
    <w:p>
      <w:pPr>
        <w:tabs>
          <w:tab w:val="center" w:pos="4739"/>
        </w:tabs>
        <w:ind w:left="180"/>
        <w:rPr>
          <w:rFonts w:hAnsi="宋体" w:cs="宋体"/>
          <w:color w:val="auto"/>
          <w:sz w:val="24"/>
        </w:rPr>
      </w:pPr>
    </w:p>
    <w:p>
      <w:pPr>
        <w:tabs>
          <w:tab w:val="center" w:pos="4739"/>
        </w:tabs>
        <w:ind w:left="180" w:firstLine="4160" w:firstLineChars="1300"/>
        <w:rPr>
          <w:rFonts w:hAnsi="宋体" w:cs="宋体"/>
          <w:b/>
          <w:color w:val="auto"/>
          <w:sz w:val="32"/>
          <w:szCs w:val="32"/>
        </w:rPr>
      </w:pPr>
      <w:r>
        <w:rPr>
          <w:rFonts w:hint="eastAsia" w:hAnsi="宋体" w:cs="宋体"/>
          <w:b/>
          <w:color w:val="auto"/>
          <w:sz w:val="32"/>
          <w:szCs w:val="32"/>
        </w:rPr>
        <w:t>（技术标）</w:t>
      </w:r>
    </w:p>
    <w:p>
      <w:pPr>
        <w:tabs>
          <w:tab w:val="center" w:pos="4739"/>
        </w:tabs>
        <w:ind w:left="180"/>
        <w:rPr>
          <w:rFonts w:hAnsi="宋体" w:cs="宋体"/>
          <w:b/>
          <w:color w:val="auto"/>
          <w:sz w:val="32"/>
          <w:szCs w:val="32"/>
        </w:rPr>
      </w:pPr>
      <w:r>
        <w:rPr>
          <w:rFonts w:hint="eastAsia" w:hAnsi="宋体" w:cs="宋体"/>
          <w:b/>
          <w:color w:val="auto"/>
          <w:sz w:val="32"/>
          <w:szCs w:val="32"/>
        </w:rPr>
        <w:t xml:space="preserve">               项目编号：</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32"/>
        </w:rPr>
      </w:pPr>
      <w:r>
        <w:rPr>
          <w:rFonts w:hint="eastAsia" w:hAnsi="宋体" w:cs="宋体"/>
          <w:b/>
          <w:color w:val="auto"/>
          <w:sz w:val="32"/>
        </w:rPr>
        <w:t>投标人:(盖单位章)</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rPr>
        <w:t>法定代表人或其委托代理人:(签字)</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rPr>
        <w:t>年  月  日</w:t>
      </w:r>
    </w:p>
    <w:p>
      <w:pPr>
        <w:autoSpaceDE w:val="0"/>
        <w:autoSpaceDN w:val="0"/>
        <w:spacing w:line="540" w:lineRule="exact"/>
        <w:jc w:val="center"/>
        <w:rPr>
          <w:rFonts w:hAnsi="宋体" w:cs="宋体"/>
          <w:b/>
          <w:color w:val="auto"/>
          <w:sz w:val="36"/>
          <w:szCs w:val="36"/>
        </w:rPr>
      </w:pPr>
      <w:r>
        <w:rPr>
          <w:rFonts w:hint="eastAsia" w:hAnsi="宋体" w:cs="宋体"/>
          <w:b/>
          <w:color w:val="auto"/>
          <w:sz w:val="36"/>
          <w:szCs w:val="36"/>
        </w:rPr>
        <w:br w:type="page"/>
      </w:r>
    </w:p>
    <w:p>
      <w:pPr>
        <w:autoSpaceDE w:val="0"/>
        <w:autoSpaceDN w:val="0"/>
        <w:spacing w:line="540" w:lineRule="exact"/>
        <w:jc w:val="center"/>
        <w:rPr>
          <w:rFonts w:hAnsi="宋体" w:cs="宋体"/>
          <w:b/>
          <w:color w:val="auto"/>
          <w:sz w:val="44"/>
          <w:szCs w:val="44"/>
        </w:rPr>
      </w:pPr>
    </w:p>
    <w:p>
      <w:pPr>
        <w:autoSpaceDE w:val="0"/>
        <w:autoSpaceDN w:val="0"/>
        <w:spacing w:line="540" w:lineRule="exact"/>
        <w:jc w:val="center"/>
        <w:rPr>
          <w:rFonts w:hAnsi="宋体" w:cs="宋体"/>
          <w:b/>
          <w:color w:val="auto"/>
          <w:sz w:val="44"/>
          <w:szCs w:val="44"/>
        </w:rPr>
      </w:pPr>
      <w:r>
        <w:rPr>
          <w:rFonts w:hint="eastAsia" w:hAnsi="宋体" w:cs="宋体"/>
          <w:b/>
          <w:color w:val="auto"/>
          <w:sz w:val="44"/>
          <w:szCs w:val="44"/>
        </w:rPr>
        <w:t>目  录</w:t>
      </w:r>
    </w:p>
    <w:p>
      <w:pPr>
        <w:autoSpaceDE w:val="0"/>
        <w:autoSpaceDN w:val="0"/>
        <w:spacing w:line="540" w:lineRule="exact"/>
        <w:jc w:val="left"/>
        <w:rPr>
          <w:rFonts w:hAnsi="宋体" w:cs="宋体"/>
          <w:b/>
          <w:color w:val="auto"/>
          <w:sz w:val="26"/>
          <w:szCs w:val="26"/>
        </w:rPr>
      </w:pP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（1）内容完整性和编制水平；</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（2）施工方案和技术措施；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（3）质量管理体系与措施；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（4）安全管理体系与措施；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（5）环境保护管理体系与措施；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（6）工程进度计划与措施；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（7）拟投入资源配备计划；</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（8）施工进度表或施工网络图；</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（9）施工总平面布置图；</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color w:val="auto"/>
          <w:sz w:val="26"/>
          <w:szCs w:val="26"/>
        </w:rPr>
      </w:pPr>
    </w:p>
    <w:p>
      <w:pPr>
        <w:autoSpaceDE w:val="0"/>
        <w:autoSpaceDN w:val="0"/>
        <w:spacing w:line="540" w:lineRule="exact"/>
        <w:ind w:firstLine="520" w:firstLineChars="200"/>
        <w:jc w:val="left"/>
        <w:rPr>
          <w:rFonts w:hAnsi="宋体" w:cs="宋体"/>
          <w:b/>
          <w:color w:val="auto"/>
          <w:sz w:val="26"/>
          <w:szCs w:val="26"/>
        </w:rPr>
      </w:pPr>
    </w:p>
    <w:sectPr>
      <w:footerReference r:id="rId14" w:type="first"/>
      <w:footerReference r:id="rId13"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等线">
    <w:altName w:val="宋体"/>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r>
      <w:fldChar w:fldCharType="begin"/>
    </w:r>
    <w:r>
      <w:rPr>
        <w:rStyle w:val="12"/>
      </w:rPr>
      <w:instrText xml:space="preserve"> PAGE </w:instrText>
    </w:r>
    <w:r>
      <w:fldChar w:fldCharType="separate"/>
    </w:r>
    <w:r>
      <w:rPr>
        <w:rStyle w:val="12"/>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6"/>
                  <w:pBdr>
                    <w:top w:val="single" w:color="auto" w:sz="4" w:space="0"/>
                  </w:pBdr>
                  <w:ind w:right="360"/>
                  <w:jc w:val="center"/>
                </w:pPr>
                <w:r>
                  <w:fldChar w:fldCharType="begin"/>
                </w:r>
                <w:r>
                  <w:rPr>
                    <w:rStyle w:val="12"/>
                  </w:rPr>
                  <w:instrText xml:space="preserve"> PAGE </w:instrText>
                </w:r>
                <w:r>
                  <w:fldChar w:fldCharType="separate"/>
                </w:r>
                <w:r>
                  <w:rPr>
                    <w:rStyle w:val="12"/>
                  </w:rPr>
                  <w:t>12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6"/>
                  <w:pBdr>
                    <w:top w:val="single" w:color="auto" w:sz="4" w:space="0"/>
                  </w:pBdr>
                  <w:ind w:right="360"/>
                  <w:jc w:val="center"/>
                </w:pPr>
                <w:r>
                  <w:fldChar w:fldCharType="begin"/>
                </w:r>
                <w:r>
                  <w:rPr>
                    <w:rStyle w:val="12"/>
                  </w:rPr>
                  <w:instrText xml:space="preserve"> PAGE </w:instrText>
                </w:r>
                <w:r>
                  <w:fldChar w:fldCharType="separate"/>
                </w:r>
                <w:r>
                  <w:rPr>
                    <w:rStyle w:val="12"/>
                  </w:rPr>
                  <w:t>4</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jc w:val="center"/>
    </w:pPr>
    <w: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r>
      <w:fldChar w:fldCharType="begin"/>
    </w:r>
    <w:r>
      <w:rPr>
        <w:rStyle w:val="12"/>
      </w:rPr>
      <w:instrText xml:space="preserve"> PAGE </w:instrText>
    </w:r>
    <w:r>
      <w:fldChar w:fldCharType="separate"/>
    </w:r>
    <w:r>
      <w:rPr>
        <w:rStyle w:val="12"/>
      </w:rPr>
      <w:t>9</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jc w:val="center"/>
    </w:pPr>
    <w:r>
      <w:rPr>
        <w:rFonts w:hint="eastAsia"/>
      </w:rPr>
      <w:t>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
        <w:sz w:val="18"/>
        <w:szCs w:val="18"/>
        <w:u w:val="single"/>
      </w:rPr>
    </w:pPr>
    <w:r>
      <w:rPr>
        <w:rFonts w:hint="eastAsia" w:ascii="楷体" w:hAnsi="楷体" w:eastAsia="楷体" w:cs="楷体_GB2312"/>
        <w:b/>
        <w:i/>
        <w:sz w:val="18"/>
        <w:szCs w:val="18"/>
        <w:u w:val="single"/>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ind w:left="8433" w:hanging="8433" w:hangingChars="4000"/>
      <w:jc w:val="left"/>
      <w:rPr>
        <w:rFonts w:ascii="楷体" w:hAnsi="楷体" w:eastAsia="楷体" w:cs="楷体_GB2312"/>
        <w:b/>
        <w:iCs/>
        <w:sz w:val="21"/>
        <w:szCs w:val="21"/>
      </w:rPr>
    </w:pPr>
    <w:r>
      <w:rPr>
        <w:rFonts w:hint="eastAsia" w:ascii="楷体" w:hAnsi="楷体" w:eastAsia="楷体" w:cs="楷体_GB2312"/>
        <w:b/>
        <w:iCs/>
        <w:sz w:val="21"/>
        <w:szCs w:val="21"/>
      </w:rPr>
      <w:t>曹魏古城北城门及两侧地块项目（1-15#楼、地库及室外）消防及地下车库人防通风工程      招标文件</w:t>
    </w:r>
  </w:p>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09D342"/>
    <w:multiLevelType w:val="singleLevel"/>
    <w:tmpl w:val="8809D342"/>
    <w:lvl w:ilvl="0" w:tentative="0">
      <w:start w:val="1"/>
      <w:numFmt w:val="decimal"/>
      <w:lvlText w:val="%1."/>
      <w:lvlJc w:val="left"/>
      <w:pPr>
        <w:tabs>
          <w:tab w:val="left" w:pos="312"/>
        </w:tabs>
      </w:pPr>
    </w:lvl>
  </w:abstractNum>
  <w:abstractNum w:abstractNumId="1">
    <w:nsid w:val="FCC1F256"/>
    <w:multiLevelType w:val="singleLevel"/>
    <w:tmpl w:val="FCC1F256"/>
    <w:lvl w:ilvl="0" w:tentative="0">
      <w:start w:val="1"/>
      <w:numFmt w:val="decimal"/>
      <w:suff w:val="nothing"/>
      <w:lvlText w:val="（%1）"/>
      <w:lvlJc w:val="left"/>
    </w:lvl>
  </w:abstractNum>
  <w:abstractNum w:abstractNumId="2">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A08EF12"/>
    <w:multiLevelType w:val="multilevel"/>
    <w:tmpl w:val="5A08EF12"/>
    <w:lvl w:ilvl="0" w:tentative="0">
      <w:start w:val="6"/>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5A31E9E0"/>
    <w:multiLevelType w:val="singleLevel"/>
    <w:tmpl w:val="5A31E9E0"/>
    <w:lvl w:ilvl="0" w:tentative="0">
      <w:start w:val="9"/>
      <w:numFmt w:val="chineseCounting"/>
      <w:suff w:val="nothing"/>
      <w:lvlText w:val="%1、"/>
      <w:lvlJc w:val="left"/>
    </w:lvl>
  </w:abstractNum>
  <w:abstractNum w:abstractNumId="7">
    <w:nsid w:val="6FA314CE"/>
    <w:multiLevelType w:val="singleLevel"/>
    <w:tmpl w:val="6FA314CE"/>
    <w:lvl w:ilvl="0" w:tentative="0">
      <w:start w:val="1"/>
      <w:numFmt w:val="decimal"/>
      <w:suff w:val="nothing"/>
      <w:lvlText w:val="（%1）"/>
      <w:lvlJc w:val="left"/>
    </w:lvl>
  </w:abstractNum>
  <w:num w:numId="1">
    <w:abstractNumId w:val="5"/>
  </w:num>
  <w:num w:numId="2">
    <w:abstractNumId w:val="0"/>
  </w:num>
  <w:num w:numId="3">
    <w:abstractNumId w:val="1"/>
  </w:num>
  <w:num w:numId="4">
    <w:abstractNumId w:val="2"/>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3A4820C8"/>
    <w:rsid w:val="000C1239"/>
    <w:rsid w:val="000D1860"/>
    <w:rsid w:val="001450C6"/>
    <w:rsid w:val="00196097"/>
    <w:rsid w:val="001A45BE"/>
    <w:rsid w:val="001D4610"/>
    <w:rsid w:val="0022659C"/>
    <w:rsid w:val="00256D3B"/>
    <w:rsid w:val="00463499"/>
    <w:rsid w:val="004D0932"/>
    <w:rsid w:val="005154E9"/>
    <w:rsid w:val="00516E13"/>
    <w:rsid w:val="00572A25"/>
    <w:rsid w:val="005A3D47"/>
    <w:rsid w:val="00680B10"/>
    <w:rsid w:val="00787438"/>
    <w:rsid w:val="007B376E"/>
    <w:rsid w:val="008B59FE"/>
    <w:rsid w:val="009171C6"/>
    <w:rsid w:val="00952DC0"/>
    <w:rsid w:val="009C1B1F"/>
    <w:rsid w:val="009F6393"/>
    <w:rsid w:val="00A71759"/>
    <w:rsid w:val="00AA3761"/>
    <w:rsid w:val="00AB3275"/>
    <w:rsid w:val="00B50968"/>
    <w:rsid w:val="00C5399B"/>
    <w:rsid w:val="00C627A2"/>
    <w:rsid w:val="00C70D78"/>
    <w:rsid w:val="00C737B0"/>
    <w:rsid w:val="00CA314E"/>
    <w:rsid w:val="00D874FF"/>
    <w:rsid w:val="00F0306A"/>
    <w:rsid w:val="00F70E5A"/>
    <w:rsid w:val="00F87376"/>
    <w:rsid w:val="00F939FA"/>
    <w:rsid w:val="00FC168C"/>
    <w:rsid w:val="00FF3F1A"/>
    <w:rsid w:val="01251EAB"/>
    <w:rsid w:val="01384800"/>
    <w:rsid w:val="01506E07"/>
    <w:rsid w:val="0188513B"/>
    <w:rsid w:val="01A81262"/>
    <w:rsid w:val="01E84054"/>
    <w:rsid w:val="02093672"/>
    <w:rsid w:val="021C13AB"/>
    <w:rsid w:val="029D47F3"/>
    <w:rsid w:val="02BD3EA1"/>
    <w:rsid w:val="03857FD4"/>
    <w:rsid w:val="03B53AFF"/>
    <w:rsid w:val="03C1220F"/>
    <w:rsid w:val="03EA01E6"/>
    <w:rsid w:val="03F5185B"/>
    <w:rsid w:val="04147CB8"/>
    <w:rsid w:val="04396C9A"/>
    <w:rsid w:val="047305EF"/>
    <w:rsid w:val="04BA4EDD"/>
    <w:rsid w:val="04F960EF"/>
    <w:rsid w:val="057813F8"/>
    <w:rsid w:val="05935D42"/>
    <w:rsid w:val="05B347DC"/>
    <w:rsid w:val="05DB7650"/>
    <w:rsid w:val="05E84167"/>
    <w:rsid w:val="05EF6B1D"/>
    <w:rsid w:val="05F40B93"/>
    <w:rsid w:val="0609333F"/>
    <w:rsid w:val="06136797"/>
    <w:rsid w:val="06862947"/>
    <w:rsid w:val="06AE792D"/>
    <w:rsid w:val="06E835F7"/>
    <w:rsid w:val="079E5C61"/>
    <w:rsid w:val="07A27E8E"/>
    <w:rsid w:val="07E778CA"/>
    <w:rsid w:val="07EF477B"/>
    <w:rsid w:val="08537F15"/>
    <w:rsid w:val="08A6156D"/>
    <w:rsid w:val="08A75F9A"/>
    <w:rsid w:val="08F576CB"/>
    <w:rsid w:val="099740FA"/>
    <w:rsid w:val="09BB612D"/>
    <w:rsid w:val="0A0D4851"/>
    <w:rsid w:val="0AB0209E"/>
    <w:rsid w:val="0AD034FF"/>
    <w:rsid w:val="0AEC140E"/>
    <w:rsid w:val="0B0010DA"/>
    <w:rsid w:val="0B6C5FA6"/>
    <w:rsid w:val="0BAD6D15"/>
    <w:rsid w:val="0BC54744"/>
    <w:rsid w:val="0C2556C4"/>
    <w:rsid w:val="0C6A3A61"/>
    <w:rsid w:val="0CDF69DF"/>
    <w:rsid w:val="0CFD4BCA"/>
    <w:rsid w:val="0D5A255B"/>
    <w:rsid w:val="0DD47CC0"/>
    <w:rsid w:val="0DD97E04"/>
    <w:rsid w:val="0E184ACC"/>
    <w:rsid w:val="0E251F58"/>
    <w:rsid w:val="0E274A96"/>
    <w:rsid w:val="0E403CEB"/>
    <w:rsid w:val="0ECA1AD2"/>
    <w:rsid w:val="0FA273CA"/>
    <w:rsid w:val="0FD07DFE"/>
    <w:rsid w:val="0FE557E4"/>
    <w:rsid w:val="109244F0"/>
    <w:rsid w:val="10C56393"/>
    <w:rsid w:val="112D65BA"/>
    <w:rsid w:val="11BD3C0A"/>
    <w:rsid w:val="121E3184"/>
    <w:rsid w:val="12752B10"/>
    <w:rsid w:val="127C2E47"/>
    <w:rsid w:val="127F08A9"/>
    <w:rsid w:val="12FC73AD"/>
    <w:rsid w:val="131757BC"/>
    <w:rsid w:val="13B66491"/>
    <w:rsid w:val="13CC49C6"/>
    <w:rsid w:val="145B7A77"/>
    <w:rsid w:val="14D972B5"/>
    <w:rsid w:val="14E06BFF"/>
    <w:rsid w:val="14EC08FF"/>
    <w:rsid w:val="154C74BC"/>
    <w:rsid w:val="16A502DD"/>
    <w:rsid w:val="16AE60F4"/>
    <w:rsid w:val="16B5193A"/>
    <w:rsid w:val="18697EA3"/>
    <w:rsid w:val="18840BBE"/>
    <w:rsid w:val="18C4696F"/>
    <w:rsid w:val="18F57319"/>
    <w:rsid w:val="192C5CED"/>
    <w:rsid w:val="194E19A7"/>
    <w:rsid w:val="19CA6A59"/>
    <w:rsid w:val="1A8C3E4C"/>
    <w:rsid w:val="1ABC7915"/>
    <w:rsid w:val="1AC14286"/>
    <w:rsid w:val="1B22270C"/>
    <w:rsid w:val="1B2242B2"/>
    <w:rsid w:val="1B294480"/>
    <w:rsid w:val="1B637711"/>
    <w:rsid w:val="1C063260"/>
    <w:rsid w:val="1C1E388E"/>
    <w:rsid w:val="1C22255A"/>
    <w:rsid w:val="1C551AB4"/>
    <w:rsid w:val="1CE276BD"/>
    <w:rsid w:val="1CEA693D"/>
    <w:rsid w:val="1D004958"/>
    <w:rsid w:val="1D1D79C1"/>
    <w:rsid w:val="1DD85250"/>
    <w:rsid w:val="1E591605"/>
    <w:rsid w:val="1E8251C7"/>
    <w:rsid w:val="1F23390B"/>
    <w:rsid w:val="1F2578FA"/>
    <w:rsid w:val="1FBC3B41"/>
    <w:rsid w:val="1FCC39F7"/>
    <w:rsid w:val="203866A1"/>
    <w:rsid w:val="20650A40"/>
    <w:rsid w:val="211628E4"/>
    <w:rsid w:val="2119095A"/>
    <w:rsid w:val="21421D01"/>
    <w:rsid w:val="21C41F99"/>
    <w:rsid w:val="21E55E1D"/>
    <w:rsid w:val="227E42B4"/>
    <w:rsid w:val="230E38F6"/>
    <w:rsid w:val="23B7749A"/>
    <w:rsid w:val="23C4120D"/>
    <w:rsid w:val="241E6462"/>
    <w:rsid w:val="24C862FD"/>
    <w:rsid w:val="2525456D"/>
    <w:rsid w:val="257C1820"/>
    <w:rsid w:val="25B84CE8"/>
    <w:rsid w:val="25CE0F63"/>
    <w:rsid w:val="27336DAB"/>
    <w:rsid w:val="273856ED"/>
    <w:rsid w:val="277A4D86"/>
    <w:rsid w:val="29FB0FA9"/>
    <w:rsid w:val="2A14246F"/>
    <w:rsid w:val="2A4221EF"/>
    <w:rsid w:val="2A7C7C3D"/>
    <w:rsid w:val="2AB95941"/>
    <w:rsid w:val="2ABC6414"/>
    <w:rsid w:val="2AC4198E"/>
    <w:rsid w:val="2AF072E7"/>
    <w:rsid w:val="2AF94531"/>
    <w:rsid w:val="2B1429CB"/>
    <w:rsid w:val="2BEB2B14"/>
    <w:rsid w:val="2BF51F3A"/>
    <w:rsid w:val="2C306C4D"/>
    <w:rsid w:val="2C622F4C"/>
    <w:rsid w:val="2C661056"/>
    <w:rsid w:val="2CE16A6C"/>
    <w:rsid w:val="2CE367A2"/>
    <w:rsid w:val="2D166219"/>
    <w:rsid w:val="2D394182"/>
    <w:rsid w:val="2D4D6F9E"/>
    <w:rsid w:val="2DDA697E"/>
    <w:rsid w:val="2E780DA6"/>
    <w:rsid w:val="2EFB16E7"/>
    <w:rsid w:val="2F3A012D"/>
    <w:rsid w:val="2F705F8B"/>
    <w:rsid w:val="2FB53BFD"/>
    <w:rsid w:val="2FD15FD3"/>
    <w:rsid w:val="2FFD3C00"/>
    <w:rsid w:val="30E64908"/>
    <w:rsid w:val="30F03510"/>
    <w:rsid w:val="31303AEE"/>
    <w:rsid w:val="315438AE"/>
    <w:rsid w:val="31F34982"/>
    <w:rsid w:val="32011947"/>
    <w:rsid w:val="321B3780"/>
    <w:rsid w:val="32652527"/>
    <w:rsid w:val="326B5F84"/>
    <w:rsid w:val="333744EE"/>
    <w:rsid w:val="33D40122"/>
    <w:rsid w:val="3427237C"/>
    <w:rsid w:val="34450832"/>
    <w:rsid w:val="34703A4D"/>
    <w:rsid w:val="347C48B9"/>
    <w:rsid w:val="35254EA4"/>
    <w:rsid w:val="358E19EB"/>
    <w:rsid w:val="35A77328"/>
    <w:rsid w:val="35DC23A2"/>
    <w:rsid w:val="36873654"/>
    <w:rsid w:val="36936302"/>
    <w:rsid w:val="36FF0D82"/>
    <w:rsid w:val="370158F5"/>
    <w:rsid w:val="38183489"/>
    <w:rsid w:val="38A3655D"/>
    <w:rsid w:val="3905606B"/>
    <w:rsid w:val="3945175B"/>
    <w:rsid w:val="395C53A5"/>
    <w:rsid w:val="39825FD9"/>
    <w:rsid w:val="39883C5F"/>
    <w:rsid w:val="399A0936"/>
    <w:rsid w:val="39AC7861"/>
    <w:rsid w:val="39C757CD"/>
    <w:rsid w:val="3A074AF7"/>
    <w:rsid w:val="3A15759D"/>
    <w:rsid w:val="3A4820C8"/>
    <w:rsid w:val="3AA12361"/>
    <w:rsid w:val="3AD07B77"/>
    <w:rsid w:val="3AFB0F67"/>
    <w:rsid w:val="3C526FDA"/>
    <w:rsid w:val="3D1D0DA6"/>
    <w:rsid w:val="3DF3099C"/>
    <w:rsid w:val="3E0C767D"/>
    <w:rsid w:val="3E1C6A09"/>
    <w:rsid w:val="3E690A06"/>
    <w:rsid w:val="3E796058"/>
    <w:rsid w:val="3EA92137"/>
    <w:rsid w:val="3ECE1741"/>
    <w:rsid w:val="3F0D12C6"/>
    <w:rsid w:val="3F3C241D"/>
    <w:rsid w:val="3F557D77"/>
    <w:rsid w:val="3F653ECD"/>
    <w:rsid w:val="4079019F"/>
    <w:rsid w:val="408B567C"/>
    <w:rsid w:val="40AC407D"/>
    <w:rsid w:val="40AD446E"/>
    <w:rsid w:val="40D5517F"/>
    <w:rsid w:val="416307C6"/>
    <w:rsid w:val="41A24648"/>
    <w:rsid w:val="41A86113"/>
    <w:rsid w:val="41C517D0"/>
    <w:rsid w:val="420D361A"/>
    <w:rsid w:val="421D527B"/>
    <w:rsid w:val="42777D7E"/>
    <w:rsid w:val="42AB3A1C"/>
    <w:rsid w:val="42B750E0"/>
    <w:rsid w:val="42CF40BB"/>
    <w:rsid w:val="433E0A8C"/>
    <w:rsid w:val="437638CA"/>
    <w:rsid w:val="438C1F70"/>
    <w:rsid w:val="43CE7868"/>
    <w:rsid w:val="43D53045"/>
    <w:rsid w:val="43F80131"/>
    <w:rsid w:val="440618C9"/>
    <w:rsid w:val="44141A3D"/>
    <w:rsid w:val="44C46F2F"/>
    <w:rsid w:val="4562339C"/>
    <w:rsid w:val="45756419"/>
    <w:rsid w:val="45BD5F77"/>
    <w:rsid w:val="45C149C9"/>
    <w:rsid w:val="46170712"/>
    <w:rsid w:val="465A186D"/>
    <w:rsid w:val="466012C1"/>
    <w:rsid w:val="4698286C"/>
    <w:rsid w:val="46A860F8"/>
    <w:rsid w:val="46C97F82"/>
    <w:rsid w:val="474A386F"/>
    <w:rsid w:val="474D1FA7"/>
    <w:rsid w:val="476A20C4"/>
    <w:rsid w:val="47825B2B"/>
    <w:rsid w:val="47C26690"/>
    <w:rsid w:val="482A07CC"/>
    <w:rsid w:val="48461715"/>
    <w:rsid w:val="48EA0900"/>
    <w:rsid w:val="49146EEE"/>
    <w:rsid w:val="492E1801"/>
    <w:rsid w:val="4C536B94"/>
    <w:rsid w:val="4C7918AB"/>
    <w:rsid w:val="4DCB3833"/>
    <w:rsid w:val="4DF34377"/>
    <w:rsid w:val="4EBC5E0E"/>
    <w:rsid w:val="4F6679FC"/>
    <w:rsid w:val="4F8C06A9"/>
    <w:rsid w:val="4FA107B8"/>
    <w:rsid w:val="4FAA6078"/>
    <w:rsid w:val="4FD667FF"/>
    <w:rsid w:val="4FDE02F4"/>
    <w:rsid w:val="503A4C07"/>
    <w:rsid w:val="50601EDF"/>
    <w:rsid w:val="50770AE1"/>
    <w:rsid w:val="50921E8E"/>
    <w:rsid w:val="51931B38"/>
    <w:rsid w:val="525C2B2E"/>
    <w:rsid w:val="52DE04A0"/>
    <w:rsid w:val="52EE566E"/>
    <w:rsid w:val="532A2F96"/>
    <w:rsid w:val="5345562B"/>
    <w:rsid w:val="53540F52"/>
    <w:rsid w:val="53B34686"/>
    <w:rsid w:val="54D07A06"/>
    <w:rsid w:val="54DE0E6A"/>
    <w:rsid w:val="55045FC7"/>
    <w:rsid w:val="55100AC8"/>
    <w:rsid w:val="551F37A3"/>
    <w:rsid w:val="55AB636A"/>
    <w:rsid w:val="5678578A"/>
    <w:rsid w:val="567E1FB4"/>
    <w:rsid w:val="573F0C78"/>
    <w:rsid w:val="578432B7"/>
    <w:rsid w:val="58A71F80"/>
    <w:rsid w:val="591D3BA7"/>
    <w:rsid w:val="59330CBB"/>
    <w:rsid w:val="59723E95"/>
    <w:rsid w:val="59820C6D"/>
    <w:rsid w:val="5A0D5CCA"/>
    <w:rsid w:val="5A28270A"/>
    <w:rsid w:val="5A53414B"/>
    <w:rsid w:val="5AA9798C"/>
    <w:rsid w:val="5B415632"/>
    <w:rsid w:val="5B48651E"/>
    <w:rsid w:val="5B621989"/>
    <w:rsid w:val="5B624AFC"/>
    <w:rsid w:val="5B74382F"/>
    <w:rsid w:val="5BA26A91"/>
    <w:rsid w:val="5BB676E3"/>
    <w:rsid w:val="5BDF26B3"/>
    <w:rsid w:val="5BE2160B"/>
    <w:rsid w:val="5C397FAD"/>
    <w:rsid w:val="5C691376"/>
    <w:rsid w:val="5C7134DE"/>
    <w:rsid w:val="5CAF735A"/>
    <w:rsid w:val="5D1F5BCB"/>
    <w:rsid w:val="5D383AE8"/>
    <w:rsid w:val="5D90172D"/>
    <w:rsid w:val="5E352002"/>
    <w:rsid w:val="5E4719DE"/>
    <w:rsid w:val="5E7B6AFF"/>
    <w:rsid w:val="5F276073"/>
    <w:rsid w:val="5F90413A"/>
    <w:rsid w:val="5F9D11E4"/>
    <w:rsid w:val="5FB5441C"/>
    <w:rsid w:val="5FBF067A"/>
    <w:rsid w:val="5FC82AC6"/>
    <w:rsid w:val="603A5E2D"/>
    <w:rsid w:val="60894E5F"/>
    <w:rsid w:val="60AD5683"/>
    <w:rsid w:val="60F86FD4"/>
    <w:rsid w:val="616E4CF3"/>
    <w:rsid w:val="61C16CB0"/>
    <w:rsid w:val="62052922"/>
    <w:rsid w:val="62154BF8"/>
    <w:rsid w:val="6242675D"/>
    <w:rsid w:val="633B3EAB"/>
    <w:rsid w:val="63566089"/>
    <w:rsid w:val="63AA113E"/>
    <w:rsid w:val="63E76A08"/>
    <w:rsid w:val="63EF7973"/>
    <w:rsid w:val="641975B6"/>
    <w:rsid w:val="642C2F49"/>
    <w:rsid w:val="647916AF"/>
    <w:rsid w:val="64990D63"/>
    <w:rsid w:val="64B31810"/>
    <w:rsid w:val="65090F32"/>
    <w:rsid w:val="652263A6"/>
    <w:rsid w:val="65853A86"/>
    <w:rsid w:val="658C1279"/>
    <w:rsid w:val="6642520A"/>
    <w:rsid w:val="665269C4"/>
    <w:rsid w:val="66882038"/>
    <w:rsid w:val="66B331C9"/>
    <w:rsid w:val="66F42933"/>
    <w:rsid w:val="67236075"/>
    <w:rsid w:val="67CA7ADE"/>
    <w:rsid w:val="689C5CEE"/>
    <w:rsid w:val="68D66FC8"/>
    <w:rsid w:val="69472624"/>
    <w:rsid w:val="69C823FE"/>
    <w:rsid w:val="69FA48EF"/>
    <w:rsid w:val="6A253172"/>
    <w:rsid w:val="6AAB5A92"/>
    <w:rsid w:val="6AB9719A"/>
    <w:rsid w:val="6B355195"/>
    <w:rsid w:val="6B62719A"/>
    <w:rsid w:val="6BEF69AE"/>
    <w:rsid w:val="6CD4071A"/>
    <w:rsid w:val="6CDE74B6"/>
    <w:rsid w:val="6D151FCF"/>
    <w:rsid w:val="6D4744EB"/>
    <w:rsid w:val="6DAD224C"/>
    <w:rsid w:val="6DDC01D8"/>
    <w:rsid w:val="6DDC6167"/>
    <w:rsid w:val="6E277C54"/>
    <w:rsid w:val="6E307757"/>
    <w:rsid w:val="6E455F57"/>
    <w:rsid w:val="6E561F54"/>
    <w:rsid w:val="6EEB4D8F"/>
    <w:rsid w:val="6F505F7A"/>
    <w:rsid w:val="6FEF5DAA"/>
    <w:rsid w:val="70306056"/>
    <w:rsid w:val="71270CD2"/>
    <w:rsid w:val="71EB3F0D"/>
    <w:rsid w:val="72251FAC"/>
    <w:rsid w:val="7233071B"/>
    <w:rsid w:val="72803E39"/>
    <w:rsid w:val="72F15351"/>
    <w:rsid w:val="73422908"/>
    <w:rsid w:val="734A5937"/>
    <w:rsid w:val="7364365D"/>
    <w:rsid w:val="74723275"/>
    <w:rsid w:val="74E00EB9"/>
    <w:rsid w:val="758A7D36"/>
    <w:rsid w:val="75C3290D"/>
    <w:rsid w:val="76105A99"/>
    <w:rsid w:val="76C9061B"/>
    <w:rsid w:val="76E175F5"/>
    <w:rsid w:val="773B580E"/>
    <w:rsid w:val="77812EEB"/>
    <w:rsid w:val="77857085"/>
    <w:rsid w:val="778A61BA"/>
    <w:rsid w:val="77CA4249"/>
    <w:rsid w:val="781025B2"/>
    <w:rsid w:val="78412583"/>
    <w:rsid w:val="78A23664"/>
    <w:rsid w:val="78C35B51"/>
    <w:rsid w:val="78E221E3"/>
    <w:rsid w:val="796D4DF6"/>
    <w:rsid w:val="79A5544F"/>
    <w:rsid w:val="79C17704"/>
    <w:rsid w:val="79C6269C"/>
    <w:rsid w:val="79CA2A11"/>
    <w:rsid w:val="79EA7193"/>
    <w:rsid w:val="7A8F0605"/>
    <w:rsid w:val="7ABD0011"/>
    <w:rsid w:val="7B3523F4"/>
    <w:rsid w:val="7B521D5B"/>
    <w:rsid w:val="7B5A74E2"/>
    <w:rsid w:val="7B6D1EB3"/>
    <w:rsid w:val="7B6E639E"/>
    <w:rsid w:val="7BE33DB1"/>
    <w:rsid w:val="7C5E37E6"/>
    <w:rsid w:val="7CA12E24"/>
    <w:rsid w:val="7D352A42"/>
    <w:rsid w:val="7D8C7C55"/>
    <w:rsid w:val="7D9356DB"/>
    <w:rsid w:val="7F0707C4"/>
    <w:rsid w:val="7F51686D"/>
    <w:rsid w:val="7F78421F"/>
    <w:rsid w:val="7F7D6C96"/>
    <w:rsid w:val="7FA646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unhideWhenUsed/>
    <w:qFormat/>
    <w:uiPriority w:val="0"/>
    <w:pPr>
      <w:keepNext/>
      <w:keepLines/>
      <w:spacing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rFonts w:ascii="Times New Roman"/>
      <w:kern w:val="2"/>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9">
    <w:name w:val="Normal (Web)"/>
    <w:basedOn w:val="1"/>
    <w:qFormat/>
    <w:uiPriority w:val="0"/>
    <w:pPr>
      <w:widowControl/>
      <w:spacing w:beforeAutospacing="1" w:afterAutospacing="1"/>
      <w:jc w:val="left"/>
    </w:pPr>
    <w:rPr>
      <w:rFonts w:hAnsi="宋体" w:cs="宋体"/>
      <w:sz w:val="24"/>
    </w:rPr>
  </w:style>
  <w:style w:type="character" w:styleId="12">
    <w:name w:val="page number"/>
    <w:basedOn w:val="11"/>
    <w:qFormat/>
    <w:uiPriority w:val="0"/>
  </w:style>
  <w:style w:type="character" w:styleId="13">
    <w:name w:val="FollowedHyperlink"/>
    <w:basedOn w:val="11"/>
    <w:qFormat/>
    <w:uiPriority w:val="0"/>
    <w:rPr>
      <w:color w:val="000000"/>
      <w:u w:val="none"/>
    </w:rPr>
  </w:style>
  <w:style w:type="character" w:styleId="14">
    <w:name w:val="Emphasis"/>
    <w:basedOn w:val="11"/>
    <w:qFormat/>
    <w:uiPriority w:val="0"/>
  </w:style>
  <w:style w:type="character" w:styleId="15">
    <w:name w:val="Hyperlink"/>
    <w:basedOn w:val="11"/>
    <w:qFormat/>
    <w:uiPriority w:val="0"/>
    <w:rPr>
      <w:color w:val="000000"/>
      <w:u w:val="none"/>
    </w:rPr>
  </w:style>
  <w:style w:type="paragraph" w:customStyle="1" w:styleId="16">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7">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character" w:customStyle="1" w:styleId="18">
    <w:name w:val="green"/>
    <w:basedOn w:val="11"/>
    <w:qFormat/>
    <w:uiPriority w:val="0"/>
    <w:rPr>
      <w:color w:val="66AE00"/>
      <w:sz w:val="18"/>
      <w:szCs w:val="18"/>
    </w:rPr>
  </w:style>
  <w:style w:type="character" w:customStyle="1" w:styleId="19">
    <w:name w:val="green1"/>
    <w:basedOn w:val="11"/>
    <w:qFormat/>
    <w:uiPriority w:val="0"/>
    <w:rPr>
      <w:color w:val="66AE00"/>
      <w:sz w:val="18"/>
      <w:szCs w:val="18"/>
    </w:rPr>
  </w:style>
  <w:style w:type="character" w:customStyle="1" w:styleId="20">
    <w:name w:val="red"/>
    <w:basedOn w:val="11"/>
    <w:qFormat/>
    <w:uiPriority w:val="0"/>
    <w:rPr>
      <w:color w:val="FF0000"/>
      <w:sz w:val="18"/>
      <w:szCs w:val="18"/>
    </w:rPr>
  </w:style>
  <w:style w:type="character" w:customStyle="1" w:styleId="21">
    <w:name w:val="red1"/>
    <w:basedOn w:val="11"/>
    <w:qFormat/>
    <w:uiPriority w:val="0"/>
    <w:rPr>
      <w:color w:val="FF0000"/>
      <w:sz w:val="18"/>
      <w:szCs w:val="18"/>
    </w:rPr>
  </w:style>
  <w:style w:type="character" w:customStyle="1" w:styleId="22">
    <w:name w:val="red2"/>
    <w:basedOn w:val="11"/>
    <w:qFormat/>
    <w:uiPriority w:val="0"/>
    <w:rPr>
      <w:color w:val="CC0000"/>
    </w:rPr>
  </w:style>
  <w:style w:type="character" w:customStyle="1" w:styleId="23">
    <w:name w:val="red3"/>
    <w:basedOn w:val="11"/>
    <w:qFormat/>
    <w:uiPriority w:val="0"/>
    <w:rPr>
      <w:color w:val="FF0000"/>
    </w:rPr>
  </w:style>
  <w:style w:type="character" w:customStyle="1" w:styleId="24">
    <w:name w:val="right"/>
    <w:basedOn w:val="11"/>
    <w:qFormat/>
    <w:uiPriority w:val="0"/>
    <w:rPr>
      <w:color w:val="999999"/>
      <w:sz w:val="18"/>
      <w:szCs w:val="18"/>
    </w:rPr>
  </w:style>
  <w:style w:type="character" w:customStyle="1" w:styleId="25">
    <w:name w:val="hover25"/>
    <w:basedOn w:val="11"/>
    <w:qFormat/>
    <w:uiPriority w:val="0"/>
  </w:style>
  <w:style w:type="character" w:customStyle="1" w:styleId="26">
    <w:name w:val="gb-jt"/>
    <w:basedOn w:val="11"/>
    <w:qFormat/>
    <w:uiPriority w:val="0"/>
  </w:style>
  <w:style w:type="character" w:customStyle="1" w:styleId="27">
    <w:name w:val="blue"/>
    <w:basedOn w:val="11"/>
    <w:qFormat/>
    <w:uiPriority w:val="0"/>
    <w:rPr>
      <w:color w:val="0371C6"/>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5503</Words>
  <Characters>31372</Characters>
  <Lines>261</Lines>
  <Paragraphs>73</Paragraphs>
  <TotalTime>0</TotalTime>
  <ScaleCrop>false</ScaleCrop>
  <LinksUpToDate>false</LinksUpToDate>
  <CharactersWithSpaces>36802</CharactersWithSpaces>
  <Application>WPS Office_11.1.0.8812_F1E327BC-269C-435d-A152-05C5408002CA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2018-02-28T08:02:00Z</dcterms:created>
  <dc:creator>Administrator</dc:creator>
  <cp:lastModifiedBy>Administrator</cp:lastModifiedBy>
  <cp:lastPrinted>2019-06-24T10:10:00Z</cp:lastPrinted>
  <dcterms:modified xsi:type="dcterms:W3CDTF">2019-06-26T03:31:27Z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