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pacing w:val="60"/>
          <w:szCs w:val="21"/>
        </w:rPr>
      </w:pPr>
      <w:r>
        <w:rPr>
          <w:rFonts w:hint="eastAsia" w:ascii="黑体" w:hAnsi="黑体" w:eastAsia="黑体" w:cs="黑体"/>
          <w:b/>
          <w:sz w:val="56"/>
          <w:szCs w:val="56"/>
        </w:rPr>
        <w:t>许昌市南关村小学教学楼、操场及围墙等改造项目（一标段）</w:t>
      </w:r>
    </w:p>
    <w:p>
      <w:pPr>
        <w:pStyle w:val="2"/>
      </w:pPr>
    </w:p>
    <w:p>
      <w:pPr>
        <w:pStyle w:val="2"/>
      </w:pPr>
    </w:p>
    <w:p>
      <w:pPr>
        <w:pStyle w:val="2"/>
      </w:pPr>
    </w:p>
    <w:p>
      <w:pPr>
        <w:pStyle w:val="2"/>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jc w:val="center"/>
        <w:rPr>
          <w:rFonts w:hAnsi="宋体" w:cs="宋体"/>
          <w:b/>
          <w:sz w:val="30"/>
          <w:szCs w:val="30"/>
        </w:rPr>
      </w:pPr>
      <w:r>
        <w:rPr>
          <w:rFonts w:hint="eastAsia" w:hAnsi="宋体" w:cs="宋体"/>
          <w:b/>
          <w:sz w:val="30"/>
          <w:szCs w:val="30"/>
        </w:rPr>
        <w:t xml:space="preserve">    </w:t>
      </w:r>
    </w:p>
    <w:p>
      <w:pPr>
        <w:pStyle w:val="2"/>
        <w:ind w:firstLine="3360" w:firstLineChars="1200"/>
        <w:rPr>
          <w:b/>
          <w:bCs/>
          <w:sz w:val="28"/>
          <w:szCs w:val="28"/>
        </w:rPr>
      </w:pPr>
      <w:r>
        <w:rPr>
          <w:rFonts w:hint="eastAsia"/>
          <w:b/>
          <w:bCs/>
          <w:sz w:val="28"/>
          <w:szCs w:val="28"/>
        </w:rPr>
        <w:t>项目编号：XCGC-F2019</w:t>
      </w:r>
      <w:r>
        <w:rPr>
          <w:rFonts w:hint="eastAsia"/>
          <w:b/>
          <w:bCs/>
          <w:sz w:val="28"/>
          <w:szCs w:val="28"/>
          <w:lang w:val="en-US" w:eastAsia="zh-CN"/>
        </w:rPr>
        <w:t>143</w:t>
      </w:r>
      <w:r>
        <w:rPr>
          <w:rFonts w:hint="eastAsia"/>
          <w:b/>
          <w:bCs/>
          <w:sz w:val="28"/>
          <w:szCs w:val="28"/>
        </w:rPr>
        <w:t xml:space="preserve"> </w:t>
      </w:r>
    </w:p>
    <w:p>
      <w:pPr>
        <w:autoSpaceDE w:val="0"/>
        <w:autoSpaceDN w:val="0"/>
        <w:adjustRightInd w:val="0"/>
        <w:rPr>
          <w:rFonts w:hAnsi="宋体" w:cs="宋体"/>
          <w:b/>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spacing w:line="360" w:lineRule="auto"/>
        <w:ind w:firstLine="1600" w:firstLineChars="500"/>
        <w:rPr>
          <w:b/>
          <w:bCs/>
          <w:kern w:val="2"/>
          <w:sz w:val="32"/>
          <w:szCs w:val="32"/>
        </w:rPr>
      </w:pPr>
      <w:r>
        <w:rPr>
          <w:rFonts w:hint="eastAsia"/>
          <w:b/>
          <w:bCs/>
          <w:kern w:val="2"/>
          <w:sz w:val="32"/>
          <w:szCs w:val="32"/>
        </w:rPr>
        <w:t>招标单位：许昌市南关村小学　　</w:t>
      </w:r>
    </w:p>
    <w:p>
      <w:pPr>
        <w:spacing w:line="360" w:lineRule="auto"/>
        <w:ind w:firstLine="1600" w:firstLineChars="500"/>
        <w:rPr>
          <w:b/>
          <w:bCs/>
          <w:kern w:val="2"/>
          <w:sz w:val="32"/>
          <w:szCs w:val="32"/>
        </w:rPr>
      </w:pPr>
      <w:r>
        <w:rPr>
          <w:rFonts w:hint="eastAsia"/>
          <w:b/>
          <w:bCs/>
          <w:kern w:val="2"/>
          <w:sz w:val="32"/>
          <w:szCs w:val="32"/>
        </w:rPr>
        <w:t>代理机构：河南四方建设管理有限公司</w:t>
      </w:r>
    </w:p>
    <w:p>
      <w:pPr>
        <w:pStyle w:val="2"/>
      </w:pPr>
      <w:r>
        <w:rPr>
          <w:rFonts w:hint="eastAsia"/>
        </w:rPr>
        <w:t xml:space="preserve">                     </w:t>
      </w:r>
      <w:r>
        <w:rPr>
          <w:rFonts w:hint="eastAsia"/>
          <w:b/>
          <w:bCs/>
          <w:kern w:val="2"/>
          <w:sz w:val="32"/>
          <w:szCs w:val="32"/>
        </w:rPr>
        <w:t xml:space="preserve"> 二零一九年六月</w:t>
      </w:r>
    </w:p>
    <w:p>
      <w:pPr>
        <w:pStyle w:val="2"/>
        <w:rPr>
          <w:rFonts w:hAnsi="宋体" w:cs="宋体"/>
          <w:b/>
          <w:sz w:val="44"/>
        </w:rPr>
      </w:pPr>
      <w:r>
        <w:rPr>
          <w:rFonts w:hint="eastAsia" w:hAnsi="宋体" w:cs="宋体"/>
          <w:b/>
          <w:sz w:val="44"/>
        </w:rPr>
        <w:t xml:space="preserve">                                                                                                                     </w:t>
      </w:r>
    </w:p>
    <w:p>
      <w:pPr>
        <w:pStyle w:val="2"/>
        <w:rPr>
          <w:rFonts w:hAnsi="宋体" w:cs="宋体"/>
          <w:b/>
          <w:sz w:val="21"/>
          <w:szCs w:val="21"/>
        </w:rPr>
      </w:pPr>
      <w:r>
        <w:rPr>
          <w:rFonts w:hint="eastAsia" w:hAnsi="宋体" w:cs="宋体"/>
          <w:b/>
          <w:sz w:val="21"/>
          <w:szCs w:val="21"/>
        </w:rPr>
        <w:t xml:space="preserve">      </w:t>
      </w:r>
    </w:p>
    <w:p>
      <w:pPr>
        <w:ind w:firstLine="3960" w:firstLineChars="900"/>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widowControl/>
        <w:jc w:val="left"/>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firstLine="560" w:firstLineChars="200"/>
        <w:jc w:val="center"/>
        <w:rPr>
          <w:b/>
          <w:bCs/>
          <w:kern w:val="2"/>
          <w:sz w:val="32"/>
          <w:szCs w:val="32"/>
        </w:rPr>
      </w:pPr>
      <w:r>
        <w:rPr>
          <w:rFonts w:hint="eastAsia"/>
          <w:b/>
          <w:sz w:val="28"/>
          <w:szCs w:val="28"/>
        </w:rPr>
        <w:t>XCGC-</w:t>
      </w:r>
      <w:r>
        <w:rPr>
          <w:rFonts w:hint="eastAsia"/>
          <w:b/>
          <w:bCs/>
          <w:kern w:val="2"/>
          <w:sz w:val="32"/>
          <w:szCs w:val="32"/>
        </w:rPr>
        <w:t>F2019</w:t>
      </w:r>
      <w:r>
        <w:rPr>
          <w:rFonts w:hint="eastAsia"/>
          <w:b/>
          <w:bCs/>
          <w:kern w:val="2"/>
          <w:sz w:val="32"/>
          <w:szCs w:val="32"/>
          <w:lang w:val="en-US" w:eastAsia="zh-CN"/>
        </w:rPr>
        <w:t>143</w:t>
      </w:r>
      <w:r>
        <w:rPr>
          <w:rFonts w:hint="eastAsia"/>
          <w:b/>
          <w:bCs/>
          <w:kern w:val="2"/>
          <w:sz w:val="32"/>
          <w:szCs w:val="32"/>
        </w:rPr>
        <w:t>许昌市南关村小学“许昌市南关村小学教学楼、操场及围墙等改造项目”</w:t>
      </w:r>
      <w:r>
        <w:rPr>
          <w:rFonts w:hint="eastAsia" w:hAnsi="宋体" w:cs="宋体"/>
          <w:b/>
          <w:sz w:val="32"/>
          <w:szCs w:val="32"/>
        </w:rPr>
        <w:t>招标公告</w:t>
      </w:r>
    </w:p>
    <w:p>
      <w:pPr>
        <w:tabs>
          <w:tab w:val="left" w:pos="4420"/>
        </w:tabs>
        <w:spacing w:line="480" w:lineRule="exact"/>
        <w:outlineLvl w:val="0"/>
        <w:rPr>
          <w:rFonts w:hAnsi="宋体" w:cs="宋体"/>
          <w:b/>
          <w:sz w:val="24"/>
          <w:szCs w:val="24"/>
        </w:rPr>
      </w:pPr>
      <w:r>
        <w:rPr>
          <w:rFonts w:hint="eastAsia" w:hAnsi="宋体" w:cs="宋体"/>
          <w:b/>
          <w:sz w:val="24"/>
          <w:szCs w:val="24"/>
        </w:rPr>
        <w:t>1.招标条件</w:t>
      </w:r>
    </w:p>
    <w:p>
      <w:pPr>
        <w:spacing w:line="480" w:lineRule="exact"/>
        <w:ind w:firstLine="480" w:firstLineChars="200"/>
        <w:jc w:val="left"/>
        <w:rPr>
          <w:rFonts w:hAnsi="宋体" w:cs="宋体"/>
          <w:sz w:val="24"/>
          <w:szCs w:val="24"/>
        </w:rPr>
      </w:pPr>
      <w:r>
        <w:rPr>
          <w:rFonts w:hint="eastAsia" w:hAnsi="宋体" w:cs="宋体"/>
          <w:sz w:val="24"/>
          <w:szCs w:val="24"/>
        </w:rPr>
        <w:t xml:space="preserve">许昌市南关村小学“许昌市南关村小学教学楼、操场及围墙等改造项目”，已由许昌市魏都区发展和改革委员会以许魏发改【2019】71号文件批准建设，招标人为许昌市南关村小学，建设资金为财政+自筹资金,项目出资比例为100%。项目已具备招标条件，现对该项目的施工进行公开招标。  </w:t>
      </w:r>
    </w:p>
    <w:p>
      <w:pPr>
        <w:tabs>
          <w:tab w:val="left" w:pos="4420"/>
        </w:tabs>
        <w:spacing w:line="48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480" w:lineRule="exact"/>
        <w:ind w:firstLine="480" w:firstLineChars="200"/>
        <w:outlineLvl w:val="0"/>
        <w:rPr>
          <w:rFonts w:hAnsi="宋体" w:cs="宋体"/>
          <w:sz w:val="24"/>
          <w:szCs w:val="24"/>
        </w:rPr>
      </w:pPr>
      <w:r>
        <w:rPr>
          <w:rFonts w:hint="eastAsia" w:hAnsi="宋体" w:cs="宋体"/>
          <w:sz w:val="24"/>
          <w:szCs w:val="24"/>
        </w:rPr>
        <w:t>2.1项目编号：XCGC-F2019</w:t>
      </w:r>
      <w:r>
        <w:rPr>
          <w:rFonts w:hint="eastAsia" w:hAnsi="宋体" w:cs="宋体"/>
          <w:sz w:val="24"/>
          <w:szCs w:val="24"/>
          <w:lang w:val="en-US" w:eastAsia="zh-CN"/>
        </w:rPr>
        <w:t>143</w:t>
      </w:r>
      <w:bookmarkStart w:id="81" w:name="_GoBack"/>
      <w:bookmarkEnd w:id="81"/>
      <w:r>
        <w:rPr>
          <w:rFonts w:hint="eastAsia" w:hAnsi="宋体" w:cs="宋体"/>
          <w:sz w:val="24"/>
          <w:szCs w:val="24"/>
        </w:rPr>
        <w:t xml:space="preserve"> </w:t>
      </w:r>
    </w:p>
    <w:p>
      <w:pPr>
        <w:pStyle w:val="2"/>
        <w:ind w:firstLine="480" w:firstLineChars="200"/>
        <w:rPr>
          <w:rFonts w:hAnsi="宋体" w:cs="宋体"/>
          <w:sz w:val="24"/>
          <w:szCs w:val="24"/>
        </w:rPr>
      </w:pPr>
      <w:r>
        <w:rPr>
          <w:rFonts w:hint="eastAsia" w:hAnsi="宋体" w:cs="宋体"/>
          <w:sz w:val="24"/>
          <w:szCs w:val="24"/>
        </w:rPr>
        <w:t>2.2项目概况：该项目为许昌市南关村小学教学楼、操场及围墙等改造项目。改造内容包括教学楼、办公楼改造工程等；操场改造，新建储藏室，卫生间改造，新建东仓库等工程。</w:t>
      </w:r>
    </w:p>
    <w:p>
      <w:pPr>
        <w:spacing w:line="480" w:lineRule="exact"/>
        <w:ind w:firstLine="480" w:firstLineChars="200"/>
        <w:rPr>
          <w:rFonts w:hAnsi="宋体" w:cs="宋体"/>
          <w:sz w:val="24"/>
          <w:szCs w:val="24"/>
        </w:rPr>
      </w:pPr>
      <w:r>
        <w:rPr>
          <w:rFonts w:hint="eastAsia" w:hAnsi="宋体" w:cs="宋体"/>
          <w:sz w:val="24"/>
          <w:szCs w:val="24"/>
        </w:rPr>
        <w:t>2.3招标控制价为：</w:t>
      </w:r>
      <w:r>
        <w:rPr>
          <w:rFonts w:hint="eastAsia" w:eastAsia="宋体"/>
          <w:sz w:val="24"/>
          <w:szCs w:val="24"/>
        </w:rPr>
        <w:t>一标段：1730192.27元，二标段：1649363.97元</w:t>
      </w:r>
    </w:p>
    <w:p>
      <w:pPr>
        <w:spacing w:line="480" w:lineRule="exact"/>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480" w:lineRule="exact"/>
        <w:ind w:firstLine="480" w:firstLineChars="200"/>
        <w:rPr>
          <w:rFonts w:hAnsi="宋体" w:cs="宋体"/>
          <w:sz w:val="24"/>
          <w:szCs w:val="24"/>
        </w:rPr>
      </w:pPr>
      <w:r>
        <w:rPr>
          <w:rFonts w:hint="eastAsia" w:hAnsi="宋体" w:cs="宋体"/>
          <w:sz w:val="24"/>
          <w:szCs w:val="24"/>
        </w:rPr>
        <w:t>2.5标段划分：共设二个施工标段。</w:t>
      </w:r>
    </w:p>
    <w:p>
      <w:pPr>
        <w:pStyle w:val="2"/>
        <w:ind w:firstLine="480" w:firstLineChars="200"/>
        <w:rPr>
          <w:rFonts w:hAnsi="宋体" w:cs="宋体"/>
          <w:sz w:val="24"/>
          <w:szCs w:val="24"/>
        </w:rPr>
      </w:pPr>
      <w:r>
        <w:rPr>
          <w:rFonts w:hint="eastAsia" w:hAnsi="宋体" w:cs="宋体"/>
          <w:sz w:val="24"/>
          <w:szCs w:val="24"/>
        </w:rPr>
        <w:t>一标段：改造内容包括教学楼、办公楼改造工程等；</w:t>
      </w:r>
    </w:p>
    <w:p>
      <w:pPr>
        <w:pStyle w:val="2"/>
        <w:ind w:firstLine="480" w:firstLineChars="200"/>
        <w:rPr>
          <w:rFonts w:hAnsi="宋体" w:cs="宋体"/>
          <w:sz w:val="24"/>
          <w:szCs w:val="24"/>
        </w:rPr>
      </w:pPr>
      <w:r>
        <w:rPr>
          <w:rFonts w:hint="eastAsia" w:hAnsi="宋体" w:cs="宋体"/>
          <w:sz w:val="24"/>
          <w:szCs w:val="24"/>
        </w:rPr>
        <w:t>二标段：改造内容包括操场改造，新建储藏室，卫生间改造，新建东仓库等工程。</w:t>
      </w:r>
    </w:p>
    <w:p>
      <w:pPr>
        <w:spacing w:line="480" w:lineRule="exact"/>
        <w:ind w:firstLine="480" w:firstLineChars="200"/>
        <w:rPr>
          <w:rFonts w:hAnsi="宋体" w:cs="宋体"/>
          <w:sz w:val="24"/>
          <w:szCs w:val="24"/>
        </w:rPr>
      </w:pPr>
      <w:r>
        <w:rPr>
          <w:rFonts w:hint="eastAsia" w:hAnsi="宋体" w:cs="宋体"/>
          <w:sz w:val="24"/>
          <w:szCs w:val="24"/>
        </w:rPr>
        <w:t xml:space="preserve">2.6计划工期:35日历天。 </w:t>
      </w:r>
    </w:p>
    <w:p>
      <w:pPr>
        <w:spacing w:line="480" w:lineRule="exact"/>
        <w:ind w:firstLine="480" w:firstLineChars="200"/>
        <w:rPr>
          <w:rFonts w:hAnsi="宋体" w:cs="宋体"/>
          <w:sz w:val="24"/>
          <w:szCs w:val="24"/>
        </w:rPr>
      </w:pPr>
      <w:r>
        <w:rPr>
          <w:rFonts w:hint="eastAsia" w:hAnsi="宋体" w:cs="宋体"/>
          <w:sz w:val="24"/>
          <w:szCs w:val="24"/>
        </w:rPr>
        <w:t>2.7质量要求：合格</w:t>
      </w:r>
      <w:r>
        <w:rPr>
          <w:rFonts w:hint="eastAsia" w:hAnsi="宋体" w:eastAsia="宋体" w:cs="宋体"/>
          <w:sz w:val="24"/>
        </w:rPr>
        <w:t>（符合国家现行的验收规范和标准）</w:t>
      </w:r>
      <w:r>
        <w:rPr>
          <w:rFonts w:hint="eastAsia" w:hAnsi="宋体" w:cs="宋体"/>
          <w:sz w:val="24"/>
          <w:szCs w:val="24"/>
        </w:rPr>
        <w:t>。</w:t>
      </w:r>
    </w:p>
    <w:p>
      <w:pPr>
        <w:spacing w:line="480" w:lineRule="exact"/>
        <w:outlineLvl w:val="0"/>
        <w:rPr>
          <w:rFonts w:hAnsi="宋体" w:cs="宋体"/>
          <w:b/>
          <w:sz w:val="24"/>
          <w:szCs w:val="24"/>
        </w:rPr>
      </w:pPr>
      <w:r>
        <w:rPr>
          <w:rFonts w:hint="eastAsia" w:hAnsi="宋体" w:cs="宋体"/>
          <w:b/>
          <w:sz w:val="24"/>
          <w:szCs w:val="24"/>
        </w:rPr>
        <w:t>3.投标人资格要求</w:t>
      </w:r>
    </w:p>
    <w:p>
      <w:pPr>
        <w:spacing w:line="480" w:lineRule="exact"/>
        <w:ind w:firstLine="480" w:firstLineChars="200"/>
        <w:rPr>
          <w:rFonts w:hAnsi="宋体" w:cs="宋体"/>
          <w:sz w:val="24"/>
          <w:szCs w:val="24"/>
        </w:rPr>
      </w:pPr>
      <w:r>
        <w:rPr>
          <w:rFonts w:hint="eastAsia" w:hAnsi="宋体" w:cs="宋体"/>
          <w:sz w:val="24"/>
          <w:szCs w:val="24"/>
        </w:rPr>
        <w:t>3.1投标人须具有建设行政主管部门颁发的建筑工程施工总承包三级及以上资质，并具有有效的安全生产许可证；拟派项目负责人具有建筑工程专业贰级及以上注册建造师证及安全生产考核合格证，且未担任其它在施建设工程的项目负责人。</w:t>
      </w:r>
    </w:p>
    <w:p>
      <w:pPr>
        <w:spacing w:line="480" w:lineRule="exact"/>
        <w:ind w:firstLine="480" w:firstLineChars="200"/>
        <w:rPr>
          <w:rFonts w:hAnsi="宋体" w:cs="宋体"/>
          <w:sz w:val="24"/>
          <w:szCs w:val="24"/>
        </w:rPr>
      </w:pPr>
      <w:r>
        <w:rPr>
          <w:rFonts w:hint="eastAsia" w:hAnsi="宋体" w:cs="宋体"/>
          <w:sz w:val="24"/>
          <w:szCs w:val="24"/>
        </w:rPr>
        <w:t xml:space="preserve">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p>
      <w:pPr>
        <w:spacing w:line="480" w:lineRule="exact"/>
        <w:ind w:firstLine="480" w:firstLineChars="200"/>
        <w:outlineLvl w:val="0"/>
        <w:rPr>
          <w:rFonts w:hAnsi="宋体" w:cs="宋体"/>
          <w:sz w:val="24"/>
          <w:szCs w:val="24"/>
        </w:rPr>
      </w:pPr>
      <w:r>
        <w:rPr>
          <w:rFonts w:hint="eastAsia" w:hAnsi="宋体" w:cs="宋体"/>
          <w:sz w:val="24"/>
          <w:szCs w:val="24"/>
        </w:rPr>
        <w:t>3.3本次招标不接受联合体投标。</w:t>
      </w:r>
    </w:p>
    <w:p>
      <w:pPr>
        <w:spacing w:line="480" w:lineRule="exact"/>
        <w:ind w:firstLine="480" w:firstLineChars="200"/>
        <w:outlineLvl w:val="0"/>
        <w:rPr>
          <w:rFonts w:hAnsi="宋体" w:cs="宋体"/>
          <w:sz w:val="24"/>
          <w:szCs w:val="24"/>
        </w:rPr>
      </w:pPr>
      <w:r>
        <w:rPr>
          <w:rFonts w:hint="eastAsia" w:hAnsi="宋体" w:cs="宋体"/>
          <w:sz w:val="24"/>
          <w:szCs w:val="24"/>
        </w:rPr>
        <w:t>3.4本次招标实行资格后审。</w:t>
      </w:r>
    </w:p>
    <w:p>
      <w:pPr>
        <w:widowControl/>
        <w:spacing w:line="360" w:lineRule="auto"/>
        <w:rPr>
          <w:rFonts w:hAnsi="宋体"/>
          <w:b/>
          <w:sz w:val="24"/>
        </w:rPr>
      </w:pPr>
      <w:r>
        <w:rPr>
          <w:rFonts w:hint="eastAsia" w:hAnsi="宋体"/>
          <w:b/>
          <w:bCs/>
          <w:sz w:val="24"/>
        </w:rPr>
        <w:t>4、网上下载招标文件</w:t>
      </w:r>
    </w:p>
    <w:p>
      <w:pPr>
        <w:spacing w:line="480" w:lineRule="exact"/>
        <w:ind w:right="-170" w:rightChars="-50" w:firstLine="482"/>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480" w:lineRule="exact"/>
        <w:ind w:right="-170" w:rightChars="-5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48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480" w:lineRule="exact"/>
        <w:ind w:firstLine="360" w:firstLineChars="150"/>
        <w:rPr>
          <w:rFonts w:hAnsi="宋体"/>
          <w:sz w:val="24"/>
          <w:szCs w:val="24"/>
        </w:rPr>
      </w:pPr>
      <w:r>
        <w:rPr>
          <w:rFonts w:hint="eastAsia" w:hAnsi="宋体"/>
          <w:sz w:val="24"/>
          <w:szCs w:val="24"/>
        </w:rPr>
        <w:t>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w:t>
      </w:r>
      <w:r>
        <w:rPr>
          <w:rFonts w:hint="eastAsia" w:hAnsi="宋体" w:eastAsia="宋体" w:cs="Times New Roman"/>
          <w:bCs/>
          <w:sz w:val="24"/>
        </w:rPr>
        <w:t>http://ggzy.xuchang.gov.cn/</w:t>
      </w:r>
      <w:r>
        <w:rPr>
          <w:rFonts w:hint="eastAsia" w:hAnsi="宋体"/>
          <w:sz w:val="24"/>
          <w:szCs w:val="24"/>
        </w:rPr>
        <w:t>），通过“投标人/供应商登录” 入口自行下载。</w:t>
      </w:r>
    </w:p>
    <w:p>
      <w:pPr>
        <w:tabs>
          <w:tab w:val="left" w:pos="7095"/>
        </w:tabs>
        <w:spacing w:line="480" w:lineRule="exact"/>
        <w:ind w:firstLine="360" w:firstLineChars="150"/>
        <w:rPr>
          <w:rFonts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480" w:lineRule="exact"/>
        <w:ind w:firstLine="480"/>
        <w:jc w:val="left"/>
        <w:rPr>
          <w:rFonts w:hAnsi="宋体" w:cs="宋体"/>
          <w:b/>
          <w:bCs/>
          <w:sz w:val="24"/>
        </w:rPr>
      </w:pPr>
      <w:r>
        <w:rPr>
          <w:rFonts w:hint="eastAsia" w:hAnsi="宋体"/>
          <w:sz w:val="24"/>
          <w:szCs w:val="24"/>
        </w:rPr>
        <w:t>5.3</w:t>
      </w:r>
      <w:r>
        <w:rPr>
          <w:rFonts w:hint="eastAsia" w:hAnsi="宋体" w:eastAsia="宋体" w:cs="Times New Roman"/>
          <w:sz w:val="24"/>
        </w:rPr>
        <w:t>招标文件售价300元/标段</w:t>
      </w:r>
      <w:r>
        <w:rPr>
          <w:rFonts w:hint="eastAsia" w:hAnsi="宋体"/>
          <w:sz w:val="24"/>
          <w:szCs w:val="24"/>
        </w:rPr>
        <w:t>，于提交电子投标文件时缴纳给招标代理机构，售后不退</w:t>
      </w:r>
      <w:r>
        <w:rPr>
          <w:rFonts w:hint="eastAsia" w:hAnsi="宋体" w:cs="宋体"/>
          <w:sz w:val="24"/>
        </w:rPr>
        <w:t>。</w:t>
      </w:r>
    </w:p>
    <w:p>
      <w:pPr>
        <w:autoSpaceDE w:val="0"/>
        <w:autoSpaceDN w:val="0"/>
        <w:adjustRightInd w:val="0"/>
        <w:spacing w:line="480" w:lineRule="exact"/>
        <w:jc w:val="left"/>
        <w:rPr>
          <w:rFonts w:hAnsi="宋体" w:cs="宋体"/>
          <w:b/>
          <w:bCs/>
          <w:sz w:val="24"/>
        </w:rPr>
      </w:pPr>
      <w:r>
        <w:rPr>
          <w:rFonts w:hint="eastAsia" w:hAnsi="宋体" w:cs="宋体"/>
          <w:b/>
          <w:bCs/>
          <w:sz w:val="24"/>
        </w:rPr>
        <w:t>6.投标文件的提交</w:t>
      </w:r>
    </w:p>
    <w:p>
      <w:pPr>
        <w:spacing w:line="480" w:lineRule="atLeast"/>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480" w:lineRule="atLeast"/>
        <w:ind w:firstLine="465"/>
        <w:rPr>
          <w:rFonts w:hAnsi="宋体" w:cs="宋体"/>
          <w:sz w:val="24"/>
          <w:szCs w:val="24"/>
        </w:rPr>
      </w:pPr>
      <w:r>
        <w:rPr>
          <w:rFonts w:hint="eastAsia" w:hAnsi="宋体" w:cs="宋体"/>
          <w:sz w:val="24"/>
          <w:szCs w:val="24"/>
        </w:rPr>
        <w:t>6.2 投标文件提交的截止时间及开标时间：</w:t>
      </w:r>
      <w:r>
        <w:rPr>
          <w:rFonts w:hint="eastAsia" w:hAnsi="宋体" w:cs="宋体"/>
          <w:color w:val="000000" w:themeColor="text1"/>
          <w:sz w:val="24"/>
          <w:szCs w:val="24"/>
        </w:rPr>
        <w:t>2019年7月16日</w:t>
      </w:r>
      <w:r>
        <w:rPr>
          <w:rFonts w:hint="eastAsia" w:hAnsi="宋体" w:cs="宋体"/>
          <w:sz w:val="24"/>
          <w:szCs w:val="24"/>
        </w:rPr>
        <w:t>8时30分。</w:t>
      </w:r>
    </w:p>
    <w:p>
      <w:pPr>
        <w:autoSpaceDE w:val="0"/>
        <w:autoSpaceDN w:val="0"/>
        <w:adjustRightInd w:val="0"/>
        <w:spacing w:line="480" w:lineRule="atLeast"/>
        <w:ind w:firstLine="480"/>
        <w:outlineLvl w:val="0"/>
        <w:rPr>
          <w:sz w:val="24"/>
        </w:rPr>
      </w:pPr>
      <w:r>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pPr>
        <w:autoSpaceDE w:val="0"/>
        <w:autoSpaceDN w:val="0"/>
        <w:adjustRightInd w:val="0"/>
        <w:spacing w:line="480" w:lineRule="atLeast"/>
        <w:ind w:firstLine="480"/>
        <w:outlineLvl w:val="0"/>
        <w:rPr>
          <w:sz w:val="24"/>
        </w:rPr>
      </w:pPr>
      <w:r>
        <w:rPr>
          <w:rFonts w:hint="eastAsia"/>
          <w:sz w:val="24"/>
        </w:rPr>
        <w:t>6.4 电子投标文件提交地点：许昌市公共资源交易中心（许昌市龙兴路竹林路交汇处公共资源大厦）</w:t>
      </w:r>
      <w:r>
        <w:rPr>
          <w:rFonts w:hint="eastAsia"/>
          <w:color w:val="000000" w:themeColor="text1"/>
          <w:sz w:val="24"/>
        </w:rPr>
        <w:t>开标一室</w:t>
      </w:r>
      <w:r>
        <w:rPr>
          <w:rFonts w:hint="eastAsia"/>
          <w:sz w:val="24"/>
        </w:rPr>
        <w:t>。</w:t>
      </w:r>
    </w:p>
    <w:p>
      <w:pPr>
        <w:autoSpaceDE w:val="0"/>
        <w:autoSpaceDN w:val="0"/>
        <w:adjustRightInd w:val="0"/>
        <w:spacing w:line="480" w:lineRule="atLeast"/>
        <w:ind w:firstLine="480"/>
        <w:outlineLvl w:val="0"/>
        <w:rPr>
          <w:sz w:val="24"/>
        </w:rPr>
      </w:pPr>
      <w:r>
        <w:rPr>
          <w:rFonts w:hint="eastAsia"/>
          <w:sz w:val="24"/>
        </w:rPr>
        <w:t>6.5 逾期送达的或者未送达指定地点的</w:t>
      </w:r>
      <w:r>
        <w:rPr>
          <w:rFonts w:hint="eastAsia" w:hAnsi="宋体" w:cs="宋体"/>
          <w:sz w:val="24"/>
          <w:szCs w:val="24"/>
        </w:rPr>
        <w:t>电子介质存储的投标文件</w:t>
      </w:r>
      <w:r>
        <w:rPr>
          <w:rFonts w:hint="eastAsia"/>
          <w:sz w:val="24"/>
        </w:rPr>
        <w:t>的，招标人不予受理。</w:t>
      </w:r>
    </w:p>
    <w:p>
      <w:pPr>
        <w:spacing w:line="480" w:lineRule="exact"/>
        <w:outlineLvl w:val="0"/>
        <w:rPr>
          <w:rFonts w:hAnsi="宋体" w:cs="宋体"/>
          <w:b/>
          <w:sz w:val="24"/>
          <w:szCs w:val="24"/>
        </w:rPr>
      </w:pPr>
      <w:r>
        <w:rPr>
          <w:rFonts w:hint="eastAsia" w:hAnsi="宋体" w:cs="宋体"/>
          <w:b/>
          <w:sz w:val="24"/>
          <w:szCs w:val="24"/>
        </w:rPr>
        <w:t>7.发布公告的媒介</w:t>
      </w:r>
    </w:p>
    <w:p>
      <w:pPr>
        <w:spacing w:line="48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spacing w:line="480" w:lineRule="exact"/>
        <w:rPr>
          <w:rFonts w:hAnsi="宋体" w:cs="宋体"/>
          <w:sz w:val="24"/>
          <w:szCs w:val="22"/>
        </w:rPr>
      </w:pPr>
      <w:r>
        <w:rPr>
          <w:rFonts w:hint="eastAsia" w:hAnsi="宋体" w:cs="宋体"/>
          <w:sz w:val="24"/>
          <w:szCs w:val="22"/>
        </w:rPr>
        <w:t>8.联系方式</w:t>
      </w:r>
    </w:p>
    <w:p>
      <w:pPr>
        <w:tabs>
          <w:tab w:val="left" w:pos="4140"/>
          <w:tab w:val="left" w:pos="4260"/>
        </w:tabs>
        <w:spacing w:line="480" w:lineRule="exact"/>
        <w:ind w:right="-578" w:rightChars="-170" w:firstLine="480" w:firstLineChars="200"/>
        <w:rPr>
          <w:rFonts w:hAnsi="宋体" w:cs="宋体"/>
          <w:sz w:val="24"/>
          <w:szCs w:val="24"/>
        </w:rPr>
      </w:pPr>
      <w:r>
        <w:rPr>
          <w:rFonts w:hint="eastAsia" w:hAnsi="宋体" w:cs="宋体"/>
          <w:sz w:val="24"/>
          <w:szCs w:val="24"/>
        </w:rPr>
        <w:t>招 标 人：许昌市南关村小学</w:t>
      </w:r>
    </w:p>
    <w:p>
      <w:pPr>
        <w:tabs>
          <w:tab w:val="left" w:pos="4140"/>
          <w:tab w:val="left" w:pos="4260"/>
        </w:tabs>
        <w:spacing w:line="480" w:lineRule="exact"/>
        <w:ind w:right="-578" w:rightChars="-170" w:firstLine="240" w:firstLineChars="100"/>
        <w:rPr>
          <w:rFonts w:hAnsi="宋体" w:cs="宋体"/>
          <w:sz w:val="24"/>
          <w:szCs w:val="24"/>
        </w:rPr>
      </w:pPr>
      <w:r>
        <w:rPr>
          <w:rFonts w:hint="eastAsia" w:hAnsi="宋体" w:cs="宋体"/>
          <w:sz w:val="24"/>
          <w:szCs w:val="24"/>
        </w:rPr>
        <w:t xml:space="preserve">  地    址：许昌市魏都区振兴路54号</w:t>
      </w:r>
    </w:p>
    <w:p>
      <w:pPr>
        <w:tabs>
          <w:tab w:val="left" w:pos="4140"/>
          <w:tab w:val="left" w:pos="4260"/>
        </w:tabs>
        <w:spacing w:line="480" w:lineRule="exact"/>
        <w:ind w:right="-578" w:rightChars="-170" w:firstLine="480" w:firstLineChars="200"/>
        <w:rPr>
          <w:rFonts w:hAnsi="宋体" w:cs="宋体"/>
          <w:sz w:val="24"/>
          <w:szCs w:val="24"/>
        </w:rPr>
      </w:pPr>
      <w:r>
        <w:rPr>
          <w:rFonts w:hint="eastAsia" w:hAnsi="宋体" w:cs="宋体"/>
          <w:sz w:val="24"/>
          <w:szCs w:val="24"/>
        </w:rPr>
        <w:t>联 系 人：王 克</w:t>
      </w:r>
    </w:p>
    <w:p>
      <w:pPr>
        <w:spacing w:line="480" w:lineRule="exact"/>
        <w:ind w:firstLine="465"/>
        <w:rPr>
          <w:rFonts w:hAnsi="宋体" w:cs="宋体"/>
          <w:sz w:val="24"/>
        </w:rPr>
      </w:pPr>
      <w:r>
        <w:rPr>
          <w:rFonts w:hint="eastAsia" w:hAnsi="宋体" w:cs="宋体"/>
          <w:sz w:val="24"/>
          <w:szCs w:val="24"/>
        </w:rPr>
        <w:t>联系方式：</w:t>
      </w:r>
      <w:r>
        <w:rPr>
          <w:rFonts w:hAnsi="宋体" w:cs="宋体"/>
          <w:sz w:val="24"/>
          <w:szCs w:val="24"/>
        </w:rPr>
        <w:t>13937450792</w:t>
      </w:r>
    </w:p>
    <w:p>
      <w:pPr>
        <w:spacing w:line="480" w:lineRule="exact"/>
        <w:ind w:firstLine="465"/>
        <w:rPr>
          <w:rFonts w:hAnsi="宋体" w:cs="宋体"/>
          <w:sz w:val="24"/>
        </w:rPr>
      </w:pPr>
      <w:r>
        <w:rPr>
          <w:rFonts w:hint="eastAsia" w:hAnsi="宋体" w:cs="宋体"/>
          <w:sz w:val="24"/>
        </w:rPr>
        <w:t>代理机构：</w:t>
      </w:r>
      <w:r>
        <w:rPr>
          <w:rFonts w:hint="eastAsia" w:hAnsi="宋体" w:cs="Times New Roman"/>
          <w:sz w:val="24"/>
          <w:szCs w:val="24"/>
        </w:rPr>
        <w:t>河南四方建设管理有限公司</w:t>
      </w:r>
      <w:r>
        <w:rPr>
          <w:rFonts w:hint="eastAsia" w:hAnsi="宋体" w:cs="宋体"/>
          <w:sz w:val="24"/>
        </w:rPr>
        <w:t xml:space="preserve">     </w:t>
      </w:r>
    </w:p>
    <w:p>
      <w:pPr>
        <w:spacing w:line="480" w:lineRule="exact"/>
        <w:ind w:firstLine="465"/>
        <w:rPr>
          <w:rFonts w:hAnsi="宋体" w:cs="宋体"/>
          <w:sz w:val="24"/>
        </w:rPr>
      </w:pPr>
      <w:r>
        <w:rPr>
          <w:rFonts w:hint="eastAsia" w:hAnsi="宋体" w:cs="宋体"/>
          <w:sz w:val="24"/>
        </w:rPr>
        <w:t>地    址：</w:t>
      </w:r>
      <w:r>
        <w:rPr>
          <w:rFonts w:hint="eastAsia" w:hAnsi="宋体" w:cs="宋体"/>
          <w:color w:val="000000"/>
          <w:sz w:val="24"/>
          <w:szCs w:val="24"/>
        </w:rPr>
        <w:t>郑州市航海东路1394号富田财富广场1号楼1515</w:t>
      </w:r>
      <w:r>
        <w:rPr>
          <w:rFonts w:hint="eastAsia" w:hAnsi="宋体" w:cs="宋体"/>
          <w:sz w:val="24"/>
        </w:rPr>
        <w:t xml:space="preserve"> </w:t>
      </w:r>
    </w:p>
    <w:p>
      <w:pPr>
        <w:spacing w:line="480" w:lineRule="exact"/>
        <w:ind w:firstLine="465"/>
        <w:rPr>
          <w:rFonts w:hAnsi="宋体" w:cs="宋体"/>
          <w:sz w:val="24"/>
        </w:rPr>
      </w:pPr>
      <w:r>
        <w:rPr>
          <w:rFonts w:hint="eastAsia" w:hAnsi="宋体" w:cs="宋体"/>
          <w:sz w:val="24"/>
        </w:rPr>
        <w:t xml:space="preserve">联 系 人：汪彦乐     </w:t>
      </w:r>
    </w:p>
    <w:p>
      <w:pPr>
        <w:spacing w:line="480" w:lineRule="exact"/>
        <w:ind w:firstLine="465"/>
        <w:rPr>
          <w:rFonts w:hAnsi="宋体" w:cs="宋体"/>
          <w:sz w:val="24"/>
        </w:rPr>
      </w:pPr>
      <w:r>
        <w:rPr>
          <w:rFonts w:hint="eastAsia" w:hAnsi="宋体" w:cs="宋体"/>
          <w:sz w:val="24"/>
        </w:rPr>
        <w:t>联系电话：15939942822</w:t>
      </w:r>
    </w:p>
    <w:p>
      <w:pPr>
        <w:widowControl/>
        <w:spacing w:line="480" w:lineRule="exact"/>
        <w:rPr>
          <w:rFonts w:hAnsi="宋体"/>
          <w:sz w:val="24"/>
        </w:rPr>
      </w:pPr>
    </w:p>
    <w:p>
      <w:pPr>
        <w:tabs>
          <w:tab w:val="left" w:pos="4140"/>
          <w:tab w:val="left" w:pos="4260"/>
        </w:tabs>
        <w:spacing w:line="480" w:lineRule="exact"/>
        <w:ind w:right="-578" w:rightChars="-170"/>
        <w:jc w:val="right"/>
        <w:rPr>
          <w:rFonts w:hAnsi="宋体" w:cs="宋体"/>
          <w:sz w:val="24"/>
          <w:szCs w:val="24"/>
        </w:rPr>
      </w:pPr>
      <w:r>
        <w:rPr>
          <w:rFonts w:hint="eastAsia" w:hAnsi="宋体" w:cs="宋体"/>
          <w:sz w:val="24"/>
          <w:szCs w:val="24"/>
        </w:rPr>
        <w:t>许昌市南关村小学</w:t>
      </w:r>
    </w:p>
    <w:p>
      <w:pPr>
        <w:tabs>
          <w:tab w:val="left" w:pos="4140"/>
          <w:tab w:val="left" w:pos="4260"/>
        </w:tabs>
        <w:spacing w:line="480" w:lineRule="exact"/>
        <w:ind w:right="-578" w:rightChars="-170"/>
        <w:jc w:val="right"/>
        <w:rPr>
          <w:rFonts w:hAnsi="宋体"/>
          <w:color w:val="000000" w:themeColor="text1"/>
          <w:sz w:val="24"/>
        </w:rPr>
      </w:pPr>
      <w:r>
        <w:rPr>
          <w:rFonts w:hint="eastAsia" w:hAnsi="宋体"/>
          <w:color w:val="000000" w:themeColor="text1"/>
          <w:sz w:val="24"/>
        </w:rPr>
        <w:t>2019年6月24日</w:t>
      </w:r>
    </w:p>
    <w:p>
      <w:pPr>
        <w:spacing w:line="440" w:lineRule="exact"/>
        <w:rPr>
          <w:rFonts w:hAnsi="宋体"/>
          <w:b/>
          <w:color w:val="000000" w:themeColor="text1"/>
          <w:sz w:val="28"/>
          <w:szCs w:val="28"/>
        </w:rPr>
      </w:pPr>
    </w:p>
    <w:p>
      <w:pPr>
        <w:widowControl/>
        <w:jc w:val="left"/>
        <w:rPr>
          <w:rFonts w:hAnsi="宋体"/>
          <w:b/>
          <w:color w:val="000000" w:themeColor="text1"/>
          <w:sz w:val="28"/>
          <w:szCs w:val="28"/>
        </w:rPr>
      </w:pPr>
      <w:r>
        <w:rPr>
          <w:rFonts w:hAnsi="宋体"/>
          <w:b/>
          <w:color w:val="000000" w:themeColor="text1"/>
          <w:sz w:val="28"/>
          <w:szCs w:val="28"/>
        </w:rPr>
        <w:br w:type="page"/>
      </w:r>
    </w:p>
    <w:p>
      <w:pPr>
        <w:spacing w:line="400" w:lineRule="exact"/>
        <w:rPr>
          <w:rFonts w:hAnsi="宋体"/>
          <w:b/>
          <w:color w:val="000000"/>
          <w:sz w:val="28"/>
          <w:szCs w:val="28"/>
        </w:rPr>
      </w:pPr>
      <w:r>
        <w:rPr>
          <w:rFonts w:hint="eastAsia" w:hAnsi="宋体"/>
          <w:b/>
          <w:color w:val="000000"/>
          <w:sz w:val="28"/>
          <w:szCs w:val="28"/>
        </w:rPr>
        <w:t>温馨提示：</w:t>
      </w:r>
    </w:p>
    <w:p>
      <w:pPr>
        <w:spacing w:line="400" w:lineRule="exact"/>
        <w:ind w:firstLine="560" w:firstLineChars="200"/>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w:t>
      </w:r>
      <w:r>
        <w:rPr>
          <w:rFonts w:hint="eastAsia" w:hAnsi="宋体"/>
          <w:color w:val="000000"/>
          <w:sz w:val="24"/>
          <w:szCs w:val="24"/>
        </w:rPr>
        <w:t>1”，按招标文件要求制作电子投标文件。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5.2全流程电子化交易如因系统异常情况无法完成，将以人工方式进行。评标委员会以投标人提供的电子介质存储的投标文件为依据评标。</w:t>
      </w:r>
    </w:p>
    <w:p>
      <w:pPr>
        <w:widowControl/>
        <w:jc w:val="left"/>
        <w:rPr>
          <w:rFonts w:hAnsi="宋体" w:cs="宋体"/>
          <w:b/>
          <w:sz w:val="36"/>
          <w:szCs w:val="36"/>
        </w:rPr>
      </w:pPr>
      <w:r>
        <w:rPr>
          <w:rFonts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77"/>
        <w:gridCol w:w="1574"/>
        <w:gridCol w:w="938"/>
        <w:gridCol w:w="524"/>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条款号</w:t>
            </w:r>
          </w:p>
        </w:tc>
        <w:tc>
          <w:tcPr>
            <w:tcW w:w="2589" w:type="dxa"/>
            <w:gridSpan w:val="3"/>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条 款 名 称</w:t>
            </w:r>
          </w:p>
        </w:tc>
        <w:tc>
          <w:tcPr>
            <w:tcW w:w="6277" w:type="dxa"/>
            <w:gridSpan w:val="2"/>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招标人</w:t>
            </w:r>
          </w:p>
        </w:tc>
        <w:tc>
          <w:tcPr>
            <w:tcW w:w="6277" w:type="dxa"/>
            <w:gridSpan w:val="2"/>
            <w:vAlign w:val="center"/>
          </w:tcPr>
          <w:p>
            <w:pPr>
              <w:tabs>
                <w:tab w:val="left" w:pos="4140"/>
                <w:tab w:val="left" w:pos="4260"/>
              </w:tabs>
              <w:spacing w:line="500" w:lineRule="exact"/>
              <w:ind w:right="-578" w:rightChars="-170"/>
              <w:rPr>
                <w:rFonts w:hAnsi="宋体" w:cs="宋体"/>
                <w:sz w:val="24"/>
                <w:szCs w:val="24"/>
              </w:rPr>
            </w:pPr>
            <w:r>
              <w:rPr>
                <w:rFonts w:hint="eastAsia" w:hAnsi="宋体" w:cs="宋体"/>
                <w:sz w:val="24"/>
                <w:szCs w:val="24"/>
              </w:rPr>
              <w:t>招 标 人：许昌市南关村小学</w:t>
            </w:r>
          </w:p>
          <w:p>
            <w:pPr>
              <w:tabs>
                <w:tab w:val="left" w:pos="4140"/>
                <w:tab w:val="left" w:pos="4260"/>
              </w:tabs>
              <w:spacing w:line="500" w:lineRule="exact"/>
              <w:ind w:right="-578" w:rightChars="-170"/>
              <w:rPr>
                <w:rFonts w:hAnsi="宋体" w:cs="宋体"/>
                <w:sz w:val="24"/>
                <w:szCs w:val="24"/>
              </w:rPr>
            </w:pPr>
            <w:r>
              <w:rPr>
                <w:rFonts w:hint="eastAsia" w:hAnsi="宋体" w:cs="宋体"/>
                <w:sz w:val="24"/>
                <w:szCs w:val="24"/>
              </w:rPr>
              <w:t>地    址：许昌市魏都区振兴路54号</w:t>
            </w:r>
          </w:p>
          <w:p>
            <w:pPr>
              <w:tabs>
                <w:tab w:val="left" w:pos="4140"/>
                <w:tab w:val="left" w:pos="4260"/>
              </w:tabs>
              <w:spacing w:line="500" w:lineRule="exact"/>
              <w:ind w:right="-578" w:rightChars="-170"/>
              <w:rPr>
                <w:rFonts w:hAnsi="宋体" w:cs="宋体"/>
                <w:sz w:val="24"/>
                <w:szCs w:val="24"/>
              </w:rPr>
            </w:pPr>
            <w:r>
              <w:rPr>
                <w:rFonts w:hint="eastAsia" w:hAnsi="宋体" w:cs="宋体"/>
                <w:sz w:val="24"/>
                <w:szCs w:val="24"/>
              </w:rPr>
              <w:t>联 系 人：王 克</w:t>
            </w:r>
          </w:p>
          <w:p>
            <w:pPr>
              <w:spacing w:line="500" w:lineRule="exact"/>
              <w:rPr>
                <w:rFonts w:hAnsi="宋体" w:eastAsia="宋体" w:cs="宋体"/>
                <w:sz w:val="24"/>
              </w:rPr>
            </w:pPr>
            <w:r>
              <w:rPr>
                <w:rFonts w:hint="eastAsia" w:hAnsi="宋体" w:cs="宋体"/>
                <w:sz w:val="24"/>
                <w:szCs w:val="24"/>
              </w:rPr>
              <w:t>联系方式：</w:t>
            </w:r>
            <w:r>
              <w:rPr>
                <w:rFonts w:hAnsi="宋体" w:cs="宋体"/>
                <w:sz w:val="24"/>
                <w:szCs w:val="24"/>
              </w:rPr>
              <w:t>13937450792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招标代理机构</w:t>
            </w:r>
          </w:p>
        </w:tc>
        <w:tc>
          <w:tcPr>
            <w:tcW w:w="6277" w:type="dxa"/>
            <w:gridSpan w:val="2"/>
            <w:vAlign w:val="center"/>
          </w:tcPr>
          <w:p>
            <w:pPr>
              <w:spacing w:line="480" w:lineRule="exact"/>
              <w:rPr>
                <w:rFonts w:hAnsi="宋体" w:cs="宋体"/>
                <w:sz w:val="24"/>
              </w:rPr>
            </w:pPr>
            <w:r>
              <w:rPr>
                <w:rFonts w:hint="eastAsia" w:hAnsi="宋体" w:cs="宋体"/>
                <w:sz w:val="24"/>
              </w:rPr>
              <w:t>代理机构：</w:t>
            </w:r>
            <w:r>
              <w:rPr>
                <w:rFonts w:hint="eastAsia" w:hAnsi="宋体" w:cs="Times New Roman"/>
                <w:sz w:val="24"/>
                <w:szCs w:val="24"/>
              </w:rPr>
              <w:t>河南四方建设管理有限公司</w:t>
            </w:r>
            <w:r>
              <w:rPr>
                <w:rFonts w:hint="eastAsia" w:hAnsi="宋体" w:cs="宋体"/>
                <w:sz w:val="24"/>
              </w:rPr>
              <w:t xml:space="preserve">     </w:t>
            </w:r>
          </w:p>
          <w:p>
            <w:pPr>
              <w:spacing w:line="480" w:lineRule="exact"/>
              <w:rPr>
                <w:rFonts w:hAnsi="宋体" w:cs="宋体"/>
                <w:sz w:val="24"/>
              </w:rPr>
            </w:pPr>
            <w:r>
              <w:rPr>
                <w:rFonts w:hint="eastAsia" w:hAnsi="宋体" w:cs="宋体"/>
                <w:sz w:val="24"/>
              </w:rPr>
              <w:t>地    址：</w:t>
            </w:r>
            <w:r>
              <w:rPr>
                <w:rFonts w:hint="eastAsia" w:hAnsi="宋体" w:cs="宋体"/>
                <w:color w:val="000000"/>
                <w:sz w:val="24"/>
                <w:szCs w:val="24"/>
              </w:rPr>
              <w:t>郑州市航海东路1394号富田财富广场1号楼1515</w:t>
            </w:r>
            <w:r>
              <w:rPr>
                <w:rFonts w:hint="eastAsia" w:hAnsi="宋体" w:cs="宋体"/>
                <w:sz w:val="24"/>
              </w:rPr>
              <w:t xml:space="preserve"> </w:t>
            </w:r>
          </w:p>
          <w:p>
            <w:pPr>
              <w:spacing w:line="480" w:lineRule="exact"/>
              <w:rPr>
                <w:rFonts w:hAnsi="宋体" w:cs="宋体"/>
                <w:sz w:val="24"/>
              </w:rPr>
            </w:pPr>
            <w:r>
              <w:rPr>
                <w:rFonts w:hint="eastAsia" w:hAnsi="宋体" w:cs="宋体"/>
                <w:sz w:val="24"/>
              </w:rPr>
              <w:t xml:space="preserve">联 系 人：汪彦乐     </w:t>
            </w:r>
          </w:p>
          <w:p>
            <w:pPr>
              <w:spacing w:line="480" w:lineRule="exact"/>
            </w:pPr>
            <w:r>
              <w:rPr>
                <w:rFonts w:hint="eastAsia" w:hAnsi="宋体" w:cs="宋体"/>
                <w:sz w:val="24"/>
              </w:rPr>
              <w:t>联系电话：15939942822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1.1.4</w:t>
            </w:r>
          </w:p>
        </w:tc>
        <w:tc>
          <w:tcPr>
            <w:tcW w:w="2589" w:type="dxa"/>
            <w:gridSpan w:val="3"/>
            <w:vAlign w:val="center"/>
          </w:tcPr>
          <w:p>
            <w:pPr>
              <w:autoSpaceDE w:val="0"/>
              <w:autoSpaceDN w:val="0"/>
              <w:adjustRightInd w:val="0"/>
              <w:spacing w:line="500" w:lineRule="exact"/>
              <w:ind w:firstLine="720" w:firstLineChars="300"/>
              <w:rPr>
                <w:rFonts w:hAnsi="宋体" w:eastAsia="宋体" w:cs="宋体"/>
                <w:sz w:val="24"/>
              </w:rPr>
            </w:pPr>
            <w:r>
              <w:rPr>
                <w:rFonts w:hint="eastAsia" w:hAnsi="宋体" w:eastAsia="宋体" w:cs="宋体"/>
                <w:sz w:val="24"/>
              </w:rPr>
              <w:t>项目名称</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cs="宋体"/>
                <w:sz w:val="24"/>
                <w:szCs w:val="24"/>
              </w:rPr>
              <w:t>许昌市南关村小学教学楼、操场及围墙等改造项目（一标段）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1.1.5</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建设地点</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cs="宋体"/>
                <w:sz w:val="24"/>
                <w:szCs w:val="24"/>
              </w:rPr>
              <w:t>许昌市南关村小学院内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资金来源</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cs="宋体"/>
                <w:sz w:val="24"/>
                <w:szCs w:val="24"/>
              </w:rPr>
              <w:t>财政+</w:t>
            </w:r>
            <w:r>
              <w:rPr>
                <w:rFonts w:hint="eastAsia" w:hAnsi="宋体" w:eastAsia="宋体" w:cs="宋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出资比例</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资金落实情况</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招标范围</w:t>
            </w:r>
          </w:p>
        </w:tc>
        <w:tc>
          <w:tcPr>
            <w:tcW w:w="6277" w:type="dxa"/>
            <w:gridSpan w:val="2"/>
            <w:tcBorders>
              <w:bottom w:val="single" w:color="auto" w:sz="4" w:space="0"/>
            </w:tcBorders>
          </w:tcPr>
          <w:p>
            <w:pPr>
              <w:autoSpaceDE w:val="0"/>
              <w:autoSpaceDN w:val="0"/>
              <w:adjustRightInd w:val="0"/>
              <w:spacing w:line="50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1.3.2</w:t>
            </w:r>
          </w:p>
        </w:tc>
        <w:tc>
          <w:tcPr>
            <w:tcW w:w="2589" w:type="dxa"/>
            <w:gridSpan w:val="3"/>
            <w:tcBorders>
              <w:right w:val="single" w:color="auto" w:sz="4" w:space="0"/>
            </w:tcBorders>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计划工期</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240" w:firstLineChars="100"/>
              <w:rPr>
                <w:rFonts w:hAnsi="宋体" w:cs="宋体"/>
                <w:sz w:val="24"/>
                <w:szCs w:val="24"/>
                <w:highlight w:val="yellow"/>
              </w:rPr>
            </w:pPr>
            <w:r>
              <w:rPr>
                <w:rFonts w:hint="eastAsia" w:hAnsi="宋体" w:cs="宋体"/>
                <w:sz w:val="24"/>
                <w:szCs w:val="24"/>
              </w:rPr>
              <w:t>35日历天</w:t>
            </w:r>
            <w:r>
              <w:rPr>
                <w:rFonts w:hint="eastAsia"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质量要求</w:t>
            </w:r>
          </w:p>
        </w:tc>
        <w:tc>
          <w:tcPr>
            <w:tcW w:w="6277" w:type="dxa"/>
            <w:gridSpan w:val="2"/>
            <w:tcBorders>
              <w:top w:val="single" w:color="auto" w:sz="4" w:space="0"/>
            </w:tcBorders>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1.4.1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投标人资质条件</w:t>
            </w:r>
          </w:p>
        </w:tc>
        <w:tc>
          <w:tcPr>
            <w:tcW w:w="6277" w:type="dxa"/>
            <w:gridSpan w:val="2"/>
          </w:tcPr>
          <w:p>
            <w:pPr>
              <w:autoSpaceDE w:val="0"/>
              <w:autoSpaceDN w:val="0"/>
              <w:adjustRightInd w:val="0"/>
              <w:spacing w:line="500" w:lineRule="exact"/>
              <w:jc w:val="left"/>
              <w:rPr>
                <w:rFonts w:hAnsi="宋体" w:eastAsia="宋体" w:cs="宋体"/>
                <w:b/>
                <w:bCs/>
                <w:sz w:val="24"/>
              </w:rPr>
            </w:pPr>
            <w:r>
              <w:rPr>
                <w:rFonts w:hint="eastAsia" w:hAnsi="宋体" w:eastAsia="宋体" w:cs="宋体"/>
                <w:b/>
                <w:bCs/>
                <w:sz w:val="24"/>
              </w:rPr>
              <w:t>资质条件：</w:t>
            </w:r>
          </w:p>
          <w:p>
            <w:pPr>
              <w:spacing w:line="480" w:lineRule="exact"/>
              <w:ind w:firstLine="480" w:firstLineChars="200"/>
              <w:rPr>
                <w:rFonts w:hAnsi="宋体" w:cs="宋体"/>
                <w:sz w:val="24"/>
                <w:szCs w:val="24"/>
              </w:rPr>
            </w:pPr>
            <w:r>
              <w:rPr>
                <w:rFonts w:hint="eastAsia" w:hAnsi="宋体" w:cs="宋体"/>
                <w:sz w:val="24"/>
                <w:szCs w:val="24"/>
              </w:rPr>
              <w:t>3.1投标人须具有建设行政主管部门颁发的建筑工程施工总承包三级及以上资质，并具有有效的安全生产许可证；拟派项目负责人具有建筑工程专业贰级及以上注册建造师证及安全生产考核合格证，且未担任其它在施建设工程的项目负责人。</w:t>
            </w:r>
          </w:p>
          <w:p>
            <w:pPr>
              <w:spacing w:line="480" w:lineRule="exact"/>
              <w:ind w:firstLine="480" w:firstLineChars="200"/>
              <w:rPr>
                <w:rFonts w:hAnsi="宋体" w:cs="宋体"/>
                <w:sz w:val="24"/>
                <w:szCs w:val="24"/>
              </w:rPr>
            </w:pPr>
            <w:r>
              <w:rPr>
                <w:rFonts w:hint="eastAsia" w:hAnsi="宋体" w:cs="宋体"/>
                <w:sz w:val="24"/>
                <w:szCs w:val="24"/>
              </w:rPr>
              <w:t xml:space="preserve">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1.4.2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是否接受联合体投标</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1.9.1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踏勘现场</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1.10.1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投标预备会</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1.10.2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截止时间</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1" w:type="dxa"/>
            <w:vAlign w:val="center"/>
          </w:tcPr>
          <w:p>
            <w:pPr>
              <w:spacing w:line="500" w:lineRule="exact"/>
              <w:jc w:val="center"/>
              <w:rPr>
                <w:rFonts w:hAnsi="宋体" w:eastAsia="宋体" w:cs="宋体"/>
                <w:sz w:val="24"/>
              </w:rPr>
            </w:pPr>
            <w:r>
              <w:rPr>
                <w:rFonts w:hint="eastAsia" w:hAnsi="宋体" w:eastAsia="宋体" w:cs="宋体"/>
                <w:sz w:val="24"/>
              </w:rPr>
              <w:t>1.10.3</w:t>
            </w:r>
          </w:p>
        </w:tc>
        <w:tc>
          <w:tcPr>
            <w:tcW w:w="2589" w:type="dxa"/>
            <w:gridSpan w:val="3"/>
            <w:vAlign w:val="center"/>
          </w:tcPr>
          <w:p>
            <w:pPr>
              <w:spacing w:line="500" w:lineRule="exact"/>
              <w:jc w:val="center"/>
              <w:rPr>
                <w:rFonts w:hAnsi="宋体" w:eastAsia="宋体" w:cs="宋体"/>
                <w:sz w:val="24"/>
              </w:rPr>
            </w:pPr>
            <w:r>
              <w:rPr>
                <w:rFonts w:hint="eastAsia" w:hAnsi="宋体" w:eastAsia="宋体" w:cs="宋体"/>
                <w:sz w:val="24"/>
              </w:rPr>
              <w:t>招标人澄清的时间</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分包</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1.12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偏离</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2.1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获取</w:t>
            </w:r>
          </w:p>
        </w:tc>
        <w:tc>
          <w:tcPr>
            <w:tcW w:w="6277" w:type="dxa"/>
            <w:gridSpan w:val="2"/>
          </w:tcPr>
          <w:p>
            <w:pPr>
              <w:autoSpaceDE w:val="0"/>
              <w:autoSpaceDN w:val="0"/>
              <w:adjustRightInd w:val="0"/>
              <w:spacing w:line="400" w:lineRule="exact"/>
              <w:jc w:val="left"/>
              <w:rPr>
                <w:rFonts w:hAnsi="宋体"/>
                <w:color w:val="000000"/>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"http://www.xcggzy.gov.cn/），通过“投标人/供应商登录”后自行下载。图纸下载链接" </w:instrText>
            </w:r>
            <w:r>
              <w:fldChar w:fldCharType="separate"/>
            </w:r>
            <w:r>
              <w:rPr>
                <w:rStyle w:val="12"/>
                <w:rFonts w:hint="eastAsia" w:hAnsi="宋体" w:cs="仿宋_GB2312"/>
                <w:sz w:val="24"/>
              </w:rPr>
              <w:t>http://www.xcggzy.gov.cn/），通过“投标人/供应商登录”后自行下载。</w:t>
            </w:r>
            <w:r>
              <w:rPr>
                <w:rStyle w:val="12"/>
                <w:rFonts w:hint="eastAsia" w:hAnsi="宋体"/>
                <w:sz w:val="24"/>
              </w:rPr>
              <w:t>图纸下载链接</w:t>
            </w:r>
            <w:r>
              <w:rPr>
                <w:rStyle w:val="12"/>
                <w:rFonts w:hint="eastAsia" w:hAnsi="宋体"/>
                <w:sz w:val="24"/>
              </w:rPr>
              <w:fldChar w:fldCharType="end"/>
            </w:r>
            <w:r>
              <w:rPr>
                <w:rFonts w:hint="eastAsia" w:hAnsi="宋体"/>
                <w:color w:val="000000"/>
                <w:sz w:val="24"/>
              </w:rPr>
              <w:t xml:space="preserve">:  </w:t>
            </w:r>
          </w:p>
          <w:p>
            <w:pPr>
              <w:autoSpaceDE w:val="0"/>
              <w:autoSpaceDN w:val="0"/>
              <w:adjustRightInd w:val="0"/>
              <w:spacing w:line="400" w:lineRule="exact"/>
              <w:jc w:val="left"/>
              <w:rPr>
                <w:rFonts w:hAnsi="宋体"/>
                <w:color w:val="000000"/>
                <w:sz w:val="24"/>
              </w:rPr>
            </w:pPr>
            <w:r>
              <w:rPr>
                <w:rFonts w:hint="eastAsia" w:hAnsi="宋体"/>
                <w:color w:val="000000"/>
                <w:sz w:val="24"/>
              </w:rPr>
              <w:t>https://pan.baidu.com/s/1uUkQkwrSpOXvkTo4Nivaxw</w:t>
            </w:r>
          </w:p>
          <w:p>
            <w:pPr>
              <w:autoSpaceDE w:val="0"/>
              <w:autoSpaceDN w:val="0"/>
              <w:adjustRightInd w:val="0"/>
              <w:spacing w:line="400" w:lineRule="exact"/>
              <w:jc w:val="left"/>
              <w:rPr>
                <w:rFonts w:hAnsi="宋体"/>
                <w:color w:val="000000"/>
                <w:sz w:val="24"/>
              </w:rPr>
            </w:pPr>
            <w:r>
              <w:rPr>
                <w:rFonts w:hint="eastAsia" w:hAnsi="宋体"/>
                <w:color w:val="000000"/>
                <w:sz w:val="24"/>
              </w:rPr>
              <w:t xml:space="preserve">提取码: p8h9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构成招标文件的其他材料</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cs="仿宋_GB2312"/>
                <w:sz w:val="24"/>
              </w:rPr>
              <w:t>图纸答疑，</w:t>
            </w: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投标人要求澄清招标文件的截止时间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投标截止时间</w:t>
            </w:r>
          </w:p>
        </w:tc>
        <w:tc>
          <w:tcPr>
            <w:tcW w:w="6277" w:type="dxa"/>
            <w:gridSpan w:val="2"/>
          </w:tcPr>
          <w:p>
            <w:pPr>
              <w:autoSpaceDE w:val="0"/>
              <w:autoSpaceDN w:val="0"/>
              <w:adjustRightInd w:val="0"/>
              <w:spacing w:line="500" w:lineRule="exact"/>
              <w:rPr>
                <w:rFonts w:hAnsi="宋体" w:eastAsia="宋体" w:cs="宋体"/>
                <w:sz w:val="24"/>
              </w:rPr>
            </w:pPr>
            <w:r>
              <w:rPr>
                <w:rFonts w:hint="eastAsia" w:hAnsi="宋体" w:cs="宋体"/>
                <w:color w:val="000000" w:themeColor="text1"/>
                <w:sz w:val="24"/>
                <w:szCs w:val="24"/>
              </w:rPr>
              <w:t>2019年7月16日</w:t>
            </w:r>
            <w:r>
              <w:rPr>
                <w:rFonts w:hint="eastAsia" w:hAnsi="宋体" w:cs="宋体"/>
                <w:sz w:val="24"/>
                <w:szCs w:val="24"/>
              </w:rPr>
              <w:t>8时30分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投标人确认收到招标文件澄清的时间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投标人确认收到招标文件修改的时间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构成投标文件的其他材料</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投标有效期</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3.4.1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投标保证金须知</w:t>
            </w:r>
          </w:p>
        </w:tc>
        <w:tc>
          <w:tcPr>
            <w:tcW w:w="6277" w:type="dxa"/>
            <w:gridSpan w:val="2"/>
            <w:vAlign w:val="center"/>
          </w:tcPr>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80" w:lineRule="exact"/>
              <w:rPr>
                <w:rFonts w:hAnsi="宋体" w:eastAsia="宋体" w:cs="宋体"/>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投标保证金</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color w:val="000000" w:themeColor="text1"/>
                <w:sz w:val="24"/>
              </w:rPr>
              <w:t>2019年7月16日</w:t>
            </w:r>
            <w:r>
              <w:rPr>
                <w:rFonts w:hint="eastAsia" w:hAnsi="宋体" w:eastAsia="宋体" w:cs="宋体"/>
                <w:b/>
                <w:sz w:val="24"/>
              </w:rPr>
              <w:t>8时30分</w:t>
            </w:r>
            <w:r>
              <w:rPr>
                <w:rFonts w:hint="eastAsia" w:hAnsi="宋体" w:eastAsia="宋体" w:cs="宋体"/>
                <w:sz w:val="24"/>
              </w:rPr>
              <w:t>。</w:t>
            </w:r>
          </w:p>
          <w:p>
            <w:pPr>
              <w:autoSpaceDE w:val="0"/>
              <w:autoSpaceDN w:val="0"/>
              <w:adjustRightInd w:val="0"/>
              <w:spacing w:line="500" w:lineRule="exact"/>
              <w:rPr>
                <w:rFonts w:hAnsi="宋体" w:eastAsia="宋体" w:cs="宋体"/>
                <w:b/>
                <w:bCs/>
                <w:sz w:val="24"/>
              </w:rPr>
            </w:pPr>
            <w:r>
              <w:rPr>
                <w:rFonts w:hint="eastAsia" w:hAnsi="宋体" w:eastAsia="宋体" w:cs="宋体"/>
                <w:b/>
                <w:bCs/>
                <w:sz w:val="24"/>
              </w:rPr>
              <w:t>金额：叁万肆仟元整 （￥34000.00元）</w:t>
            </w:r>
          </w:p>
          <w:p>
            <w:pPr>
              <w:autoSpaceDE w:val="0"/>
              <w:autoSpaceDN w:val="0"/>
              <w:adjustRightInd w:val="0"/>
              <w:spacing w:line="500" w:lineRule="exact"/>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50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500" w:lineRule="exact"/>
              <w:rPr>
                <w:rFonts w:hAnsi="宋体" w:cs="宋体"/>
                <w:sz w:val="24"/>
                <w:lang w:val="zh-CN"/>
              </w:rPr>
            </w:pPr>
            <w:r>
              <w:rPr>
                <w:rFonts w:hint="eastAsia" w:hAnsi="宋体" w:cs="宋体"/>
                <w:sz w:val="24"/>
                <w:lang w:val="zh-CN"/>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500" w:lineRule="exac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50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500" w:lineRule="exac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500" w:lineRule="exac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500" w:lineRule="exac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500" w:lineRule="exac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50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500" w:lineRule="exac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500" w:lineRule="exact"/>
              <w:jc w:val="left"/>
              <w:rPr>
                <w:rFonts w:hAnsi="宋体" w:eastAsia="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3.5.2</w:t>
            </w:r>
          </w:p>
        </w:tc>
        <w:tc>
          <w:tcPr>
            <w:tcW w:w="2589" w:type="dxa"/>
            <w:gridSpan w:val="3"/>
            <w:vAlign w:val="center"/>
          </w:tcPr>
          <w:p>
            <w:pPr>
              <w:spacing w:line="500" w:lineRule="exact"/>
              <w:jc w:val="center"/>
              <w:rPr>
                <w:rFonts w:hAnsi="宋体" w:eastAsia="宋体" w:cs="宋体"/>
                <w:sz w:val="24"/>
              </w:rPr>
            </w:pPr>
            <w:r>
              <w:rPr>
                <w:rFonts w:hint="eastAsia" w:hAnsi="宋体" w:eastAsia="宋体" w:cs="宋体"/>
                <w:sz w:val="24"/>
              </w:rPr>
              <w:t>近年财务状况要求</w:t>
            </w:r>
          </w:p>
        </w:tc>
        <w:tc>
          <w:tcPr>
            <w:tcW w:w="6277" w:type="dxa"/>
            <w:gridSpan w:val="2"/>
            <w:vAlign w:val="center"/>
          </w:tcPr>
          <w:p>
            <w:pPr>
              <w:autoSpaceDE w:val="0"/>
              <w:autoSpaceDN w:val="0"/>
              <w:adjustRightInd w:val="0"/>
              <w:spacing w:line="500" w:lineRule="exact"/>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近年完成的类似项目</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3.5.5</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近年发生的诉讼</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及仲裁</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3.6</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是否允许递交备选投标方案</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签字或盖章要求</w:t>
            </w:r>
          </w:p>
        </w:tc>
        <w:tc>
          <w:tcPr>
            <w:tcW w:w="6277" w:type="dxa"/>
            <w:gridSpan w:val="2"/>
            <w:vAlign w:val="center"/>
          </w:tcPr>
          <w:p>
            <w:pPr>
              <w:spacing w:line="500" w:lineRule="exact"/>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3.7.4</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投标文件份数</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电子投标文件</w:t>
            </w:r>
          </w:p>
          <w:p>
            <w:pPr>
              <w:autoSpaceDE w:val="0"/>
              <w:autoSpaceDN w:val="0"/>
              <w:adjustRightInd w:val="0"/>
              <w:spacing w:line="500" w:lineRule="exact"/>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500" w:lineRule="exact"/>
              <w:rPr>
                <w:rFonts w:hAnsi="宋体" w:eastAsia="宋体" w:cs="宋体"/>
                <w:sz w:val="24"/>
              </w:rPr>
            </w:pPr>
            <w:r>
              <w:rPr>
                <w:rFonts w:hint="eastAsia" w:hAnsi="宋体" w:eastAsia="宋体" w:cs="宋体"/>
                <w:sz w:val="24"/>
              </w:rPr>
              <w:t>（2）</w:t>
            </w:r>
            <w:r>
              <w:rPr>
                <w:rFonts w:hint="eastAsia" w:ascii="新宋体" w:hAnsi="新宋体" w:eastAsia="新宋体"/>
                <w:sz w:val="24"/>
              </w:rPr>
              <w:t>使用电子介质存储的投标文件1份（文件格式为：xxx公司XXX（项目编号）XXX标段.bin）</w:t>
            </w:r>
          </w:p>
          <w:p>
            <w:pPr>
              <w:spacing w:line="500" w:lineRule="exact"/>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3.7.5</w:t>
            </w:r>
          </w:p>
        </w:tc>
        <w:tc>
          <w:tcPr>
            <w:tcW w:w="2589" w:type="dxa"/>
            <w:gridSpan w:val="3"/>
            <w:vAlign w:val="center"/>
          </w:tcPr>
          <w:p>
            <w:pPr>
              <w:autoSpaceDE w:val="0"/>
              <w:autoSpaceDN w:val="0"/>
              <w:adjustRightInd w:val="0"/>
              <w:spacing w:line="500" w:lineRule="exact"/>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500" w:lineRule="exact"/>
              <w:jc w:val="center"/>
              <w:rPr>
                <w:rFonts w:hAnsi="宋体" w:eastAsia="宋体"/>
                <w:sz w:val="24"/>
                <w:szCs w:val="24"/>
              </w:rPr>
            </w:pPr>
            <w:r>
              <w:rPr>
                <w:rFonts w:hint="eastAsia" w:hAnsi="宋体" w:eastAsia="宋体"/>
                <w:sz w:val="24"/>
                <w:szCs w:val="24"/>
              </w:rPr>
              <w:t>装订要求</w:t>
            </w:r>
          </w:p>
        </w:tc>
        <w:tc>
          <w:tcPr>
            <w:tcW w:w="6277" w:type="dxa"/>
            <w:gridSpan w:val="2"/>
            <w:vAlign w:val="center"/>
          </w:tcPr>
          <w:p>
            <w:pPr>
              <w:autoSpaceDE w:val="0"/>
              <w:autoSpaceDN w:val="0"/>
              <w:adjustRightInd w:val="0"/>
              <w:spacing w:line="500" w:lineRule="exact"/>
              <w:rPr>
                <w:rFonts w:hAnsi="宋体" w:eastAsia="宋体"/>
                <w:sz w:val="24"/>
                <w:szCs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4.1.2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封套上写明</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50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500" w:lineRule="exact"/>
              <w:ind w:left="240" w:hanging="240" w:hangingChars="100"/>
              <w:jc w:val="left"/>
              <w:rPr>
                <w:rFonts w:hAnsi="宋体" w:eastAsia="宋体" w:cs="宋体"/>
                <w:sz w:val="24"/>
              </w:rPr>
            </w:pPr>
            <w:r>
              <w:rPr>
                <w:rFonts w:hint="eastAsia" w:hAnsi="宋体" w:eastAsia="宋体" w:cs="宋体"/>
                <w:sz w:val="24"/>
                <w:u w:val="single"/>
              </w:rPr>
              <w:t xml:space="preserve">         （工程名称 ）     </w:t>
            </w:r>
            <w:r>
              <w:rPr>
                <w:rFonts w:hint="eastAsia" w:hAnsi="宋体" w:eastAsia="宋体" w:cs="宋体"/>
                <w:sz w:val="24"/>
              </w:rPr>
              <w:t>投标文件在</w:t>
            </w:r>
            <w:r>
              <w:rPr>
                <w:rFonts w:hint="eastAsia" w:hAnsi="宋体" w:eastAsia="宋体" w:cs="宋体"/>
                <w:color w:val="000000" w:themeColor="text1"/>
                <w:sz w:val="24"/>
              </w:rPr>
              <w:t>2019年 月 日</w:t>
            </w:r>
            <w:r>
              <w:rPr>
                <w:rFonts w:hint="eastAsia" w:hAnsi="宋体" w:eastAsia="宋体" w:cs="宋体"/>
                <w:sz w:val="24"/>
              </w:rPr>
              <w:t xml:space="preserve">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递交投标文件地点</w:t>
            </w:r>
          </w:p>
        </w:tc>
        <w:tc>
          <w:tcPr>
            <w:tcW w:w="6277" w:type="dxa"/>
            <w:gridSpan w:val="2"/>
            <w:vAlign w:val="center"/>
          </w:tcPr>
          <w:p>
            <w:pPr>
              <w:numPr>
                <w:ilvl w:val="0"/>
                <w:numId w:val="1"/>
              </w:numPr>
              <w:tabs>
                <w:tab w:val="left" w:pos="0"/>
                <w:tab w:val="clear" w:pos="360"/>
              </w:tabs>
              <w:spacing w:line="500" w:lineRule="exact"/>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是否退还投标文件</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5.1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开标时间和地点</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500" w:lineRule="exact"/>
              <w:jc w:val="left"/>
              <w:rPr>
                <w:rFonts w:hAnsi="宋体" w:eastAsia="宋体" w:cs="宋体"/>
                <w:sz w:val="24"/>
              </w:rPr>
            </w:pPr>
            <w:r>
              <w:rPr>
                <w:rFonts w:hint="eastAsia" w:hAnsi="宋体" w:eastAsia="宋体" w:cs="宋体"/>
                <w:sz w:val="24"/>
              </w:rPr>
              <w:t>开标地点：许昌市公共资源交易中心</w:t>
            </w:r>
            <w:r>
              <w:rPr>
                <w:rFonts w:hint="eastAsia" w:hAnsi="宋体" w:eastAsia="宋体" w:cs="宋体"/>
                <w:color w:val="000000" w:themeColor="text1"/>
                <w:sz w:val="24"/>
              </w:rPr>
              <w:t>开标</w:t>
            </w:r>
            <w:r>
              <w:rPr>
                <w:rFonts w:hint="eastAsia" w:hAnsi="宋体" w:eastAsia="宋体" w:cs="宋体"/>
                <w:color w:val="000000" w:themeColor="text1"/>
                <w:sz w:val="24"/>
                <w:szCs w:val="24"/>
              </w:rPr>
              <w:t>一</w:t>
            </w:r>
            <w:r>
              <w:rPr>
                <w:rFonts w:hint="eastAsia" w:hAnsi="宋体" w:eastAsia="宋体" w:cs="宋体"/>
                <w:color w:val="000000" w:themeColor="text1"/>
                <w:sz w:val="24"/>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5.2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开标程序</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6.1.1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评标委员会的组建</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7.1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是否授权评标委员会确定中标人</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8"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10.1.1</w:t>
            </w:r>
          </w:p>
        </w:tc>
        <w:tc>
          <w:tcPr>
            <w:tcW w:w="1574" w:type="dxa"/>
            <w:vAlign w:val="center"/>
          </w:tcPr>
          <w:p>
            <w:pPr>
              <w:pStyle w:val="2"/>
            </w:pPr>
            <w:r>
              <w:rPr>
                <w:rFonts w:hint="eastAsia" w:hAnsi="宋体" w:eastAsia="宋体" w:cs="宋体"/>
                <w:sz w:val="24"/>
              </w:rPr>
              <w:t>类似项目</w:t>
            </w:r>
          </w:p>
        </w:tc>
        <w:tc>
          <w:tcPr>
            <w:tcW w:w="7215" w:type="dxa"/>
            <w:gridSpan w:val="3"/>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不低于本次招标控制价的建筑工程项目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8" w:type="dxa"/>
            <w:gridSpan w:val="2"/>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10.2.1</w:t>
            </w:r>
          </w:p>
        </w:tc>
        <w:tc>
          <w:tcPr>
            <w:tcW w:w="1574"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b/>
                <w:sz w:val="24"/>
              </w:rPr>
              <w:t>招标控制价</w:t>
            </w:r>
          </w:p>
        </w:tc>
        <w:tc>
          <w:tcPr>
            <w:tcW w:w="7215" w:type="dxa"/>
            <w:gridSpan w:val="3"/>
            <w:vAlign w:val="center"/>
          </w:tcPr>
          <w:p>
            <w:pPr>
              <w:keepNext/>
              <w:spacing w:line="500" w:lineRule="exact"/>
              <w:rPr>
                <w:rFonts w:hAnsi="宋体" w:eastAsia="宋体" w:cs="宋体"/>
                <w:sz w:val="24"/>
              </w:rPr>
            </w:pPr>
            <w:r>
              <w:rPr>
                <w:rFonts w:hint="eastAsia" w:hAnsi="宋体" w:eastAsia="宋体" w:cs="宋体"/>
                <w:sz w:val="24"/>
              </w:rPr>
              <w:t>本工程的招标控制价：</w:t>
            </w:r>
          </w:p>
          <w:p>
            <w:pPr>
              <w:autoSpaceDE w:val="0"/>
              <w:autoSpaceDN w:val="0"/>
              <w:adjustRightInd w:val="0"/>
              <w:spacing w:line="500" w:lineRule="exact"/>
              <w:jc w:val="left"/>
              <w:rPr>
                <w:rFonts w:hAnsi="宋体" w:eastAsia="宋体" w:cs="宋体"/>
                <w:b/>
                <w:sz w:val="24"/>
              </w:rPr>
            </w:pPr>
            <w:r>
              <w:rPr>
                <w:rFonts w:hint="eastAsia" w:hAnsi="宋体" w:eastAsia="宋体" w:cs="宋体"/>
                <w:b/>
                <w:bCs/>
                <w:sz w:val="24"/>
              </w:rPr>
              <w:t>大写：</w:t>
            </w:r>
            <w:r>
              <w:rPr>
                <w:rFonts w:hint="eastAsia" w:hAnsi="宋体" w:eastAsia="宋体" w:cs="宋体"/>
                <w:b/>
                <w:sz w:val="24"/>
              </w:rPr>
              <w:t>壹佰柒拾叁万零壹佰玖拾贰元贰角柒分</w:t>
            </w:r>
          </w:p>
          <w:p>
            <w:pPr>
              <w:autoSpaceDE w:val="0"/>
              <w:autoSpaceDN w:val="0"/>
              <w:adjustRightInd w:val="0"/>
              <w:spacing w:line="500" w:lineRule="exact"/>
              <w:jc w:val="left"/>
              <w:rPr>
                <w:rFonts w:hAnsi="宋体" w:eastAsia="宋体" w:cs="宋体"/>
                <w:b/>
                <w:sz w:val="24"/>
              </w:rPr>
            </w:pPr>
            <w:r>
              <w:rPr>
                <w:rFonts w:hint="eastAsia" w:hAnsi="宋体" w:eastAsia="宋体" w:cs="宋体"/>
                <w:b/>
                <w:sz w:val="24"/>
              </w:rPr>
              <w:t>小写：1730192.27元（其中安全文明施工费47791.64元）</w:t>
            </w:r>
          </w:p>
          <w:p>
            <w:pPr>
              <w:autoSpaceDE w:val="0"/>
              <w:autoSpaceDN w:val="0"/>
              <w:adjustRightInd w:val="0"/>
              <w:spacing w:line="50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8" w:type="dxa"/>
            <w:gridSpan w:val="2"/>
            <w:vAlign w:val="center"/>
          </w:tcPr>
          <w:p>
            <w:pPr>
              <w:spacing w:line="500" w:lineRule="exact"/>
              <w:rPr>
                <w:rFonts w:hAnsi="宋体" w:eastAsia="宋体" w:cs="宋体"/>
                <w:sz w:val="24"/>
              </w:rPr>
            </w:pPr>
          </w:p>
        </w:tc>
        <w:tc>
          <w:tcPr>
            <w:tcW w:w="3036" w:type="dxa"/>
            <w:gridSpan w:val="3"/>
            <w:vAlign w:val="center"/>
          </w:tcPr>
          <w:p>
            <w:pPr>
              <w:spacing w:line="500" w:lineRule="exact"/>
              <w:jc w:val="center"/>
              <w:rPr>
                <w:rFonts w:hAnsi="宋体" w:eastAsia="宋体" w:cs="宋体"/>
                <w:sz w:val="24"/>
              </w:rPr>
            </w:pPr>
            <w:r>
              <w:rPr>
                <w:rFonts w:hint="eastAsia" w:hAnsi="宋体" w:eastAsia="宋体" w:cs="宋体"/>
                <w:sz w:val="24"/>
              </w:rPr>
              <w:t>技术标是否采用“暗标”</w:t>
            </w:r>
          </w:p>
          <w:p>
            <w:pPr>
              <w:spacing w:line="50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500" w:lineRule="exact"/>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500" w:lineRule="exact"/>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numPr>
                <w:ilvl w:val="0"/>
                <w:numId w:val="2"/>
              </w:numPr>
              <w:spacing w:line="500" w:lineRule="exact"/>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开标时各投标人的法定代表人或授权委托人持身份证及授权委托书，到开标现场签到，缺席或逾期不到者视为放弃。各投标单位参加会议人数不得多于二人。</w:t>
            </w:r>
          </w:p>
          <w:p>
            <w:pPr>
              <w:pStyle w:val="2"/>
              <w:spacing w:line="500" w:lineRule="exact"/>
            </w:pPr>
            <w:r>
              <w:rPr>
                <w:rFonts w:hint="eastAsia" w:hAnsi="宋体" w:eastAsia="宋体" w:cs="宋体"/>
                <w:b/>
                <w:sz w:val="24"/>
              </w:rPr>
              <w:t>2、项目负责人携带本人身份证参加开标会议。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构成本招标文件的各个组成文件应互为解释，互为说明；</w:t>
            </w:r>
          </w:p>
          <w:p>
            <w:pPr>
              <w:spacing w:line="500" w:lineRule="exact"/>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500" w:lineRule="exact"/>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500" w:lineRule="exact"/>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500" w:lineRule="exact"/>
              <w:rPr>
                <w:rFonts w:hAnsi="宋体" w:eastAsia="宋体" w:cs="宋体"/>
                <w:sz w:val="24"/>
              </w:rPr>
            </w:pPr>
            <w:r>
              <w:rPr>
                <w:rFonts w:hint="eastAsia" w:hAnsi="宋体" w:eastAsia="宋体" w:cs="宋体"/>
                <w:sz w:val="24"/>
              </w:rPr>
              <w:t>4、同一组成文件不同版本之间有不一致的，以形成时间在后者为准。</w:t>
            </w:r>
          </w:p>
          <w:p>
            <w:pPr>
              <w:spacing w:line="500" w:lineRule="exact"/>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500" w:lineRule="exact"/>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1、逾期送达的或者未送达指定地点的电子介质存储投标文件；</w:t>
            </w:r>
          </w:p>
          <w:p>
            <w:pPr>
              <w:spacing w:line="500" w:lineRule="exact"/>
              <w:rPr>
                <w:rFonts w:hAnsi="宋体" w:eastAsia="宋体" w:cs="宋体"/>
                <w:sz w:val="24"/>
              </w:rPr>
            </w:pPr>
            <w:r>
              <w:rPr>
                <w:rFonts w:hint="eastAsia" w:hAnsi="宋体" w:eastAsia="宋体" w:cs="宋体"/>
                <w:sz w:val="24"/>
              </w:rPr>
              <w:t>2、电子介质存储的投标文件未按招标文件要求密封的；</w:t>
            </w:r>
          </w:p>
          <w:p>
            <w:pPr>
              <w:spacing w:line="500" w:lineRule="exact"/>
              <w:rPr>
                <w:rFonts w:hAnsi="宋体" w:eastAsia="宋体" w:cs="宋体"/>
                <w:sz w:val="24"/>
              </w:rPr>
            </w:pPr>
            <w:r>
              <w:rPr>
                <w:rFonts w:hint="eastAsia" w:hAnsi="宋体" w:eastAsia="宋体" w:cs="宋体"/>
                <w:sz w:val="24"/>
              </w:rPr>
              <w:t>3、未按招标文件要求缴纳投标保证金的；</w:t>
            </w:r>
          </w:p>
          <w:p>
            <w:pPr>
              <w:spacing w:line="500" w:lineRule="exact"/>
              <w:rPr>
                <w:rFonts w:hAnsi="宋体" w:eastAsia="宋体" w:cs="宋体"/>
                <w:sz w:val="24"/>
              </w:rPr>
            </w:pPr>
            <w:r>
              <w:rPr>
                <w:rFonts w:hint="eastAsia" w:hAnsi="宋体" w:eastAsia="宋体" w:cs="宋体"/>
                <w:sz w:val="24"/>
              </w:rPr>
              <w:t>4、开标时法人或授权委托人（持有效的授权委托书）未携带本人身份证原件到开标现场并签到的。</w:t>
            </w:r>
          </w:p>
          <w:p>
            <w:pPr>
              <w:spacing w:line="500" w:lineRule="exact"/>
            </w:pPr>
            <w:r>
              <w:rPr>
                <w:rFonts w:hint="eastAsia" w:hAnsi="宋体" w:eastAsia="宋体" w:cs="宋体"/>
                <w:sz w:val="24"/>
              </w:rPr>
              <w:t>5、开标时拟派项目负责人未携带本人身份证原件到开标现场并签到的；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50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autoSpaceDE w:val="0"/>
              <w:autoSpaceDN w:val="0"/>
              <w:spacing w:line="500" w:lineRule="exact"/>
              <w:jc w:val="left"/>
              <w:outlineLvl w:val="0"/>
              <w:rPr>
                <w:rFonts w:hAnsi="宋体" w:eastAsia="宋体" w:cs="宋体"/>
                <w:sz w:val="24"/>
              </w:rPr>
            </w:pPr>
          </w:p>
        </w:tc>
        <w:tc>
          <w:tcPr>
            <w:tcW w:w="8789" w:type="dxa"/>
            <w:gridSpan w:val="4"/>
            <w:vAlign w:val="center"/>
          </w:tcPr>
          <w:p>
            <w:pPr>
              <w:autoSpaceDE w:val="0"/>
              <w:autoSpaceDN w:val="0"/>
              <w:spacing w:line="50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50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50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500" w:lineRule="exact"/>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500" w:lineRule="exact"/>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500" w:lineRule="exact"/>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500" w:lineRule="exact"/>
              <w:jc w:val="left"/>
              <w:outlineLvl w:val="0"/>
            </w:pPr>
            <w:r>
              <w:rPr>
                <w:rFonts w:hint="eastAsia" w:hAnsi="宋体" w:cs="宋体"/>
                <w:sz w:val="24"/>
              </w:rPr>
              <w:t>8、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p>
    <w:p>
      <w:pPr>
        <w:pStyle w:val="2"/>
      </w:pPr>
      <w:r>
        <w:br w:type="page"/>
      </w:r>
    </w:p>
    <w:p>
      <w:pPr>
        <w:autoSpaceDE w:val="0"/>
        <w:autoSpaceDN w:val="0"/>
        <w:spacing w:line="500" w:lineRule="exact"/>
        <w:jc w:val="left"/>
        <w:outlineLvl w:val="0"/>
        <w:rPr>
          <w:rFonts w:hAnsi="宋体" w:cs="宋体"/>
          <w:sz w:val="24"/>
        </w:rPr>
      </w:pPr>
      <w:r>
        <w:rPr>
          <w:rFonts w:hint="eastAsia" w:hAnsi="宋体" w:cs="宋体"/>
          <w:sz w:val="24"/>
        </w:rPr>
        <w:t>1. 总则</w:t>
      </w:r>
    </w:p>
    <w:p>
      <w:pPr>
        <w:autoSpaceDE w:val="0"/>
        <w:autoSpaceDN w:val="0"/>
        <w:spacing w:line="50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50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1.2.3本招标项目的资金落实情况：见投标人须知前附表。</w:t>
      </w:r>
    </w:p>
    <w:p>
      <w:pPr>
        <w:autoSpaceDE w:val="0"/>
        <w:autoSpaceDN w:val="0"/>
        <w:adjustRightInd w:val="0"/>
        <w:spacing w:line="500" w:lineRule="exact"/>
        <w:jc w:val="left"/>
        <w:rPr>
          <w:rFonts w:hAnsi="宋体" w:cs="宋体"/>
          <w:b/>
          <w:sz w:val="24"/>
        </w:rPr>
      </w:pPr>
      <w:r>
        <w:rPr>
          <w:rFonts w:hint="eastAsia" w:hAnsi="宋体" w:cs="宋体"/>
          <w:b/>
          <w:sz w:val="24"/>
        </w:rPr>
        <w:t>1.3 招标范围、工期和质量要求</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50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500" w:lineRule="exact"/>
        <w:jc w:val="left"/>
        <w:outlineLvl w:val="0"/>
        <w:rPr>
          <w:rFonts w:hAnsi="宋体" w:cs="宋体"/>
          <w:b/>
          <w:sz w:val="24"/>
        </w:rPr>
      </w:pPr>
      <w:bookmarkStart w:id="8" w:name="_Toc179632552"/>
      <w:bookmarkStart w:id="9" w:name="_Toc152045535"/>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500" w:lineRule="exact"/>
        <w:jc w:val="left"/>
        <w:outlineLvl w:val="0"/>
        <w:rPr>
          <w:rFonts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50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50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50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500" w:lineRule="exact"/>
        <w:jc w:val="left"/>
        <w:outlineLvl w:val="0"/>
        <w:rPr>
          <w:rFonts w:hAnsi="宋体" w:cs="宋体"/>
          <w:sz w:val="24"/>
        </w:rPr>
      </w:pPr>
      <w:r>
        <w:rPr>
          <w:rFonts w:hint="eastAsia" w:hAnsi="宋体" w:cs="宋体"/>
          <w:sz w:val="24"/>
        </w:rPr>
        <w:t xml:space="preserve">    1.9.1 不组织。          </w:t>
      </w:r>
    </w:p>
    <w:p>
      <w:pPr>
        <w:autoSpaceDE w:val="0"/>
        <w:autoSpaceDN w:val="0"/>
        <w:spacing w:line="50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50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50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50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50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50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50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50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50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50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本招标文件包括：</w:t>
      </w:r>
    </w:p>
    <w:p>
      <w:pPr>
        <w:spacing w:line="500" w:lineRule="exact"/>
        <w:ind w:firstLine="410" w:firstLineChars="171"/>
        <w:rPr>
          <w:rFonts w:hAnsi="宋体" w:cs="宋体"/>
          <w:sz w:val="24"/>
        </w:rPr>
      </w:pPr>
      <w:r>
        <w:rPr>
          <w:rFonts w:hint="eastAsia" w:hAnsi="宋体" w:cs="宋体"/>
          <w:sz w:val="24"/>
        </w:rPr>
        <w:t>（1）招标公告；</w:t>
      </w:r>
    </w:p>
    <w:p>
      <w:pPr>
        <w:spacing w:line="500" w:lineRule="exact"/>
        <w:ind w:firstLine="410" w:firstLineChars="171"/>
        <w:rPr>
          <w:rFonts w:hAnsi="宋体" w:cs="宋体"/>
          <w:sz w:val="24"/>
        </w:rPr>
      </w:pPr>
      <w:r>
        <w:rPr>
          <w:rFonts w:hint="eastAsia" w:hAnsi="宋体" w:cs="宋体"/>
          <w:sz w:val="24"/>
        </w:rPr>
        <w:t>（2）投标人须知；</w:t>
      </w:r>
    </w:p>
    <w:p>
      <w:pPr>
        <w:spacing w:line="500" w:lineRule="exact"/>
        <w:ind w:firstLine="410" w:firstLineChars="171"/>
        <w:rPr>
          <w:rFonts w:hAnsi="宋体" w:cs="宋体"/>
          <w:sz w:val="24"/>
        </w:rPr>
      </w:pPr>
      <w:r>
        <w:rPr>
          <w:rFonts w:hint="eastAsia" w:hAnsi="宋体" w:cs="宋体"/>
          <w:sz w:val="24"/>
        </w:rPr>
        <w:t>（3）评标办法；</w:t>
      </w:r>
    </w:p>
    <w:p>
      <w:pPr>
        <w:spacing w:line="500" w:lineRule="exact"/>
        <w:ind w:firstLine="410" w:firstLineChars="171"/>
        <w:rPr>
          <w:rFonts w:hAnsi="宋体" w:cs="宋体"/>
          <w:sz w:val="24"/>
        </w:rPr>
      </w:pPr>
      <w:r>
        <w:rPr>
          <w:rFonts w:hint="eastAsia" w:hAnsi="宋体" w:cs="宋体"/>
          <w:sz w:val="24"/>
        </w:rPr>
        <w:t>（4）合同条款及格式；</w:t>
      </w:r>
    </w:p>
    <w:p>
      <w:pPr>
        <w:spacing w:line="500" w:lineRule="exact"/>
        <w:ind w:firstLine="410" w:firstLineChars="171"/>
        <w:rPr>
          <w:rFonts w:hAnsi="宋体" w:cs="宋体"/>
          <w:sz w:val="24"/>
        </w:rPr>
      </w:pPr>
      <w:r>
        <w:rPr>
          <w:rFonts w:hint="eastAsia" w:hAnsi="宋体" w:cs="宋体"/>
          <w:sz w:val="24"/>
        </w:rPr>
        <w:t xml:space="preserve">（5）工程量清单； </w:t>
      </w:r>
    </w:p>
    <w:p>
      <w:pPr>
        <w:spacing w:line="500" w:lineRule="exact"/>
        <w:ind w:firstLine="410" w:firstLineChars="171"/>
        <w:rPr>
          <w:rFonts w:hAnsi="宋体" w:cs="宋体"/>
          <w:sz w:val="24"/>
        </w:rPr>
      </w:pPr>
      <w:r>
        <w:rPr>
          <w:rFonts w:hint="eastAsia" w:hAnsi="宋体" w:cs="宋体"/>
          <w:sz w:val="24"/>
        </w:rPr>
        <w:t xml:space="preserve">（6）图纸； </w:t>
      </w:r>
    </w:p>
    <w:p>
      <w:pPr>
        <w:spacing w:line="500" w:lineRule="exact"/>
        <w:ind w:firstLine="410" w:firstLineChars="171"/>
        <w:rPr>
          <w:rFonts w:hAnsi="宋体" w:cs="宋体"/>
          <w:sz w:val="24"/>
        </w:rPr>
      </w:pPr>
      <w:r>
        <w:rPr>
          <w:rFonts w:hint="eastAsia" w:hAnsi="宋体" w:cs="宋体"/>
          <w:sz w:val="24"/>
        </w:rPr>
        <w:t>（7）技术标准和要求；</w:t>
      </w:r>
    </w:p>
    <w:p>
      <w:pPr>
        <w:spacing w:line="500" w:lineRule="exact"/>
        <w:ind w:firstLine="410" w:firstLineChars="171"/>
        <w:rPr>
          <w:rFonts w:hAnsi="宋体" w:cs="宋体"/>
          <w:sz w:val="24"/>
        </w:rPr>
      </w:pPr>
      <w:r>
        <w:rPr>
          <w:rFonts w:hint="eastAsia" w:hAnsi="宋体" w:cs="宋体"/>
          <w:sz w:val="24"/>
        </w:rPr>
        <w:t>（8）投标文件格式；</w:t>
      </w:r>
    </w:p>
    <w:p>
      <w:pPr>
        <w:spacing w:line="50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50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50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50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50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50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500" w:lineRule="exact"/>
        <w:jc w:val="left"/>
        <w:outlineLvl w:val="0"/>
        <w:rPr>
          <w:rFonts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50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50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50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50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50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50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50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50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50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50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50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3.4.2.2 投标保证金缴纳方式：</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投标人网上报名后，登录http://221.14.6.70:8088/ggzy系统，依次点击“会员向导”→“参与投标”→“费用缴纳说明”→“保证金缴纳说明单”，获取缴费说明单，根据每个标段的缴纳说明单在缴纳截止时间前缴纳；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成功缴纳后重新登录前述系统，依次点击“会员向导”→“参与投标”→“保证金绑定”→“绑定”进行投标保证金绑定。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3.4.2.3 每个投标人每个项目每个标段只有唯一缴纳账号，切勿重复缴纳或错误缴纳。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3.4.2.4未按上述规定操作引起的无效投标，由投标人自行负责。</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3.4.2.5汇款凭证无须备注项目编号和项目名称。</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3.4.2.6 出现以下情形造成的投标保证金无效，由投标人自行负责。</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3.4.2.7 《保证金缴纳绑定操作指南》获取方法：</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登录许昌公共资源交易系统-组件下载-《保证金缴纳绑定操作指南》</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（7）退还投标保证金，除另有规定外，一般以转账方式一次性退还至投标保证金的原提交账户。</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3.4.5投标人有下列情形之一的，不予退还投标保证金：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（1）在招标文件要求提交投标文件的截止时间后至投标文件有效期满前撤回投标的；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（5）拒绝履行合同义务的；</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500" w:lineRule="exact"/>
        <w:ind w:firstLine="480" w:firstLineChars="200"/>
        <w:jc w:val="left"/>
        <w:rPr>
          <w:rFonts w:hAnsi="宋体" w:cs="宋体"/>
          <w:color w:val="FF0000"/>
          <w:sz w:val="24"/>
        </w:rPr>
      </w:pPr>
      <w:r>
        <w:rPr>
          <w:rFonts w:hint="eastAsia" w:ascii="新宋体" w:hAnsi="新宋体" w:eastAsia="新宋体" w:cs="仿宋_GB2312"/>
          <w:sz w:val="24"/>
        </w:rPr>
        <w:t>（7）相关法律、法规规定不予退还的其它情形。</w:t>
      </w:r>
      <w:r>
        <w:rPr>
          <w:rFonts w:hint="eastAsia" w:hAnsi="宋体" w:cs="宋体"/>
          <w:sz w:val="24"/>
        </w:rPr>
        <w:t xml:space="preserve"> </w:t>
      </w:r>
    </w:p>
    <w:p>
      <w:pPr>
        <w:autoSpaceDE w:val="0"/>
        <w:autoSpaceDN w:val="0"/>
        <w:spacing w:line="50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50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50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50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500" w:lineRule="exact"/>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52045553"/>
      <w:bookmarkStart w:id="42" w:name="_Toc179632571"/>
      <w:r>
        <w:rPr>
          <w:rFonts w:hint="eastAsia" w:hAnsi="宋体" w:cs="宋体"/>
          <w:b/>
          <w:sz w:val="24"/>
        </w:rPr>
        <w:t>备选投标方案</w:t>
      </w:r>
    </w:p>
    <w:bookmarkEnd w:id="39"/>
    <w:bookmarkEnd w:id="40"/>
    <w:bookmarkEnd w:id="41"/>
    <w:bookmarkEnd w:id="42"/>
    <w:p>
      <w:pPr>
        <w:autoSpaceDE w:val="0"/>
        <w:autoSpaceDN w:val="0"/>
        <w:spacing w:line="50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500" w:lineRule="exact"/>
        <w:jc w:val="left"/>
        <w:outlineLvl w:val="0"/>
        <w:rPr>
          <w:rFonts w:hAnsi="宋体" w:cs="宋体"/>
          <w:b/>
          <w:sz w:val="24"/>
        </w:rPr>
      </w:pPr>
      <w:r>
        <w:rPr>
          <w:rFonts w:hint="eastAsia" w:hAnsi="宋体" w:cs="宋体"/>
          <w:b/>
          <w:sz w:val="24"/>
        </w:rPr>
        <w:t>3.7 投标文件的编制</w:t>
      </w:r>
      <w:bookmarkEnd w:id="38"/>
    </w:p>
    <w:p>
      <w:pPr>
        <w:spacing w:line="5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500" w:lineRule="exact"/>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500" w:lineRule="exact"/>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w:t>
      </w:r>
      <w:r>
        <w:rPr>
          <w:rFonts w:hint="eastAsia" w:hAnsi="宋体"/>
          <w:sz w:val="24"/>
          <w:szCs w:val="24"/>
        </w:rPr>
        <w:t>包括已标价工程量清单的商务标投标文件</w:t>
      </w:r>
      <w:r>
        <w:rPr>
          <w:rFonts w:hint="eastAsia" w:hAnsi="宋体"/>
          <w:color w:val="000000"/>
          <w:sz w:val="24"/>
          <w:szCs w:val="24"/>
        </w:rPr>
        <w:t>）。</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500" w:lineRule="exact"/>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500" w:lineRule="exact"/>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500" w:lineRule="exact"/>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3.7.8.2 商务标投标文件制作技术咨询：0374-2961598。</w:t>
      </w:r>
    </w:p>
    <w:p>
      <w:pPr>
        <w:spacing w:line="500" w:lineRule="exact"/>
        <w:rPr>
          <w:rFonts w:hAnsi="宋体"/>
          <w:b/>
        </w:rPr>
      </w:pPr>
      <w:r>
        <w:rPr>
          <w:rFonts w:hint="eastAsia" w:hAnsi="宋体" w:cs="宋体"/>
          <w:b/>
          <w:sz w:val="24"/>
        </w:rPr>
        <w:t>4. 投标</w:t>
      </w:r>
      <w:bookmarkEnd w:id="43"/>
    </w:p>
    <w:p>
      <w:pPr>
        <w:autoSpaceDE w:val="0"/>
        <w:autoSpaceDN w:val="0"/>
        <w:adjustRightInd w:val="0"/>
        <w:spacing w:line="50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50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500" w:lineRule="exact"/>
        <w:jc w:val="left"/>
        <w:outlineLvl w:val="0"/>
        <w:rPr>
          <w:rFonts w:hAnsi="宋体" w:cs="宋体"/>
          <w:b/>
          <w:sz w:val="24"/>
        </w:rPr>
      </w:pPr>
      <w:r>
        <w:rPr>
          <w:rFonts w:hint="eastAsia" w:hAnsi="宋体" w:cs="宋体"/>
          <w:b/>
          <w:sz w:val="24"/>
        </w:rPr>
        <w:t>4.3 投标文件的修改与撤回</w:t>
      </w:r>
      <w:bookmarkEnd w:id="45"/>
    </w:p>
    <w:p>
      <w:pPr>
        <w:autoSpaceDE w:val="0"/>
        <w:autoSpaceDN w:val="0"/>
        <w:spacing w:line="50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50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4"/>
        <w:spacing w:line="500" w:lineRule="exact"/>
        <w:jc w:val="both"/>
        <w:outlineLvl w:val="0"/>
        <w:rPr>
          <w:rFonts w:hAnsi="宋体"/>
          <w:b/>
          <w:color w:val="auto"/>
        </w:rPr>
      </w:pPr>
      <w:r>
        <w:rPr>
          <w:rFonts w:hint="eastAsia" w:hAnsi="宋体"/>
          <w:b/>
          <w:color w:val="auto"/>
        </w:rPr>
        <w:t>5. 开标</w:t>
      </w:r>
      <w:bookmarkEnd w:id="46"/>
    </w:p>
    <w:p>
      <w:pPr>
        <w:autoSpaceDE w:val="0"/>
        <w:autoSpaceDN w:val="0"/>
        <w:adjustRightInd w:val="0"/>
        <w:spacing w:line="50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5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r>
        <w:rPr>
          <w:rFonts w:hint="eastAsia" w:hAnsi="宋体" w:cs="宋体"/>
          <w:b/>
          <w:bCs/>
          <w:sz w:val="24"/>
        </w:rPr>
        <w:t>。</w:t>
      </w:r>
    </w:p>
    <w:p>
      <w:pPr>
        <w:autoSpaceDE w:val="0"/>
        <w:autoSpaceDN w:val="0"/>
        <w:adjustRightInd w:val="0"/>
        <w:spacing w:line="500" w:lineRule="exact"/>
        <w:jc w:val="left"/>
        <w:rPr>
          <w:rFonts w:hAnsi="宋体" w:cs="宋体"/>
          <w:b/>
          <w:sz w:val="24"/>
        </w:rPr>
      </w:pPr>
      <w:r>
        <w:rPr>
          <w:rFonts w:hint="eastAsia" w:hAnsi="宋体" w:cs="宋体"/>
          <w:b/>
          <w:sz w:val="24"/>
        </w:rPr>
        <w:t>5.2 开标、解密、唱标程序</w:t>
      </w:r>
    </w:p>
    <w:p>
      <w:pPr>
        <w:spacing w:line="5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5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500" w:lineRule="exact"/>
        <w:ind w:firstLine="480" w:firstLineChars="200"/>
        <w:rPr>
          <w:rFonts w:hAnsi="宋体" w:cs="宋体"/>
          <w:sz w:val="24"/>
        </w:rPr>
      </w:pPr>
      <w:r>
        <w:rPr>
          <w:rFonts w:hint="eastAsia" w:hAnsi="宋体" w:cs="宋体"/>
          <w:sz w:val="24"/>
        </w:rPr>
        <w:t>（2）宣布开标纪律；</w:t>
      </w:r>
    </w:p>
    <w:p>
      <w:pPr>
        <w:spacing w:line="5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5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5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5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5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5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500" w:lineRule="exact"/>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500" w:lineRule="exact"/>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500" w:lineRule="exact"/>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50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500" w:lineRule="exact"/>
        <w:ind w:firstLine="480" w:firstLineChars="200"/>
        <w:rPr>
          <w:rFonts w:hAnsi="宋体"/>
          <w:sz w:val="24"/>
          <w:szCs w:val="24"/>
        </w:rPr>
      </w:pPr>
      <w:r>
        <w:rPr>
          <w:rFonts w:hint="eastAsia" w:hAnsi="宋体"/>
          <w:sz w:val="24"/>
          <w:szCs w:val="24"/>
        </w:rPr>
        <w:t>5.2.2.2电子投标文件解密异常情况处理</w:t>
      </w:r>
    </w:p>
    <w:p>
      <w:pPr>
        <w:spacing w:line="500" w:lineRule="exact"/>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5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50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50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50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50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50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50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5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50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pPr>
        <w:autoSpaceDE w:val="0"/>
        <w:autoSpaceDN w:val="0"/>
        <w:spacing w:line="50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50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50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50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50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50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50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50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50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50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50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50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5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ascii="新宋体" w:hAnsi="新宋体" w:eastAsia="新宋体"/>
          <w:sz w:val="24"/>
        </w:rPr>
      </w:pPr>
      <w:r>
        <w:rPr>
          <w:rFonts w:hint="eastAsia" w:ascii="新宋体" w:hAnsi="新宋体" w:eastAsia="新宋体"/>
          <w:sz w:val="24"/>
        </w:rPr>
        <w:t>（8）未被列入“信用中国”网站(www.creditchina.gov.cn)失信被执行人名单的投标人。未被工商行政管理机关在全国企业信用信息公示系统中（www.gsxt.gov.cn）列入严重违法失信企业名单的投标人。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9）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color w:val="FF0000"/>
          <w:sz w:val="24"/>
          <w:szCs w:val="24"/>
        </w:rPr>
        <w:t xml:space="preserve"> </w:t>
      </w:r>
      <w:r>
        <w:rPr>
          <w:rFonts w:hint="eastAsia" w:hAnsi="宋体" w:cs="宋体"/>
          <w:b/>
          <w:bCs/>
          <w:color w:val="FF0000"/>
          <w:sz w:val="24"/>
          <w:szCs w:val="24"/>
        </w:rPr>
        <w:t xml:space="preserve"> </w:t>
      </w:r>
      <w:bookmarkStart w:id="70" w:name="_Toc272833453"/>
      <w:bookmarkStart w:id="71" w:name="_Toc270931534"/>
      <w:bookmarkStart w:id="72" w:name="_Toc273546398"/>
      <w:bookmarkStart w:id="73" w:name="_Toc295572535"/>
      <w:r>
        <w:rPr>
          <w:rFonts w:hint="eastAsia" w:hAnsi="宋体" w:cs="宋体"/>
          <w:sz w:val="24"/>
          <w:szCs w:val="24"/>
        </w:rPr>
        <w:t xml:space="preserve"> </w:t>
      </w: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1、项目班子配备（0-4分）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1.1技术负责人具有中级职称的得1分。（以人社部门颁发的证书为准）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1.2施工员、安全员、质检员、材料员、资料员配备齐全的得3分，缺一个扣0.6分。须提供岗位证及公司为其缴纳的社保证明，否则不予计分。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2、企业综合信用（0-8分）</w:t>
      </w:r>
    </w:p>
    <w:p>
      <w:pPr>
        <w:adjustRightInd w:val="0"/>
        <w:snapToGrid w:val="0"/>
        <w:spacing w:line="440" w:lineRule="exact"/>
        <w:ind w:firstLine="578" w:firstLineChars="241"/>
        <w:rPr>
          <w:sz w:val="24"/>
          <w:szCs w:val="24"/>
        </w:rPr>
      </w:pPr>
      <w:r>
        <w:rPr>
          <w:rFonts w:hint="eastAsia"/>
          <w:sz w:val="24"/>
          <w:szCs w:val="24"/>
        </w:rPr>
        <w:t>2.1 企业2016年1月1日以来（以合同签订时间为准），承建过类似项目的，每项得2分，最多得8分（以施工合同和竣工验收备案表为准或以施工合同和中标通知书为准）。</w:t>
      </w:r>
    </w:p>
    <w:p>
      <w:pPr>
        <w:snapToGrid w:val="0"/>
        <w:spacing w:line="360" w:lineRule="auto"/>
        <w:rPr>
          <w:rFonts w:hAnsi="宋体" w:cs="宋体"/>
          <w:b/>
          <w:bCs/>
          <w:sz w:val="24"/>
          <w:szCs w:val="24"/>
        </w:rPr>
      </w:pPr>
      <w:r>
        <w:rPr>
          <w:rFonts w:hint="eastAsia" w:hAnsi="宋体" w:cs="宋体"/>
          <w:b/>
          <w:bCs/>
          <w:sz w:val="24"/>
          <w:szCs w:val="24"/>
        </w:rPr>
        <w:t xml:space="preserve">    3、服务承诺（含不拖欠农民工工资承诺、扬尘治理等内容）(0-8分)</w:t>
      </w:r>
    </w:p>
    <w:p>
      <w:pPr>
        <w:snapToGrid w:val="0"/>
        <w:spacing w:line="360" w:lineRule="auto"/>
        <w:ind w:firstLine="480" w:firstLineChars="200"/>
        <w:rPr>
          <w:sz w:val="24"/>
          <w:szCs w:val="24"/>
        </w:rPr>
      </w:pPr>
      <w:r>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360" w:lineRule="auto"/>
        <w:ind w:firstLine="470" w:firstLineChars="196"/>
        <w:rPr>
          <w:rFonts w:hAnsi="宋体" w:cs="宋体"/>
          <w:sz w:val="24"/>
          <w:szCs w:val="24"/>
        </w:rPr>
      </w:pPr>
      <w:r>
        <w:rPr>
          <w:rFonts w:hint="eastAsia" w:hAnsi="宋体" w:cs="宋体"/>
          <w:b/>
          <w:bCs/>
          <w:sz w:val="24"/>
          <w:szCs w:val="24"/>
        </w:rPr>
        <w:t>（五）投标人综合得分</w:t>
      </w:r>
    </w:p>
    <w:p>
      <w:pPr>
        <w:adjustRightInd w:val="0"/>
        <w:snapToGrid w:val="0"/>
        <w:spacing w:line="400" w:lineRule="exact"/>
        <w:rPr>
          <w:rFonts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widowControl/>
        <w:jc w:val="left"/>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(2)《河南省房屋建筑与装饰工程预算定额》（HA01-31-2016）、《河南省通用安装工程预算定额》（HA02-31-2016）、《建设工程工程量清单计价规范》（GB50500-2013）及其有关配套文件；</w:t>
      </w:r>
    </w:p>
    <w:p>
      <w:pPr>
        <w:spacing w:line="440" w:lineRule="exact"/>
        <w:ind w:left="1" w:firstLine="480" w:firstLineChars="200"/>
        <w:rPr>
          <w:rFonts w:hAnsi="宋体" w:cs="宋体"/>
          <w:sz w:val="24"/>
        </w:rPr>
      </w:pPr>
      <w:r>
        <w:rPr>
          <w:rFonts w:hint="eastAsia" w:hAnsi="宋体" w:cs="宋体"/>
          <w:sz w:val="24"/>
        </w:rPr>
        <w:t>（3）主要材料价格按2019年第二期《许昌工程造价信息》及五月份的主材价，部分材料价格依据市场调查价。</w:t>
      </w:r>
    </w:p>
    <w:p>
      <w:pPr>
        <w:spacing w:line="440" w:lineRule="exact"/>
        <w:ind w:left="1" w:firstLine="480" w:firstLineChars="200"/>
        <w:rPr>
          <w:rFonts w:hAnsi="宋体" w:cs="宋体"/>
          <w:sz w:val="24"/>
        </w:rPr>
      </w:pPr>
      <w:r>
        <w:rPr>
          <w:rFonts w:hint="eastAsia" w:hAnsi="宋体" w:cs="宋体"/>
          <w:sz w:val="24"/>
        </w:rPr>
        <w:t>（4）人工费指数、机械类指数、管理类指数依据豫建标定【2018】40号文，第4期（2018年7月~12月）价格指数调整；</w:t>
      </w:r>
    </w:p>
    <w:p>
      <w:pPr>
        <w:spacing w:line="440" w:lineRule="exact"/>
        <w:ind w:left="1" w:firstLine="480" w:firstLineChars="200"/>
        <w:rPr>
          <w:rFonts w:hAnsi="宋体" w:cs="宋体"/>
          <w:sz w:val="24"/>
        </w:rPr>
      </w:pPr>
      <w:r>
        <w:rPr>
          <w:rFonts w:hint="eastAsia" w:hAnsi="宋体" w:cs="宋体"/>
          <w:sz w:val="24"/>
        </w:rPr>
        <w:t>（5）税金调整按9%计入；</w:t>
      </w:r>
    </w:p>
    <w:p>
      <w:pPr>
        <w:spacing w:line="440" w:lineRule="exact"/>
        <w:ind w:left="1" w:firstLine="600" w:firstLineChars="250"/>
        <w:rPr>
          <w:rFonts w:hAnsi="宋体" w:cs="宋体"/>
          <w:sz w:val="24"/>
        </w:rPr>
      </w:pPr>
      <w:r>
        <w:rPr>
          <w:rFonts w:hint="eastAsia" w:hAnsi="宋体" w:cs="宋体"/>
          <w:sz w:val="24"/>
        </w:rPr>
        <w:t>(6)其他措施费（夜间施工增加费、二次搬运费、冬雨季施工增加费）按定额足额计取。</w:t>
      </w:r>
    </w:p>
    <w:p>
      <w:pPr>
        <w:spacing w:line="440" w:lineRule="exact"/>
        <w:ind w:left="1" w:firstLine="480" w:firstLineChars="200"/>
        <w:rPr>
          <w:rFonts w:hAnsi="宋体" w:cs="宋体"/>
          <w:sz w:val="24"/>
        </w:rPr>
      </w:pPr>
      <w:r>
        <w:rPr>
          <w:rFonts w:hint="eastAsia" w:hAnsi="宋体" w:cs="宋体"/>
          <w:sz w:val="24"/>
        </w:rPr>
        <w:t xml:space="preserve"> (7)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(8) 建设工程设计文件及相关资料；</w:t>
      </w:r>
    </w:p>
    <w:p>
      <w:pPr>
        <w:spacing w:line="440" w:lineRule="exact"/>
        <w:ind w:left="1" w:firstLine="480" w:firstLineChars="200"/>
        <w:rPr>
          <w:rFonts w:hAnsi="宋体" w:cs="宋体"/>
          <w:sz w:val="24"/>
        </w:rPr>
      </w:pPr>
      <w:r>
        <w:rPr>
          <w:rFonts w:hint="eastAsia" w:hAnsi="宋体" w:cs="宋体"/>
          <w:sz w:val="24"/>
        </w:rPr>
        <w:t>(9)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(10) 与建设项目相关的标准、规定等技术资料；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 xml:space="preserve"> (11)其他的相关资料：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widowControl/>
        <w:jc w:val="left"/>
        <w:rPr>
          <w:rFonts w:hAnsi="宋体" w:cs="宋体"/>
          <w:b/>
          <w:sz w:val="44"/>
          <w:szCs w:val="44"/>
        </w:rPr>
      </w:pPr>
      <w:r>
        <w:rPr>
          <w:rFonts w:hAnsi="宋体" w:cs="宋体"/>
          <w:b/>
          <w:sz w:val="44"/>
          <w:szCs w:val="44"/>
        </w:rPr>
        <w:br w:type="page"/>
      </w: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pPr>
    </w:p>
    <w:p>
      <w:pPr>
        <w:pStyle w:val="2"/>
      </w:pPr>
    </w:p>
    <w:p>
      <w:pPr>
        <w:pStyle w:val="2"/>
      </w:pPr>
    </w:p>
    <w:p>
      <w:pPr>
        <w:pStyle w:val="2"/>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rPr>
          <w:rFonts w:ascii="黑体" w:hAnsi="新宋体" w:eastAsia="黑体" w:cs="黑体"/>
          <w:sz w:val="32"/>
          <w:szCs w:val="32"/>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法定代表人身份证明、授权委托书及项目负责人承诺书</w:t>
      </w:r>
    </w:p>
    <w:p>
      <w:pPr>
        <w:spacing w:line="360" w:lineRule="auto"/>
        <w:ind w:firstLine="3520" w:firstLineChars="1100"/>
        <w:rPr>
          <w:rFonts w:ascii="黑体" w:hAnsi="新宋体" w:eastAsia="黑体" w:cs="黑体"/>
          <w:sz w:val="32"/>
          <w:szCs w:val="32"/>
        </w:rPr>
      </w:pPr>
      <w:bookmarkStart w:id="79" w:name="_Toc271787731"/>
    </w:p>
    <w:p>
      <w:pPr>
        <w:spacing w:line="360" w:lineRule="auto"/>
        <w:jc w:val="center"/>
        <w:rPr>
          <w:rFonts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520" w:lineRule="exact"/>
        <w:rPr>
          <w:rFonts w:hAnsi="宋体" w:cs="宋体"/>
          <w:sz w:val="24"/>
        </w:rPr>
      </w:pPr>
      <w:r>
        <w:rPr>
          <w:rFonts w:hint="eastAsia" w:hAnsi="宋体" w:cs="宋体"/>
          <w:sz w:val="24"/>
        </w:rPr>
        <w:t>（招标人名称）：</w:t>
      </w:r>
    </w:p>
    <w:p>
      <w:pPr>
        <w:spacing w:line="520" w:lineRule="exact"/>
        <w:ind w:firstLine="480"/>
        <w:rPr>
          <w:rFonts w:hAnsi="宋体" w:cs="宋体"/>
          <w:sz w:val="24"/>
        </w:rPr>
      </w:pPr>
      <w:r>
        <w:rPr>
          <w:rFonts w:hint="eastAsia" w:hAnsi="宋体" w:cs="宋体"/>
          <w:sz w:val="24"/>
        </w:rPr>
        <w:t>本人（姓名）系我公司拟派 （项目名称）的项目负责人，现承诺：亲自参加开标活动，并愿意承担因我方就此弄虚作假所引起的一切法律后果。</w:t>
      </w:r>
    </w:p>
    <w:p>
      <w:pPr>
        <w:spacing w:line="520" w:lineRule="exact"/>
        <w:ind w:firstLine="480"/>
        <w:rPr>
          <w:rFonts w:hAnsi="宋体" w:cs="宋体"/>
          <w:sz w:val="24"/>
        </w:rPr>
      </w:pPr>
      <w:r>
        <w:rPr>
          <w:rFonts w:hint="eastAsia" w:hAnsi="宋体" w:cs="宋体"/>
          <w:sz w:val="24"/>
        </w:rPr>
        <w:t>特此承诺！</w:t>
      </w:r>
    </w:p>
    <w:p>
      <w:pPr>
        <w:spacing w:line="520" w:lineRule="exact"/>
        <w:ind w:firstLine="482"/>
        <w:rPr>
          <w:rFonts w:hAnsi="宋体" w:cs="宋体"/>
          <w:sz w:val="24"/>
        </w:rPr>
      </w:pPr>
      <w:r>
        <w:rPr>
          <w:rFonts w:hint="eastAsia" w:hAnsi="宋体" w:cs="宋体"/>
          <w:sz w:val="24"/>
        </w:rPr>
        <w:t>附：项目负责人身份证明</w:t>
      </w:r>
    </w:p>
    <w:p>
      <w:pPr>
        <w:spacing w:line="520" w:lineRule="exact"/>
        <w:ind w:firstLine="482"/>
        <w:rPr>
          <w:rFonts w:hAnsi="宋体" w:cs="宋体"/>
          <w:sz w:val="24"/>
        </w:rPr>
      </w:pPr>
      <w:r>
        <w:rPr>
          <w:rFonts w:hint="eastAsia" w:hAnsi="宋体" w:cs="宋体"/>
          <w:sz w:val="24"/>
        </w:rPr>
        <w:t>投  标  人： （盖单位章）</w:t>
      </w:r>
    </w:p>
    <w:p>
      <w:pPr>
        <w:spacing w:line="520" w:lineRule="exact"/>
        <w:ind w:firstLine="482"/>
        <w:rPr>
          <w:rFonts w:hAnsi="宋体" w:cs="宋体"/>
          <w:sz w:val="24"/>
        </w:rPr>
      </w:pPr>
      <w:r>
        <w:rPr>
          <w:rFonts w:hint="eastAsia" w:hAnsi="宋体" w:cs="宋体"/>
          <w:sz w:val="24"/>
        </w:rPr>
        <w:t>项目负责人： （须本人签字）</w:t>
      </w:r>
    </w:p>
    <w:p>
      <w:pPr>
        <w:spacing w:line="520" w:lineRule="exact"/>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tbl>
      <w:tblPr>
        <w:tblStyle w:val="13"/>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pStyle w:val="2"/>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widowControl/>
        <w:jc w:val="left"/>
        <w:rPr>
          <w:rFonts w:hAnsi="宋体" w:cs="宋体"/>
          <w:b/>
          <w:sz w:val="32"/>
        </w:rPr>
      </w:pPr>
      <w:r>
        <w:rPr>
          <w:rFonts w:hAnsi="宋体" w:cs="宋体"/>
          <w:b/>
          <w:sz w:val="32"/>
        </w:rPr>
        <w:br w:type="page"/>
      </w: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pPr>
        <w:spacing w:line="420" w:lineRule="exact"/>
        <w:rPr>
          <w:rFonts w:hAnsi="宋体" w:cs="宋体"/>
          <w:sz w:val="24"/>
        </w:rPr>
      </w:pP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原件扫描件（或图片）</w:t>
      </w:r>
      <w:r>
        <w:rPr>
          <w:rFonts w:hint="eastAsia" w:hAnsi="宋体" w:cs="宋体"/>
          <w:sz w:val="24"/>
          <w:szCs w:val="24"/>
        </w:rPr>
        <w:t>，专职安全生产管理人员应附安全生产考核合格证书，主要业绩须附合同协议书。</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r>
        <w:rPr>
          <w:rFonts w:hint="eastAsia" w:hAnsi="宋体" w:cs="宋体"/>
          <w:b/>
          <w:sz w:val="32"/>
        </w:rPr>
        <w:br w:type="page"/>
      </w:r>
    </w:p>
    <w:p>
      <w:pPr>
        <w:autoSpaceDE w:val="0"/>
        <w:autoSpaceDN w:val="0"/>
        <w:adjustRightInd w:val="0"/>
        <w:spacing w:line="360" w:lineRule="auto"/>
        <w:ind w:right="215" w:firstLine="420"/>
        <w:jc w:val="center"/>
        <w:rPr>
          <w:rFonts w:hAnsi="宋体" w:cs="宋体"/>
          <w:sz w:val="24"/>
        </w:rPr>
      </w:pPr>
      <w:r>
        <w:rPr>
          <w:rFonts w:hint="eastAsia" w:hAnsi="宋体" w:cs="宋体"/>
          <w:b/>
          <w:sz w:val="28"/>
          <w:szCs w:val="28"/>
        </w:rPr>
        <w:t xml:space="preserve"> </w:t>
      </w:r>
      <w:r>
        <w:rPr>
          <w:rFonts w:hint="eastAsia" w:hAnsi="宋体" w:cs="宋体"/>
          <w:b/>
          <w:sz w:val="32"/>
        </w:rPr>
        <w:t>五、</w:t>
      </w:r>
      <w:r>
        <w:rPr>
          <w:rFonts w:hint="eastAsia" w:hAnsi="宋体" w:cs="宋体"/>
          <w:b/>
          <w:sz w:val="32"/>
          <w:szCs w:val="32"/>
        </w:rPr>
        <w:t>投标单位基本情况表</w:t>
      </w: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520" w:lineRule="exact"/>
              <w:ind w:right="215"/>
              <w:jc w:val="center"/>
              <w:rPr>
                <w:rFonts w:hAnsi="宋体" w:eastAsia="宋体" w:cs="宋体"/>
                <w:sz w:val="24"/>
              </w:rPr>
            </w:pPr>
          </w:p>
          <w:p>
            <w:pPr>
              <w:autoSpaceDE w:val="0"/>
              <w:autoSpaceDN w:val="0"/>
              <w:adjustRightInd w:val="0"/>
              <w:spacing w:line="520" w:lineRule="exact"/>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pP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134" w:right="1134" w:bottom="1134" w:left="1134" w:header="851" w:footer="992" w:gutter="0"/>
      <w:pgNumType w:start="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rPr>
        <w:rFonts w:ascii="楷体" w:hAnsi="楷体" w:eastAsia="楷体" w:cs="楷体_GB2312"/>
        <w:b/>
        <w:i/>
        <w:sz w:val="18"/>
        <w:szCs w:val="18"/>
        <w:u w:val="single"/>
      </w:rPr>
    </w:pPr>
    <w:r>
      <w:rPr>
        <w:rFonts w:hint="eastAsia" w:ascii="楷体" w:hAnsi="楷体" w:eastAsia="楷体" w:cs="楷体_GB2312"/>
        <w:b/>
        <w:i/>
        <w:sz w:val="18"/>
        <w:szCs w:val="18"/>
        <w:u w:val="single"/>
      </w:rPr>
      <w:t>许昌市南关村小学教学楼、操场及围墙等改造项目（一标段）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735D7"/>
    <w:rsid w:val="00073E4A"/>
    <w:rsid w:val="00073EEE"/>
    <w:rsid w:val="000D2037"/>
    <w:rsid w:val="000E4E71"/>
    <w:rsid w:val="000F25C6"/>
    <w:rsid w:val="0010753D"/>
    <w:rsid w:val="0011208B"/>
    <w:rsid w:val="00153802"/>
    <w:rsid w:val="00165181"/>
    <w:rsid w:val="00171D56"/>
    <w:rsid w:val="001A06A9"/>
    <w:rsid w:val="001A7858"/>
    <w:rsid w:val="001B27BA"/>
    <w:rsid w:val="00211272"/>
    <w:rsid w:val="00221628"/>
    <w:rsid w:val="00236C69"/>
    <w:rsid w:val="00256E39"/>
    <w:rsid w:val="002632D4"/>
    <w:rsid w:val="00265756"/>
    <w:rsid w:val="00277125"/>
    <w:rsid w:val="002B000E"/>
    <w:rsid w:val="002E10C4"/>
    <w:rsid w:val="002E1B9A"/>
    <w:rsid w:val="002E319C"/>
    <w:rsid w:val="002E75E7"/>
    <w:rsid w:val="002E7F0D"/>
    <w:rsid w:val="003079CC"/>
    <w:rsid w:val="00335284"/>
    <w:rsid w:val="00340E03"/>
    <w:rsid w:val="003521CC"/>
    <w:rsid w:val="00365D57"/>
    <w:rsid w:val="003749D7"/>
    <w:rsid w:val="003A061B"/>
    <w:rsid w:val="003D4990"/>
    <w:rsid w:val="0040734D"/>
    <w:rsid w:val="0041188C"/>
    <w:rsid w:val="00421B75"/>
    <w:rsid w:val="004616C7"/>
    <w:rsid w:val="00482414"/>
    <w:rsid w:val="004A0A27"/>
    <w:rsid w:val="004B5DEA"/>
    <w:rsid w:val="004E1EA6"/>
    <w:rsid w:val="004E3633"/>
    <w:rsid w:val="00555FC0"/>
    <w:rsid w:val="00572C3F"/>
    <w:rsid w:val="00586BE9"/>
    <w:rsid w:val="00597C38"/>
    <w:rsid w:val="005A078D"/>
    <w:rsid w:val="005A4459"/>
    <w:rsid w:val="005C10D8"/>
    <w:rsid w:val="005C7C88"/>
    <w:rsid w:val="005D719A"/>
    <w:rsid w:val="005E25F8"/>
    <w:rsid w:val="00612972"/>
    <w:rsid w:val="00624396"/>
    <w:rsid w:val="006427E8"/>
    <w:rsid w:val="00691A46"/>
    <w:rsid w:val="006C4D2E"/>
    <w:rsid w:val="006D20A9"/>
    <w:rsid w:val="006E231F"/>
    <w:rsid w:val="006F1F34"/>
    <w:rsid w:val="007418AD"/>
    <w:rsid w:val="00761627"/>
    <w:rsid w:val="00764253"/>
    <w:rsid w:val="00765642"/>
    <w:rsid w:val="00786768"/>
    <w:rsid w:val="00790698"/>
    <w:rsid w:val="0079744A"/>
    <w:rsid w:val="007B660D"/>
    <w:rsid w:val="007B7B82"/>
    <w:rsid w:val="007C446E"/>
    <w:rsid w:val="007F24A6"/>
    <w:rsid w:val="008007CD"/>
    <w:rsid w:val="008070FC"/>
    <w:rsid w:val="008071A7"/>
    <w:rsid w:val="008116C4"/>
    <w:rsid w:val="00817CEC"/>
    <w:rsid w:val="00824571"/>
    <w:rsid w:val="00824D1E"/>
    <w:rsid w:val="008336B2"/>
    <w:rsid w:val="00846419"/>
    <w:rsid w:val="00850F80"/>
    <w:rsid w:val="00890D5A"/>
    <w:rsid w:val="008973C2"/>
    <w:rsid w:val="008B5DD7"/>
    <w:rsid w:val="008B5DF1"/>
    <w:rsid w:val="008D6838"/>
    <w:rsid w:val="008E6527"/>
    <w:rsid w:val="0093473D"/>
    <w:rsid w:val="009B59ED"/>
    <w:rsid w:val="009B7C50"/>
    <w:rsid w:val="009D1541"/>
    <w:rsid w:val="009D50B6"/>
    <w:rsid w:val="009D5178"/>
    <w:rsid w:val="009D7E56"/>
    <w:rsid w:val="00A17780"/>
    <w:rsid w:val="00A267C4"/>
    <w:rsid w:val="00A6125C"/>
    <w:rsid w:val="00A879E7"/>
    <w:rsid w:val="00AA3A91"/>
    <w:rsid w:val="00AC0427"/>
    <w:rsid w:val="00AD46C2"/>
    <w:rsid w:val="00AF0CC9"/>
    <w:rsid w:val="00AF391D"/>
    <w:rsid w:val="00B141DE"/>
    <w:rsid w:val="00B202E3"/>
    <w:rsid w:val="00B21422"/>
    <w:rsid w:val="00B2652F"/>
    <w:rsid w:val="00B45686"/>
    <w:rsid w:val="00B54EAA"/>
    <w:rsid w:val="00B65D3B"/>
    <w:rsid w:val="00B731E8"/>
    <w:rsid w:val="00B759AC"/>
    <w:rsid w:val="00B865E3"/>
    <w:rsid w:val="00B9655A"/>
    <w:rsid w:val="00BB20C0"/>
    <w:rsid w:val="00BB6133"/>
    <w:rsid w:val="00BB785E"/>
    <w:rsid w:val="00BC51AA"/>
    <w:rsid w:val="00BE56B7"/>
    <w:rsid w:val="00BF166E"/>
    <w:rsid w:val="00BF73CB"/>
    <w:rsid w:val="00C00DED"/>
    <w:rsid w:val="00C201CF"/>
    <w:rsid w:val="00C21E0B"/>
    <w:rsid w:val="00C24F18"/>
    <w:rsid w:val="00C40C8C"/>
    <w:rsid w:val="00C5288D"/>
    <w:rsid w:val="00C72684"/>
    <w:rsid w:val="00C72B88"/>
    <w:rsid w:val="00C73B86"/>
    <w:rsid w:val="00CA1348"/>
    <w:rsid w:val="00CC2936"/>
    <w:rsid w:val="00CD0C20"/>
    <w:rsid w:val="00CD1E30"/>
    <w:rsid w:val="00CD30FA"/>
    <w:rsid w:val="00CE5D77"/>
    <w:rsid w:val="00CF7BF2"/>
    <w:rsid w:val="00D02FA5"/>
    <w:rsid w:val="00D0625E"/>
    <w:rsid w:val="00D55AC7"/>
    <w:rsid w:val="00D654B9"/>
    <w:rsid w:val="00D66B7A"/>
    <w:rsid w:val="00D67691"/>
    <w:rsid w:val="00D77CFC"/>
    <w:rsid w:val="00D95B81"/>
    <w:rsid w:val="00DB0345"/>
    <w:rsid w:val="00DD2683"/>
    <w:rsid w:val="00DE0666"/>
    <w:rsid w:val="00DE0E81"/>
    <w:rsid w:val="00E00AD6"/>
    <w:rsid w:val="00E120B9"/>
    <w:rsid w:val="00E42167"/>
    <w:rsid w:val="00E719BD"/>
    <w:rsid w:val="00E84BB4"/>
    <w:rsid w:val="00E8635A"/>
    <w:rsid w:val="00EA3ABE"/>
    <w:rsid w:val="00EB3BE9"/>
    <w:rsid w:val="00EC10AC"/>
    <w:rsid w:val="00EC681D"/>
    <w:rsid w:val="00EF559B"/>
    <w:rsid w:val="00F053BD"/>
    <w:rsid w:val="00F055ED"/>
    <w:rsid w:val="00F136D9"/>
    <w:rsid w:val="00F626F1"/>
    <w:rsid w:val="00F7128D"/>
    <w:rsid w:val="00F7794E"/>
    <w:rsid w:val="00F8651E"/>
    <w:rsid w:val="00F9079E"/>
    <w:rsid w:val="00FA000F"/>
    <w:rsid w:val="00FB5C64"/>
    <w:rsid w:val="00FB7D6A"/>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Hyperlink"/>
    <w:basedOn w:val="10"/>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E533A-7FC3-46E9-AE47-262B06EF3906}">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63</Pages>
  <Words>5342</Words>
  <Characters>30451</Characters>
  <Lines>253</Lines>
  <Paragraphs>71</Paragraphs>
  <TotalTime>1195</TotalTime>
  <ScaleCrop>false</ScaleCrop>
  <LinksUpToDate>false</LinksUpToDate>
  <CharactersWithSpaces>35722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2019-06-21T03:26:00Z</cp:lastPrinted>
  <dcterms:modified xsi:type="dcterms:W3CDTF">2019-06-24T08:51:59Z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