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spacing w:before="156" w:after="156" w:line="360" w:lineRule="auto"/>
        <w:ind w:firstLine="723" w:firstLineChars="200"/>
        <w:jc w:val="center"/>
        <w:rPr>
          <w:rFonts w:hint="eastAsia" w:ascii="宋体" w:hAnsi="宋体" w:eastAsia="华文中宋" w:cs="宋体"/>
          <w:b/>
          <w:bCs/>
          <w:sz w:val="36"/>
          <w:szCs w:val="36"/>
          <w:lang w:eastAsia="zh-CN"/>
        </w:rPr>
      </w:pPr>
      <w:r>
        <w:rPr>
          <w:rFonts w:hint="eastAsia" w:ascii="宋体" w:hAnsi="宋体" w:eastAsia="华文中宋" w:cs="宋体"/>
          <w:b/>
          <w:bCs/>
          <w:sz w:val="36"/>
          <w:szCs w:val="36"/>
        </w:rPr>
        <w:t>长</w:t>
      </w:r>
      <w:r>
        <w:rPr>
          <w:rFonts w:hint="eastAsia" w:ascii="宋体" w:hAnsi="宋体" w:eastAsia="华文中宋" w:cs="宋体"/>
          <w:b/>
          <w:bCs/>
          <w:sz w:val="36"/>
          <w:szCs w:val="36"/>
          <w:lang w:eastAsia="zh-CN"/>
        </w:rPr>
        <w:t>招采竞字[201</w:t>
      </w:r>
      <w:r>
        <w:rPr>
          <w:rFonts w:hint="eastAsia" w:ascii="宋体" w:hAnsi="宋体" w:eastAsia="华文中宋" w:cs="宋体"/>
          <w:b/>
          <w:bCs/>
          <w:sz w:val="36"/>
          <w:szCs w:val="36"/>
          <w:lang w:val="en-US" w:eastAsia="zh-CN"/>
        </w:rPr>
        <w:t>9</w:t>
      </w:r>
      <w:r>
        <w:rPr>
          <w:rFonts w:hint="eastAsia" w:ascii="宋体" w:hAnsi="宋体" w:eastAsia="华文中宋" w:cs="宋体"/>
          <w:b/>
          <w:bCs/>
          <w:sz w:val="36"/>
          <w:szCs w:val="36"/>
          <w:lang w:eastAsia="zh-CN"/>
        </w:rPr>
        <w:t>]0</w:t>
      </w:r>
      <w:r>
        <w:rPr>
          <w:rFonts w:hint="eastAsia" w:ascii="宋体" w:hAnsi="宋体" w:eastAsia="华文中宋" w:cs="宋体"/>
          <w:b/>
          <w:bCs/>
          <w:sz w:val="36"/>
          <w:szCs w:val="36"/>
          <w:lang w:val="en-US" w:eastAsia="zh-CN"/>
        </w:rPr>
        <w:t>55</w:t>
      </w:r>
      <w:r>
        <w:rPr>
          <w:rFonts w:hint="eastAsia" w:ascii="宋体" w:hAnsi="宋体" w:eastAsia="华文中宋" w:cs="宋体"/>
          <w:b/>
          <w:bCs/>
          <w:sz w:val="36"/>
          <w:szCs w:val="36"/>
          <w:lang w:eastAsia="zh-CN"/>
        </w:rPr>
        <w:t>号</w:t>
      </w:r>
    </w:p>
    <w:p>
      <w:pPr>
        <w:pStyle w:val="3"/>
        <w:autoSpaceDE w:val="0"/>
        <w:spacing w:before="156" w:after="156" w:line="360" w:lineRule="auto"/>
        <w:ind w:firstLine="723" w:firstLineChars="200"/>
        <w:jc w:val="center"/>
        <w:rPr>
          <w:rFonts w:hint="eastAsia" w:ascii="宋体" w:hAnsi="宋体" w:eastAsia="华文中宋" w:cs="宋体"/>
          <w:b/>
          <w:bCs/>
          <w:sz w:val="36"/>
          <w:szCs w:val="36"/>
          <w:lang w:eastAsia="zh-CN"/>
        </w:rPr>
      </w:pPr>
      <w:r>
        <w:rPr>
          <w:rFonts w:hint="eastAsia" w:ascii="宋体" w:hAnsi="宋体" w:eastAsia="华文中宋" w:cs="宋体"/>
          <w:b/>
          <w:bCs/>
          <w:sz w:val="36"/>
          <w:szCs w:val="36"/>
          <w:lang w:eastAsia="zh-CN"/>
        </w:rPr>
        <w:t>佛耳岗水库水闸水草清理保洁</w:t>
      </w:r>
    </w:p>
    <w:p>
      <w:pPr>
        <w:pStyle w:val="3"/>
        <w:autoSpaceDE w:val="0"/>
        <w:spacing w:before="156" w:after="156" w:line="360" w:lineRule="auto"/>
        <w:ind w:firstLine="723" w:firstLineChars="200"/>
        <w:jc w:val="center"/>
        <w:rPr>
          <w:rFonts w:ascii="宋体" w:hAnsi="宋体" w:cs="宋体"/>
          <w:b/>
          <w:sz w:val="36"/>
          <w:szCs w:val="36"/>
        </w:rPr>
      </w:pPr>
      <w:r>
        <w:rPr>
          <w:rFonts w:hint="eastAsia" w:ascii="宋体" w:hAnsi="宋体" w:eastAsia="华文中宋" w:cs="宋体"/>
          <w:b/>
          <w:bCs/>
          <w:sz w:val="36"/>
          <w:szCs w:val="36"/>
        </w:rPr>
        <w:t>竞争性谈判</w:t>
      </w:r>
      <w:r>
        <w:rPr>
          <w:rFonts w:hint="eastAsia" w:ascii="宋体" w:hAnsi="宋体" w:cs="宋体"/>
          <w:b/>
          <w:bCs/>
          <w:sz w:val="36"/>
          <w:szCs w:val="36"/>
        </w:rPr>
        <w:t>公告</w:t>
      </w:r>
    </w:p>
    <w:p>
      <w:pPr>
        <w:numPr>
          <w:ilvl w:val="0"/>
          <w:numId w:val="0"/>
        </w:numPr>
        <w:spacing w:line="480" w:lineRule="exact"/>
        <w:ind w:firstLine="480" w:firstLineChars="200"/>
        <w:jc w:val="left"/>
        <w:rPr>
          <w:rFonts w:hint="eastAsia" w:ascii="宋体" w:hAnsi="宋体" w:eastAsia="宋体" w:cs="仿宋"/>
          <w:color w:val="auto"/>
          <w:kern w:val="0"/>
          <w:sz w:val="24"/>
          <w:szCs w:val="24"/>
          <w:lang w:val="en-US" w:eastAsia="zh-CN" w:bidi="ar-SA"/>
        </w:rPr>
      </w:pPr>
      <w:r>
        <w:rPr>
          <w:rFonts w:hint="eastAsia" w:ascii="宋体" w:hAnsi="宋体" w:eastAsia="宋体" w:cs="仿宋"/>
          <w:color w:val="auto"/>
          <w:kern w:val="0"/>
          <w:sz w:val="24"/>
          <w:szCs w:val="24"/>
          <w:lang w:val="en-US" w:eastAsia="zh-CN" w:bidi="ar-SA"/>
        </w:rPr>
        <w:t>长葛市公共资源交易中心受长葛市双洎河国家湿地公园管理中心的委托，就“佛耳岗水库水闸水草清理保洁”进行竞争性谈判，现欢迎符合相关条件的供应商参加。</w:t>
      </w:r>
    </w:p>
    <w:p>
      <w:pPr>
        <w:numPr>
          <w:ilvl w:val="0"/>
          <w:numId w:val="0"/>
        </w:numPr>
        <w:spacing w:line="480" w:lineRule="exact"/>
        <w:ind w:firstLine="480" w:firstLineChars="200"/>
        <w:jc w:val="left"/>
        <w:rPr>
          <w:rFonts w:hint="eastAsia" w:ascii="宋体" w:hAnsi="宋体" w:eastAsia="宋体" w:cs="仿宋"/>
          <w:color w:val="auto"/>
          <w:kern w:val="0"/>
          <w:sz w:val="24"/>
          <w:szCs w:val="24"/>
          <w:lang w:val="en-US" w:eastAsia="zh-CN" w:bidi="ar-SA"/>
        </w:rPr>
      </w:pPr>
      <w:r>
        <w:rPr>
          <w:rFonts w:hint="eastAsia" w:ascii="宋体" w:hAnsi="宋体" w:eastAsia="宋体" w:cs="仿宋"/>
          <w:color w:val="auto"/>
          <w:kern w:val="0"/>
          <w:sz w:val="24"/>
          <w:szCs w:val="24"/>
          <w:lang w:val="en-US" w:eastAsia="zh-CN" w:bidi="ar-SA"/>
        </w:rPr>
        <w:t>一、项目基本情况</w:t>
      </w:r>
    </w:p>
    <w:p>
      <w:pPr>
        <w:numPr>
          <w:ilvl w:val="0"/>
          <w:numId w:val="0"/>
        </w:numPr>
        <w:spacing w:line="480" w:lineRule="exact"/>
        <w:ind w:firstLine="480" w:firstLineChars="200"/>
        <w:jc w:val="left"/>
        <w:rPr>
          <w:rFonts w:hint="eastAsia" w:ascii="宋体" w:hAnsi="宋体" w:eastAsia="宋体" w:cs="仿宋"/>
          <w:color w:val="auto"/>
          <w:kern w:val="0"/>
          <w:sz w:val="24"/>
          <w:szCs w:val="24"/>
          <w:lang w:val="en-US" w:eastAsia="zh-CN" w:bidi="ar-SA"/>
        </w:rPr>
      </w:pPr>
      <w:r>
        <w:rPr>
          <w:rFonts w:hint="eastAsia" w:ascii="宋体" w:hAnsi="宋体" w:eastAsia="宋体" w:cs="仿宋"/>
          <w:color w:val="auto"/>
          <w:kern w:val="0"/>
          <w:sz w:val="24"/>
          <w:szCs w:val="24"/>
          <w:lang w:val="en-US" w:eastAsia="zh-CN" w:bidi="ar-SA"/>
        </w:rPr>
        <w:t>1、项目名称：佛耳岗水库水闸水草清理保洁</w:t>
      </w:r>
    </w:p>
    <w:p>
      <w:pPr>
        <w:numPr>
          <w:ilvl w:val="0"/>
          <w:numId w:val="0"/>
        </w:numPr>
        <w:spacing w:line="480" w:lineRule="exact"/>
        <w:ind w:firstLine="480" w:firstLineChars="200"/>
        <w:jc w:val="left"/>
        <w:rPr>
          <w:rFonts w:hint="eastAsia" w:ascii="宋体" w:hAnsi="宋体" w:eastAsia="宋体" w:cs="仿宋"/>
          <w:color w:val="auto"/>
          <w:kern w:val="0"/>
          <w:sz w:val="24"/>
          <w:szCs w:val="24"/>
          <w:lang w:val="en-US" w:eastAsia="zh-CN" w:bidi="ar-SA"/>
        </w:rPr>
      </w:pPr>
      <w:r>
        <w:rPr>
          <w:rFonts w:hint="eastAsia" w:ascii="宋体" w:hAnsi="宋体" w:eastAsia="宋体" w:cs="仿宋"/>
          <w:color w:val="auto"/>
          <w:kern w:val="0"/>
          <w:sz w:val="24"/>
          <w:szCs w:val="24"/>
          <w:lang w:val="en-US" w:eastAsia="zh-CN" w:bidi="ar-SA"/>
        </w:rPr>
        <w:t>2、采购编号：长采招竞字[2019]055号</w:t>
      </w:r>
    </w:p>
    <w:p>
      <w:pPr>
        <w:numPr>
          <w:ilvl w:val="0"/>
          <w:numId w:val="0"/>
        </w:numPr>
        <w:spacing w:line="480" w:lineRule="exact"/>
        <w:ind w:firstLine="480" w:firstLineChars="200"/>
        <w:jc w:val="left"/>
        <w:rPr>
          <w:rFonts w:ascii="宋体" w:hAnsi="宋体" w:eastAsia="宋体" w:cs="仿宋"/>
        </w:rPr>
      </w:pPr>
      <w:r>
        <w:rPr>
          <w:rFonts w:hint="eastAsia" w:ascii="宋体" w:hAnsi="宋体" w:eastAsia="宋体" w:cs="仿宋"/>
          <w:color w:val="auto"/>
          <w:kern w:val="0"/>
          <w:sz w:val="24"/>
          <w:szCs w:val="24"/>
          <w:lang w:val="en-US" w:eastAsia="zh-CN" w:bidi="ar-SA"/>
        </w:rPr>
        <w:t>3、采购内容：其他环境治理服务项目。</w:t>
      </w:r>
    </w:p>
    <w:p>
      <w:pPr>
        <w:pStyle w:val="3"/>
        <w:autoSpaceDE w:val="0"/>
        <w:spacing w:line="440" w:lineRule="exact"/>
        <w:ind w:firstLine="480" w:firstLineChars="200"/>
        <w:rPr>
          <w:rFonts w:ascii="宋体" w:hAnsi="宋体" w:eastAsia="宋体" w:cs="仿宋"/>
        </w:rPr>
      </w:pPr>
      <w:r>
        <w:rPr>
          <w:rFonts w:hint="eastAsia" w:ascii="宋体" w:hAnsi="宋体" w:eastAsia="宋体" w:cs="仿宋"/>
        </w:rPr>
        <w:t>4、本项目分1个标包</w:t>
      </w:r>
    </w:p>
    <w:p>
      <w:pPr>
        <w:pStyle w:val="3"/>
        <w:autoSpaceDE w:val="0"/>
        <w:spacing w:line="440" w:lineRule="exact"/>
        <w:ind w:firstLine="480" w:firstLineChars="200"/>
        <w:rPr>
          <w:rFonts w:hint="eastAsia" w:ascii="宋体" w:hAnsi="宋体" w:eastAsia="宋体" w:cs="仿宋"/>
          <w:lang w:eastAsia="zh-CN"/>
        </w:rPr>
      </w:pPr>
      <w:r>
        <w:rPr>
          <w:rFonts w:hint="eastAsia" w:ascii="宋体" w:hAnsi="宋体" w:eastAsia="宋体" w:cs="仿宋"/>
        </w:rPr>
        <w:t>5、采购预算：￥</w:t>
      </w:r>
      <w:r>
        <w:rPr>
          <w:rFonts w:hint="eastAsia" w:ascii="宋体" w:hAnsi="宋体" w:cs="仿宋"/>
          <w:lang w:val="en-US" w:eastAsia="zh-CN"/>
        </w:rPr>
        <w:t>39</w:t>
      </w:r>
      <w:r>
        <w:rPr>
          <w:rFonts w:hint="eastAsia" w:ascii="宋体" w:hAnsi="宋体" w:eastAsia="宋体" w:cs="仿宋"/>
        </w:rPr>
        <w:t>万元</w:t>
      </w:r>
      <w:r>
        <w:rPr>
          <w:rFonts w:hint="eastAsia" w:ascii="宋体" w:hAnsi="宋体" w:cs="仿宋"/>
          <w:lang w:eastAsia="zh-CN"/>
        </w:rPr>
        <w:t>（采购预算上限，超过此预算价为无效报价）</w:t>
      </w:r>
    </w:p>
    <w:p>
      <w:pPr>
        <w:pStyle w:val="3"/>
        <w:autoSpaceDE w:val="0"/>
        <w:spacing w:line="440" w:lineRule="exact"/>
        <w:ind w:firstLine="480" w:firstLineChars="200"/>
        <w:rPr>
          <w:rFonts w:ascii="宋体" w:hAnsi="宋体" w:eastAsia="宋体" w:cs="仿宋"/>
          <w:color w:val="auto"/>
        </w:rPr>
      </w:pPr>
      <w:r>
        <w:rPr>
          <w:rFonts w:hint="eastAsia" w:ascii="宋体" w:hAnsi="宋体" w:eastAsia="宋体" w:cs="仿宋"/>
          <w:color w:val="auto"/>
        </w:rPr>
        <w:t>6、服务期限：自合同签订之日起1年。</w:t>
      </w:r>
    </w:p>
    <w:p>
      <w:pPr>
        <w:pStyle w:val="3"/>
        <w:autoSpaceDE w:val="0"/>
        <w:spacing w:line="440" w:lineRule="exact"/>
        <w:ind w:firstLine="482" w:firstLineChars="200"/>
        <w:rPr>
          <w:rFonts w:ascii="宋体" w:hAnsi="宋体" w:eastAsia="宋体" w:cs="仿宋"/>
          <w:b/>
          <w:bCs/>
        </w:rPr>
      </w:pPr>
      <w:r>
        <w:rPr>
          <w:rFonts w:hint="eastAsia" w:ascii="宋体" w:hAnsi="宋体" w:eastAsia="宋体" w:cs="仿宋"/>
          <w:b/>
          <w:bCs/>
        </w:rPr>
        <w:t>二、需要落实的政府采购政策</w:t>
      </w:r>
    </w:p>
    <w:p>
      <w:pPr>
        <w:pStyle w:val="3"/>
        <w:autoSpaceDE w:val="0"/>
        <w:spacing w:line="440" w:lineRule="exact"/>
        <w:ind w:firstLine="480" w:firstLineChars="200"/>
        <w:rPr>
          <w:rFonts w:ascii="宋体" w:hAnsi="宋体" w:eastAsia="宋体" w:cs="仿宋"/>
        </w:rPr>
      </w:pPr>
      <w:r>
        <w:rPr>
          <w:rFonts w:hint="eastAsia" w:ascii="宋体" w:hAnsi="宋体" w:eastAsia="宋体" w:cs="仿宋"/>
        </w:rPr>
        <w:t>本项目落实节能环保、中小微型企业扶持、促进残疾人就业等相关政府采购政策。</w:t>
      </w:r>
    </w:p>
    <w:p>
      <w:pPr>
        <w:pStyle w:val="3"/>
        <w:autoSpaceDE w:val="0"/>
        <w:spacing w:line="440" w:lineRule="exact"/>
        <w:ind w:firstLine="482" w:firstLineChars="200"/>
        <w:rPr>
          <w:rFonts w:ascii="宋体" w:hAnsi="宋体" w:eastAsia="宋体" w:cs="仿宋"/>
          <w:b/>
          <w:bCs/>
        </w:rPr>
      </w:pPr>
      <w:r>
        <w:rPr>
          <w:rFonts w:hint="eastAsia" w:ascii="宋体" w:hAnsi="宋体" w:eastAsia="宋体" w:cs="仿宋"/>
          <w:b/>
          <w:bCs/>
        </w:rPr>
        <w:t>三、供应商资格要求</w:t>
      </w:r>
    </w:p>
    <w:p>
      <w:pPr>
        <w:pStyle w:val="3"/>
        <w:autoSpaceDE w:val="0"/>
        <w:spacing w:line="440" w:lineRule="exact"/>
        <w:ind w:firstLine="480" w:firstLineChars="200"/>
        <w:rPr>
          <w:rFonts w:hint="eastAsia" w:ascii="宋体" w:hAnsi="宋体" w:eastAsia="宋体" w:cs="仿宋"/>
        </w:rPr>
      </w:pPr>
      <w:r>
        <w:rPr>
          <w:rFonts w:hint="eastAsia" w:ascii="宋体" w:hAnsi="宋体" w:eastAsia="宋体" w:cs="仿宋"/>
        </w:rPr>
        <w:t>1、符合《中华人民共和国政府采购法》第二十二条之规定；</w:t>
      </w:r>
    </w:p>
    <w:p>
      <w:pPr>
        <w:pStyle w:val="3"/>
        <w:autoSpaceDE w:val="0"/>
        <w:spacing w:line="440" w:lineRule="exact"/>
        <w:ind w:firstLine="480" w:firstLineChars="200"/>
        <w:rPr>
          <w:rFonts w:hint="eastAsia" w:ascii="宋体" w:hAnsi="宋体" w:eastAsia="宋体" w:cs="仿宋"/>
        </w:rPr>
      </w:pPr>
      <w:r>
        <w:rPr>
          <w:rFonts w:hint="eastAsia" w:ascii="宋体" w:hAnsi="宋体" w:eastAsia="宋体" w:cs="仿宋"/>
        </w:rPr>
        <w:t>2、提供在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pStyle w:val="3"/>
        <w:autoSpaceDE w:val="0"/>
        <w:spacing w:line="440" w:lineRule="exact"/>
        <w:ind w:firstLine="480" w:firstLineChars="200"/>
        <w:rPr>
          <w:rFonts w:hint="eastAsia" w:ascii="宋体" w:hAnsi="宋体" w:eastAsia="宋体" w:cs="仿宋"/>
        </w:rPr>
      </w:pPr>
      <w:r>
        <w:rPr>
          <w:rFonts w:hint="eastAsia" w:ascii="宋体" w:hAnsi="宋体" w:eastAsia="宋体" w:cs="仿宋"/>
        </w:rPr>
        <w:t>3、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3"/>
        <w:autoSpaceDE w:val="0"/>
        <w:spacing w:line="440" w:lineRule="exact"/>
        <w:ind w:firstLine="480" w:firstLineChars="200"/>
        <w:rPr>
          <w:rFonts w:ascii="宋体" w:hAnsi="宋体" w:eastAsia="宋体" w:cs="仿宋"/>
        </w:rPr>
      </w:pPr>
      <w:r>
        <w:rPr>
          <w:rFonts w:hint="eastAsia" w:ascii="宋体" w:hAnsi="宋体" w:eastAsia="宋体" w:cs="仿宋"/>
          <w:lang w:val="en-US" w:eastAsia="zh-CN"/>
        </w:rPr>
        <w:t>4、</w:t>
      </w:r>
      <w:r>
        <w:rPr>
          <w:rFonts w:hint="eastAsia" w:ascii="宋体" w:hAnsi="宋体" w:eastAsia="宋体" w:cs="仿宋"/>
        </w:rPr>
        <w:t>本项目不接受联合体投标。</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四、投标报名和谈判文件的获取的时间、地点、方式</w:t>
      </w:r>
    </w:p>
    <w:p>
      <w:pPr>
        <w:spacing w:line="440" w:lineRule="exact"/>
        <w:ind w:firstLine="540" w:firstLineChars="225"/>
        <w:rPr>
          <w:rFonts w:hint="eastAsia" w:ascii="宋体" w:hAnsi="宋体" w:eastAsia="宋体"/>
          <w:kern w:val="0"/>
          <w:sz w:val="24"/>
        </w:rPr>
      </w:pPr>
      <w:r>
        <w:rPr>
          <w:rFonts w:hint="eastAsia" w:ascii="宋体" w:hAnsi="宋体" w:eastAsia="宋体"/>
          <w:kern w:val="0"/>
          <w:sz w:val="24"/>
          <w:lang w:val="en-US" w:eastAsia="zh-CN"/>
        </w:rPr>
        <w:t>4.1</w:t>
      </w:r>
      <w:r>
        <w:rPr>
          <w:rFonts w:hint="eastAsia" w:ascii="宋体" w:hAnsi="宋体" w:eastAsia="宋体"/>
          <w:kern w:val="0"/>
          <w:sz w:val="24"/>
        </w:rPr>
        <w:t>报名时间：在谈判文件递交截止时间前均可报名。</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4.2</w:t>
      </w:r>
      <w:r>
        <w:rPr>
          <w:rFonts w:hint="eastAsia" w:ascii="宋体" w:hAnsi="宋体" w:eastAsia="宋体"/>
          <w:kern w:val="0"/>
          <w:sz w:val="24"/>
        </w:rPr>
        <w:t>报名方式：网上报名。</w:t>
      </w:r>
    </w:p>
    <w:p>
      <w:pPr>
        <w:spacing w:line="440" w:lineRule="exact"/>
        <w:ind w:firstLine="540" w:firstLineChars="225"/>
        <w:rPr>
          <w:rFonts w:ascii="宋体" w:hAnsi="宋体" w:eastAsia="宋体"/>
          <w:kern w:val="0"/>
          <w:sz w:val="24"/>
        </w:rPr>
      </w:pPr>
      <w:r>
        <w:rPr>
          <w:rFonts w:hint="eastAsia" w:ascii="宋体" w:hAnsi="宋体" w:eastAsia="宋体"/>
          <w:kern w:val="0"/>
          <w:sz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spacing w:line="440" w:lineRule="exact"/>
        <w:ind w:firstLine="540" w:firstLineChars="225"/>
        <w:rPr>
          <w:rFonts w:ascii="宋体" w:hAnsi="宋体" w:eastAsia="宋体"/>
          <w:kern w:val="0"/>
          <w:sz w:val="24"/>
        </w:rPr>
      </w:pPr>
      <w:r>
        <w:rPr>
          <w:rFonts w:hint="eastAsia" w:ascii="宋体" w:hAnsi="宋体" w:eastAsia="宋体"/>
          <w:kern w:val="0"/>
          <w:sz w:val="24"/>
        </w:rPr>
        <w:t>（2）报名及谈判文件获取：报名期限内，登录【全国公共资源交易平台（河南省·许昌市）】“投标人/供应商登录”入口（http://221.14.6.70:8088/ggzy/）报名，自行下载本项目谈判文件。（详见网站首页“常见问题解答-交易系统操作手册”）。</w:t>
      </w:r>
    </w:p>
    <w:p>
      <w:pPr>
        <w:spacing w:line="440" w:lineRule="exact"/>
        <w:ind w:firstLine="540" w:firstLineChars="225"/>
        <w:rPr>
          <w:rFonts w:ascii="宋体" w:hAnsi="宋体" w:eastAsia="宋体"/>
          <w:kern w:val="0"/>
          <w:sz w:val="24"/>
        </w:rPr>
      </w:pPr>
      <w:r>
        <w:rPr>
          <w:rFonts w:hint="eastAsia" w:ascii="宋体" w:hAnsi="宋体" w:eastAsia="宋体"/>
          <w:kern w:val="0"/>
          <w:sz w:val="24"/>
        </w:rPr>
        <w:t>（3）未通过【全国公共资源交易平台（河南省·许昌市）】下载谈判文件的供应商，拒收其递交的响应文件。</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4</w:t>
      </w:r>
      <w:r>
        <w:rPr>
          <w:rFonts w:hint="eastAsia" w:ascii="宋体" w:hAnsi="宋体" w:eastAsia="宋体"/>
          <w:kern w:val="0"/>
          <w:sz w:val="24"/>
        </w:rPr>
        <w:t>.3、本项目实行资格后审，开标时必须带齐谈判文件中要求的全部证件原件。</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五、响应截止时间、开标时间及地点：</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5</w:t>
      </w:r>
      <w:r>
        <w:rPr>
          <w:rFonts w:hint="eastAsia" w:ascii="宋体" w:hAnsi="宋体" w:eastAsia="宋体"/>
          <w:kern w:val="0"/>
          <w:sz w:val="24"/>
        </w:rPr>
        <w:t>.1响应截止及</w:t>
      </w:r>
      <w:r>
        <w:rPr>
          <w:rFonts w:hint="eastAsia" w:ascii="宋体" w:hAnsi="宋体" w:eastAsia="宋体"/>
          <w:color w:val="auto"/>
          <w:kern w:val="0"/>
          <w:sz w:val="24"/>
        </w:rPr>
        <w:t>开标时</w:t>
      </w:r>
      <w:r>
        <w:rPr>
          <w:rFonts w:hint="eastAsia" w:ascii="宋体" w:hAnsi="宋体" w:eastAsia="宋体"/>
          <w:kern w:val="0"/>
          <w:sz w:val="24"/>
        </w:rPr>
        <w:t>间</w:t>
      </w:r>
      <w:r>
        <w:rPr>
          <w:rFonts w:hint="eastAsia" w:ascii="宋体" w:hAnsi="宋体" w:eastAsia="宋体"/>
          <w:color w:val="000000" w:themeColor="text1"/>
          <w:kern w:val="0"/>
          <w:sz w:val="24"/>
          <w:shd w:val="clear" w:color="auto" w:fill="auto"/>
          <w14:textFill>
            <w14:solidFill>
              <w14:schemeClr w14:val="tx1"/>
            </w14:solidFill>
          </w14:textFill>
        </w:rPr>
        <w:t>：201</w:t>
      </w:r>
      <w:r>
        <w:rPr>
          <w:rFonts w:hint="eastAsia" w:ascii="宋体" w:hAnsi="宋体"/>
          <w:color w:val="000000" w:themeColor="text1"/>
          <w:kern w:val="0"/>
          <w:sz w:val="24"/>
          <w:shd w:val="clear" w:color="auto" w:fill="auto"/>
          <w:lang w:val="en-US" w:eastAsia="zh-CN"/>
          <w14:textFill>
            <w14:solidFill>
              <w14:schemeClr w14:val="tx1"/>
            </w14:solidFill>
          </w14:textFill>
        </w:rPr>
        <w:t>9</w:t>
      </w:r>
      <w:r>
        <w:rPr>
          <w:rFonts w:hint="eastAsia" w:ascii="宋体" w:hAnsi="宋体" w:eastAsia="宋体"/>
          <w:color w:val="000000" w:themeColor="text1"/>
          <w:kern w:val="0"/>
          <w:sz w:val="24"/>
          <w:shd w:val="clear" w:color="auto" w:fill="auto"/>
          <w14:textFill>
            <w14:solidFill>
              <w14:schemeClr w14:val="tx1"/>
            </w14:solidFill>
          </w14:textFill>
        </w:rPr>
        <w:t xml:space="preserve">年 </w:t>
      </w:r>
      <w:r>
        <w:rPr>
          <w:rFonts w:hint="eastAsia" w:ascii="宋体" w:hAnsi="宋体"/>
          <w:color w:val="000000" w:themeColor="text1"/>
          <w:kern w:val="0"/>
          <w:sz w:val="24"/>
          <w:shd w:val="clear" w:color="auto" w:fill="auto"/>
          <w:lang w:val="en-US" w:eastAsia="zh-CN"/>
          <w14:textFill>
            <w14:solidFill>
              <w14:schemeClr w14:val="tx1"/>
            </w14:solidFill>
          </w14:textFill>
        </w:rPr>
        <w:t>6</w:t>
      </w:r>
      <w:r>
        <w:rPr>
          <w:rFonts w:hint="eastAsia" w:ascii="宋体" w:hAnsi="宋体" w:eastAsia="宋体"/>
          <w:color w:val="000000" w:themeColor="text1"/>
          <w:kern w:val="0"/>
          <w:sz w:val="24"/>
          <w:shd w:val="clear" w:color="auto" w:fill="auto"/>
          <w14:textFill>
            <w14:solidFill>
              <w14:schemeClr w14:val="tx1"/>
            </w14:solidFill>
          </w14:textFill>
        </w:rPr>
        <w:t>月</w:t>
      </w:r>
      <w:r>
        <w:rPr>
          <w:rFonts w:hint="eastAsia" w:ascii="宋体" w:hAnsi="宋体"/>
          <w:color w:val="000000" w:themeColor="text1"/>
          <w:kern w:val="0"/>
          <w:sz w:val="24"/>
          <w:shd w:val="clear" w:color="auto" w:fill="auto"/>
          <w:lang w:val="en-US" w:eastAsia="zh-CN"/>
          <w14:textFill>
            <w14:solidFill>
              <w14:schemeClr w14:val="tx1"/>
            </w14:solidFill>
          </w14:textFill>
        </w:rPr>
        <w:t>28</w:t>
      </w:r>
      <w:r>
        <w:rPr>
          <w:rFonts w:hint="eastAsia" w:ascii="宋体" w:hAnsi="宋体" w:eastAsia="宋体"/>
          <w:color w:val="000000" w:themeColor="text1"/>
          <w:kern w:val="0"/>
          <w:sz w:val="24"/>
          <w:shd w:val="clear" w:color="auto" w:fill="auto"/>
          <w14:textFill>
            <w14:solidFill>
              <w14:schemeClr w14:val="tx1"/>
            </w14:solidFill>
          </w14:textFill>
        </w:rPr>
        <w:t xml:space="preserve"> </w:t>
      </w:r>
      <w:r>
        <w:rPr>
          <w:rFonts w:hint="eastAsia" w:ascii="宋体" w:hAnsi="宋体"/>
          <w:color w:val="000000" w:themeColor="text1"/>
          <w:kern w:val="0"/>
          <w:sz w:val="24"/>
          <w:shd w:val="clear" w:color="auto" w:fill="auto"/>
          <w:lang w:val="en-US" w:eastAsia="zh-CN"/>
          <w14:textFill>
            <w14:solidFill>
              <w14:schemeClr w14:val="tx1"/>
            </w14:solidFill>
          </w14:textFill>
        </w:rPr>
        <w:t xml:space="preserve"> </w:t>
      </w:r>
      <w:r>
        <w:rPr>
          <w:rFonts w:hint="eastAsia" w:ascii="宋体" w:hAnsi="宋体" w:eastAsia="宋体"/>
          <w:color w:val="000000" w:themeColor="text1"/>
          <w:kern w:val="0"/>
          <w:sz w:val="24"/>
          <w:shd w:val="clear" w:color="auto" w:fill="auto"/>
          <w14:textFill>
            <w14:solidFill>
              <w14:schemeClr w14:val="tx1"/>
            </w14:solidFill>
          </w14:textFill>
        </w:rPr>
        <w:t>日</w:t>
      </w:r>
      <w:r>
        <w:rPr>
          <w:rFonts w:hint="eastAsia" w:ascii="宋体" w:hAnsi="宋体"/>
          <w:color w:val="000000" w:themeColor="text1"/>
          <w:kern w:val="0"/>
          <w:sz w:val="24"/>
          <w:shd w:val="clear" w:color="auto" w:fill="auto"/>
          <w:lang w:val="en-US" w:eastAsia="zh-CN"/>
          <w14:textFill>
            <w14:solidFill>
              <w14:schemeClr w14:val="tx1"/>
            </w14:solidFill>
          </w14:textFill>
        </w:rPr>
        <w:t xml:space="preserve">10  </w:t>
      </w:r>
      <w:r>
        <w:rPr>
          <w:rFonts w:hint="eastAsia" w:ascii="宋体" w:hAnsi="宋体" w:eastAsia="宋体"/>
          <w:color w:val="000000" w:themeColor="text1"/>
          <w:kern w:val="0"/>
          <w:sz w:val="24"/>
          <w:shd w:val="clear" w:color="auto" w:fill="auto"/>
          <w14:textFill>
            <w14:solidFill>
              <w14:schemeClr w14:val="tx1"/>
            </w14:solidFill>
          </w14:textFill>
        </w:rPr>
        <w:t>时</w:t>
      </w:r>
      <w:r>
        <w:rPr>
          <w:rFonts w:hint="eastAsia" w:ascii="宋体" w:hAnsi="宋体"/>
          <w:color w:val="000000" w:themeColor="text1"/>
          <w:kern w:val="0"/>
          <w:sz w:val="24"/>
          <w:shd w:val="clear" w:color="auto" w:fill="auto"/>
          <w:lang w:val="en-US" w:eastAsia="zh-CN"/>
          <w14:textFill>
            <w14:solidFill>
              <w14:schemeClr w14:val="tx1"/>
            </w14:solidFill>
          </w14:textFill>
        </w:rPr>
        <w:t>00</w:t>
      </w:r>
      <w:r>
        <w:rPr>
          <w:rFonts w:hint="eastAsia" w:ascii="宋体" w:hAnsi="宋体" w:eastAsia="宋体"/>
          <w:color w:val="000000" w:themeColor="text1"/>
          <w:kern w:val="0"/>
          <w:sz w:val="24"/>
          <w:shd w:val="clear" w:color="auto" w:fill="auto"/>
          <w14:textFill>
            <w14:solidFill>
              <w14:schemeClr w14:val="tx1"/>
            </w14:solidFill>
          </w14:textFill>
        </w:rPr>
        <w:t>分（北京时</w:t>
      </w:r>
      <w:r>
        <w:rPr>
          <w:rFonts w:hint="eastAsia" w:ascii="宋体" w:hAnsi="宋体" w:eastAsia="宋体"/>
          <w:kern w:val="0"/>
          <w:sz w:val="24"/>
        </w:rPr>
        <w:t>间），采购人将拒收逾期送达或者未按照谈判文件要求密封的响应文件。</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5</w:t>
      </w:r>
      <w:r>
        <w:rPr>
          <w:rFonts w:hint="eastAsia" w:ascii="宋体" w:hAnsi="宋体" w:eastAsia="宋体"/>
          <w:kern w:val="0"/>
          <w:sz w:val="24"/>
        </w:rPr>
        <w:t>.2开标地点：长葛市公共资源交易中心（长葛市葛天大道东段商务区6#楼</w:t>
      </w:r>
      <w:r>
        <w:rPr>
          <w:rFonts w:hint="eastAsia" w:ascii="宋体" w:hAnsi="宋体"/>
          <w:kern w:val="0"/>
          <w:sz w:val="24"/>
          <w:lang w:val="en-US" w:eastAsia="zh-CN"/>
        </w:rPr>
        <w:t xml:space="preserve"> 4 </w:t>
      </w:r>
      <w:r>
        <w:rPr>
          <w:rFonts w:hint="eastAsia" w:ascii="宋体" w:hAnsi="宋体" w:eastAsia="宋体"/>
          <w:kern w:val="0"/>
          <w:sz w:val="24"/>
        </w:rPr>
        <w:t>楼</w:t>
      </w:r>
      <w:r>
        <w:rPr>
          <w:rFonts w:hint="eastAsia" w:ascii="宋体" w:hAnsi="宋体"/>
          <w:kern w:val="0"/>
          <w:sz w:val="24"/>
          <w:lang w:val="en-US" w:eastAsia="zh-CN"/>
        </w:rPr>
        <w:t xml:space="preserve">418开标三 </w:t>
      </w:r>
      <w:bookmarkStart w:id="0" w:name="_GoBack"/>
      <w:bookmarkEnd w:id="0"/>
      <w:r>
        <w:rPr>
          <w:rFonts w:hint="eastAsia" w:ascii="宋体" w:hAnsi="宋体" w:eastAsia="宋体"/>
          <w:kern w:val="0"/>
          <w:sz w:val="24"/>
        </w:rPr>
        <w:t>室）。</w:t>
      </w:r>
    </w:p>
    <w:p>
      <w:pPr>
        <w:numPr>
          <w:ilvl w:val="0"/>
          <w:numId w:val="1"/>
        </w:numPr>
        <w:spacing w:line="440" w:lineRule="exact"/>
        <w:ind w:firstLine="542" w:firstLineChars="225"/>
        <w:rPr>
          <w:rFonts w:hint="eastAsia" w:ascii="宋体" w:hAnsi="宋体" w:eastAsia="宋体"/>
          <w:b/>
          <w:bCs/>
          <w:kern w:val="0"/>
          <w:sz w:val="24"/>
        </w:rPr>
      </w:pPr>
      <w:r>
        <w:rPr>
          <w:rFonts w:hint="eastAsia" w:ascii="宋体" w:hAnsi="宋体" w:eastAsia="宋体"/>
          <w:b/>
          <w:bCs/>
          <w:kern w:val="0"/>
          <w:sz w:val="24"/>
        </w:rPr>
        <w:t>本次谈判公告同时在以下网站发布：</w:t>
      </w:r>
    </w:p>
    <w:p>
      <w:pPr>
        <w:numPr>
          <w:ilvl w:val="0"/>
          <w:numId w:val="0"/>
        </w:numPr>
        <w:spacing w:line="440" w:lineRule="exact"/>
        <w:ind w:firstLine="480" w:firstLineChars="200"/>
        <w:rPr>
          <w:rFonts w:ascii="宋体" w:hAnsi="宋体" w:eastAsia="宋体"/>
          <w:kern w:val="0"/>
          <w:sz w:val="24"/>
        </w:rPr>
      </w:pPr>
      <w:r>
        <w:rPr>
          <w:rFonts w:hint="eastAsia" w:ascii="宋体" w:hAnsi="宋体" w:eastAsia="宋体"/>
          <w:kern w:val="0"/>
          <w:sz w:val="24"/>
        </w:rPr>
        <w:t>《河南省政府采购网》、《河南省电子招标投标公共服务平台》、《全国公共资源交易平台（河南省·许昌市）》。</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七、</w:t>
      </w:r>
      <w:r>
        <w:rPr>
          <w:rFonts w:hint="eastAsia" w:ascii="宋体" w:hAnsi="宋体" w:eastAsia="宋体"/>
          <w:b/>
          <w:bCs/>
          <w:kern w:val="0"/>
          <w:sz w:val="24"/>
          <w:lang w:eastAsia="zh-CN"/>
        </w:rPr>
        <w:t>集中采购</w:t>
      </w:r>
      <w:r>
        <w:rPr>
          <w:rFonts w:hint="eastAsia" w:ascii="宋体" w:hAnsi="宋体" w:eastAsia="宋体"/>
          <w:b/>
          <w:bCs/>
          <w:kern w:val="0"/>
          <w:sz w:val="24"/>
        </w:rPr>
        <w:t>机构及采购人信息</w:t>
      </w:r>
    </w:p>
    <w:p>
      <w:pPr>
        <w:spacing w:line="440" w:lineRule="exact"/>
        <w:ind w:firstLine="540" w:firstLineChars="225"/>
        <w:rPr>
          <w:rFonts w:ascii="宋体" w:hAnsi="宋体" w:eastAsia="宋体"/>
          <w:kern w:val="0"/>
          <w:sz w:val="24"/>
        </w:rPr>
      </w:pPr>
      <w:r>
        <w:rPr>
          <w:rFonts w:hint="eastAsia" w:ascii="宋体" w:hAnsi="宋体" w:eastAsia="宋体"/>
          <w:kern w:val="0"/>
          <w:sz w:val="24"/>
        </w:rPr>
        <w:t>采购单位：</w:t>
      </w:r>
      <w:r>
        <w:rPr>
          <w:rFonts w:hint="eastAsia" w:ascii="宋体" w:hAnsi="宋体" w:cs="仿宋"/>
          <w:lang w:eastAsia="zh-CN"/>
        </w:rPr>
        <w:t>长葛市双洎河国家湿地公园管理中心</w:t>
      </w:r>
    </w:p>
    <w:p>
      <w:pPr>
        <w:spacing w:line="440" w:lineRule="exact"/>
        <w:ind w:firstLine="540" w:firstLineChars="225"/>
        <w:rPr>
          <w:rFonts w:hint="default" w:ascii="宋体" w:hAnsi="宋体"/>
          <w:kern w:val="0"/>
          <w:sz w:val="24"/>
          <w:lang w:val="en-US" w:eastAsia="zh-CN"/>
        </w:rPr>
      </w:pPr>
      <w:r>
        <w:rPr>
          <w:rFonts w:hint="eastAsia" w:ascii="宋体" w:hAnsi="宋体" w:eastAsia="宋体"/>
          <w:kern w:val="0"/>
          <w:sz w:val="24"/>
        </w:rPr>
        <w:t>地    址：</w:t>
      </w:r>
      <w:r>
        <w:rPr>
          <w:rFonts w:hint="eastAsia" w:ascii="宋体" w:hAnsi="宋体"/>
          <w:kern w:val="0"/>
          <w:sz w:val="24"/>
          <w:lang w:eastAsia="zh-CN"/>
        </w:rPr>
        <w:t>长葛市葛天大道</w:t>
      </w:r>
      <w:r>
        <w:rPr>
          <w:rFonts w:hint="eastAsia" w:ascii="宋体" w:hAnsi="宋体"/>
          <w:kern w:val="0"/>
          <w:sz w:val="24"/>
          <w:lang w:val="en-US" w:eastAsia="zh-CN"/>
        </w:rPr>
        <w:t>6号楼</w:t>
      </w:r>
    </w:p>
    <w:p>
      <w:pPr>
        <w:spacing w:line="440" w:lineRule="exact"/>
        <w:ind w:firstLine="540" w:firstLineChars="225"/>
        <w:rPr>
          <w:rFonts w:hint="default" w:ascii="宋体" w:hAnsi="宋体"/>
          <w:color w:val="auto"/>
          <w:kern w:val="0"/>
          <w:sz w:val="24"/>
          <w:lang w:val="en-US" w:eastAsia="zh-CN"/>
        </w:rPr>
      </w:pPr>
      <w:r>
        <w:rPr>
          <w:rFonts w:hint="eastAsia" w:ascii="宋体" w:hAnsi="宋体" w:eastAsia="宋体"/>
          <w:color w:val="auto"/>
          <w:kern w:val="0"/>
          <w:sz w:val="24"/>
        </w:rPr>
        <w:t>联</w:t>
      </w:r>
      <w:r>
        <w:rPr>
          <w:rFonts w:hint="eastAsia" w:ascii="宋体" w:hAnsi="宋体"/>
          <w:color w:val="auto"/>
          <w:kern w:val="0"/>
          <w:sz w:val="24"/>
          <w:lang w:val="en-US" w:eastAsia="zh-CN"/>
        </w:rPr>
        <w:t xml:space="preserve"> </w:t>
      </w:r>
      <w:r>
        <w:rPr>
          <w:rFonts w:hint="eastAsia" w:ascii="宋体" w:hAnsi="宋体" w:eastAsia="宋体"/>
          <w:color w:val="auto"/>
          <w:kern w:val="0"/>
          <w:sz w:val="24"/>
        </w:rPr>
        <w:t>系</w:t>
      </w:r>
      <w:r>
        <w:rPr>
          <w:rFonts w:hint="eastAsia" w:ascii="宋体" w:hAnsi="宋体"/>
          <w:color w:val="auto"/>
          <w:kern w:val="0"/>
          <w:sz w:val="24"/>
          <w:lang w:val="en-US" w:eastAsia="zh-CN"/>
        </w:rPr>
        <w:t xml:space="preserve"> </w:t>
      </w:r>
      <w:r>
        <w:rPr>
          <w:rFonts w:hint="eastAsia" w:ascii="宋体" w:hAnsi="宋体" w:eastAsia="宋体"/>
          <w:color w:val="auto"/>
          <w:kern w:val="0"/>
          <w:sz w:val="24"/>
        </w:rPr>
        <w:t>人 ：</w:t>
      </w:r>
      <w:r>
        <w:rPr>
          <w:rFonts w:hint="eastAsia" w:ascii="宋体" w:hAnsi="宋体"/>
          <w:color w:val="auto"/>
          <w:kern w:val="0"/>
          <w:sz w:val="24"/>
          <w:lang w:eastAsia="zh-CN"/>
        </w:rPr>
        <w:t>张</w:t>
      </w:r>
      <w:r>
        <w:rPr>
          <w:rFonts w:hint="eastAsia" w:ascii="宋体" w:hAnsi="宋体" w:eastAsia="宋体"/>
          <w:color w:val="auto"/>
          <w:kern w:val="0"/>
          <w:sz w:val="24"/>
          <w:lang w:eastAsia="zh-CN"/>
        </w:rPr>
        <w:t>先生</w:t>
      </w:r>
      <w:r>
        <w:rPr>
          <w:rFonts w:hint="eastAsia" w:ascii="宋体" w:hAnsi="宋体" w:eastAsia="宋体"/>
          <w:color w:val="auto"/>
          <w:kern w:val="0"/>
          <w:sz w:val="24"/>
        </w:rPr>
        <w:t xml:space="preserve">        电话：</w:t>
      </w:r>
      <w:r>
        <w:rPr>
          <w:rFonts w:hint="eastAsia" w:ascii="宋体" w:hAnsi="宋体"/>
          <w:color w:val="auto"/>
          <w:kern w:val="0"/>
          <w:sz w:val="24"/>
          <w:lang w:val="en-US" w:eastAsia="zh-CN"/>
        </w:rPr>
        <w:t>15936312340</w:t>
      </w:r>
    </w:p>
    <w:p>
      <w:pPr>
        <w:spacing w:line="440" w:lineRule="exact"/>
        <w:ind w:firstLine="540" w:firstLineChars="225"/>
        <w:rPr>
          <w:rFonts w:ascii="宋体" w:hAnsi="宋体" w:eastAsia="宋体"/>
          <w:kern w:val="0"/>
          <w:sz w:val="24"/>
        </w:rPr>
      </w:pPr>
      <w:r>
        <w:rPr>
          <w:rFonts w:hint="eastAsia" w:ascii="宋体" w:hAnsi="宋体"/>
          <w:kern w:val="0"/>
          <w:sz w:val="24"/>
          <w:lang w:eastAsia="zh-CN"/>
        </w:rPr>
        <w:t>集中采购机构</w:t>
      </w:r>
      <w:r>
        <w:rPr>
          <w:rFonts w:hint="eastAsia" w:ascii="宋体" w:hAnsi="宋体" w:eastAsia="宋体"/>
          <w:kern w:val="0"/>
          <w:sz w:val="24"/>
        </w:rPr>
        <w:t>：</w:t>
      </w:r>
      <w:r>
        <w:rPr>
          <w:rFonts w:hint="eastAsia" w:ascii="宋体" w:hAnsi="宋体" w:eastAsia="宋体" w:cs="宋体"/>
          <w:bCs/>
          <w:sz w:val="24"/>
        </w:rPr>
        <w:t>长葛市公共资源交易中心</w:t>
      </w:r>
    </w:p>
    <w:p>
      <w:pPr>
        <w:spacing w:line="440" w:lineRule="exact"/>
        <w:ind w:firstLine="540" w:firstLineChars="225"/>
        <w:rPr>
          <w:rFonts w:hint="default" w:ascii="宋体" w:hAnsi="宋体" w:eastAsia="宋体"/>
          <w:kern w:val="0"/>
          <w:sz w:val="24"/>
          <w:lang w:val="en-US" w:eastAsia="zh-CN"/>
        </w:rPr>
      </w:pPr>
      <w:r>
        <w:rPr>
          <w:rFonts w:hint="eastAsia" w:ascii="宋体" w:hAnsi="宋体" w:eastAsia="宋体"/>
          <w:kern w:val="0"/>
          <w:sz w:val="24"/>
        </w:rPr>
        <w:t>联 系 人：</w:t>
      </w:r>
      <w:r>
        <w:rPr>
          <w:rFonts w:hint="eastAsia" w:ascii="宋体" w:hAnsi="宋体" w:eastAsia="宋体"/>
          <w:kern w:val="0"/>
          <w:sz w:val="24"/>
          <w:lang w:eastAsia="zh-CN"/>
        </w:rPr>
        <w:t>政府采购</w:t>
      </w:r>
      <w:r>
        <w:rPr>
          <w:rFonts w:hint="eastAsia" w:ascii="宋体" w:hAnsi="宋体"/>
          <w:kern w:val="0"/>
          <w:sz w:val="24"/>
          <w:lang w:eastAsia="zh-CN"/>
        </w:rPr>
        <w:t>一</w:t>
      </w:r>
      <w:r>
        <w:rPr>
          <w:rFonts w:hint="eastAsia" w:ascii="宋体" w:hAnsi="宋体" w:eastAsia="宋体"/>
          <w:kern w:val="0"/>
          <w:sz w:val="24"/>
          <w:lang w:eastAsia="zh-CN"/>
        </w:rPr>
        <w:t>部</w:t>
      </w:r>
      <w:r>
        <w:rPr>
          <w:rFonts w:hint="eastAsia" w:ascii="宋体" w:hAnsi="宋体" w:eastAsia="宋体"/>
          <w:kern w:val="0"/>
          <w:sz w:val="24"/>
        </w:rPr>
        <w:t xml:space="preserve">   电话：</w:t>
      </w:r>
      <w:r>
        <w:rPr>
          <w:rFonts w:hint="eastAsia" w:ascii="宋体" w:hAnsi="宋体" w:eastAsia="宋体"/>
          <w:kern w:val="0"/>
          <w:sz w:val="24"/>
          <w:lang w:val="en-US" w:eastAsia="zh-CN"/>
        </w:rPr>
        <w:t>6189</w:t>
      </w:r>
      <w:r>
        <w:rPr>
          <w:rFonts w:hint="eastAsia" w:ascii="宋体" w:hAnsi="宋体"/>
          <w:kern w:val="0"/>
          <w:sz w:val="24"/>
          <w:lang w:val="en-US" w:eastAsia="zh-CN"/>
        </w:rPr>
        <w:t>379</w:t>
      </w:r>
    </w:p>
    <w:p>
      <w:pPr>
        <w:spacing w:line="440" w:lineRule="exact"/>
        <w:ind w:firstLine="540" w:firstLineChars="225"/>
        <w:rPr>
          <w:rFonts w:hint="eastAsia" w:ascii="宋体" w:hAnsi="宋体" w:eastAsia="宋体"/>
          <w:kern w:val="0"/>
          <w:sz w:val="24"/>
          <w:lang w:eastAsia="zh-CN"/>
        </w:rPr>
      </w:pPr>
      <w:r>
        <w:rPr>
          <w:rFonts w:hint="eastAsia" w:ascii="宋体" w:hAnsi="宋体" w:eastAsia="宋体"/>
          <w:kern w:val="0"/>
          <w:sz w:val="24"/>
        </w:rPr>
        <w:t>地址：长葛市公共资源交易中心4</w:t>
      </w:r>
      <w:r>
        <w:rPr>
          <w:rFonts w:hint="eastAsia" w:ascii="宋体" w:hAnsi="宋体"/>
          <w:kern w:val="0"/>
          <w:sz w:val="24"/>
          <w:lang w:val="en-US" w:eastAsia="zh-CN"/>
        </w:rPr>
        <w:t>02</w:t>
      </w:r>
      <w:r>
        <w:rPr>
          <w:rFonts w:hint="eastAsia" w:ascii="宋体" w:hAnsi="宋体"/>
          <w:kern w:val="0"/>
          <w:sz w:val="24"/>
          <w:lang w:eastAsia="zh-CN"/>
        </w:rPr>
        <w:t>室</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八、特别提示</w:t>
      </w:r>
    </w:p>
    <w:p>
      <w:pPr>
        <w:spacing w:line="440" w:lineRule="exact"/>
        <w:ind w:firstLine="540" w:firstLineChars="225"/>
        <w:rPr>
          <w:rFonts w:ascii="宋体" w:hAnsi="宋体" w:eastAsia="宋体"/>
          <w:kern w:val="0"/>
          <w:sz w:val="24"/>
        </w:rPr>
      </w:pPr>
      <w:r>
        <w:rPr>
          <w:rFonts w:hint="eastAsia" w:ascii="宋体" w:hAnsi="宋体" w:eastAsia="宋体"/>
          <w:kern w:val="0"/>
          <w:sz w:val="24"/>
        </w:rPr>
        <w:t>所有响应单位请时刻关注全国公共资源交易平台（河南省.许昌市），澄清、答疑、变更均在全国公共资源交易平台（河南省.许昌市）发布，不再另行通知。如未及时查看影响其投标，后果自负。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44373"/>
    <w:multiLevelType w:val="singleLevel"/>
    <w:tmpl w:val="7454437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94826"/>
    <w:rsid w:val="2D856783"/>
    <w:rsid w:val="4EBC2DC9"/>
    <w:rsid w:val="6699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仿宋_GB2312"/>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2019-06-20T01:05:00Z</dcterms:created>
  <dc:creator>Administrator</dc:creator>
  <cp:lastModifiedBy>Administrator</cp:lastModifiedBy>
  <dcterms:modified xsi:type="dcterms:W3CDTF">2019-06-20T09:35:14Z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