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许昌市</w:t>
      </w:r>
      <w:r>
        <w:rPr>
          <w:rFonts w:hint="eastAsia" w:asciiTheme="majorEastAsia" w:hAnsiTheme="majorEastAsia" w:eastAsiaTheme="majorEastAsia" w:cstheme="majorEastAsia"/>
          <w:b/>
          <w:bCs/>
          <w:color w:val="000000"/>
          <w:sz w:val="44"/>
          <w:szCs w:val="44"/>
          <w:lang w:eastAsia="zh-CN"/>
        </w:rPr>
        <w:t>第五高级中学</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eastAsia="zh-CN"/>
        </w:rPr>
        <w:t>学生高低床</w:t>
      </w:r>
      <w:r>
        <w:rPr>
          <w:rFonts w:hint="eastAsia" w:asciiTheme="majorEastAsia" w:hAnsiTheme="majorEastAsia" w:eastAsiaTheme="majorEastAsia" w:cstheme="majorEastAsia"/>
          <w:b/>
          <w:bCs/>
          <w:color w:val="000000"/>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038</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w:t>
      </w:r>
      <w:r>
        <w:rPr>
          <w:rFonts w:hint="eastAsia" w:asciiTheme="majorEastAsia" w:hAnsiTheme="majorEastAsia" w:eastAsiaTheme="majorEastAsia" w:cstheme="majorEastAsia"/>
          <w:b/>
          <w:bCs/>
          <w:sz w:val="36"/>
          <w:szCs w:val="36"/>
          <w:lang w:eastAsia="zh-CN"/>
        </w:rPr>
        <w:t>第五高级中学</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六</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二十一</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市政府采购中心(以下简称采</w:t>
      </w:r>
      <w:r>
        <w:rPr>
          <w:rFonts w:hint="eastAsia" w:cs="仿宋_GB2312" w:asciiTheme="minorEastAsia" w:hAnsiTheme="minorEastAsia" w:eastAsiaTheme="minorEastAsia"/>
          <w:color w:val="000000"/>
          <w:sz w:val="21"/>
          <w:szCs w:val="21"/>
          <w:shd w:val="clear" w:color="auto" w:fill="FFFFFF"/>
        </w:rPr>
        <w:t>购中心) 受许昌市</w:t>
      </w:r>
      <w:r>
        <w:rPr>
          <w:rFonts w:hint="eastAsia" w:cs="仿宋_GB2312" w:asciiTheme="minorEastAsia" w:hAnsiTheme="minorEastAsia" w:eastAsiaTheme="minorEastAsia"/>
          <w:color w:val="000000"/>
          <w:sz w:val="21"/>
          <w:szCs w:val="21"/>
          <w:shd w:val="clear" w:color="auto" w:fill="FFFFFF"/>
          <w:lang w:eastAsia="zh-CN"/>
        </w:rPr>
        <w:t>第五高级中学</w:t>
      </w:r>
      <w:r>
        <w:rPr>
          <w:rFonts w:hint="eastAsia" w:cs="仿宋_GB2312" w:asciiTheme="minorEastAsia" w:hAnsiTheme="minorEastAsia" w:eastAsiaTheme="minorEastAsia"/>
          <w:color w:val="000000"/>
          <w:sz w:val="21"/>
          <w:szCs w:val="21"/>
          <w:shd w:val="clear" w:color="auto" w:fill="FFFFFF"/>
        </w:rPr>
        <w:t>的委托，对学生高低床项目进行竞争性谈判采购。现邀请符合本谈判文件规定条件的供应商前来谈判。</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 xml:space="preserve"> 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（一）项目名称：学生高低床</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rPr>
        <w:t>2019</w:t>
      </w:r>
      <w:r>
        <w:rPr>
          <w:rFonts w:hint="eastAsia" w:cs="仿宋_GB2312" w:asciiTheme="minorEastAsia" w:hAnsiTheme="minorEastAsia" w:eastAsiaTheme="minorEastAsia"/>
          <w:color w:val="000000"/>
          <w:sz w:val="21"/>
          <w:szCs w:val="21"/>
          <w:shd w:val="clear" w:color="auto" w:fill="FFFFFF"/>
          <w:lang w:val="en-US" w:eastAsia="zh-CN"/>
        </w:rPr>
        <w:t>038</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w:t>
      </w:r>
      <w:r>
        <w:rPr>
          <w:rFonts w:hint="eastAsia" w:cs="仿宋_GB2312" w:asciiTheme="minorEastAsia" w:hAnsiTheme="minorEastAsia" w:eastAsiaTheme="minorEastAsia"/>
          <w:color w:val="000000"/>
          <w:sz w:val="21"/>
          <w:szCs w:val="21"/>
          <w:shd w:val="clear" w:color="auto" w:fill="FFFFFF"/>
          <w:lang w:eastAsia="zh-CN"/>
        </w:rPr>
        <w:t>采购</w:t>
      </w:r>
      <w:r>
        <w:rPr>
          <w:rFonts w:hint="eastAsia" w:cs="仿宋_GB2312" w:asciiTheme="minorEastAsia" w:hAnsiTheme="minorEastAsia" w:eastAsiaTheme="minorEastAsia"/>
          <w:color w:val="000000"/>
          <w:sz w:val="21"/>
          <w:szCs w:val="21"/>
          <w:shd w:val="clear" w:color="auto" w:fill="FFFFFF"/>
        </w:rPr>
        <w:t>铁架木板高低双人床400套</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24万</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w:t>
      </w:r>
      <w:r>
        <w:rPr>
          <w:rFonts w:hint="eastAsia" w:cs="仿宋_GB2312" w:asciiTheme="minorEastAsia" w:hAnsiTheme="minorEastAsia" w:eastAsiaTheme="minorEastAsia"/>
          <w:color w:val="000000"/>
          <w:sz w:val="21"/>
          <w:szCs w:val="21"/>
          <w:shd w:val="clear" w:color="auto" w:fill="FFFFFF"/>
          <w:lang w:val="en-US" w:eastAsia="zh-CN"/>
        </w:rPr>
        <w:t>30</w:t>
      </w:r>
      <w:r>
        <w:rPr>
          <w:rFonts w:hint="eastAsia" w:cs="仿宋_GB2312" w:asciiTheme="minorEastAsia" w:hAnsiTheme="minorEastAsia" w:eastAsiaTheme="minorEastAsia"/>
          <w:color w:val="000000"/>
          <w:sz w:val="21"/>
          <w:szCs w:val="21"/>
          <w:shd w:val="clear" w:color="auto" w:fill="FFFFFF"/>
        </w:rPr>
        <w:t>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（七）交付（服务、完工）地点：许昌市永昌路东段职教园区许昌市第五高级中学学生宿舍楼</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w:t>
      </w:r>
      <w:r>
        <w:rPr>
          <w:rFonts w:hint="eastAsia" w:cs="仿宋_GB2312" w:asciiTheme="minorEastAsia" w:hAnsiTheme="minorEastAsia" w:eastAsiaTheme="minorEastAsia"/>
          <w:color w:val="000000"/>
          <w:sz w:val="21"/>
          <w:szCs w:val="21"/>
        </w:rPr>
        <w:t>“国家企业信用公示系统”网站（</w:t>
      </w:r>
      <w:r>
        <w:rPr>
          <w:rFonts w:cs="仿宋_GB2312" w:asciiTheme="minorEastAsia" w:hAnsiTheme="minorEastAsia" w:eastAsiaTheme="minorEastAsia"/>
          <w:color w:val="000000"/>
          <w:sz w:val="21"/>
          <w:szCs w:val="21"/>
        </w:rPr>
        <w:t>www.gsxt.gov.cn</w:t>
      </w:r>
      <w:r>
        <w:rPr>
          <w:rFonts w:hint="eastAsia" w:cs="仿宋_GB2312" w:asciiTheme="minorEastAsia" w:hAnsiTheme="minorEastAsia" w:eastAsiaTheme="minorEastAsia"/>
          <w:color w:val="000000"/>
          <w:sz w:val="21"/>
          <w:szCs w:val="21"/>
        </w:rPr>
        <w:t>）严重违法失信企业名单（黑名单）的供应商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）严重违法失信名单的供应商。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hint="eastAsia" w:cs="仿宋_GB2312" w:asciiTheme="minorEastAsia" w:hAnsiTheme="minorEastAsia" w:eastAsiaTheme="minorEastAsia"/>
          <w:color w:val="000000"/>
          <w:sz w:val="21"/>
          <w:szCs w:val="21"/>
          <w:shd w:val="clear" w:color="auto" w:fill="FFFFFF"/>
        </w:rPr>
        <w:t>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27</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在响谈判应截止时间（谈判时间）前须一并递交。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许昌市第五高级</w:t>
      </w:r>
      <w:r>
        <w:rPr>
          <w:rFonts w:hint="eastAsia" w:cs="Arial" w:asciiTheme="minorEastAsia" w:hAnsiTheme="minorEastAsia"/>
          <w:color w:val="000000"/>
          <w:szCs w:val="21"/>
          <w:lang w:eastAsia="zh-CN"/>
        </w:rPr>
        <w:t>中学</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地址：许昌市永昌路东段职教园区许昌市第五高级中学</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联系人：陈艺功                   联系电话：13937405806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Arial" w:asciiTheme="minorEastAsia" w:hAnsiTheme="minorEastAsia"/>
          <w:color w:val="000000"/>
          <w:szCs w:val="21"/>
        </w:rPr>
        <w:t>许昌市第五高级</w:t>
      </w:r>
      <w:r>
        <w:rPr>
          <w:rFonts w:hint="eastAsia" w:cs="Arial" w:asciiTheme="minorEastAsia" w:hAnsiTheme="minorEastAsia"/>
          <w:color w:val="000000"/>
          <w:szCs w:val="21"/>
          <w:lang w:eastAsia="zh-CN"/>
        </w:rPr>
        <w:t>中学</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二〇一九年六月二十一日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我校于2018年9月整体迁入职教园区，2018年实现招生1800名，除实习学生外，现在校人数2800人，全部住校。学校现有3000学生床位，2019年我校计划招生1800人，预计缺床位800个。本次项目物品采购总数量为400套（800床位）。</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819"/>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学生高</w:t>
            </w:r>
          </w:p>
          <w:p>
            <w:pPr>
              <w:widowControl/>
              <w:spacing w:line="36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低床</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0"/>
              <w:widowControl/>
              <w:spacing w:line="240" w:lineRule="atLeast"/>
              <w:rPr>
                <w:rFonts w:hint="eastAsia" w:asciiTheme="minorEastAsia" w:hAnsiTheme="minorEastAsia" w:eastAsiaTheme="minorEastAsia" w:cstheme="minorEastAsia"/>
                <w:bCs/>
                <w:iCs/>
                <w:color w:val="000000"/>
                <w:sz w:val="21"/>
                <w:szCs w:val="21"/>
              </w:rPr>
            </w:pPr>
            <w:r>
              <w:rPr>
                <w:rFonts w:hint="eastAsia" w:asciiTheme="minorEastAsia" w:hAnsiTheme="minorEastAsia" w:eastAsiaTheme="minorEastAsia" w:cstheme="minorEastAsia"/>
                <w:b/>
                <w:iCs/>
                <w:color w:val="000000"/>
                <w:sz w:val="21"/>
                <w:szCs w:val="21"/>
              </w:rPr>
              <w:t>一、整体尺寸</w:t>
            </w:r>
          </w:p>
          <w:p>
            <w:pPr>
              <w:pStyle w:val="20"/>
              <w:widowControl/>
              <w:spacing w:line="240" w:lineRule="atLeast"/>
              <w:rPr>
                <w:rFonts w:hint="eastAsia" w:asciiTheme="minorEastAsia" w:hAnsiTheme="minorEastAsia" w:eastAsiaTheme="minorEastAsia" w:cstheme="minorEastAsia"/>
                <w:bCs/>
                <w:iCs/>
                <w:color w:val="000000"/>
                <w:sz w:val="21"/>
                <w:szCs w:val="21"/>
              </w:rPr>
            </w:pPr>
            <w:r>
              <w:rPr>
                <w:rFonts w:hint="eastAsia" w:asciiTheme="minorEastAsia" w:hAnsiTheme="minorEastAsia" w:eastAsiaTheme="minorEastAsia" w:cstheme="minorEastAsia"/>
                <w:bCs/>
                <w:iCs/>
                <w:color w:val="000000"/>
                <w:sz w:val="21"/>
                <w:szCs w:val="21"/>
              </w:rPr>
              <w:t>1.外形尺寸：长2000㎜×宽900㎜×高1850mm；</w:t>
            </w:r>
          </w:p>
          <w:p>
            <w:pPr>
              <w:pStyle w:val="20"/>
              <w:widowControl/>
              <w:spacing w:line="240" w:lineRule="atLeast"/>
              <w:rPr>
                <w:rFonts w:hint="eastAsia" w:asciiTheme="minorEastAsia" w:hAnsiTheme="minorEastAsia" w:eastAsiaTheme="minorEastAsia" w:cstheme="minorEastAsia"/>
                <w:bCs/>
                <w:iCs/>
                <w:color w:val="000000"/>
                <w:sz w:val="21"/>
                <w:szCs w:val="21"/>
              </w:rPr>
            </w:pPr>
            <w:r>
              <w:rPr>
                <w:rFonts w:hint="eastAsia" w:asciiTheme="minorEastAsia" w:hAnsiTheme="minorEastAsia" w:eastAsiaTheme="minorEastAsia" w:cstheme="minorEastAsia"/>
                <w:bCs/>
                <w:iCs/>
                <w:color w:val="000000"/>
                <w:sz w:val="21"/>
                <w:szCs w:val="21"/>
              </w:rPr>
              <w:t>2.下层高450㎜(下床框上沿距地面高度)；</w:t>
            </w:r>
          </w:p>
          <w:p>
            <w:pPr>
              <w:pStyle w:val="20"/>
              <w:widowControl/>
              <w:spacing w:line="240" w:lineRule="atLeast"/>
              <w:rPr>
                <w:rFonts w:hint="eastAsia" w:asciiTheme="minorEastAsia" w:hAnsiTheme="minorEastAsia" w:eastAsiaTheme="minorEastAsia" w:cstheme="minorEastAsia"/>
                <w:bCs/>
                <w:iCs/>
                <w:color w:val="000000"/>
                <w:sz w:val="21"/>
                <w:szCs w:val="21"/>
              </w:rPr>
            </w:pPr>
            <w:r>
              <w:rPr>
                <w:rFonts w:hint="eastAsia" w:asciiTheme="minorEastAsia" w:hAnsiTheme="minorEastAsia" w:eastAsiaTheme="minorEastAsia" w:cstheme="minorEastAsia"/>
                <w:bCs/>
                <w:iCs/>
                <w:color w:val="000000"/>
                <w:sz w:val="21"/>
                <w:szCs w:val="21"/>
              </w:rPr>
              <w:t>3.上层高1550㎜(上床框上沿距地面高度)；</w:t>
            </w:r>
          </w:p>
          <w:p>
            <w:pPr>
              <w:pStyle w:val="20"/>
              <w:widowControl/>
              <w:spacing w:line="240" w:lineRule="atLeast"/>
              <w:rPr>
                <w:rFonts w:hint="eastAsia" w:asciiTheme="minorEastAsia" w:hAnsiTheme="minorEastAsia" w:eastAsiaTheme="minorEastAsia" w:cstheme="minorEastAsia"/>
                <w:bCs/>
                <w:iCs/>
                <w:color w:val="000000"/>
                <w:sz w:val="21"/>
                <w:szCs w:val="21"/>
              </w:rPr>
            </w:pPr>
            <w:r>
              <w:rPr>
                <w:rFonts w:hint="eastAsia" w:asciiTheme="minorEastAsia" w:hAnsiTheme="minorEastAsia" w:eastAsiaTheme="minorEastAsia" w:cstheme="minorEastAsia"/>
                <w:bCs/>
                <w:iCs/>
                <w:color w:val="000000"/>
                <w:sz w:val="21"/>
                <w:szCs w:val="21"/>
              </w:rPr>
              <w:t>4.爬梯净宽250㎜。</w:t>
            </w:r>
          </w:p>
          <w:p>
            <w:pPr>
              <w:pStyle w:val="20"/>
              <w:widowControl/>
              <w:spacing w:line="240" w:lineRule="atLeast"/>
              <w:rPr>
                <w:rFonts w:hint="eastAsia" w:asciiTheme="minorEastAsia" w:hAnsiTheme="minorEastAsia" w:eastAsiaTheme="minorEastAsia" w:cstheme="minorEastAsia"/>
                <w:bCs/>
                <w:iCs/>
                <w:color w:val="000000"/>
                <w:sz w:val="21"/>
                <w:szCs w:val="21"/>
              </w:rPr>
            </w:pPr>
            <w:r>
              <w:rPr>
                <w:rFonts w:hint="eastAsia" w:asciiTheme="minorEastAsia" w:hAnsiTheme="minorEastAsia" w:eastAsiaTheme="minorEastAsia" w:cstheme="minorEastAsia"/>
                <w:b/>
                <w:iCs/>
                <w:color w:val="000000"/>
                <w:sz w:val="21"/>
                <w:szCs w:val="21"/>
              </w:rPr>
              <w:t>二、材质规格</w:t>
            </w:r>
          </w:p>
          <w:p>
            <w:pPr>
              <w:pStyle w:val="20"/>
              <w:widowControl/>
              <w:spacing w:line="240" w:lineRule="atLeast"/>
              <w:rPr>
                <w:rFonts w:hint="eastAsia" w:asciiTheme="minorEastAsia" w:hAnsiTheme="minorEastAsia" w:eastAsiaTheme="minorEastAsia" w:cstheme="minorEastAsia"/>
                <w:bCs/>
                <w:iCs/>
                <w:color w:val="000000"/>
                <w:sz w:val="21"/>
                <w:szCs w:val="21"/>
              </w:rPr>
            </w:pPr>
            <w:r>
              <w:rPr>
                <w:rFonts w:hint="eastAsia" w:asciiTheme="minorEastAsia" w:hAnsiTheme="minorEastAsia" w:eastAsiaTheme="minorEastAsia" w:cstheme="minorEastAsia"/>
                <w:bCs/>
                <w:iCs/>
                <w:color w:val="000000"/>
                <w:sz w:val="21"/>
                <w:szCs w:val="21"/>
              </w:rPr>
              <w:t>1.所使用钢材材质符合相应的国家标准；</w:t>
            </w:r>
          </w:p>
          <w:p>
            <w:pPr>
              <w:pStyle w:val="20"/>
              <w:widowControl/>
              <w:spacing w:line="240" w:lineRule="atLeast"/>
              <w:rPr>
                <w:rFonts w:hint="eastAsia" w:asciiTheme="minorEastAsia" w:hAnsiTheme="minorEastAsia" w:eastAsiaTheme="minorEastAsia" w:cstheme="minorEastAsia"/>
                <w:bCs/>
                <w:iCs/>
                <w:color w:val="000000"/>
                <w:sz w:val="21"/>
                <w:szCs w:val="21"/>
              </w:rPr>
            </w:pPr>
            <w:r>
              <w:rPr>
                <w:rFonts w:hint="eastAsia" w:asciiTheme="minorEastAsia" w:hAnsiTheme="minorEastAsia" w:eastAsiaTheme="minorEastAsia" w:cstheme="minorEastAsia"/>
                <w:bCs/>
                <w:iCs/>
                <w:color w:val="000000"/>
                <w:sz w:val="21"/>
                <w:szCs w:val="21"/>
              </w:rPr>
              <w:t>2.床头主管：采用40mm×40mm×1.5mm方管；</w:t>
            </w:r>
          </w:p>
          <w:p>
            <w:pPr>
              <w:pStyle w:val="20"/>
              <w:widowControl/>
              <w:spacing w:line="240" w:lineRule="atLeast"/>
              <w:rPr>
                <w:rFonts w:hint="eastAsia" w:asciiTheme="minorEastAsia" w:hAnsiTheme="minorEastAsia" w:eastAsiaTheme="minorEastAsia" w:cstheme="minorEastAsia"/>
                <w:bCs/>
                <w:iCs/>
                <w:color w:val="000000"/>
                <w:sz w:val="21"/>
                <w:szCs w:val="21"/>
              </w:rPr>
            </w:pPr>
            <w:r>
              <w:rPr>
                <w:rFonts w:hint="eastAsia" w:asciiTheme="minorEastAsia" w:hAnsiTheme="minorEastAsia" w:eastAsiaTheme="minorEastAsia" w:cstheme="minorEastAsia"/>
                <w:bCs/>
                <w:iCs/>
                <w:color w:val="000000"/>
                <w:sz w:val="21"/>
                <w:szCs w:val="21"/>
              </w:rPr>
              <w:t>3.床头竖管：采用25mm×25mm×1.2mm方管；</w:t>
            </w:r>
          </w:p>
          <w:p>
            <w:pPr>
              <w:pStyle w:val="20"/>
              <w:widowControl/>
              <w:spacing w:line="240" w:lineRule="atLeast"/>
              <w:rPr>
                <w:rFonts w:hint="eastAsia" w:asciiTheme="minorEastAsia" w:hAnsiTheme="minorEastAsia" w:eastAsiaTheme="minorEastAsia" w:cstheme="minorEastAsia"/>
                <w:bCs/>
                <w:iCs/>
                <w:color w:val="000000"/>
                <w:sz w:val="21"/>
                <w:szCs w:val="21"/>
              </w:rPr>
            </w:pPr>
            <w:r>
              <w:rPr>
                <w:rFonts w:hint="eastAsia" w:asciiTheme="minorEastAsia" w:hAnsiTheme="minorEastAsia" w:eastAsiaTheme="minorEastAsia" w:cstheme="minorEastAsia"/>
                <w:bCs/>
                <w:iCs/>
                <w:color w:val="000000"/>
                <w:sz w:val="21"/>
                <w:szCs w:val="21"/>
              </w:rPr>
              <w:t>4.床框主管：采用50mm×30mm×1.2mm方管；</w:t>
            </w:r>
          </w:p>
          <w:p>
            <w:pPr>
              <w:pStyle w:val="20"/>
              <w:widowControl/>
              <w:spacing w:line="240" w:lineRule="atLeast"/>
              <w:rPr>
                <w:rFonts w:hint="eastAsia" w:asciiTheme="minorEastAsia" w:hAnsiTheme="minorEastAsia" w:eastAsiaTheme="minorEastAsia" w:cstheme="minorEastAsia"/>
                <w:bCs/>
                <w:iCs/>
                <w:color w:val="000000"/>
                <w:sz w:val="21"/>
                <w:szCs w:val="21"/>
              </w:rPr>
            </w:pPr>
            <w:r>
              <w:rPr>
                <w:rFonts w:hint="eastAsia" w:asciiTheme="minorEastAsia" w:hAnsiTheme="minorEastAsia" w:eastAsiaTheme="minorEastAsia" w:cstheme="minorEastAsia"/>
                <w:bCs/>
                <w:iCs/>
                <w:color w:val="000000"/>
                <w:sz w:val="21"/>
                <w:szCs w:val="21"/>
              </w:rPr>
              <w:t>5.床框横撑管：采用25mm×25mm×1.2mm方管，每个床框不少于5根，且处于同一水平面；</w:t>
            </w:r>
          </w:p>
          <w:p>
            <w:pPr>
              <w:pStyle w:val="20"/>
              <w:widowControl/>
              <w:spacing w:line="240" w:lineRule="atLeast"/>
              <w:rPr>
                <w:rFonts w:hint="eastAsia" w:asciiTheme="minorEastAsia" w:hAnsiTheme="minorEastAsia" w:eastAsiaTheme="minorEastAsia" w:cstheme="minorEastAsia"/>
                <w:bCs/>
                <w:iCs/>
                <w:color w:val="000000"/>
                <w:sz w:val="21"/>
                <w:szCs w:val="21"/>
              </w:rPr>
            </w:pPr>
            <w:r>
              <w:rPr>
                <w:rFonts w:hint="eastAsia" w:asciiTheme="minorEastAsia" w:hAnsiTheme="minorEastAsia" w:eastAsiaTheme="minorEastAsia" w:cstheme="minorEastAsia"/>
                <w:bCs/>
                <w:iCs/>
                <w:color w:val="000000"/>
                <w:sz w:val="21"/>
                <w:szCs w:val="21"/>
              </w:rPr>
              <w:t>6.床头与床框连接片：采用不小于3mm钢板冲压成型，外形尺寸不小于105mm×32mm，每个连接片冲制两个螺丝连接孔；</w:t>
            </w:r>
          </w:p>
          <w:p>
            <w:pPr>
              <w:pStyle w:val="20"/>
              <w:widowControl/>
              <w:spacing w:line="240" w:lineRule="atLeast"/>
              <w:rPr>
                <w:rFonts w:hint="eastAsia" w:asciiTheme="minorEastAsia" w:hAnsiTheme="minorEastAsia" w:eastAsiaTheme="minorEastAsia" w:cstheme="minorEastAsia"/>
                <w:bCs/>
                <w:iCs/>
                <w:color w:val="000000"/>
                <w:sz w:val="21"/>
                <w:szCs w:val="21"/>
              </w:rPr>
            </w:pPr>
            <w:r>
              <w:rPr>
                <w:rFonts w:hint="eastAsia" w:asciiTheme="minorEastAsia" w:hAnsiTheme="minorEastAsia" w:eastAsiaTheme="minorEastAsia" w:cstheme="minorEastAsia"/>
                <w:bCs/>
                <w:iCs/>
                <w:color w:val="000000"/>
                <w:sz w:val="21"/>
                <w:szCs w:val="21"/>
              </w:rPr>
              <w:t>7.床头与床框连接螺丝：采用M8×50mm的钢制加强螺丝，防松止退螺母；</w:t>
            </w:r>
          </w:p>
          <w:p>
            <w:pPr>
              <w:pStyle w:val="20"/>
              <w:widowControl/>
              <w:spacing w:line="240" w:lineRule="atLeast"/>
              <w:rPr>
                <w:rFonts w:hint="eastAsia" w:asciiTheme="minorEastAsia" w:hAnsiTheme="minorEastAsia" w:eastAsiaTheme="minorEastAsia" w:cstheme="minorEastAsia"/>
                <w:bCs/>
                <w:iCs/>
                <w:color w:val="000000"/>
                <w:sz w:val="21"/>
                <w:szCs w:val="21"/>
              </w:rPr>
            </w:pPr>
            <w:r>
              <w:rPr>
                <w:rFonts w:hint="eastAsia" w:asciiTheme="minorEastAsia" w:hAnsiTheme="minorEastAsia" w:eastAsiaTheme="minorEastAsia" w:cstheme="minorEastAsia"/>
                <w:bCs/>
                <w:iCs/>
                <w:color w:val="000000"/>
                <w:sz w:val="21"/>
                <w:szCs w:val="21"/>
              </w:rPr>
              <w:t xml:space="preserve">8.护栏管：采用25mm×25mm×1.2mm方管，高度不小于300mm，长度850mm； </w:t>
            </w:r>
          </w:p>
          <w:p>
            <w:pPr>
              <w:pStyle w:val="20"/>
              <w:widowControl/>
              <w:spacing w:line="240" w:lineRule="atLeast"/>
              <w:rPr>
                <w:rFonts w:hint="eastAsia" w:asciiTheme="minorEastAsia" w:hAnsiTheme="minorEastAsia" w:eastAsiaTheme="minorEastAsia" w:cstheme="minorEastAsia"/>
                <w:bCs/>
                <w:iCs/>
                <w:color w:val="000000"/>
                <w:sz w:val="21"/>
                <w:szCs w:val="21"/>
              </w:rPr>
            </w:pPr>
            <w:r>
              <w:rPr>
                <w:rFonts w:hint="eastAsia" w:asciiTheme="minorEastAsia" w:hAnsiTheme="minorEastAsia" w:eastAsiaTheme="minorEastAsia" w:cstheme="minorEastAsia"/>
                <w:bCs/>
                <w:iCs/>
                <w:color w:val="000000"/>
                <w:sz w:val="21"/>
                <w:szCs w:val="21"/>
              </w:rPr>
              <w:t>9.爬梯管：采用25mm×25mm×1.2mm方管，一次冲压防滑踏板，踏板钢板厚度不小于1.2mm，且数量不少于3块，间距分布均匀、合理；</w:t>
            </w:r>
          </w:p>
          <w:p>
            <w:pPr>
              <w:pStyle w:val="20"/>
              <w:widowControl/>
              <w:spacing w:line="240" w:lineRule="atLeast"/>
              <w:rPr>
                <w:rFonts w:hint="eastAsia" w:asciiTheme="minorEastAsia" w:hAnsiTheme="minorEastAsia" w:eastAsiaTheme="minorEastAsia" w:cstheme="minorEastAsia"/>
                <w:bCs/>
                <w:iCs/>
                <w:color w:val="000000"/>
                <w:sz w:val="21"/>
                <w:szCs w:val="21"/>
              </w:rPr>
            </w:pPr>
            <w:r>
              <w:rPr>
                <w:rFonts w:hint="eastAsia" w:asciiTheme="minorEastAsia" w:hAnsiTheme="minorEastAsia" w:eastAsiaTheme="minorEastAsia" w:cstheme="minorEastAsia"/>
                <w:bCs/>
                <w:iCs/>
                <w:color w:val="000000"/>
                <w:sz w:val="21"/>
                <w:szCs w:val="21"/>
              </w:rPr>
              <w:t>10.床板：采用100mm×15mm厚优质干燥杉木板，圆角净面，透气缝8-10mm，下加30mm×40mm拉撑4根；</w:t>
            </w:r>
          </w:p>
          <w:p>
            <w:pPr>
              <w:pStyle w:val="20"/>
              <w:widowControl/>
              <w:spacing w:line="240" w:lineRule="atLeast"/>
              <w:rPr>
                <w:rFonts w:hint="eastAsia" w:asciiTheme="minorEastAsia" w:hAnsiTheme="minorEastAsia" w:eastAsiaTheme="minorEastAsia" w:cstheme="minorEastAsia"/>
                <w:bCs/>
                <w:iCs/>
                <w:color w:val="000000"/>
                <w:sz w:val="21"/>
                <w:szCs w:val="21"/>
              </w:rPr>
            </w:pPr>
            <w:r>
              <w:rPr>
                <w:rFonts w:hint="eastAsia" w:asciiTheme="minorEastAsia" w:hAnsiTheme="minorEastAsia" w:eastAsiaTheme="minorEastAsia" w:cstheme="minorEastAsia"/>
                <w:b/>
                <w:iCs/>
                <w:color w:val="000000"/>
                <w:sz w:val="21"/>
                <w:szCs w:val="21"/>
              </w:rPr>
              <w:t>三、工艺外观</w:t>
            </w:r>
          </w:p>
          <w:p>
            <w:pPr>
              <w:pStyle w:val="20"/>
              <w:widowControl/>
              <w:spacing w:line="240" w:lineRule="atLeast"/>
              <w:rPr>
                <w:rFonts w:hint="eastAsia" w:asciiTheme="minorEastAsia" w:hAnsiTheme="minorEastAsia" w:eastAsiaTheme="minorEastAsia" w:cstheme="minorEastAsia"/>
                <w:bCs/>
                <w:iCs/>
                <w:color w:val="000000"/>
                <w:sz w:val="21"/>
                <w:szCs w:val="21"/>
              </w:rPr>
            </w:pPr>
            <w:r>
              <w:rPr>
                <w:rFonts w:hint="eastAsia" w:asciiTheme="minorEastAsia" w:hAnsiTheme="minorEastAsia" w:eastAsiaTheme="minorEastAsia" w:cstheme="minorEastAsia"/>
                <w:bCs/>
                <w:iCs/>
                <w:color w:val="000000"/>
                <w:sz w:val="21"/>
                <w:szCs w:val="21"/>
              </w:rPr>
              <w:t>1.采用二氧化碳保护焊接技术，焊缝平整，无错位、假焊、气孔、焊瘤、焊丝头、咬边和飞溅等，要求全部满焊；弯曲处皱纹高低差小于0.4mm。</w:t>
            </w:r>
          </w:p>
          <w:p>
            <w:pPr>
              <w:pStyle w:val="20"/>
              <w:widowControl/>
              <w:spacing w:line="240" w:lineRule="atLeast"/>
              <w:rPr>
                <w:rFonts w:hint="eastAsia" w:asciiTheme="minorEastAsia" w:hAnsiTheme="minorEastAsia" w:eastAsiaTheme="minorEastAsia" w:cstheme="minorEastAsia"/>
                <w:bCs/>
                <w:iCs/>
                <w:color w:val="000000"/>
                <w:sz w:val="21"/>
                <w:szCs w:val="21"/>
              </w:rPr>
            </w:pPr>
            <w:r>
              <w:rPr>
                <w:rFonts w:hint="eastAsia" w:asciiTheme="minorEastAsia" w:hAnsiTheme="minorEastAsia" w:eastAsiaTheme="minorEastAsia" w:cstheme="minorEastAsia"/>
                <w:bCs/>
                <w:iCs/>
                <w:color w:val="000000"/>
                <w:sz w:val="21"/>
                <w:szCs w:val="21"/>
              </w:rPr>
              <w:t>2.钢材表面经喷砂抛丸去油除锈，静电喷塑（含方管外露截面），高温固化，色泽均匀，耐磨抗冲击；</w:t>
            </w:r>
          </w:p>
          <w:p>
            <w:pPr>
              <w:pStyle w:val="20"/>
              <w:widowControl/>
              <w:spacing w:line="240" w:lineRule="atLeast"/>
              <w:rPr>
                <w:rFonts w:hint="eastAsia" w:asciiTheme="minorEastAsia" w:hAnsiTheme="minorEastAsia" w:eastAsiaTheme="minorEastAsia" w:cstheme="minorEastAsia"/>
                <w:bCs/>
                <w:iCs/>
                <w:color w:val="000000"/>
                <w:sz w:val="21"/>
                <w:szCs w:val="21"/>
              </w:rPr>
            </w:pPr>
            <w:r>
              <w:rPr>
                <w:rFonts w:hint="eastAsia" w:asciiTheme="minorEastAsia" w:hAnsiTheme="minorEastAsia" w:eastAsiaTheme="minorEastAsia" w:cstheme="minorEastAsia"/>
                <w:bCs/>
                <w:iCs/>
                <w:color w:val="000000"/>
                <w:sz w:val="21"/>
                <w:szCs w:val="21"/>
              </w:rPr>
              <w:t>3.外观颜色：暗灰；</w:t>
            </w:r>
          </w:p>
          <w:p>
            <w:pPr>
              <w:pStyle w:val="20"/>
              <w:widowControl/>
              <w:spacing w:line="240" w:lineRule="atLeast"/>
              <w:rPr>
                <w:rFonts w:hint="eastAsia" w:asciiTheme="minorEastAsia" w:hAnsiTheme="minorEastAsia" w:eastAsiaTheme="minorEastAsia" w:cstheme="minorEastAsia"/>
                <w:b/>
                <w:i/>
                <w:color w:val="548DD4" w:themeColor="text2" w:themeTint="99"/>
                <w:kern w:val="0"/>
                <w:sz w:val="21"/>
                <w:szCs w:val="21"/>
              </w:rPr>
            </w:pPr>
            <w:r>
              <w:rPr>
                <w:rFonts w:hint="eastAsia" w:asciiTheme="minorEastAsia" w:hAnsiTheme="minorEastAsia" w:eastAsiaTheme="minorEastAsia" w:cstheme="minorEastAsia"/>
                <w:bCs/>
                <w:iCs/>
                <w:color w:val="000000"/>
                <w:sz w:val="21"/>
                <w:szCs w:val="21"/>
              </w:rPr>
              <w:t>4.组装后放置平稳、端正、组合牢固、无晃动。</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套</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400 </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三、采购标的执行标准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该采购需求依据“GB/T 3328-2016  家具 床类主要尺寸”和“GB10000-88《中国成年人人体尺寸》”标准，执行“GB_18580-2001_室内装饰装修材料人造板及其制品中甲醛释放限量”等标准。</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2、</w:t>
      </w:r>
      <w:r>
        <w:rPr>
          <w:rFonts w:hint="eastAsia" w:ascii="宋体" w:cs="宋体"/>
          <w:sz w:val="24"/>
          <w:lang w:val="zh-CN"/>
        </w:rPr>
        <w:t>所有产品免费质保期限最低为壹年。在质保期内产品发生质量问题时应即时免费为使用方更换，保证产品正常使用。保修期结束后，仍负责提供维修服务，只能收取成本费。解决问题时间不得超过24小时。</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en-US" w:eastAsia="zh-CN"/>
        </w:rPr>
        <w:t>3</w:t>
      </w:r>
      <w:r>
        <w:rPr>
          <w:rFonts w:hint="eastAsia" w:ascii="宋体" w:cs="宋体"/>
          <w:sz w:val="24"/>
          <w:lang w:val="zh-CN"/>
        </w:rPr>
        <w:t>、供应商应就本项目完整响应，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4</w:t>
      </w:r>
      <w:r>
        <w:rPr>
          <w:rFonts w:hint="eastAsia" w:ascii="宋体" w:cs="宋体"/>
          <w:sz w:val="24"/>
          <w:lang w:val="zh-CN"/>
        </w:rPr>
        <w:t>、所响应产品必须符合国家质量检测标准和本竞争性谈判文件规定标准的全新正品现货。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5</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24万</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2、支付时间及条件：按合同完成组装并经学校验收小组通过后一个月内支付总合同价的95%，满一年后无质量问题支付剩余总合同价的5%尾款。</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项目名称：学生高低床</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038</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采购</w:t>
            </w:r>
            <w:r>
              <w:rPr>
                <w:rFonts w:hint="eastAsia" w:cs="仿宋_GB2312" w:asciiTheme="minorEastAsia" w:hAnsiTheme="minorEastAsia"/>
                <w:szCs w:val="21"/>
              </w:rPr>
              <w:t>铁架木板高低双人床400套</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项目地址：许昌市永昌路东段职教园区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名称：许昌市第五高级</w:t>
            </w:r>
            <w:r>
              <w:rPr>
                <w:rFonts w:hint="eastAsia" w:cs="仿宋_GB2312" w:asciiTheme="minorEastAsia" w:hAnsiTheme="minorEastAsia"/>
                <w:szCs w:val="21"/>
                <w:lang w:eastAsia="zh-CN"/>
              </w:rPr>
              <w:t>中学</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地址：许昌市永昌路东段职教园区</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 陈艺功                   电话：13937405806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24万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27</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 xml:space="preserve"> 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color w:val="FF0000"/>
                <w:szCs w:val="21"/>
                <w:lang w:val="en-US" w:eastAsia="zh-CN"/>
              </w:rPr>
              <w:t>五</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2、开启及谈判地点：许昌市公共资源交易中心四楼</w:t>
            </w:r>
            <w:r>
              <w:rPr>
                <w:rFonts w:hint="eastAsia" w:cs="仿宋_GB2312" w:asciiTheme="minorEastAsia" w:hAnsiTheme="minorEastAsia"/>
                <w:color w:val="000000"/>
                <w:szCs w:val="21"/>
                <w:lang w:eastAsia="zh-CN"/>
              </w:rPr>
              <w:t>谈判</w:t>
            </w:r>
            <w:r>
              <w:rPr>
                <w:rFonts w:hint="eastAsia" w:cs="仿宋_GB2312" w:asciiTheme="minorEastAsia" w:hAnsiTheme="minorEastAsia"/>
                <w:color w:val="FF0000"/>
                <w:szCs w:val="21"/>
                <w:lang w:val="en-US" w:eastAsia="zh-CN"/>
              </w:rPr>
              <w:t>二</w:t>
            </w:r>
            <w:bookmarkStart w:id="1" w:name="_GoBack"/>
            <w:bookmarkEnd w:id="1"/>
            <w:r>
              <w:rPr>
                <w:rFonts w:hint="eastAsia" w:cs="仿宋_GB2312" w:asciiTheme="minorEastAsia" w:hAnsiTheme="minorEastAsia"/>
                <w:color w:val="00000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金额：肆仟元（¥</w:t>
            </w:r>
            <w:r>
              <w:rPr>
                <w:rFonts w:hint="eastAsia" w:cs="仿宋_GB2312" w:asciiTheme="minorEastAsia" w:hAnsiTheme="minorEastAsia"/>
                <w:szCs w:val="21"/>
                <w:lang w:val="en-US" w:eastAsia="zh-CN"/>
              </w:rPr>
              <w:t>4000元</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1、供应商网上下载谈判文件后，登录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退还谈判保证金时，区别成交与否，按不同时序由银行按来款途径退还原账户。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自成交通知书发出之日起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个工作日内退还未成交供应商的谈判保证金。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个工作日内退还成交供应商的投标保证金。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因供应商自身原因无法及时退还谈判保证金，滞留三年以上的，谈判保证金上缴财政。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有下列情形之一的，谈判保证金不予退还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a. </w:t>
      </w:r>
      <w:r>
        <w:rPr>
          <w:rFonts w:ascii="ˎ̥" w:hAnsi="ˎ̥"/>
        </w:rPr>
        <w:t>供应商在提交响应文件截止时间后撤回响应文件的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供应商在谈判文件中提供虚假材料的；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除因不可抗力或谈判文件认可的情形以外，成交供应商不与采购人签订合同的；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供应商与采购人、其他供应商或者采购代理机构恶意串通的；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法律法规及谈判文件规定的其他情形。</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818227"/>
    <w:multiLevelType w:val="singleLevel"/>
    <w:tmpl w:val="E7818227"/>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2EE1F7A"/>
    <w:rsid w:val="04A6236A"/>
    <w:rsid w:val="053F5432"/>
    <w:rsid w:val="064E7C45"/>
    <w:rsid w:val="097F3CFE"/>
    <w:rsid w:val="0AED524D"/>
    <w:rsid w:val="0B391354"/>
    <w:rsid w:val="0CAE7D79"/>
    <w:rsid w:val="0F492F98"/>
    <w:rsid w:val="100B4F00"/>
    <w:rsid w:val="104D6079"/>
    <w:rsid w:val="11FE2626"/>
    <w:rsid w:val="14214638"/>
    <w:rsid w:val="149819C8"/>
    <w:rsid w:val="14D058A3"/>
    <w:rsid w:val="15EE44D7"/>
    <w:rsid w:val="17B078B6"/>
    <w:rsid w:val="197B011F"/>
    <w:rsid w:val="1A4F44D7"/>
    <w:rsid w:val="1BC27E34"/>
    <w:rsid w:val="1C317F37"/>
    <w:rsid w:val="1C527EEE"/>
    <w:rsid w:val="1D90357B"/>
    <w:rsid w:val="204C3CC9"/>
    <w:rsid w:val="20CA2DB2"/>
    <w:rsid w:val="21DF17AC"/>
    <w:rsid w:val="22B643D4"/>
    <w:rsid w:val="24326801"/>
    <w:rsid w:val="25720679"/>
    <w:rsid w:val="27B5253B"/>
    <w:rsid w:val="2C2E4C48"/>
    <w:rsid w:val="2D5F028F"/>
    <w:rsid w:val="2F45482D"/>
    <w:rsid w:val="2F477084"/>
    <w:rsid w:val="305F0D15"/>
    <w:rsid w:val="307D673F"/>
    <w:rsid w:val="32B20743"/>
    <w:rsid w:val="32E31462"/>
    <w:rsid w:val="35306958"/>
    <w:rsid w:val="391E6950"/>
    <w:rsid w:val="3A1A525E"/>
    <w:rsid w:val="3B380893"/>
    <w:rsid w:val="3D96637E"/>
    <w:rsid w:val="42F23437"/>
    <w:rsid w:val="44EA4606"/>
    <w:rsid w:val="46366161"/>
    <w:rsid w:val="467D2F1A"/>
    <w:rsid w:val="46CE1703"/>
    <w:rsid w:val="46E35449"/>
    <w:rsid w:val="473960E8"/>
    <w:rsid w:val="485128BA"/>
    <w:rsid w:val="49574371"/>
    <w:rsid w:val="4D005CCE"/>
    <w:rsid w:val="4DE45808"/>
    <w:rsid w:val="4E9448CD"/>
    <w:rsid w:val="505F0174"/>
    <w:rsid w:val="50A050A3"/>
    <w:rsid w:val="50A619E0"/>
    <w:rsid w:val="51352836"/>
    <w:rsid w:val="544C0545"/>
    <w:rsid w:val="55684A64"/>
    <w:rsid w:val="58A31F4C"/>
    <w:rsid w:val="5C1717D9"/>
    <w:rsid w:val="5CB139A0"/>
    <w:rsid w:val="5CD938B8"/>
    <w:rsid w:val="5E8E5AC1"/>
    <w:rsid w:val="5F4A434F"/>
    <w:rsid w:val="614E3A65"/>
    <w:rsid w:val="61BC4DC2"/>
    <w:rsid w:val="634675E2"/>
    <w:rsid w:val="63F4509F"/>
    <w:rsid w:val="64FE6613"/>
    <w:rsid w:val="67341FB4"/>
    <w:rsid w:val="69FB4D8B"/>
    <w:rsid w:val="6BE70E30"/>
    <w:rsid w:val="6D32159C"/>
    <w:rsid w:val="6D351CF7"/>
    <w:rsid w:val="6EB746A7"/>
    <w:rsid w:val="704D75D1"/>
    <w:rsid w:val="7072440C"/>
    <w:rsid w:val="7092622D"/>
    <w:rsid w:val="755E1E93"/>
    <w:rsid w:val="75AB4839"/>
    <w:rsid w:val="767C5E46"/>
    <w:rsid w:val="76B625A7"/>
    <w:rsid w:val="787D7581"/>
    <w:rsid w:val="78AF68A0"/>
    <w:rsid w:val="7A956E45"/>
    <w:rsid w:val="7AA947E1"/>
    <w:rsid w:val="7BA20CC1"/>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1</TotalTime>
  <ScaleCrop>false</ScaleCrop>
  <LinksUpToDate>false</LinksUpToDate>
  <CharactersWithSpaces>34056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cp:lastModifiedBy>
  <cp:lastPrinted>2018-03-20T03:26:00Z</cp:lastPrinted>
  <dcterms:modified xsi:type="dcterms:W3CDTF">2019-06-21T01:16:05Z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