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text" w:horzAnchor="page" w:tblpX="905" w:tblpY="1220"/>
        <w:tblOverlap w:val="never"/>
        <w:tblW w:w="101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"/>
        <w:gridCol w:w="647"/>
        <w:gridCol w:w="6194"/>
        <w:gridCol w:w="490"/>
        <w:gridCol w:w="587"/>
        <w:gridCol w:w="17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9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序号</w:t>
            </w:r>
          </w:p>
        </w:tc>
        <w:tc>
          <w:tcPr>
            <w:tcW w:w="64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名称</w:t>
            </w:r>
          </w:p>
        </w:tc>
        <w:tc>
          <w:tcPr>
            <w:tcW w:w="619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参数</w:t>
            </w:r>
          </w:p>
        </w:tc>
        <w:tc>
          <w:tcPr>
            <w:tcW w:w="49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数量</w:t>
            </w:r>
          </w:p>
        </w:tc>
        <w:tc>
          <w:tcPr>
            <w:tcW w:w="58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单位</w:t>
            </w:r>
          </w:p>
        </w:tc>
        <w:tc>
          <w:tcPr>
            <w:tcW w:w="1750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val="en-US" w:eastAsia="zh-CN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5" w:hRule="atLeast"/>
        </w:trPr>
        <w:tc>
          <w:tcPr>
            <w:tcW w:w="49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4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心理挂图</w:t>
            </w:r>
          </w:p>
        </w:tc>
        <w:tc>
          <w:tcPr>
            <w:tcW w:w="6194" w:type="dxa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根据教育部心理健康教育指导纲要中的心理教育目标等内容开发，包括潜能、情绪、励志、人际、学习、自我意识等主题。以心理错觉图、不可能图形等系列经典心理学图片。营造心理健康教育氛围、给予学生积极心理暗示。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标准心理挂图构造，独特边框设计，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尺寸大小：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40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cm*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60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cm ，挂图要求为正版作品。</w:t>
            </w:r>
          </w:p>
        </w:tc>
        <w:tc>
          <w:tcPr>
            <w:tcW w:w="49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58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幅</w:t>
            </w:r>
          </w:p>
        </w:tc>
        <w:tc>
          <w:tcPr>
            <w:tcW w:w="175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901065" cy="1085850"/>
                  <wp:effectExtent l="0" t="0" r="13335" b="11430"/>
                  <wp:docPr id="2" name="图片 1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</w:trPr>
        <w:tc>
          <w:tcPr>
            <w:tcW w:w="49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647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普及版心理沙盘</w:t>
            </w: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94" w:type="dxa"/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实木松木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沙箱1个【干沙箱，国际标准内径尺寸：57cm*72cm*7cm】，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实木松木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沙柜1个【尺寸：160cm*90cm*30cm，五层九阶独特设计】，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实木松木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沙箱支架1个，心理沙盘专业用沙10公斤，800个沙具（原创性沙具意象组合，内含专业原型结构），类型包括神灵类、埃及文化类、图腾文化类、印度文化类、基督文化类、佛教文化类、家庭人物类、普通人物类、职业人物类、风俗类、卡通动漫类、魔幻意象类、怪兽精灵类、军事类、日常用品类、食物食品类、房屋建筑类、材料类、交通类、阴影意象类、野生动物类、飞禽昆虫类、花草树木类、自然物质类、经典人物类、童话人物类、家居设施类、服装服饰类、餐具厨具类、乐器类、颜色几何图形类等；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沙盘管理软件1套，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沙盘四件套：沙刷、沙铲、沙框、沙耙，沙盘指导手册1本+沙盘培训光盘2张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沙盘管理软件1套，赠送专业心理沙盘培训课程。心理沙盘提供国家专利局颁发实用新型专利证书</w:t>
            </w:r>
          </w:p>
        </w:tc>
        <w:tc>
          <w:tcPr>
            <w:tcW w:w="49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8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175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901065" cy="1268095"/>
                  <wp:effectExtent l="0" t="0" r="13335" b="1206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49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64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宣泄器材</w:t>
            </w:r>
          </w:p>
        </w:tc>
        <w:tc>
          <w:tcPr>
            <w:tcW w:w="6194" w:type="dxa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一、组成：包含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宣泄主体（1个）+固定底座1个+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多彩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表情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宣泄球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2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个）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。</w:t>
            </w:r>
          </w:p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二、产品介绍</w:t>
            </w:r>
          </w:p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根据小学生心理宣泄特点之勒温场理论，并结合儿童心理特点，产品以鲜艳多彩、趣味互动为特色。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多彩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宣泄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柱根据小学生宣泄特点定制而成，避免人形宣泄对青少年的正强化。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由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多种颜色的愤怒表情组合而成，柱形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宣泄主体和梯型固定底座两部份组成。数量：1个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。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主体内层：抗击打，耐变形。</w:t>
            </w:r>
          </w:p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主体中层：高回弹PU（环保聚氨酯），一次成型。</w:t>
            </w:r>
          </w:p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主体外层：涤纶橡胶复合材料，耐磨性高。</w:t>
            </w:r>
          </w:p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固定底座：采用高密度聚乙烯精工处理，坚实牢固；超大容量底座，可注水、注沙，稳定性极佳。</w:t>
            </w:r>
          </w:p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2、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多彩宣泄柱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整体高度不低于1650mm，其中底座高度不低于700mm，宣泄主体不低于950mm  ；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鲜艳颜色不少于5种，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 xml:space="preserve">  底座周长2000mm</w:t>
            </w:r>
          </w:p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多彩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表情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宣泄球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：不同面部表情，方便使用者根据情况选择；数量：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2个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色彩为2种。</w:t>
            </w:r>
          </w:p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宣泄器材提供国家专利局颁发实用新型专利证书原件</w:t>
            </w:r>
          </w:p>
        </w:tc>
        <w:tc>
          <w:tcPr>
            <w:tcW w:w="49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58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个</w:t>
            </w:r>
          </w:p>
        </w:tc>
        <w:tc>
          <w:tcPr>
            <w:tcW w:w="175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482600" cy="1525270"/>
                  <wp:effectExtent l="0" t="0" r="5080" b="13970"/>
                  <wp:docPr id="4" name="图片 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901065" cy="327660"/>
                  <wp:effectExtent l="0" t="0" r="13335" b="7620"/>
                  <wp:docPr id="5" name="图片 4" descr="155236931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1552369310(1)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49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64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宣泄手套</w:t>
            </w:r>
          </w:p>
        </w:tc>
        <w:tc>
          <w:tcPr>
            <w:tcW w:w="6194" w:type="dxa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材质：PU仿皮外套，乳胶、橡塑发泡模压成型，粘扣式。佩戴舒适。击打方便安全。</w:t>
            </w:r>
          </w:p>
        </w:tc>
        <w:tc>
          <w:tcPr>
            <w:tcW w:w="49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58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副</w:t>
            </w:r>
          </w:p>
        </w:tc>
        <w:tc>
          <w:tcPr>
            <w:tcW w:w="175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2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969010" cy="985520"/>
                  <wp:effectExtent l="0" t="0" r="6350" b="508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49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64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宣泄挂图</w:t>
            </w:r>
          </w:p>
        </w:tc>
        <w:tc>
          <w:tcPr>
            <w:tcW w:w="6194" w:type="dxa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以宣泄、减压内容引导为主体，根据教育部心理健康教育指导纲要中的心理教育目标等内容开发，以卡通形象和积极心理学引导词为载体。营造心理健康教育氛围、给予学生积极心理暗示。尺寸大小：40cm*60cm ，材质：PVC，挂图要求为正版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高清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作品。</w:t>
            </w:r>
          </w:p>
        </w:tc>
        <w:tc>
          <w:tcPr>
            <w:tcW w:w="49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58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幅</w:t>
            </w:r>
          </w:p>
        </w:tc>
        <w:tc>
          <w:tcPr>
            <w:tcW w:w="175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962660" cy="1200150"/>
                  <wp:effectExtent l="50165" t="39370" r="53975" b="4064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 bright="12000" contrast="42000"/>
                          </a:blip>
                          <a:stretch>
                            <a:fillRect/>
                          </a:stretch>
                        </pic:blipFill>
                        <pic:spPr>
                          <a:xfrm rot="300000">
                            <a:off x="0" y="0"/>
                            <a:ext cx="96266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490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647" w:type="dxa"/>
            <w:vAlign w:val="center"/>
          </w:tcPr>
          <w:p>
            <w:pPr>
              <w:widowControl/>
              <w:jc w:val="both"/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心理保健箱</w:t>
            </w:r>
          </w:p>
        </w:tc>
        <w:tc>
          <w:tcPr>
            <w:tcW w:w="6194" w:type="dxa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材质：ABS材质，钢骨支撑，坚固耐用，流线设计，工业技术与心理技术的有效结合。</w:t>
            </w:r>
          </w:p>
          <w:p>
            <w:pPr>
              <w:widowControl/>
              <w:jc w:val="left"/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尺寸：约111.3cm×77cm×62.5cm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结构：顶部独特设计可以用于心理咨询台，也可以有效结合心理沙盘使用。底部采用带对角锁静音轮支持，便于移动和日常驻立使用。中部采用多层次多高度抽屉式设计。分别配备不同阶段心理咨询所需专业道具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功能：心理保健箱是心理咨询室日常实务操作必备设备，配备从初诊接待所需资料到每次咨询所需专业资料、测评量表等。结合当代心理咨询常用技术方法，融合心理投射技术、音乐治疗技术、家庭系统排列技术、催眠技术等多项技术，配备有专业心理咨询道具，依据荣格分析心理学理论和人本心理学理论研制，针对小学生年龄段所具有的心理特点，配备有操作指南及相应教学教案。心理保健箱可以使心理咨询日常工作快速开展，属于心理咨询室多功能操作箱。</w:t>
            </w:r>
          </w:p>
          <w:p>
            <w:pPr>
              <w:widowControl/>
              <w:jc w:val="left"/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具体操作时可以辅助心理咨询室的心理沙盘进入心理课堂，使更多的学生能接触到心理咨询室专业设备，提升心理沙盘乃至心理咨询室的整体利用率。</w:t>
            </w:r>
          </w:p>
          <w:p>
            <w:pPr>
              <w:widowControl/>
              <w:jc w:val="left"/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器材：心理咨询记录表、抽纸盒、录音笔、计时沙漏、催眠道具、奥尔夫乐器、家庭系统排列道具、心理投射道具等。道具总数不少于150个。</w:t>
            </w:r>
          </w:p>
          <w:p>
            <w:pPr>
              <w:widowControl/>
              <w:jc w:val="left"/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该产品附心理保健箱外观专利证书</w:t>
            </w:r>
          </w:p>
          <w:p>
            <w:pPr>
              <w:widowControl/>
              <w:jc w:val="left"/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490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587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台</w:t>
            </w:r>
          </w:p>
        </w:tc>
        <w:tc>
          <w:tcPr>
            <w:tcW w:w="1750" w:type="dxa"/>
            <w:vAlign w:val="center"/>
          </w:tcPr>
          <w:p>
            <w:pPr>
              <w:widowControl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973455" cy="901700"/>
                  <wp:effectExtent l="0" t="0" r="1905" b="1270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490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647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团体心理辅导工具包</w:t>
            </w:r>
          </w:p>
          <w:p>
            <w:pPr>
              <w:widowControl/>
              <w:jc w:val="both"/>
              <w:rPr>
                <w:rFonts w:hint="default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【小学户外版】</w:t>
            </w:r>
          </w:p>
        </w:tc>
        <w:tc>
          <w:tcPr>
            <w:tcW w:w="6194" w:type="dxa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根据教育部心理健康教育指导纲要中的心理教育目标等内容开发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结合体验式培训及素质教育培训现状，定制小学生户外版本团体心理辅导课程器材箱。针对性的开发时间管理、情绪管理、意志锻炼、协作观念、思维训练等多种模块组合的心理活动。独特手提式设计，配有肩带，便于心理老师携带。材质：高密度牛津布+PE塑胶底；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尺寸53cm*33cm*26cm；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项目名称：团队大拼图、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天网恢恢、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驿站传书、月球行走、一圈到底、愚公移山、同进同退、穿越A4、盲阵、漫漫人生路、堵车、序列式、千手观音、孤岛求生、终极目标、大河之舞、能量传输、激情节拍、众志成城、赢跑、勇者无畏、突破封锁、汉诺塔、超音速、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无敌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风火轮等近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三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十多个团体活动项目。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含团体心理活动扑克、U型管、汉诺塔等不少于100件器材。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可操作项目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游戏的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数量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可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达到80个，附有《团体心理辅导实用手册》一本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,每个活动均从项目名称、道具、适合人数、场地等角度详细介绍。中标后需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赠送团体心理辅导现场培训课一场。</w:t>
            </w:r>
          </w:p>
        </w:tc>
        <w:tc>
          <w:tcPr>
            <w:tcW w:w="49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587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套</w:t>
            </w:r>
          </w:p>
        </w:tc>
        <w:tc>
          <w:tcPr>
            <w:tcW w:w="175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1075055" cy="1056005"/>
                  <wp:effectExtent l="0" t="0" r="6985" b="10795"/>
                  <wp:docPr id="9" name="图片 8" descr="微信截图_20190319003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微信截图_2019031900354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49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647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心理咨询专用沙发</w:t>
            </w:r>
          </w:p>
        </w:tc>
        <w:tc>
          <w:tcPr>
            <w:tcW w:w="6194" w:type="dxa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结合心理咨询实际操作需求，定制款式心理咨询沙发。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两个半圆形单人沙发，可背部倚靠、可手臂扶持，有抱枕可搂。整体给来访者以心理安全感、内心舒适感。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 xml:space="preserve">参考规格：内部填充物 高密度海绵   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 xml:space="preserve">框架：木骨架 </w:t>
            </w:r>
            <w:r>
              <w:rPr>
                <w:rFonts w:hint="eastAsia" w:ascii="宋体" w:hAnsi="宋体" w:cs="宋体"/>
                <w:lang w:val="en-US" w:eastAsia="zh-CN"/>
              </w:rPr>
              <w:t>布艺</w:t>
            </w:r>
            <w:r>
              <w:rPr>
                <w:rFonts w:hint="eastAsia" w:ascii="宋体" w:hAnsi="宋体" w:cs="宋体"/>
                <w:lang w:eastAsia="zh-CN"/>
              </w:rPr>
              <w:t>,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 xml:space="preserve">形状: </w:t>
            </w:r>
            <w:r>
              <w:rPr>
                <w:rFonts w:hint="eastAsia" w:ascii="宋体" w:hAnsi="宋体" w:cs="宋体"/>
                <w:lang w:val="en-US" w:eastAsia="zh-CN"/>
              </w:rPr>
              <w:t>半圆</w:t>
            </w:r>
            <w:r>
              <w:rPr>
                <w:rFonts w:hint="eastAsia" w:ascii="宋体" w:hAnsi="宋体" w:cs="宋体"/>
                <w:lang w:eastAsia="zh-CN"/>
              </w:rPr>
              <w:t>形: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花色：可调整</w:t>
            </w:r>
            <w:r>
              <w:rPr>
                <w:rFonts w:hint="eastAsia" w:ascii="宋体" w:hAnsi="宋体" w:cs="宋体"/>
                <w:lang w:eastAsia="zh-CN"/>
              </w:rPr>
              <w:t xml:space="preserve"> 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lang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组装款式定位: 经济型</w:t>
            </w:r>
          </w:p>
          <w:p>
            <w:pPr>
              <w:widowControl/>
              <w:jc w:val="left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eastAsia="zh-CN"/>
              </w:rPr>
              <w:t>毛重: 10K</w:t>
            </w:r>
            <w:r>
              <w:rPr>
                <w:rFonts w:hint="eastAsia" w:ascii="宋体" w:hAnsi="宋体" w:cs="宋体"/>
                <w:lang w:val="en-US" w:eastAsia="zh-CN"/>
              </w:rPr>
              <w:t>G</w:t>
            </w:r>
          </w:p>
        </w:tc>
        <w:tc>
          <w:tcPr>
            <w:tcW w:w="49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587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套</w:t>
            </w:r>
          </w:p>
        </w:tc>
        <w:tc>
          <w:tcPr>
            <w:tcW w:w="175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276225</wp:posOffset>
                  </wp:positionH>
                  <wp:positionV relativeFrom="page">
                    <wp:posOffset>485140</wp:posOffset>
                  </wp:positionV>
                  <wp:extent cx="612140" cy="1089025"/>
                  <wp:effectExtent l="0" t="0" r="12700" b="8255"/>
                  <wp:wrapSquare wrapText="bothSides"/>
                  <wp:docPr id="1" name="图片 51" descr="微信图片_20180403124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1" descr="微信图片_2018040312492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以上为每套心理咨询室设施设备具体清单及参数要求；</w:t>
      </w:r>
    </w:p>
    <w:p>
      <w:pPr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本项目招标数量：60套，招标预算总价：120万元，超出者为无效投标。</w:t>
      </w:r>
    </w:p>
    <w:p>
      <w:pPr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bookmarkStart w:id="0" w:name="_GoBack"/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核心参数提供相同品牌产品且通过资格审查、符合性审查的不同供应商参加同一合同项下投标的，按一家供应商计算，评审后得分最高的同品牌供应商获得中标人推荐资格；评审得分相同的，同品牌投标价格最低的获得中标人推荐资格，其他同品牌供应商不作为中标候选人</w:t>
      </w:r>
      <w:bookmarkEnd w:id="0"/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。</w:t>
      </w:r>
    </w:p>
    <w:p>
      <w:pPr>
        <w:jc w:val="both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其他要求</w:t>
      </w:r>
    </w:p>
    <w:p>
      <w:pPr>
        <w:spacing w:line="180" w:lineRule="auto"/>
        <w:ind w:left="-567" w:leftChars="-270" w:right="-483" w:rightChars="-230"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、本项目为交钥匙工程（项目投标报价为总包价，包含货物采购、包装、运输、装卸、安装、备品备件、质保、税金等一切费用），如有招标文件中没有明确，而本项目必须的各种材料均应包括在本项目中，采购人不再另行进行支付有关款项。</w:t>
      </w:r>
    </w:p>
    <w:p>
      <w:pPr>
        <w:spacing w:line="180" w:lineRule="auto"/>
        <w:ind w:left="-567" w:leftChars="-270" w:right="-483" w:rightChars="-230"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、售后免费服务和保修期</w:t>
      </w:r>
      <w:r>
        <w:rPr>
          <w:rFonts w:hint="eastAsia"/>
          <w:sz w:val="28"/>
          <w:szCs w:val="28"/>
          <w:lang w:eastAsia="zh-CN"/>
        </w:rPr>
        <w:t>为三年</w:t>
      </w:r>
      <w:r>
        <w:rPr>
          <w:rFonts w:hint="eastAsia"/>
          <w:sz w:val="28"/>
          <w:szCs w:val="28"/>
        </w:rPr>
        <w:t>，投标时，厂家需提供售后服务承诺函原件。</w:t>
      </w:r>
    </w:p>
    <w:p>
      <w:pPr>
        <w:spacing w:line="180" w:lineRule="auto"/>
        <w:ind w:left="-567" w:leftChars="-270" w:right="-483" w:rightChars="-230"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、采购单位将从中标人所供货物中抽取一定比例的货物，</w:t>
      </w:r>
      <w:r>
        <w:rPr>
          <w:rFonts w:hint="eastAsia"/>
          <w:sz w:val="28"/>
          <w:szCs w:val="28"/>
          <w:lang w:eastAsia="zh-CN"/>
        </w:rPr>
        <w:t>安排专家</w:t>
      </w:r>
      <w:r>
        <w:rPr>
          <w:rFonts w:hint="eastAsia"/>
          <w:sz w:val="28"/>
          <w:szCs w:val="28"/>
        </w:rPr>
        <w:t>进行质量检测验收，质量检测验收费用由中标人承担，但最高费用不超过投标总价的2%，投标报价中须包含该费用。</w:t>
      </w:r>
    </w:p>
    <w:p>
      <w:pPr>
        <w:spacing w:line="180" w:lineRule="auto"/>
        <w:ind w:left="-567" w:leftChars="-270" w:right="-483" w:rightChars="-230"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、付款方式（不响应者为无效投标）</w:t>
      </w:r>
    </w:p>
    <w:p>
      <w:pPr>
        <w:spacing w:line="180" w:lineRule="auto"/>
        <w:ind w:left="-567" w:leftChars="-270" w:right="-483" w:rightChars="-230"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经验收合格后支付合同总价款的9</w:t>
      </w:r>
      <w:r>
        <w:rPr>
          <w:rFonts w:hint="eastAsia"/>
          <w:sz w:val="28"/>
          <w:szCs w:val="28"/>
          <w:lang w:val="en-US" w:eastAsia="zh-CN"/>
        </w:rPr>
        <w:t>0</w:t>
      </w:r>
      <w:r>
        <w:rPr>
          <w:rFonts w:hint="eastAsia"/>
          <w:sz w:val="28"/>
          <w:szCs w:val="28"/>
        </w:rPr>
        <w:t>%，剩余</w:t>
      </w:r>
      <w:r>
        <w:rPr>
          <w:rFonts w:hint="eastAsia"/>
          <w:sz w:val="28"/>
          <w:szCs w:val="28"/>
          <w:lang w:val="en-US" w:eastAsia="zh-CN"/>
        </w:rPr>
        <w:t>10</w:t>
      </w:r>
      <w:r>
        <w:rPr>
          <w:rFonts w:hint="eastAsia"/>
          <w:sz w:val="28"/>
          <w:szCs w:val="28"/>
        </w:rPr>
        <w:t>%满</w:t>
      </w:r>
      <w:r>
        <w:rPr>
          <w:rFonts w:hint="eastAsia"/>
          <w:sz w:val="28"/>
          <w:szCs w:val="28"/>
          <w:lang w:eastAsia="zh-CN"/>
        </w:rPr>
        <w:t>半</w:t>
      </w:r>
      <w:r>
        <w:rPr>
          <w:rFonts w:hint="eastAsia"/>
          <w:sz w:val="28"/>
          <w:szCs w:val="28"/>
        </w:rPr>
        <w:t>年无质量问题一次付</w:t>
      </w:r>
      <w:r>
        <w:rPr>
          <w:rFonts w:hint="eastAsia"/>
          <w:sz w:val="28"/>
          <w:szCs w:val="28"/>
          <w:lang w:eastAsia="zh-CN"/>
        </w:rPr>
        <w:t>清</w:t>
      </w:r>
    </w:p>
    <w:p>
      <w:pPr>
        <w:spacing w:line="180" w:lineRule="auto"/>
        <w:ind w:left="-567" w:leftChars="-270" w:right="-483" w:rightChars="-230"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5、供货完毕后，免费进行专业心理沙盘培训和团体心理辅导现场培训，在保障心理硬件设备的同时，增强心理软件技术。软硬件的结合，让心理咨询在教学工作中得到广泛应用。</w:t>
      </w: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539" w:right="952" w:bottom="930" w:left="896" w:header="851" w:footer="992" w:gutter="0"/>
      <w:cols w:space="720" w:num="1"/>
      <w:rtlGutter w:val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7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6824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dell-pc</dc:creator>
  <cp:lastModifiedBy>湘湘小哥</cp:lastModifiedBy>
  <dcterms:modified xsi:type="dcterms:W3CDTF">2019-06-19T07:36:32Z</dcterms:modified>
  <dc:title>序号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