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rPr>
          <w:rFonts w:hint="eastAsia" w:ascii="黑体" w:hAnsi="黑体" w:eastAsia="黑体" w:cs="黑体"/>
          <w:b/>
          <w:bCs/>
          <w:kern w:val="0"/>
          <w:sz w:val="44"/>
          <w:szCs w:val="44"/>
        </w:rPr>
      </w:pPr>
    </w:p>
    <w:p>
      <w:pPr>
        <w:spacing w:line="600" w:lineRule="exact"/>
        <w:jc w:val="center"/>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rPr>
        <w:t>禹州市广播电视台</w:t>
      </w:r>
      <w:r>
        <w:rPr>
          <w:rFonts w:hint="eastAsia" w:ascii="微软雅黑" w:hAnsi="微软雅黑" w:eastAsia="微软雅黑" w:cs="微软雅黑"/>
          <w:b/>
          <w:bCs/>
          <w:sz w:val="44"/>
          <w:szCs w:val="44"/>
          <w:lang w:val="en-US" w:eastAsia="zh-CN"/>
        </w:rPr>
        <w:t>4K新闻制作系统</w:t>
      </w:r>
      <w:r>
        <w:rPr>
          <w:rFonts w:hint="eastAsia" w:ascii="微软雅黑" w:hAnsi="微软雅黑" w:eastAsia="微软雅黑" w:cs="微软雅黑"/>
          <w:b/>
          <w:bCs/>
          <w:sz w:val="44"/>
          <w:szCs w:val="44"/>
        </w:rPr>
        <w:t>采购项目</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bookmarkStart w:id="16" w:name="_GoBack"/>
      <w:bookmarkEnd w:id="16"/>
    </w:p>
    <w:p>
      <w:pPr>
        <w:rPr>
          <w:rFonts w:ascii="微软简隶书" w:eastAsia="微软简隶书"/>
          <w:color w:val="000000"/>
        </w:rPr>
      </w:pPr>
    </w:p>
    <w:p>
      <w:pPr>
        <w:jc w:val="center"/>
        <w:rPr>
          <w:rFonts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 禹州市文化广电</w:t>
      </w:r>
      <w:r>
        <w:rPr>
          <w:rFonts w:hint="eastAsia" w:ascii="仿宋" w:hAnsi="仿宋" w:eastAsia="仿宋" w:cs="仿宋"/>
          <w:b/>
          <w:bCs/>
          <w:color w:val="000000"/>
          <w:sz w:val="32"/>
          <w:szCs w:val="32"/>
          <w:lang w:eastAsia="zh-CN"/>
        </w:rPr>
        <w:t>和旅游</w:t>
      </w:r>
      <w:r>
        <w:rPr>
          <w:rFonts w:hint="eastAsia" w:ascii="仿宋" w:hAnsi="仿宋" w:eastAsia="仿宋" w:cs="仿宋"/>
          <w:b/>
          <w:bCs/>
          <w:color w:val="000000"/>
          <w:sz w:val="32"/>
          <w:szCs w:val="32"/>
        </w:rPr>
        <w:t>局</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124</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六</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19"/>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禹州市广播电视台4K新闻制作系统采购项目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27"/>
        <w:rPr>
          <w:rFonts w:hint="eastAsia" w:ascii="仿宋" w:hAnsi="仿宋" w:eastAsia="仿宋" w:cs="仿宋"/>
          <w:b/>
          <w:bCs/>
          <w:sz w:val="36"/>
          <w:szCs w:val="36"/>
        </w:rPr>
      </w:pPr>
    </w:p>
    <w:p>
      <w:pPr>
        <w:spacing w:line="6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禹州市政府采购中心受禹州市文化广电和旅游局的委托，就“禹州市广播电视台4K新闻制作系统采购项目”进行公开招标，欢迎合格的投标人前来投标。</w:t>
      </w:r>
    </w:p>
    <w:p>
      <w:pPr>
        <w:pStyle w:val="56"/>
        <w:widowControl/>
        <w:numPr>
          <w:ilvl w:val="0"/>
          <w:numId w:val="5"/>
        </w:numPr>
        <w:shd w:val="clear" w:color="auto" w:fill="FFFFFF"/>
        <w:spacing w:line="400" w:lineRule="exact"/>
        <w:ind w:firstLineChars="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采购人：禹州市文化广电和旅游局</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2.项目名称</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禹州市广播电视台4K新闻制作系统采购项目</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采购编号：</w:t>
      </w:r>
      <w:r>
        <w:rPr>
          <w:rFonts w:hint="eastAsia" w:ascii="新宋体" w:hAnsi="新宋体" w:eastAsia="新宋体" w:cs="新宋体"/>
          <w:sz w:val="24"/>
          <w:szCs w:val="24"/>
        </w:rPr>
        <w:t>YZCG-G2019</w:t>
      </w:r>
      <w:r>
        <w:rPr>
          <w:rFonts w:hint="eastAsia" w:ascii="新宋体" w:hAnsi="新宋体" w:eastAsia="新宋体" w:cs="新宋体"/>
          <w:sz w:val="24"/>
          <w:szCs w:val="24"/>
          <w:lang w:val="en-US" w:eastAsia="zh-CN"/>
        </w:rPr>
        <w:t>124</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项目需求：</w:t>
      </w:r>
      <w:r>
        <w:rPr>
          <w:rFonts w:hint="eastAsia" w:ascii="新宋体" w:hAnsi="新宋体" w:eastAsia="新宋体" w:cs="新宋体"/>
          <w:color w:val="000000"/>
          <w:kern w:val="0"/>
          <w:sz w:val="24"/>
          <w:szCs w:val="24"/>
          <w:lang w:eastAsia="zh-CN"/>
        </w:rPr>
        <w:t>全万兆核心交换机、</w:t>
      </w:r>
      <w:r>
        <w:rPr>
          <w:rFonts w:hint="eastAsia" w:ascii="新宋体" w:hAnsi="新宋体" w:eastAsia="新宋体" w:cs="新宋体"/>
          <w:color w:val="000000"/>
          <w:kern w:val="0"/>
          <w:sz w:val="24"/>
          <w:szCs w:val="24"/>
          <w:lang w:val="en-US" w:eastAsia="zh-CN"/>
        </w:rPr>
        <w:t>4K中心中央存储等</w:t>
      </w:r>
      <w:r>
        <w:rPr>
          <w:rFonts w:hint="eastAsia" w:ascii="新宋体" w:hAnsi="新宋体" w:eastAsia="新宋体" w:cs="新宋体"/>
          <w:color w:val="000000"/>
          <w:kern w:val="0"/>
          <w:sz w:val="24"/>
          <w:szCs w:val="24"/>
        </w:rPr>
        <w:t>（详见招标文件）</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5</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采购预算：</w:t>
      </w:r>
      <w:r>
        <w:rPr>
          <w:rFonts w:hint="eastAsia" w:ascii="新宋体" w:hAnsi="新宋体" w:eastAsia="新宋体" w:cs="新宋体"/>
          <w:color w:val="000000"/>
          <w:kern w:val="0"/>
          <w:sz w:val="24"/>
          <w:szCs w:val="24"/>
          <w:lang w:val="en-US" w:eastAsia="zh-CN"/>
        </w:rPr>
        <w:t>657.576</w:t>
      </w:r>
      <w:r>
        <w:rPr>
          <w:rFonts w:hint="eastAsia" w:ascii="新宋体" w:hAnsi="新宋体" w:eastAsia="新宋体" w:cs="新宋体"/>
          <w:kern w:val="0"/>
          <w:sz w:val="24"/>
          <w:szCs w:val="24"/>
          <w:lang w:val="en-US" w:eastAsia="zh-CN"/>
        </w:rPr>
        <w:t>万</w:t>
      </w:r>
      <w:r>
        <w:rPr>
          <w:rFonts w:hint="eastAsia" w:ascii="新宋体" w:hAnsi="新宋体" w:eastAsia="新宋体" w:cs="新宋体"/>
          <w:sz w:val="24"/>
          <w:szCs w:val="24"/>
        </w:rPr>
        <w:t>元</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采购限价：</w:t>
      </w:r>
      <w:r>
        <w:rPr>
          <w:rFonts w:hint="eastAsia" w:ascii="新宋体" w:hAnsi="新宋体" w:eastAsia="新宋体" w:cs="新宋体"/>
          <w:sz w:val="24"/>
          <w:szCs w:val="24"/>
          <w:lang w:val="en-US" w:eastAsia="zh-CN"/>
        </w:rPr>
        <w:t>657.576</w:t>
      </w:r>
      <w:r>
        <w:rPr>
          <w:rFonts w:hint="eastAsia" w:ascii="新宋体" w:hAnsi="新宋体" w:eastAsia="新宋体" w:cs="新宋体"/>
          <w:sz w:val="24"/>
          <w:szCs w:val="24"/>
        </w:rPr>
        <w:t>万元</w:t>
      </w:r>
    </w:p>
    <w:p>
      <w:pPr>
        <w:widowControl/>
        <w:shd w:val="clear" w:color="auto" w:fill="FFFFFF"/>
        <w:spacing w:line="400" w:lineRule="exact"/>
        <w:ind w:firstLine="354" w:firstLineChars="147"/>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三、供应商资格要求：</w:t>
      </w:r>
    </w:p>
    <w:p>
      <w:pPr>
        <w:widowControl/>
        <w:shd w:val="clear" w:color="auto" w:fill="FFFFFF"/>
        <w:spacing w:line="400" w:lineRule="exact"/>
        <w:ind w:left="482"/>
        <w:jc w:val="left"/>
        <w:rPr>
          <w:rFonts w:hint="eastAsia" w:ascii="新宋体" w:hAnsi="新宋体" w:eastAsia="新宋体" w:cs="新宋体"/>
          <w:sz w:val="24"/>
          <w:szCs w:val="24"/>
        </w:rPr>
      </w:pPr>
      <w:r>
        <w:rPr>
          <w:rFonts w:hint="eastAsia" w:ascii="新宋体" w:hAnsi="新宋体" w:eastAsia="新宋体" w:cs="新宋体"/>
          <w:sz w:val="24"/>
          <w:szCs w:val="24"/>
        </w:rPr>
        <w:t>1、符合《政府采购法》第二十二条之规定，具有独立法人资格及相应的经营范围（</w:t>
      </w:r>
      <w:r>
        <w:rPr>
          <w:rFonts w:hint="eastAsia" w:ascii="新宋体" w:hAnsi="新宋体" w:eastAsia="新宋体" w:cs="新宋体"/>
          <w:sz w:val="24"/>
          <w:szCs w:val="24"/>
          <w:lang w:eastAsia="zh-CN"/>
        </w:rPr>
        <w:t>以营业执照为准</w:t>
      </w:r>
      <w:r>
        <w:rPr>
          <w:rFonts w:hint="eastAsia" w:ascii="新宋体" w:hAnsi="新宋体" w:eastAsia="新宋体" w:cs="新宋体"/>
          <w:sz w:val="24"/>
          <w:szCs w:val="24"/>
        </w:rPr>
        <w:t>）；</w:t>
      </w:r>
    </w:p>
    <w:p>
      <w:pPr>
        <w:spacing w:line="400" w:lineRule="exact"/>
        <w:ind w:left="319" w:leftChars="152" w:firstLine="120" w:firstLineChars="50"/>
        <w:rPr>
          <w:rFonts w:hint="eastAsia" w:ascii="新宋体" w:hAnsi="新宋体" w:eastAsia="新宋体" w:cs="新宋体"/>
          <w:sz w:val="24"/>
          <w:szCs w:val="24"/>
        </w:rPr>
      </w:pPr>
      <w:r>
        <w:rPr>
          <w:rFonts w:hint="eastAsia" w:ascii="新宋体" w:hAnsi="新宋体" w:eastAsia="新宋体" w:cs="新宋体"/>
          <w:sz w:val="24"/>
          <w:szCs w:val="24"/>
        </w:rPr>
        <w:t>2、被委托人是须是本单位职工，须提供公司为本人缴纳社会保险证明；</w:t>
      </w:r>
    </w:p>
    <w:p>
      <w:pPr>
        <w:spacing w:line="400" w:lineRule="exact"/>
        <w:ind w:left="319" w:leftChars="152" w:firstLine="120" w:firstLineChars="50"/>
        <w:rPr>
          <w:rFonts w:hint="eastAsia" w:ascii="新宋体" w:hAnsi="新宋体" w:eastAsia="新宋体" w:cs="新宋体"/>
          <w:sz w:val="24"/>
          <w:szCs w:val="24"/>
        </w:rPr>
      </w:pPr>
      <w:r>
        <w:rPr>
          <w:rFonts w:hint="eastAsia" w:ascii="新宋体" w:hAnsi="新宋体" w:eastAsia="新宋体" w:cs="新宋体"/>
          <w:sz w:val="24"/>
          <w:szCs w:val="24"/>
        </w:rPr>
        <w:t>3、本项目不接受联合体投标。</w:t>
      </w:r>
    </w:p>
    <w:p>
      <w:pPr>
        <w:widowControl/>
        <w:shd w:val="clear" w:color="auto" w:fill="FFFFFF"/>
        <w:spacing w:line="40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四、获取招标文件的方式、时间、地点</w:t>
      </w:r>
    </w:p>
    <w:p>
      <w:pPr>
        <w:wordWrap w:val="0"/>
        <w:topLinePunct/>
        <w:snapToGrid w:val="0"/>
        <w:spacing w:line="400" w:lineRule="exact"/>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"http://221.14.6.70:8088/ggzy/eps/public/RegistAllJcxx.html"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2、在投标截止时间前登录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zh-CN"/>
        </w:rPr>
        <w:t>http://</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en-US" w:eastAsia="zh-CN"/>
        </w:rPr>
        <w:t>ggzy.xuchang.gov.cn</w:t>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00" w:lineRule="exact"/>
        <w:ind w:firstLine="640"/>
        <w:rPr>
          <w:rFonts w:hint="eastAsia" w:ascii="新宋体" w:hAnsi="新宋体" w:eastAsia="新宋体" w:cs="新宋体"/>
          <w:sz w:val="24"/>
          <w:szCs w:val="24"/>
        </w:rPr>
      </w:pPr>
      <w:r>
        <w:rPr>
          <w:rFonts w:hint="eastAsia" w:ascii="新宋体" w:hAnsi="新宋体" w:eastAsia="新宋体" w:cs="新宋体"/>
          <w:sz w:val="24"/>
          <w:szCs w:val="24"/>
        </w:rPr>
        <w:t>4、招标文件每份售价人民500元（开标时现场收取现金），于递交投标文件时缴纳给采购代理机构，售后不退。</w:t>
      </w:r>
    </w:p>
    <w:p>
      <w:pPr>
        <w:widowControl/>
        <w:shd w:val="clear" w:color="auto" w:fill="FFFFFF"/>
        <w:spacing w:line="400" w:lineRule="exact"/>
        <w:ind w:firstLine="482"/>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五、投标截止时间、开标时间及地点：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1、投标截止及开标时间：2019年</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日 9：00（北京时间），逾期送达或不符合规定的投标文件不予接受。</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2、开标地点：</w:t>
      </w:r>
      <w:r>
        <w:rPr>
          <w:rFonts w:hint="eastAsia" w:ascii="新宋体" w:hAnsi="新宋体" w:eastAsia="新宋体" w:cs="新宋体"/>
          <w:sz w:val="24"/>
          <w:szCs w:val="24"/>
        </w:rPr>
        <w:t>禹州市公共资源交易中心第二开标室（禹州市行政服务中心楼9楼）</w:t>
      </w:r>
      <w:r>
        <w:rPr>
          <w:rFonts w:hint="eastAsia" w:ascii="新宋体" w:hAnsi="新宋体" w:eastAsia="新宋体" w:cs="新宋体"/>
          <w:color w:val="000000"/>
          <w:kern w:val="0"/>
          <w:sz w:val="24"/>
          <w:szCs w:val="24"/>
        </w:rPr>
        <w:t xml:space="preserve"> </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联系人：艾先生  联系电话：0374-2077111</w:t>
      </w:r>
    </w:p>
    <w:p>
      <w:pPr>
        <w:widowControl/>
        <w:shd w:val="clear" w:color="auto" w:fill="FFFFFF"/>
        <w:spacing w:line="400" w:lineRule="exact"/>
        <w:ind w:left="481"/>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禹州市文化广电和旅游局</w:t>
      </w:r>
    </w:p>
    <w:p>
      <w:pPr>
        <w:widowControl/>
        <w:shd w:val="clear" w:color="auto" w:fill="FFFFFF"/>
        <w:spacing w:line="400" w:lineRule="exact"/>
        <w:ind w:firstLine="720" w:firstLineChars="3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地址：禹州市颍河大街</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联系人：郑先生   联系电话：13937458968</w:t>
      </w:r>
    </w:p>
    <w:p>
      <w:pPr>
        <w:spacing w:line="400" w:lineRule="exact"/>
        <w:ind w:firstLine="4080" w:firstLineChars="1700"/>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spacing w:line="400" w:lineRule="exact"/>
        <w:ind w:firstLine="4560" w:firstLineChars="1900"/>
        <w:rPr>
          <w:rFonts w:hint="eastAsia" w:ascii="新宋体" w:hAnsi="新宋体" w:eastAsia="新宋体" w:cs="新宋体"/>
          <w:sz w:val="24"/>
          <w:szCs w:val="24"/>
        </w:rPr>
      </w:pPr>
    </w:p>
    <w:p>
      <w:pPr>
        <w:spacing w:line="400" w:lineRule="exact"/>
        <w:ind w:firstLine="2640" w:firstLineChars="1100"/>
        <w:rPr>
          <w:rFonts w:hint="eastAsia" w:ascii="新宋体" w:hAnsi="新宋体" w:eastAsia="新宋体" w:cs="新宋体"/>
          <w:sz w:val="24"/>
          <w:szCs w:val="24"/>
        </w:rPr>
      </w:pPr>
      <w:r>
        <w:rPr>
          <w:rFonts w:hint="eastAsia" w:ascii="新宋体" w:hAnsi="新宋体" w:eastAsia="新宋体" w:cs="新宋体"/>
          <w:sz w:val="24"/>
          <w:szCs w:val="24"/>
        </w:rPr>
        <w:t xml:space="preserve">      2019年 </w:t>
      </w: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日</w:t>
      </w:r>
    </w:p>
    <w:p>
      <w:pPr>
        <w:spacing w:line="360" w:lineRule="auto"/>
        <w:rPr>
          <w:rFonts w:hint="eastAsia" w:ascii="新宋体" w:hAnsi="新宋体" w:eastAsia="新宋体" w:cs="新宋体"/>
          <w:b/>
          <w:sz w:val="24"/>
          <w:szCs w:val="24"/>
        </w:rPr>
      </w:pPr>
    </w:p>
    <w:p>
      <w:pPr>
        <w:pStyle w:val="27"/>
        <w:rPr>
          <w:rFonts w:hint="eastAsia" w:ascii="仿宋" w:hAnsi="仿宋" w:eastAsia="仿宋" w:cs="仿宋"/>
          <w:b/>
          <w:bCs/>
          <w:sz w:val="36"/>
          <w:szCs w:val="36"/>
        </w:rPr>
      </w:pPr>
    </w:p>
    <w:p>
      <w:pPr>
        <w:pStyle w:val="27"/>
      </w:pP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0"/>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6"/>
          <w:rFonts w:hAnsi="宋体"/>
          <w:sz w:val="24"/>
          <w:szCs w:val="24"/>
        </w:rPr>
        <w:t>http://221.14.6.70:8088/ggzy/</w:t>
      </w:r>
      <w:r>
        <w:rPr>
          <w:rStyle w:val="26"/>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6"/>
          <w:rFonts w:hAnsi="宋体"/>
          <w:sz w:val="24"/>
          <w:szCs w:val="24"/>
        </w:rPr>
        <w:t>http://221.14.6.70:8088/ggzy/</w:t>
      </w:r>
      <w:r>
        <w:rPr>
          <w:rStyle w:val="26"/>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6"/>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27"/>
        <w:rPr>
          <w:rFonts w:hint="eastAsia"/>
        </w:rPr>
      </w:pPr>
    </w:p>
    <w:p>
      <w:pPr>
        <w:widowControl/>
        <w:numPr>
          <w:ilvl w:val="0"/>
          <w:numId w:val="7"/>
        </w:numPr>
        <w:shd w:val="clear" w:color="auto" w:fill="FFFFFF"/>
        <w:spacing w:line="360" w:lineRule="auto"/>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本项目需实现的功能或者目标</w:t>
      </w:r>
    </w:p>
    <w:p>
      <w:pPr>
        <w:widowControl/>
        <w:shd w:val="clear" w:color="auto" w:fill="FFFFFF"/>
        <w:spacing w:line="360" w:lineRule="auto"/>
        <w:ind w:firstLine="720" w:firstLineChars="3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禹州广播电视融合媒体平台以现有设备为核心资源，建立新闻融合生产共享机制，不仅可以借此获得新闻资讯的强大生产制作能力、共享媒体资源，并且还可以实现流量汇聚、共同发布，在运营建设方面全面提高传统媒体在当前时期的社会影响力。</w:t>
      </w:r>
    </w:p>
    <w:p>
      <w:pPr>
        <w:widowControl/>
        <w:shd w:val="clear" w:color="auto" w:fill="FFFFFF"/>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平台以融媒体融合指挥调度中心为核心区，在此基础上建立起融合生产中心、融合发布中心、融合媒资中心、大数据中心等功能节点，通过贯穿于全网的协同管理体系，彻底打通各媒体之间在资源、能力、渠道以及价值等全方位的互联互通。</w:t>
      </w:r>
    </w:p>
    <w:p>
      <w:pPr>
        <w:widowControl/>
        <w:shd w:val="clear" w:color="auto" w:fill="FFFFFF"/>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在本项目中遵循以下原则：</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兼容性原则 对接台内现有资源</w:t>
      </w:r>
    </w:p>
    <w:p>
      <w:pPr>
        <w:pStyle w:val="2"/>
        <w:ind w:left="0" w:leftChars="0" w:firstLine="0" w:firstLineChars="0"/>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新建的融媒体平台，需要最大化的利用台内的现有系统和设备，在满足业务不间断的情况下，采用分步实施的策略，逐步整合所有设备资源，实现各系统间的无缝衔接。实现传统的新闻生产与新媒体的快速生产需求有机统一。</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先进性原则 支撑融合业务拓展</w:t>
      </w:r>
    </w:p>
    <w:p>
      <w:pPr>
        <w:widowControl/>
        <w:shd w:val="clear" w:color="auto" w:fill="FFFFFF"/>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通过与各系统的对接，可以全面统筹禹州</w:t>
      </w:r>
      <w:r>
        <w:rPr>
          <w:rFonts w:hint="eastAsia" w:ascii="新宋体" w:hAnsi="新宋体" w:eastAsia="新宋体" w:cs="新宋体"/>
          <w:color w:val="000000"/>
          <w:kern w:val="0"/>
          <w:sz w:val="24"/>
          <w:szCs w:val="24"/>
          <w:lang w:eastAsia="zh-CN"/>
        </w:rPr>
        <w:t>市</w:t>
      </w:r>
      <w:r>
        <w:rPr>
          <w:rFonts w:hint="eastAsia" w:ascii="新宋体" w:hAnsi="新宋体" w:eastAsia="新宋体" w:cs="新宋体"/>
          <w:color w:val="000000"/>
          <w:kern w:val="0"/>
          <w:sz w:val="24"/>
          <w:szCs w:val="24"/>
        </w:rPr>
        <w:t>融合媒体发展的各类需求与目标，一方面对内挖掘潜力，</w:t>
      </w:r>
      <w:r>
        <w:rPr>
          <w:rFonts w:hint="eastAsia" w:ascii="新宋体" w:hAnsi="新宋体" w:eastAsia="新宋体" w:cs="新宋体"/>
          <w:color w:val="000000"/>
          <w:kern w:val="0"/>
          <w:sz w:val="24"/>
          <w:szCs w:val="24"/>
          <w:lang w:eastAsia="zh-CN"/>
        </w:rPr>
        <w:t>除</w:t>
      </w:r>
      <w:r>
        <w:rPr>
          <w:rFonts w:hint="eastAsia" w:ascii="新宋体" w:hAnsi="新宋体" w:eastAsia="新宋体" w:cs="新宋体"/>
          <w:color w:val="000000"/>
          <w:kern w:val="0"/>
          <w:sz w:val="24"/>
          <w:szCs w:val="24"/>
        </w:rPr>
        <w:t>满足并提升传统节目内容制播业务的需求，</w:t>
      </w:r>
      <w:r>
        <w:rPr>
          <w:rFonts w:hint="eastAsia" w:ascii="新宋体" w:hAnsi="新宋体" w:eastAsia="新宋体" w:cs="新宋体"/>
          <w:color w:val="000000"/>
          <w:kern w:val="0"/>
          <w:sz w:val="24"/>
          <w:szCs w:val="24"/>
          <w:lang w:eastAsia="zh-CN"/>
        </w:rPr>
        <w:t>更要</w:t>
      </w:r>
      <w:r>
        <w:rPr>
          <w:rFonts w:hint="eastAsia" w:ascii="新宋体" w:hAnsi="新宋体" w:eastAsia="新宋体" w:cs="新宋体"/>
          <w:color w:val="000000"/>
          <w:kern w:val="0"/>
          <w:sz w:val="24"/>
          <w:szCs w:val="24"/>
        </w:rPr>
        <w:t>面向融合媒体的需求，能够充分满足面向互联网的节目生产分发和其他新的业务</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要求提供的硬件为目前最先进、最稳定的设备，如发现以次充优或以落后产品将取消合同。</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开放性原则  优化传播渠道</w:t>
      </w:r>
    </w:p>
    <w:p>
      <w:pPr>
        <w:pStyle w:val="2"/>
        <w:ind w:left="0" w:leftChars="0" w:firstLine="0" w:firstLineChars="0"/>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该系统应是一个可以优化用户传播渠道、扩展传播范围、提升传播与影响质量的重要平台。除了传统广播、电视制播业务以外，各类新媒体业务、创新业务的经营模式、要求都不尽相同，都面临着对于更多、更新、更快的传播功能的需求，须实现平台优势的最大化。</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扩展性原则  平台后期拓展性</w:t>
      </w:r>
    </w:p>
    <w:p>
      <w:pPr>
        <w:pStyle w:val="2"/>
        <w:ind w:left="0" w:leftChars="0" w:firstLine="0" w:firstLineChars="0"/>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在融媒体建设的发布端，升级增加最新的新媒体前沿功能，如：融合号、主播秀、党建等。实现区县和部委办局等单位入驻客户端独立模块内，进行全市政务内容上的新闻传播统一平台。</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安全性原则 安全隔离是广电网络安全的重中之重</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在保证 “安全隔离”的前提下，实现数据“交换”！ 有效阻断内、外网之间的安全受到威胁，同时保障制作网与新媒体网的业务访问安全。</w:t>
      </w: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rPr>
      </w:pPr>
      <w:bookmarkStart w:id="0" w:name="_Toc536603065"/>
      <w:r>
        <w:rPr>
          <w:rFonts w:hint="eastAsia" w:ascii="新宋体" w:hAnsi="新宋体" w:eastAsia="新宋体" w:cs="新宋体"/>
          <w:b/>
          <w:bCs/>
          <w:color w:val="000000"/>
          <w:kern w:val="0"/>
          <w:sz w:val="24"/>
          <w:szCs w:val="24"/>
        </w:rPr>
        <w:t>总体</w:t>
      </w:r>
      <w:r>
        <w:rPr>
          <w:rFonts w:hint="eastAsia" w:ascii="新宋体" w:hAnsi="新宋体" w:eastAsia="新宋体" w:cs="新宋体"/>
          <w:b/>
          <w:bCs/>
          <w:color w:val="000000"/>
          <w:kern w:val="0"/>
          <w:sz w:val="24"/>
          <w:szCs w:val="24"/>
          <w:lang w:eastAsia="zh-CN"/>
        </w:rPr>
        <w:t>技术</w:t>
      </w:r>
      <w:r>
        <w:rPr>
          <w:rFonts w:hint="eastAsia" w:ascii="新宋体" w:hAnsi="新宋体" w:eastAsia="新宋体" w:cs="新宋体"/>
          <w:b/>
          <w:bCs/>
          <w:color w:val="000000"/>
          <w:kern w:val="0"/>
          <w:sz w:val="24"/>
          <w:szCs w:val="24"/>
        </w:rPr>
        <w:t>要求</w:t>
      </w:r>
      <w:bookmarkEnd w:id="0"/>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rPr>
        <w:t>(1)</w:t>
      </w:r>
      <w:r>
        <w:rPr>
          <w:rFonts w:hint="eastAsia" w:ascii="新宋体" w:hAnsi="新宋体" w:eastAsia="新宋体" w:cs="新宋体"/>
          <w:color w:val="000000"/>
          <w:kern w:val="0"/>
          <w:sz w:val="24"/>
          <w:szCs w:val="24"/>
          <w:lang w:val="zh-CN"/>
        </w:rPr>
        <w:t>采用超融合系统提供媒体文件保存及共享交换能力及核心计算能力。</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rPr>
        <w:t>(</w:t>
      </w:r>
      <w:r>
        <w:rPr>
          <w:rFonts w:hint="eastAsia" w:ascii="新宋体" w:hAnsi="新宋体" w:eastAsia="新宋体" w:cs="新宋体"/>
          <w:color w:val="000000"/>
          <w:kern w:val="0"/>
          <w:sz w:val="24"/>
          <w:szCs w:val="24"/>
          <w:lang w:val="en-US" w:eastAsia="zh-CN"/>
        </w:rPr>
        <w:t>2</w:t>
      </w:r>
      <w:r>
        <w:rPr>
          <w:rFonts w:hint="eastAsia" w:ascii="新宋体" w:hAnsi="新宋体" w:eastAsia="新宋体" w:cs="新宋体"/>
          <w:color w:val="000000"/>
          <w:kern w:val="0"/>
          <w:sz w:val="24"/>
          <w:szCs w:val="24"/>
        </w:rPr>
        <w:t>)</w:t>
      </w:r>
      <w:r>
        <w:rPr>
          <w:rFonts w:hint="eastAsia" w:ascii="新宋体" w:hAnsi="新宋体" w:eastAsia="新宋体" w:cs="新宋体"/>
          <w:color w:val="000000"/>
          <w:kern w:val="0"/>
          <w:sz w:val="24"/>
          <w:szCs w:val="24"/>
          <w:lang w:val="zh-CN"/>
        </w:rPr>
        <w:t>面向电视传统节目生产。融合生产工具基于相同的技术架构，可共平台生产，可实现统一的内容检索，内容使用。</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lang w:val="zh-CN"/>
        </w:rPr>
        <w:t>系统核心网络采用纯万兆光纤以太方式进行设计、建设；</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en-US" w:eastAsia="zh-CN"/>
        </w:rPr>
        <w:t>(4)</w:t>
      </w:r>
      <w:r>
        <w:rPr>
          <w:rFonts w:hint="eastAsia" w:ascii="新宋体" w:hAnsi="新宋体" w:eastAsia="新宋体" w:cs="新宋体"/>
          <w:color w:val="000000"/>
          <w:kern w:val="0"/>
          <w:sz w:val="24"/>
          <w:szCs w:val="24"/>
          <w:lang w:val="zh-CN"/>
        </w:rPr>
        <w:t>各子系统间的连接采用千兆光纤以太方式连接至核心交换机；</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bookmarkStart w:id="1" w:name="_Toc536603067"/>
      <w:r>
        <w:rPr>
          <w:rFonts w:hint="eastAsia" w:ascii="新宋体" w:hAnsi="新宋体" w:eastAsia="新宋体" w:cs="新宋体"/>
          <w:color w:val="000000"/>
          <w:kern w:val="0"/>
          <w:sz w:val="24"/>
          <w:szCs w:val="24"/>
        </w:rPr>
        <w:t>计算资源设计</w:t>
      </w:r>
      <w:bookmarkEnd w:id="1"/>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系统后台核心平台必须采用超融合技术构架，区别于原有系统后台独立数据库、独立共享存储的技术构架模式，同时具备计算、存储、网络能力，具备极高的安全性、扩展性。</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次超融合系统要求采用最新的超融合技术构架，超融合基础架构是指在同一套单元设备（X86架构）中不仅仅具备计算、网络、存储和虚拟化等资源和技术，而且还包括备份软件、快照技术、重复数据删除、在线数据压缩等元素，而多套单元设备可以通过网络聚合起来，实现模块化的无缝横向扩展，形成统一的资源池。</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rPr>
        <w:t>(1)</w:t>
      </w:r>
      <w:r>
        <w:rPr>
          <w:rFonts w:hint="eastAsia" w:ascii="新宋体" w:hAnsi="新宋体" w:eastAsia="新宋体" w:cs="新宋体"/>
          <w:color w:val="000000"/>
          <w:kern w:val="0"/>
          <w:sz w:val="24"/>
          <w:szCs w:val="24"/>
          <w:lang w:val="zh-CN"/>
        </w:rPr>
        <w:t>单节点底层采用嵌入式操作系统，提供可扩展的高性能数据存储解决方案。</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rPr>
        <w:t>(2)</w:t>
      </w:r>
      <w:r>
        <w:rPr>
          <w:rFonts w:hint="eastAsia" w:ascii="新宋体" w:hAnsi="新宋体" w:eastAsia="新宋体" w:cs="新宋体"/>
          <w:color w:val="000000"/>
          <w:kern w:val="0"/>
          <w:sz w:val="24"/>
          <w:szCs w:val="24"/>
          <w:lang w:val="zh-CN"/>
        </w:rPr>
        <w:t>应用容器引擎虚拟化技术，充分利用节点服务器计算资源。</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rPr>
        <w:t>(3)</w:t>
      </w:r>
      <w:r>
        <w:rPr>
          <w:rFonts w:hint="eastAsia" w:ascii="新宋体" w:hAnsi="新宋体" w:eastAsia="新宋体" w:cs="新宋体"/>
          <w:color w:val="000000"/>
          <w:kern w:val="0"/>
          <w:sz w:val="24"/>
          <w:szCs w:val="24"/>
          <w:lang w:val="zh-CN"/>
        </w:rPr>
        <w:t>系统后台服务应用工具部署在节点服务器上，提供系统所需网络管理模块、基础平台模块</w:t>
      </w:r>
      <w:r>
        <w:rPr>
          <w:rFonts w:hint="eastAsia" w:ascii="新宋体" w:hAnsi="新宋体" w:eastAsia="新宋体" w:cs="新宋体"/>
          <w:color w:val="000000"/>
          <w:kern w:val="0"/>
          <w:sz w:val="24"/>
          <w:szCs w:val="24"/>
        </w:rPr>
        <w:t>,</w:t>
      </w:r>
      <w:r>
        <w:rPr>
          <w:rFonts w:hint="eastAsia" w:ascii="新宋体" w:hAnsi="新宋体" w:eastAsia="新宋体" w:cs="新宋体"/>
          <w:color w:val="000000"/>
          <w:kern w:val="0"/>
          <w:sz w:val="24"/>
          <w:szCs w:val="24"/>
          <w:lang w:val="zh-CN"/>
        </w:rPr>
        <w:t>文稿模块、检索模块、资源管理模块等等。</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rPr>
        <w:t>(4)</w:t>
      </w:r>
      <w:r>
        <w:rPr>
          <w:rFonts w:hint="eastAsia" w:ascii="新宋体" w:hAnsi="新宋体" w:eastAsia="新宋体" w:cs="新宋体"/>
          <w:color w:val="000000"/>
          <w:kern w:val="0"/>
          <w:sz w:val="24"/>
          <w:szCs w:val="24"/>
          <w:lang w:val="zh-CN"/>
        </w:rPr>
        <w:t>系统具备高安全性，支持N+M备份模式，可任意坏掉至少1个节点，不影响台内系统业务运行。</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rPr>
        <w:t>(5)</w:t>
      </w:r>
      <w:r>
        <w:rPr>
          <w:rFonts w:hint="eastAsia" w:ascii="新宋体" w:hAnsi="新宋体" w:eastAsia="新宋体" w:cs="新宋体"/>
          <w:color w:val="000000"/>
          <w:kern w:val="0"/>
          <w:sz w:val="24"/>
          <w:szCs w:val="24"/>
          <w:lang w:val="zh-CN"/>
        </w:rPr>
        <w:t>具备高可扩展性，在超融合架构下，横向扩展便捷性体现在数据扩展和业务扩展上：分布式系统能有效使系统扩展简洁起来。同时在此架构下系统良好的封装也能有效降低系统扩展难度。计算资源、存储容量、存储带宽均可通过增加节点的方式扩展。</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rPr>
        <w:t>(6)★</w:t>
      </w:r>
      <w:r>
        <w:rPr>
          <w:rFonts w:hint="eastAsia" w:ascii="新宋体" w:hAnsi="新宋体" w:eastAsia="新宋体" w:cs="新宋体"/>
          <w:color w:val="000000"/>
          <w:kern w:val="0"/>
          <w:sz w:val="24"/>
          <w:szCs w:val="24"/>
          <w:lang w:val="zh-CN"/>
        </w:rPr>
        <w:t>所投超融合产品应具备自主知识产权，可提供软件著作权登记证书。</w:t>
      </w:r>
      <w:bookmarkStart w:id="2" w:name="_Toc536603068"/>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软件架构设计</w:t>
      </w:r>
      <w:bookmarkEnd w:id="2"/>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采用微服务技术（Micro Service Architecture）细化业务功能，实现精细的业务弹性伸缩。后台业务系统在虚拟资源池中至少具有3个集群应用节点，并可弹性部署更多集群应用节点。</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系统服务采用全对等分布式技术架构，具体如下：数据库、中间件、消息队列、转码、合成、存储管理、资源管理、内容检索引擎、工作流程引擎为多节点容器集群并行计算机制。一个系统节点故障只降低1/n（n≥3）的处理能力，损坏（n-1）/2个整数倍节点以内不会造成系统崩溃。任意一个系统服务（包括数据库）所处的虚拟服务器宕机时，业务运行无缝接续，业务数据无损续写。不同于虚拟化软件的“漂移”机制，宕机虚机“漂移”至一台新的虚机接替当前服务。分布式系统服务随时处于活跃状态，即随时都是自动负载均衡和自动故障切换。</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提供分类数据优化处理、非结构化数据管理，同时提供关系型数据库（如MySQL）、非关系型数据库（如MongoDB）、分布式集群数据库（如Codis）、内存数据库、日志数据库、图数据库来针对性处理不同数据。</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数据库、集群服务、负载均衡服务、日志服务、检索引擎、消息服务、工作流引擎、内容管理、空间管理、用户及权限管理、配置管理等系统服务采用容器封装。</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系统能够面向应用提供标准开放的接口和软件开发工具包</w:t>
      </w:r>
      <w:r>
        <w:rPr>
          <w:rFonts w:hint="eastAsia" w:ascii="新宋体" w:hAnsi="新宋体" w:eastAsia="新宋体" w:cs="新宋体"/>
          <w:color w:val="000000"/>
          <w:kern w:val="0"/>
          <w:sz w:val="24"/>
          <w:szCs w:val="24"/>
        </w:rPr>
        <w:t>,</w:t>
      </w:r>
      <w:r>
        <w:rPr>
          <w:rFonts w:hint="eastAsia" w:ascii="新宋体" w:hAnsi="新宋体" w:eastAsia="新宋体" w:cs="新宋体"/>
          <w:color w:val="000000"/>
          <w:kern w:val="0"/>
          <w:sz w:val="24"/>
          <w:szCs w:val="24"/>
          <w:lang w:val="zh-CN"/>
        </w:rPr>
        <w:t>提供对象存储访问。</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bookmarkStart w:id="3" w:name="_Toc536603069"/>
      <w:r>
        <w:rPr>
          <w:rFonts w:hint="eastAsia" w:ascii="新宋体" w:hAnsi="新宋体" w:eastAsia="新宋体" w:cs="新宋体"/>
          <w:color w:val="000000"/>
          <w:kern w:val="0"/>
          <w:sz w:val="24"/>
          <w:szCs w:val="24"/>
        </w:rPr>
        <w:t>统一管理及运维功能要求</w:t>
      </w:r>
      <w:bookmarkEnd w:id="3"/>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bookmarkStart w:id="4" w:name="_Toc536603070"/>
      <w:r>
        <w:rPr>
          <w:rFonts w:hint="eastAsia" w:ascii="新宋体" w:hAnsi="新宋体" w:eastAsia="新宋体" w:cs="新宋体"/>
          <w:color w:val="000000"/>
          <w:kern w:val="0"/>
          <w:sz w:val="24"/>
          <w:szCs w:val="24"/>
        </w:rPr>
        <w:t>用户管理及权限管理</w:t>
      </w:r>
      <w:bookmarkEnd w:id="4"/>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网络管理功能需支持以下几个方面的功能：</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系统的统一管理用户信息、权限及密码信息，同时支持栏目管理；</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清晰的树状结构，方便编辑查看部门和用户，通过编码唯一性检查，避免出错；</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支持功能丰富的权限管理，用户可自定义丰富的角色名称和角色权限并将其授权给用户；</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bookmarkStart w:id="5" w:name="_Toc536603072"/>
      <w:r>
        <w:rPr>
          <w:rFonts w:hint="eastAsia" w:ascii="新宋体" w:hAnsi="新宋体" w:eastAsia="新宋体" w:cs="新宋体"/>
          <w:color w:val="000000"/>
          <w:kern w:val="0"/>
          <w:sz w:val="24"/>
          <w:szCs w:val="24"/>
        </w:rPr>
        <w:t>安全设备</w:t>
      </w:r>
      <w:bookmarkEnd w:id="5"/>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为确保</w:t>
      </w:r>
      <w:r>
        <w:rPr>
          <w:rFonts w:hint="eastAsia" w:ascii="新宋体" w:hAnsi="新宋体" w:eastAsia="新宋体" w:cs="新宋体"/>
          <w:color w:val="000000"/>
          <w:kern w:val="0"/>
          <w:sz w:val="24"/>
          <w:szCs w:val="24"/>
          <w:lang w:eastAsia="zh-CN"/>
        </w:rPr>
        <w:t>系统</w:t>
      </w:r>
      <w:r>
        <w:rPr>
          <w:rFonts w:hint="eastAsia" w:ascii="新宋体" w:hAnsi="新宋体" w:eastAsia="新宋体" w:cs="新宋体"/>
          <w:color w:val="000000"/>
          <w:kern w:val="0"/>
          <w:sz w:val="24"/>
          <w:szCs w:val="24"/>
        </w:rPr>
        <w:t>安全性，对于外部素材文件导入系统需实现安全交互，应提供具备便携式安全盘解决方案。具体要求如下：</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rPr>
        <w:t>★</w:t>
      </w:r>
      <w:r>
        <w:rPr>
          <w:rFonts w:hint="eastAsia" w:ascii="新宋体" w:hAnsi="新宋体" w:eastAsia="新宋体" w:cs="新宋体"/>
          <w:color w:val="000000"/>
          <w:kern w:val="0"/>
          <w:sz w:val="24"/>
          <w:szCs w:val="24"/>
          <w:lang w:val="zh-CN"/>
        </w:rPr>
        <w:t>自主知识产权文件系统，有效阻隔病毒入侵，专用硬件驱动，系统驱动层技术,有效管理USB设备使用</w:t>
      </w:r>
      <w:r>
        <w:rPr>
          <w:rFonts w:hint="eastAsia" w:ascii="新宋体" w:hAnsi="新宋体" w:eastAsia="新宋体" w:cs="新宋体"/>
          <w:color w:val="000000"/>
          <w:kern w:val="0"/>
          <w:sz w:val="24"/>
          <w:szCs w:val="24"/>
        </w:rPr>
        <w:t>.</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基于白名单的文件过滤的读写机制，有效管理文件使用</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实时监控I/O访问，控制进程及目标文件格式的访问，读写更安全</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专用管理工具，支持查看、删除、导入导出素材</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支持P2/蓝光介质与资料交互</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还应提供网络安全解决方案，建议采用网络双重隔离（物理隔离+协议隔离）的设备。</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bookmarkStart w:id="6" w:name="_Toc536603085"/>
      <w:r>
        <w:rPr>
          <w:rFonts w:hint="eastAsia" w:ascii="新宋体" w:hAnsi="新宋体" w:eastAsia="新宋体" w:cs="新宋体"/>
          <w:color w:val="000000"/>
          <w:kern w:val="0"/>
          <w:sz w:val="24"/>
          <w:szCs w:val="24"/>
        </w:rPr>
        <w:t>文稿系统模块</w:t>
      </w:r>
      <w:bookmarkEnd w:id="6"/>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文稿管理系统可以非常有效的解决新闻文稿、新闻素材、新闻节目及播出串联单之间的流程关系</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文稿系统需要与新闻制作系统实现无缝的结合，通过嵌入式软件接口的方式，实现文稿、节目等信息的统一管理和应用。文稿系统需要具备以下功能：</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遵循本次建设的融合媒体系统架构，提供统一流程管理，采用B/S编辑模式，可通过权限控制访问不同的功能。</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具有开放的互联互通接口。 可与新闻节目制作系统、新闻演播系统实现结合，实现文稿、节目等信息的统一管理和应用，支持MOS协议。</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提供对线索、选题、文稿、串联单以及常用的用户工具。</w:t>
      </w:r>
    </w:p>
    <w:p>
      <w:pPr>
        <w:widowControl/>
        <w:shd w:val="clear" w:color="auto" w:fill="FFFFFF"/>
        <w:spacing w:line="360" w:lineRule="auto"/>
        <w:ind w:firstLine="600"/>
        <w:jc w:val="left"/>
        <w:rPr>
          <w:rFonts w:hint="eastAsia"/>
        </w:rPr>
      </w:pPr>
      <w:r>
        <w:rPr>
          <w:rFonts w:hint="eastAsia" w:ascii="新宋体" w:hAnsi="新宋体" w:eastAsia="新宋体" w:cs="新宋体"/>
          <w:color w:val="000000"/>
          <w:kern w:val="0"/>
          <w:sz w:val="24"/>
          <w:szCs w:val="24"/>
        </w:rPr>
        <w:t>提供稿件评分功能。</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新宋体" w:hAnsi="新宋体" w:eastAsia="新宋体" w:cs="新宋体"/>
          <w:b/>
          <w:bCs/>
          <w:color w:val="000000"/>
          <w:kern w:val="0"/>
          <w:sz w:val="24"/>
          <w:szCs w:val="24"/>
          <w:lang w:val="en-US" w:eastAsia="zh-CN" w:bidi="ar-SA"/>
        </w:rPr>
      </w:pPr>
      <w:r>
        <w:rPr>
          <w:rFonts w:hint="eastAsia" w:ascii="新宋体" w:hAnsi="新宋体" w:eastAsia="新宋体" w:cs="新宋体"/>
          <w:b/>
          <w:bCs/>
          <w:color w:val="000000"/>
          <w:kern w:val="0"/>
          <w:sz w:val="24"/>
          <w:szCs w:val="24"/>
          <w:lang w:val="en-US" w:eastAsia="zh-CN" w:bidi="ar-SA"/>
        </w:rPr>
        <w:t>（二）采购清单：</w:t>
      </w:r>
    </w:p>
    <w:p>
      <w:pPr>
        <w:numPr>
          <w:ilvl w:val="0"/>
          <w:numId w:val="0"/>
        </w:numPr>
        <w:spacing w:line="360" w:lineRule="auto"/>
        <w:rPr>
          <w:rFonts w:hint="eastAsia" w:ascii="新宋体" w:hAnsi="新宋体" w:eastAsia="新宋体" w:cs="新宋体"/>
          <w:b/>
          <w:bCs/>
          <w:color w:val="FF0000"/>
          <w:sz w:val="24"/>
          <w:szCs w:val="24"/>
        </w:rPr>
      </w:pPr>
      <w:r>
        <w:rPr>
          <w:rFonts w:hint="eastAsia" w:ascii="新宋体" w:hAnsi="新宋体" w:eastAsia="新宋体" w:cs="新宋体"/>
          <w:b/>
          <w:bCs/>
          <w:color w:val="FF0000"/>
          <w:sz w:val="24"/>
          <w:szCs w:val="24"/>
        </w:rPr>
        <w:t>(注： 本项目为“交钥匙”工程。投标方提供针对本项目的整体技术方案、施工、培训、售后保障措施，项目中如有未列出的，且是项目中所需要的，投标方需自行完善。)</w:t>
      </w:r>
    </w:p>
    <w:tbl>
      <w:tblPr>
        <w:tblStyle w:val="21"/>
        <w:tblW w:w="841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5036"/>
        <w:gridCol w:w="897"/>
        <w:gridCol w:w="692"/>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652" w:type="dxa"/>
            <w:shd w:val="clear" w:color="auto" w:fill="auto"/>
            <w:vAlign w:val="center"/>
          </w:tcPr>
          <w:p>
            <w:pPr>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序号</w:t>
            </w:r>
          </w:p>
        </w:tc>
        <w:tc>
          <w:tcPr>
            <w:tcW w:w="5036" w:type="dxa"/>
            <w:shd w:val="clear" w:color="auto" w:fill="auto"/>
            <w:vAlign w:val="center"/>
          </w:tcPr>
          <w:p>
            <w:pPr>
              <w:rPr>
                <w:rFonts w:hint="eastAsia" w:ascii="新宋体" w:hAnsi="新宋体" w:eastAsia="新宋体" w:cs="新宋体"/>
                <w:b w:val="0"/>
                <w:bCs/>
                <w:sz w:val="24"/>
                <w:szCs w:val="24"/>
              </w:rPr>
            </w:pPr>
            <w:r>
              <w:rPr>
                <w:rFonts w:hint="eastAsia" w:ascii="新宋体" w:hAnsi="新宋体" w:eastAsia="新宋体" w:cs="新宋体"/>
                <w:b w:val="0"/>
                <w:bCs/>
                <w:sz w:val="24"/>
                <w:szCs w:val="24"/>
              </w:rPr>
              <w:t>设备名称</w:t>
            </w:r>
          </w:p>
        </w:tc>
        <w:tc>
          <w:tcPr>
            <w:tcW w:w="897" w:type="dxa"/>
            <w:shd w:val="clear" w:color="auto" w:fill="auto"/>
            <w:vAlign w:val="center"/>
          </w:tcPr>
          <w:p>
            <w:pPr>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单位</w:t>
            </w:r>
          </w:p>
        </w:tc>
        <w:tc>
          <w:tcPr>
            <w:tcW w:w="692" w:type="dxa"/>
            <w:shd w:val="clear" w:color="auto" w:fill="auto"/>
            <w:vAlign w:val="center"/>
          </w:tcPr>
          <w:p>
            <w:pPr>
              <w:rPr>
                <w:rFonts w:hint="eastAsia" w:ascii="新宋体" w:hAnsi="新宋体" w:eastAsia="新宋体" w:cs="新宋体"/>
                <w:b w:val="0"/>
                <w:bCs/>
                <w:sz w:val="24"/>
                <w:szCs w:val="24"/>
              </w:rPr>
            </w:pPr>
            <w:r>
              <w:rPr>
                <w:rFonts w:hint="eastAsia" w:ascii="新宋体" w:hAnsi="新宋体" w:eastAsia="新宋体" w:cs="新宋体"/>
                <w:b w:val="0"/>
                <w:bCs/>
                <w:sz w:val="24"/>
                <w:szCs w:val="24"/>
              </w:rPr>
              <w:t>数量</w:t>
            </w:r>
          </w:p>
        </w:tc>
        <w:tc>
          <w:tcPr>
            <w:tcW w:w="1140" w:type="dxa"/>
            <w:shd w:val="clear" w:color="auto" w:fill="auto"/>
            <w:vAlign w:val="center"/>
          </w:tcPr>
          <w:p>
            <w:pPr>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652" w:type="dxa"/>
            <w:vAlign w:val="center"/>
          </w:tcPr>
          <w:p>
            <w:pPr>
              <w:rPr>
                <w:rFonts w:hint="eastAsia" w:ascii="新宋体" w:hAnsi="新宋体" w:eastAsia="新宋体" w:cs="新宋体"/>
                <w:b w:val="0"/>
                <w:bCs/>
                <w:sz w:val="24"/>
                <w:szCs w:val="24"/>
              </w:rPr>
            </w:pPr>
            <w:r>
              <w:rPr>
                <w:rFonts w:hint="eastAsia" w:ascii="新宋体" w:hAnsi="新宋体" w:eastAsia="新宋体" w:cs="新宋体"/>
                <w:b w:val="0"/>
                <w:bCs/>
                <w:sz w:val="24"/>
                <w:szCs w:val="24"/>
              </w:rPr>
              <w:t>1</w:t>
            </w:r>
          </w:p>
        </w:tc>
        <w:tc>
          <w:tcPr>
            <w:tcW w:w="5036" w:type="dxa"/>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全万兆核心交换机</w:t>
            </w:r>
          </w:p>
        </w:tc>
        <w:tc>
          <w:tcPr>
            <w:tcW w:w="897" w:type="dxa"/>
            <w:vAlign w:val="center"/>
          </w:tcPr>
          <w:p>
            <w:pPr>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台</w:t>
            </w:r>
          </w:p>
        </w:tc>
        <w:tc>
          <w:tcPr>
            <w:tcW w:w="692" w:type="dxa"/>
            <w:vAlign w:val="center"/>
          </w:tcPr>
          <w:p>
            <w:pPr>
              <w:rPr>
                <w:rFonts w:hint="eastAsia" w:ascii="新宋体" w:hAnsi="新宋体" w:eastAsia="新宋体" w:cs="新宋体"/>
                <w:b w:val="0"/>
                <w:bCs/>
                <w:sz w:val="24"/>
                <w:szCs w:val="24"/>
              </w:rPr>
            </w:pPr>
            <w:r>
              <w:rPr>
                <w:rFonts w:hint="eastAsia" w:ascii="新宋体" w:hAnsi="新宋体" w:eastAsia="新宋体" w:cs="新宋体"/>
                <w:b w:val="0"/>
                <w:bCs/>
                <w:sz w:val="24"/>
                <w:szCs w:val="24"/>
              </w:rPr>
              <w:t>1</w:t>
            </w:r>
          </w:p>
        </w:tc>
        <w:tc>
          <w:tcPr>
            <w:tcW w:w="1140" w:type="dxa"/>
            <w:vAlign w:val="center"/>
          </w:tcPr>
          <w:p>
            <w:pPr>
              <w:rPr>
                <w:rFonts w:hint="eastAsia" w:ascii="新宋体" w:hAnsi="新宋体" w:eastAsia="新宋体" w:cs="新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652" w:type="dxa"/>
            <w:shd w:val="clear" w:color="auto" w:fill="auto"/>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2</w:t>
            </w:r>
          </w:p>
        </w:tc>
        <w:tc>
          <w:tcPr>
            <w:tcW w:w="5036"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全万兆核心交换机</w:t>
            </w:r>
          </w:p>
        </w:tc>
        <w:tc>
          <w:tcPr>
            <w:tcW w:w="897" w:type="dxa"/>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台</w:t>
            </w:r>
          </w:p>
        </w:tc>
        <w:tc>
          <w:tcPr>
            <w:tcW w:w="692" w:type="dxa"/>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1</w:t>
            </w:r>
          </w:p>
        </w:tc>
        <w:tc>
          <w:tcPr>
            <w:tcW w:w="1140" w:type="dxa"/>
            <w:vAlign w:val="center"/>
          </w:tcPr>
          <w:p>
            <w:pPr>
              <w:tabs>
                <w:tab w:val="left" w:pos="1587"/>
              </w:tabs>
              <w:jc w:val="left"/>
              <w:rPr>
                <w:rFonts w:hint="eastAsia" w:ascii="新宋体" w:hAnsi="新宋体" w:eastAsia="新宋体" w:cs="新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652" w:type="dxa"/>
            <w:shd w:val="clear" w:color="auto" w:fill="auto"/>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3</w:t>
            </w:r>
          </w:p>
        </w:tc>
        <w:tc>
          <w:tcPr>
            <w:tcW w:w="5036"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核心交换机</w:t>
            </w:r>
          </w:p>
        </w:tc>
        <w:tc>
          <w:tcPr>
            <w:tcW w:w="897" w:type="dxa"/>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台</w:t>
            </w:r>
          </w:p>
        </w:tc>
        <w:tc>
          <w:tcPr>
            <w:tcW w:w="692" w:type="dxa"/>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2</w:t>
            </w:r>
          </w:p>
        </w:tc>
        <w:tc>
          <w:tcPr>
            <w:tcW w:w="1140" w:type="dxa"/>
            <w:vAlign w:val="center"/>
          </w:tcPr>
          <w:p>
            <w:pPr>
              <w:tabs>
                <w:tab w:val="left" w:pos="1587"/>
              </w:tabs>
              <w:jc w:val="left"/>
              <w:rPr>
                <w:rFonts w:hint="eastAsia" w:ascii="新宋体" w:hAnsi="新宋体" w:eastAsia="新宋体" w:cs="新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65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4</w:t>
            </w:r>
          </w:p>
        </w:tc>
        <w:tc>
          <w:tcPr>
            <w:tcW w:w="5036"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4K中心中央存储</w:t>
            </w:r>
          </w:p>
        </w:tc>
        <w:tc>
          <w:tcPr>
            <w:tcW w:w="897"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套</w:t>
            </w:r>
          </w:p>
        </w:tc>
        <w:tc>
          <w:tcPr>
            <w:tcW w:w="69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3</w:t>
            </w:r>
          </w:p>
        </w:tc>
        <w:tc>
          <w:tcPr>
            <w:tcW w:w="1140" w:type="dxa"/>
            <w:shd w:val="clear" w:color="auto" w:fill="FFFFFF"/>
            <w:vAlign w:val="center"/>
          </w:tcPr>
          <w:p>
            <w:pPr>
              <w:tabs>
                <w:tab w:val="left" w:pos="1587"/>
              </w:tabs>
              <w:jc w:val="left"/>
              <w:rPr>
                <w:rFonts w:hint="eastAsia" w:ascii="新宋体" w:hAnsi="新宋体" w:eastAsia="新宋体" w:cs="新宋体"/>
                <w:b w:val="0"/>
                <w:bCs/>
                <w:sz w:val="24"/>
                <w:szCs w:val="24"/>
                <w:lang w:eastAsia="zh-CN"/>
              </w:rPr>
            </w:pPr>
            <w:r>
              <w:rPr>
                <w:rFonts w:hint="eastAsia" w:ascii="新宋体" w:hAnsi="新宋体" w:eastAsia="新宋体" w:cs="新宋体"/>
                <w:b w:val="0"/>
                <w:bCs/>
                <w:color w:val="FF0000"/>
                <w:sz w:val="24"/>
                <w:szCs w:val="24"/>
                <w:lang w:eastAsia="zh-CN"/>
              </w:rPr>
              <w:t>核心设备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blHeader/>
        </w:trPr>
        <w:tc>
          <w:tcPr>
            <w:tcW w:w="65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5</w:t>
            </w:r>
          </w:p>
        </w:tc>
        <w:tc>
          <w:tcPr>
            <w:tcW w:w="5036"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网络机柜</w:t>
            </w:r>
          </w:p>
        </w:tc>
        <w:tc>
          <w:tcPr>
            <w:tcW w:w="897"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套</w:t>
            </w:r>
          </w:p>
        </w:tc>
        <w:tc>
          <w:tcPr>
            <w:tcW w:w="69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3</w:t>
            </w:r>
          </w:p>
        </w:tc>
        <w:tc>
          <w:tcPr>
            <w:tcW w:w="1140" w:type="dxa"/>
            <w:shd w:val="clear" w:color="auto" w:fill="FFFFFF"/>
            <w:vAlign w:val="center"/>
          </w:tcPr>
          <w:p>
            <w:pPr>
              <w:tabs>
                <w:tab w:val="left" w:pos="1587"/>
              </w:tabs>
              <w:jc w:val="left"/>
              <w:rPr>
                <w:rFonts w:hint="eastAsia" w:ascii="新宋体" w:hAnsi="新宋体" w:eastAsia="新宋体" w:cs="新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blHeader/>
        </w:trPr>
        <w:tc>
          <w:tcPr>
            <w:tcW w:w="65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6</w:t>
            </w:r>
          </w:p>
        </w:tc>
        <w:tc>
          <w:tcPr>
            <w:tcW w:w="5036"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KVM</w:t>
            </w:r>
          </w:p>
        </w:tc>
        <w:tc>
          <w:tcPr>
            <w:tcW w:w="897"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台</w:t>
            </w:r>
          </w:p>
        </w:tc>
        <w:tc>
          <w:tcPr>
            <w:tcW w:w="69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3</w:t>
            </w:r>
          </w:p>
        </w:tc>
        <w:tc>
          <w:tcPr>
            <w:tcW w:w="1140" w:type="dxa"/>
            <w:shd w:val="clear" w:color="auto" w:fill="FFFFFF"/>
            <w:vAlign w:val="center"/>
          </w:tcPr>
          <w:p>
            <w:pPr>
              <w:tabs>
                <w:tab w:val="left" w:pos="1587"/>
              </w:tabs>
              <w:jc w:val="left"/>
              <w:rPr>
                <w:rFonts w:hint="eastAsia" w:ascii="新宋体" w:hAnsi="新宋体" w:eastAsia="新宋体" w:cs="新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blHeader/>
        </w:trPr>
        <w:tc>
          <w:tcPr>
            <w:tcW w:w="65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7</w:t>
            </w:r>
          </w:p>
        </w:tc>
        <w:tc>
          <w:tcPr>
            <w:tcW w:w="5036"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全媒体编辑集群服务器</w:t>
            </w:r>
          </w:p>
        </w:tc>
        <w:tc>
          <w:tcPr>
            <w:tcW w:w="897"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套</w:t>
            </w:r>
          </w:p>
        </w:tc>
        <w:tc>
          <w:tcPr>
            <w:tcW w:w="69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3</w:t>
            </w:r>
          </w:p>
        </w:tc>
        <w:tc>
          <w:tcPr>
            <w:tcW w:w="1140" w:type="dxa"/>
            <w:shd w:val="clear" w:color="auto" w:fill="FFFFFF"/>
            <w:vAlign w:val="center"/>
          </w:tcPr>
          <w:p>
            <w:pPr>
              <w:tabs>
                <w:tab w:val="left" w:pos="1587"/>
              </w:tabs>
              <w:jc w:val="left"/>
              <w:rPr>
                <w:rFonts w:hint="eastAsia" w:ascii="新宋体" w:hAnsi="新宋体" w:eastAsia="新宋体" w:cs="新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65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8</w:t>
            </w:r>
          </w:p>
        </w:tc>
        <w:tc>
          <w:tcPr>
            <w:tcW w:w="5036"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全媒体4K超高清音视频制作系统</w:t>
            </w:r>
          </w:p>
        </w:tc>
        <w:tc>
          <w:tcPr>
            <w:tcW w:w="897"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套</w:t>
            </w:r>
          </w:p>
        </w:tc>
        <w:tc>
          <w:tcPr>
            <w:tcW w:w="69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2</w:t>
            </w:r>
          </w:p>
        </w:tc>
        <w:tc>
          <w:tcPr>
            <w:tcW w:w="1140" w:type="dxa"/>
            <w:shd w:val="clear" w:color="auto" w:fill="FFFFFF"/>
            <w:vAlign w:val="center"/>
          </w:tcPr>
          <w:p>
            <w:pPr>
              <w:tabs>
                <w:tab w:val="left" w:pos="1587"/>
              </w:tabs>
              <w:jc w:val="left"/>
              <w:rPr>
                <w:rFonts w:hint="eastAsia" w:ascii="新宋体" w:hAnsi="新宋体" w:eastAsia="新宋体" w:cs="新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65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9</w:t>
            </w:r>
          </w:p>
        </w:tc>
        <w:tc>
          <w:tcPr>
            <w:tcW w:w="5036"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4K-桌面存储</w:t>
            </w:r>
          </w:p>
        </w:tc>
        <w:tc>
          <w:tcPr>
            <w:tcW w:w="897"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套</w:t>
            </w:r>
          </w:p>
        </w:tc>
        <w:tc>
          <w:tcPr>
            <w:tcW w:w="69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2</w:t>
            </w:r>
          </w:p>
        </w:tc>
        <w:tc>
          <w:tcPr>
            <w:tcW w:w="1140" w:type="dxa"/>
            <w:shd w:val="clear" w:color="auto" w:fill="FFFFFF"/>
            <w:vAlign w:val="center"/>
          </w:tcPr>
          <w:p>
            <w:pPr>
              <w:tabs>
                <w:tab w:val="left" w:pos="1587"/>
              </w:tabs>
              <w:jc w:val="left"/>
              <w:rPr>
                <w:rFonts w:hint="eastAsia" w:ascii="新宋体" w:hAnsi="新宋体" w:eastAsia="新宋体" w:cs="新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65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10</w:t>
            </w:r>
          </w:p>
        </w:tc>
        <w:tc>
          <w:tcPr>
            <w:tcW w:w="5036"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4K监视器</w:t>
            </w:r>
          </w:p>
        </w:tc>
        <w:tc>
          <w:tcPr>
            <w:tcW w:w="897"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套</w:t>
            </w:r>
          </w:p>
        </w:tc>
        <w:tc>
          <w:tcPr>
            <w:tcW w:w="69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2</w:t>
            </w:r>
          </w:p>
        </w:tc>
        <w:tc>
          <w:tcPr>
            <w:tcW w:w="1140" w:type="dxa"/>
            <w:shd w:val="clear" w:color="auto" w:fill="FFFFFF"/>
            <w:vAlign w:val="center"/>
          </w:tcPr>
          <w:p>
            <w:pPr>
              <w:tabs>
                <w:tab w:val="left" w:pos="1587"/>
              </w:tabs>
              <w:jc w:val="left"/>
              <w:rPr>
                <w:rFonts w:hint="eastAsia" w:ascii="新宋体" w:hAnsi="新宋体" w:eastAsia="新宋体" w:cs="新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65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11</w:t>
            </w:r>
          </w:p>
        </w:tc>
        <w:tc>
          <w:tcPr>
            <w:tcW w:w="5036"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全媒体4K音视频制作/审片系统</w:t>
            </w:r>
          </w:p>
        </w:tc>
        <w:tc>
          <w:tcPr>
            <w:tcW w:w="897"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套</w:t>
            </w:r>
          </w:p>
        </w:tc>
        <w:tc>
          <w:tcPr>
            <w:tcW w:w="69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16</w:t>
            </w:r>
          </w:p>
        </w:tc>
        <w:tc>
          <w:tcPr>
            <w:tcW w:w="1140" w:type="dxa"/>
            <w:shd w:val="clear" w:color="auto" w:fill="FFFFFF"/>
            <w:vAlign w:val="center"/>
          </w:tcPr>
          <w:p>
            <w:pPr>
              <w:tabs>
                <w:tab w:val="left" w:pos="1587"/>
              </w:tabs>
              <w:jc w:val="left"/>
              <w:rPr>
                <w:rFonts w:hint="eastAsia" w:ascii="新宋体" w:hAnsi="新宋体" w:eastAsia="新宋体" w:cs="新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65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12</w:t>
            </w:r>
          </w:p>
        </w:tc>
        <w:tc>
          <w:tcPr>
            <w:tcW w:w="5036"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BS视音频编辑许可</w:t>
            </w:r>
          </w:p>
        </w:tc>
        <w:tc>
          <w:tcPr>
            <w:tcW w:w="897"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套</w:t>
            </w:r>
          </w:p>
        </w:tc>
        <w:tc>
          <w:tcPr>
            <w:tcW w:w="69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1</w:t>
            </w:r>
          </w:p>
        </w:tc>
        <w:tc>
          <w:tcPr>
            <w:tcW w:w="1140" w:type="dxa"/>
            <w:shd w:val="clear" w:color="auto" w:fill="FFFFFF"/>
            <w:vAlign w:val="center"/>
          </w:tcPr>
          <w:p>
            <w:pPr>
              <w:tabs>
                <w:tab w:val="left" w:pos="1587"/>
              </w:tabs>
              <w:jc w:val="left"/>
              <w:rPr>
                <w:rFonts w:hint="eastAsia" w:ascii="新宋体" w:hAnsi="新宋体" w:eastAsia="新宋体" w:cs="新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blHeader/>
        </w:trPr>
        <w:tc>
          <w:tcPr>
            <w:tcW w:w="65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13</w:t>
            </w:r>
          </w:p>
        </w:tc>
        <w:tc>
          <w:tcPr>
            <w:tcW w:w="5036"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全媒体高标清配音系统高</w:t>
            </w:r>
          </w:p>
        </w:tc>
        <w:tc>
          <w:tcPr>
            <w:tcW w:w="897"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套</w:t>
            </w:r>
          </w:p>
        </w:tc>
        <w:tc>
          <w:tcPr>
            <w:tcW w:w="69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1</w:t>
            </w:r>
          </w:p>
        </w:tc>
        <w:tc>
          <w:tcPr>
            <w:tcW w:w="1140" w:type="dxa"/>
            <w:shd w:val="clear" w:color="auto" w:fill="FFFFFF"/>
            <w:vAlign w:val="center"/>
          </w:tcPr>
          <w:p>
            <w:pPr>
              <w:tabs>
                <w:tab w:val="left" w:pos="1587"/>
              </w:tabs>
              <w:jc w:val="left"/>
              <w:rPr>
                <w:rFonts w:hint="eastAsia" w:ascii="新宋体" w:hAnsi="新宋体" w:eastAsia="新宋体" w:cs="新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trPr>
        <w:tc>
          <w:tcPr>
            <w:tcW w:w="65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14</w:t>
            </w:r>
          </w:p>
        </w:tc>
        <w:tc>
          <w:tcPr>
            <w:tcW w:w="5036"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全媒体InfoShare文稿系统</w:t>
            </w:r>
          </w:p>
        </w:tc>
        <w:tc>
          <w:tcPr>
            <w:tcW w:w="897"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套</w:t>
            </w:r>
          </w:p>
        </w:tc>
        <w:tc>
          <w:tcPr>
            <w:tcW w:w="69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1</w:t>
            </w:r>
          </w:p>
        </w:tc>
        <w:tc>
          <w:tcPr>
            <w:tcW w:w="1140" w:type="dxa"/>
            <w:shd w:val="clear" w:color="auto" w:fill="FFFFFF"/>
            <w:vAlign w:val="center"/>
          </w:tcPr>
          <w:p>
            <w:pPr>
              <w:tabs>
                <w:tab w:val="left" w:pos="1587"/>
              </w:tabs>
              <w:jc w:val="left"/>
              <w:rPr>
                <w:rFonts w:hint="eastAsia" w:ascii="新宋体" w:hAnsi="新宋体" w:eastAsia="新宋体" w:cs="新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blHeader/>
        </w:trPr>
        <w:tc>
          <w:tcPr>
            <w:tcW w:w="65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15</w:t>
            </w:r>
          </w:p>
        </w:tc>
        <w:tc>
          <w:tcPr>
            <w:tcW w:w="5036"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全媒体素材库</w:t>
            </w:r>
          </w:p>
        </w:tc>
        <w:tc>
          <w:tcPr>
            <w:tcW w:w="897"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套</w:t>
            </w:r>
          </w:p>
        </w:tc>
        <w:tc>
          <w:tcPr>
            <w:tcW w:w="69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1</w:t>
            </w:r>
          </w:p>
        </w:tc>
        <w:tc>
          <w:tcPr>
            <w:tcW w:w="1140" w:type="dxa"/>
            <w:shd w:val="clear" w:color="auto" w:fill="FFFFFF"/>
            <w:vAlign w:val="center"/>
          </w:tcPr>
          <w:p>
            <w:pPr>
              <w:tabs>
                <w:tab w:val="left" w:pos="1587"/>
              </w:tabs>
              <w:jc w:val="left"/>
              <w:rPr>
                <w:rFonts w:hint="eastAsia" w:ascii="新宋体" w:hAnsi="新宋体" w:eastAsia="新宋体" w:cs="新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652" w:type="dxa"/>
            <w:shd w:val="clear" w:color="auto" w:fill="FFFFFF"/>
            <w:vAlign w:val="center"/>
          </w:tcPr>
          <w:p>
            <w:pPr>
              <w:rPr>
                <w:rFonts w:hint="eastAsia" w:ascii="新宋体" w:hAnsi="新宋体" w:eastAsia="新宋体" w:cs="新宋体"/>
                <w:b w:val="0"/>
                <w:bCs/>
                <w:sz w:val="24"/>
                <w:szCs w:val="24"/>
              </w:rPr>
            </w:pPr>
            <w:r>
              <w:rPr>
                <w:rFonts w:hint="eastAsia" w:ascii="新宋体" w:hAnsi="新宋体" w:eastAsia="新宋体" w:cs="新宋体"/>
                <w:b w:val="0"/>
                <w:bCs/>
                <w:sz w:val="24"/>
                <w:szCs w:val="24"/>
              </w:rPr>
              <w:t>16</w:t>
            </w:r>
          </w:p>
        </w:tc>
        <w:tc>
          <w:tcPr>
            <w:tcW w:w="5036"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全媒体</w:t>
            </w:r>
            <w:r>
              <w:rPr>
                <w:rFonts w:hint="eastAsia" w:ascii="新宋体" w:hAnsi="新宋体" w:eastAsia="新宋体" w:cs="新宋体"/>
                <w:b w:val="0"/>
                <w:bCs/>
                <w:sz w:val="24"/>
                <w:szCs w:val="24"/>
                <w:lang w:eastAsia="zh-CN"/>
              </w:rPr>
              <w:t>内容</w:t>
            </w:r>
            <w:r>
              <w:rPr>
                <w:rFonts w:hint="eastAsia" w:ascii="新宋体" w:hAnsi="新宋体" w:eastAsia="新宋体" w:cs="新宋体"/>
                <w:b w:val="0"/>
                <w:bCs/>
                <w:sz w:val="24"/>
                <w:szCs w:val="24"/>
              </w:rPr>
              <w:t>管理平台集群服务器</w:t>
            </w:r>
          </w:p>
        </w:tc>
        <w:tc>
          <w:tcPr>
            <w:tcW w:w="897"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台</w:t>
            </w:r>
          </w:p>
        </w:tc>
        <w:tc>
          <w:tcPr>
            <w:tcW w:w="69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3</w:t>
            </w:r>
          </w:p>
        </w:tc>
        <w:tc>
          <w:tcPr>
            <w:tcW w:w="1140" w:type="dxa"/>
            <w:shd w:val="clear" w:color="auto" w:fill="FFFFFF"/>
            <w:vAlign w:val="center"/>
          </w:tcPr>
          <w:p>
            <w:pPr>
              <w:tabs>
                <w:tab w:val="left" w:pos="1587"/>
              </w:tabs>
              <w:jc w:val="left"/>
              <w:rPr>
                <w:rFonts w:hint="eastAsia" w:ascii="新宋体" w:hAnsi="新宋体" w:eastAsia="新宋体" w:cs="新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blHeader/>
        </w:trPr>
        <w:tc>
          <w:tcPr>
            <w:tcW w:w="652" w:type="dxa"/>
            <w:shd w:val="clear" w:color="auto" w:fill="FFFFFF"/>
            <w:vAlign w:val="center"/>
          </w:tcPr>
          <w:p>
            <w:pPr>
              <w:rPr>
                <w:rFonts w:hint="eastAsia" w:ascii="新宋体" w:hAnsi="新宋体" w:eastAsia="新宋体" w:cs="新宋体"/>
                <w:b w:val="0"/>
                <w:bCs/>
                <w:sz w:val="24"/>
                <w:szCs w:val="24"/>
              </w:rPr>
            </w:pPr>
            <w:r>
              <w:rPr>
                <w:rFonts w:hint="eastAsia" w:ascii="新宋体" w:hAnsi="新宋体" w:eastAsia="新宋体" w:cs="新宋体"/>
                <w:b w:val="0"/>
                <w:bCs/>
                <w:sz w:val="24"/>
                <w:szCs w:val="24"/>
              </w:rPr>
              <w:t>17</w:t>
            </w:r>
          </w:p>
        </w:tc>
        <w:tc>
          <w:tcPr>
            <w:tcW w:w="5036"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全媒体</w:t>
            </w:r>
            <w:r>
              <w:rPr>
                <w:rFonts w:hint="eastAsia" w:ascii="新宋体" w:hAnsi="新宋体" w:eastAsia="新宋体" w:cs="新宋体"/>
                <w:b w:val="0"/>
                <w:bCs/>
                <w:sz w:val="24"/>
                <w:szCs w:val="24"/>
                <w:lang w:eastAsia="zh-CN"/>
              </w:rPr>
              <w:t>内容</w:t>
            </w:r>
            <w:r>
              <w:rPr>
                <w:rFonts w:hint="eastAsia" w:ascii="新宋体" w:hAnsi="新宋体" w:eastAsia="新宋体" w:cs="新宋体"/>
                <w:b w:val="0"/>
                <w:bCs/>
                <w:sz w:val="24"/>
                <w:szCs w:val="24"/>
              </w:rPr>
              <w:t>管理平台存储系统</w:t>
            </w:r>
          </w:p>
        </w:tc>
        <w:tc>
          <w:tcPr>
            <w:tcW w:w="897"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套</w:t>
            </w:r>
          </w:p>
        </w:tc>
        <w:tc>
          <w:tcPr>
            <w:tcW w:w="69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2</w:t>
            </w:r>
          </w:p>
        </w:tc>
        <w:tc>
          <w:tcPr>
            <w:tcW w:w="1140" w:type="dxa"/>
            <w:shd w:val="clear" w:color="auto" w:fill="FFFFFF"/>
            <w:vAlign w:val="center"/>
          </w:tcPr>
          <w:p>
            <w:pPr>
              <w:tabs>
                <w:tab w:val="left" w:pos="1587"/>
              </w:tabs>
              <w:jc w:val="left"/>
              <w:rPr>
                <w:rFonts w:hint="eastAsia" w:ascii="新宋体" w:hAnsi="新宋体" w:eastAsia="新宋体" w:cs="新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blHeader/>
        </w:trPr>
        <w:tc>
          <w:tcPr>
            <w:tcW w:w="652" w:type="dxa"/>
            <w:shd w:val="clear" w:color="auto" w:fill="FFFFFF"/>
            <w:vAlign w:val="center"/>
          </w:tcPr>
          <w:p>
            <w:pPr>
              <w:rPr>
                <w:rFonts w:hint="eastAsia" w:ascii="新宋体" w:hAnsi="新宋体" w:eastAsia="新宋体" w:cs="新宋体"/>
                <w:b w:val="0"/>
                <w:bCs/>
                <w:sz w:val="24"/>
                <w:szCs w:val="24"/>
              </w:rPr>
            </w:pPr>
            <w:r>
              <w:rPr>
                <w:rFonts w:hint="eastAsia" w:ascii="新宋体" w:hAnsi="新宋体" w:eastAsia="新宋体" w:cs="新宋体"/>
                <w:b w:val="0"/>
                <w:bCs/>
                <w:sz w:val="24"/>
                <w:szCs w:val="24"/>
              </w:rPr>
              <w:t>18</w:t>
            </w:r>
          </w:p>
        </w:tc>
        <w:tc>
          <w:tcPr>
            <w:tcW w:w="5036"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媒体处理服务器</w:t>
            </w:r>
          </w:p>
        </w:tc>
        <w:tc>
          <w:tcPr>
            <w:tcW w:w="897"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台</w:t>
            </w:r>
          </w:p>
        </w:tc>
        <w:tc>
          <w:tcPr>
            <w:tcW w:w="69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1</w:t>
            </w:r>
          </w:p>
        </w:tc>
        <w:tc>
          <w:tcPr>
            <w:tcW w:w="1140" w:type="dxa"/>
            <w:shd w:val="clear" w:color="auto" w:fill="FFFFFF"/>
            <w:vAlign w:val="center"/>
          </w:tcPr>
          <w:p>
            <w:pPr>
              <w:tabs>
                <w:tab w:val="left" w:pos="1587"/>
              </w:tabs>
              <w:jc w:val="left"/>
              <w:rPr>
                <w:rFonts w:hint="eastAsia" w:ascii="新宋体" w:hAnsi="新宋体" w:eastAsia="新宋体" w:cs="新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blHeader/>
        </w:trPr>
        <w:tc>
          <w:tcPr>
            <w:tcW w:w="652" w:type="dxa"/>
            <w:shd w:val="clear" w:color="auto" w:fill="auto"/>
            <w:vAlign w:val="center"/>
          </w:tcPr>
          <w:p>
            <w:pPr>
              <w:rPr>
                <w:rFonts w:hint="eastAsia" w:ascii="新宋体" w:hAnsi="新宋体" w:eastAsia="新宋体" w:cs="新宋体"/>
                <w:b w:val="0"/>
                <w:bCs/>
                <w:sz w:val="24"/>
                <w:szCs w:val="24"/>
              </w:rPr>
            </w:pPr>
            <w:r>
              <w:rPr>
                <w:rFonts w:hint="eastAsia" w:ascii="新宋体" w:hAnsi="新宋体" w:eastAsia="新宋体" w:cs="新宋体"/>
                <w:b w:val="0"/>
                <w:bCs/>
                <w:sz w:val="24"/>
                <w:szCs w:val="24"/>
              </w:rPr>
              <w:t>19</w:t>
            </w:r>
          </w:p>
        </w:tc>
        <w:tc>
          <w:tcPr>
            <w:tcW w:w="5036"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网络资源服务器</w:t>
            </w:r>
          </w:p>
        </w:tc>
        <w:tc>
          <w:tcPr>
            <w:tcW w:w="897"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台</w:t>
            </w:r>
          </w:p>
        </w:tc>
        <w:tc>
          <w:tcPr>
            <w:tcW w:w="69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1</w:t>
            </w:r>
          </w:p>
        </w:tc>
        <w:tc>
          <w:tcPr>
            <w:tcW w:w="1140" w:type="dxa"/>
            <w:shd w:val="clear" w:color="auto" w:fill="FFFFFF"/>
            <w:vAlign w:val="center"/>
          </w:tcPr>
          <w:p>
            <w:pPr>
              <w:tabs>
                <w:tab w:val="left" w:pos="1587"/>
              </w:tabs>
              <w:jc w:val="left"/>
              <w:rPr>
                <w:rFonts w:hint="eastAsia" w:ascii="新宋体" w:hAnsi="新宋体" w:eastAsia="新宋体" w:cs="新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blHeader/>
        </w:trPr>
        <w:tc>
          <w:tcPr>
            <w:tcW w:w="652" w:type="dxa"/>
            <w:shd w:val="clear" w:color="auto" w:fill="FFFFFF"/>
            <w:vAlign w:val="center"/>
          </w:tcPr>
          <w:p>
            <w:pPr>
              <w:rPr>
                <w:rFonts w:hint="eastAsia" w:ascii="新宋体" w:hAnsi="新宋体" w:eastAsia="新宋体" w:cs="新宋体"/>
                <w:b w:val="0"/>
                <w:bCs/>
                <w:sz w:val="24"/>
                <w:szCs w:val="24"/>
              </w:rPr>
            </w:pPr>
            <w:r>
              <w:rPr>
                <w:rFonts w:hint="eastAsia" w:ascii="新宋体" w:hAnsi="新宋体" w:eastAsia="新宋体" w:cs="新宋体"/>
                <w:b w:val="0"/>
                <w:bCs/>
                <w:sz w:val="24"/>
                <w:szCs w:val="24"/>
              </w:rPr>
              <w:t>20</w:t>
            </w:r>
          </w:p>
        </w:tc>
        <w:tc>
          <w:tcPr>
            <w:tcW w:w="5036"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全媒体资源管理上载挑选工作站</w:t>
            </w:r>
          </w:p>
        </w:tc>
        <w:tc>
          <w:tcPr>
            <w:tcW w:w="897"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台</w:t>
            </w:r>
          </w:p>
        </w:tc>
        <w:tc>
          <w:tcPr>
            <w:tcW w:w="69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2</w:t>
            </w:r>
          </w:p>
        </w:tc>
        <w:tc>
          <w:tcPr>
            <w:tcW w:w="1140" w:type="dxa"/>
            <w:shd w:val="clear" w:color="auto" w:fill="FFFFFF"/>
            <w:vAlign w:val="center"/>
          </w:tcPr>
          <w:p>
            <w:pPr>
              <w:tabs>
                <w:tab w:val="left" w:pos="1587"/>
              </w:tabs>
              <w:jc w:val="left"/>
              <w:rPr>
                <w:rFonts w:hint="eastAsia" w:ascii="新宋体" w:hAnsi="新宋体" w:eastAsia="新宋体" w:cs="新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blHeader/>
        </w:trPr>
        <w:tc>
          <w:tcPr>
            <w:tcW w:w="652" w:type="dxa"/>
            <w:shd w:val="clear" w:color="auto" w:fill="FFFFFF"/>
            <w:vAlign w:val="center"/>
          </w:tcPr>
          <w:p>
            <w:pPr>
              <w:rPr>
                <w:rFonts w:hint="eastAsia" w:ascii="新宋体" w:hAnsi="新宋体" w:eastAsia="新宋体" w:cs="新宋体"/>
                <w:b w:val="0"/>
                <w:bCs/>
                <w:sz w:val="24"/>
                <w:szCs w:val="24"/>
              </w:rPr>
            </w:pPr>
            <w:r>
              <w:rPr>
                <w:rFonts w:hint="eastAsia" w:ascii="新宋体" w:hAnsi="新宋体" w:eastAsia="新宋体" w:cs="新宋体"/>
                <w:b w:val="0"/>
                <w:bCs/>
                <w:sz w:val="24"/>
                <w:szCs w:val="24"/>
              </w:rPr>
              <w:t>21</w:t>
            </w:r>
          </w:p>
        </w:tc>
        <w:tc>
          <w:tcPr>
            <w:tcW w:w="5036"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全媒体资源编目及审核工具</w:t>
            </w:r>
          </w:p>
        </w:tc>
        <w:tc>
          <w:tcPr>
            <w:tcW w:w="897"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套</w:t>
            </w:r>
          </w:p>
        </w:tc>
        <w:tc>
          <w:tcPr>
            <w:tcW w:w="69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1</w:t>
            </w:r>
          </w:p>
        </w:tc>
        <w:tc>
          <w:tcPr>
            <w:tcW w:w="1140" w:type="dxa"/>
            <w:shd w:val="clear" w:color="auto" w:fill="FFFFFF"/>
            <w:vAlign w:val="center"/>
          </w:tcPr>
          <w:p>
            <w:pPr>
              <w:tabs>
                <w:tab w:val="left" w:pos="1587"/>
              </w:tabs>
              <w:jc w:val="left"/>
              <w:rPr>
                <w:rFonts w:hint="eastAsia" w:ascii="新宋体" w:hAnsi="新宋体" w:eastAsia="新宋体" w:cs="新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blHeader/>
        </w:trPr>
        <w:tc>
          <w:tcPr>
            <w:tcW w:w="652" w:type="dxa"/>
            <w:shd w:val="clear" w:color="auto" w:fill="auto"/>
            <w:vAlign w:val="center"/>
          </w:tcPr>
          <w:p>
            <w:pPr>
              <w:rPr>
                <w:rFonts w:hint="eastAsia" w:ascii="新宋体" w:hAnsi="新宋体" w:eastAsia="新宋体" w:cs="新宋体"/>
                <w:b w:val="0"/>
                <w:bCs/>
                <w:sz w:val="24"/>
                <w:szCs w:val="24"/>
              </w:rPr>
            </w:pPr>
            <w:r>
              <w:rPr>
                <w:rFonts w:hint="eastAsia" w:ascii="新宋体" w:hAnsi="新宋体" w:eastAsia="新宋体" w:cs="新宋体"/>
                <w:b w:val="0"/>
                <w:bCs/>
                <w:sz w:val="24"/>
                <w:szCs w:val="24"/>
              </w:rPr>
              <w:t>22</w:t>
            </w:r>
          </w:p>
        </w:tc>
        <w:tc>
          <w:tcPr>
            <w:tcW w:w="5036"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全媒体资源管理客户端工具</w:t>
            </w:r>
          </w:p>
        </w:tc>
        <w:tc>
          <w:tcPr>
            <w:tcW w:w="897"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套</w:t>
            </w:r>
          </w:p>
        </w:tc>
        <w:tc>
          <w:tcPr>
            <w:tcW w:w="69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1</w:t>
            </w:r>
          </w:p>
        </w:tc>
        <w:tc>
          <w:tcPr>
            <w:tcW w:w="1140" w:type="dxa"/>
            <w:shd w:val="clear" w:color="auto" w:fill="FFFFFF"/>
            <w:vAlign w:val="center"/>
          </w:tcPr>
          <w:p>
            <w:pPr>
              <w:tabs>
                <w:tab w:val="left" w:pos="1587"/>
              </w:tabs>
              <w:jc w:val="left"/>
              <w:rPr>
                <w:rFonts w:hint="eastAsia" w:ascii="新宋体" w:hAnsi="新宋体" w:eastAsia="新宋体" w:cs="新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blHeader/>
        </w:trPr>
        <w:tc>
          <w:tcPr>
            <w:tcW w:w="652" w:type="dxa"/>
            <w:shd w:val="clear" w:color="auto" w:fill="auto"/>
            <w:vAlign w:val="center"/>
          </w:tcPr>
          <w:p>
            <w:pPr>
              <w:rPr>
                <w:rFonts w:hint="eastAsia" w:ascii="新宋体" w:hAnsi="新宋体" w:eastAsia="新宋体" w:cs="新宋体"/>
                <w:b w:val="0"/>
                <w:bCs/>
                <w:sz w:val="24"/>
                <w:szCs w:val="24"/>
              </w:rPr>
            </w:pPr>
            <w:r>
              <w:rPr>
                <w:rFonts w:hint="eastAsia" w:ascii="新宋体" w:hAnsi="新宋体" w:eastAsia="新宋体" w:cs="新宋体"/>
                <w:b w:val="0"/>
                <w:bCs/>
                <w:sz w:val="24"/>
                <w:szCs w:val="24"/>
              </w:rPr>
              <w:t>23</w:t>
            </w:r>
          </w:p>
        </w:tc>
        <w:tc>
          <w:tcPr>
            <w:tcW w:w="5036"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安全网关</w:t>
            </w:r>
          </w:p>
        </w:tc>
        <w:tc>
          <w:tcPr>
            <w:tcW w:w="897"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套</w:t>
            </w:r>
          </w:p>
        </w:tc>
        <w:tc>
          <w:tcPr>
            <w:tcW w:w="69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1</w:t>
            </w:r>
          </w:p>
        </w:tc>
        <w:tc>
          <w:tcPr>
            <w:tcW w:w="1140" w:type="dxa"/>
            <w:shd w:val="clear" w:color="auto" w:fill="FFFFFF"/>
            <w:vAlign w:val="center"/>
          </w:tcPr>
          <w:p>
            <w:pPr>
              <w:tabs>
                <w:tab w:val="left" w:pos="1587"/>
              </w:tabs>
              <w:jc w:val="left"/>
              <w:rPr>
                <w:rFonts w:hint="eastAsia" w:ascii="新宋体" w:hAnsi="新宋体" w:eastAsia="新宋体" w:cs="新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blHeader/>
        </w:trPr>
        <w:tc>
          <w:tcPr>
            <w:tcW w:w="652" w:type="dxa"/>
            <w:shd w:val="clear" w:color="auto" w:fill="auto"/>
            <w:vAlign w:val="center"/>
          </w:tcPr>
          <w:p>
            <w:pPr>
              <w:rPr>
                <w:rFonts w:hint="eastAsia" w:ascii="新宋体" w:hAnsi="新宋体" w:eastAsia="新宋体" w:cs="新宋体"/>
                <w:b w:val="0"/>
                <w:bCs/>
                <w:sz w:val="24"/>
                <w:szCs w:val="24"/>
              </w:rPr>
            </w:pPr>
            <w:r>
              <w:rPr>
                <w:rFonts w:hint="eastAsia" w:ascii="新宋体" w:hAnsi="新宋体" w:eastAsia="新宋体" w:cs="新宋体"/>
                <w:b w:val="0"/>
                <w:bCs/>
                <w:sz w:val="24"/>
                <w:szCs w:val="24"/>
              </w:rPr>
              <w:t>24</w:t>
            </w:r>
          </w:p>
        </w:tc>
        <w:tc>
          <w:tcPr>
            <w:tcW w:w="5036"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便携式安全盘</w:t>
            </w:r>
          </w:p>
        </w:tc>
        <w:tc>
          <w:tcPr>
            <w:tcW w:w="897"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台</w:t>
            </w:r>
          </w:p>
        </w:tc>
        <w:tc>
          <w:tcPr>
            <w:tcW w:w="69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2</w:t>
            </w:r>
          </w:p>
        </w:tc>
        <w:tc>
          <w:tcPr>
            <w:tcW w:w="1140" w:type="dxa"/>
            <w:shd w:val="clear" w:color="auto" w:fill="FFFFFF"/>
            <w:vAlign w:val="center"/>
          </w:tcPr>
          <w:p>
            <w:pPr>
              <w:tabs>
                <w:tab w:val="left" w:pos="1587"/>
              </w:tabs>
              <w:jc w:val="left"/>
              <w:rPr>
                <w:rFonts w:hint="eastAsia" w:ascii="新宋体" w:hAnsi="新宋体" w:eastAsia="新宋体" w:cs="新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blHeader/>
        </w:trPr>
        <w:tc>
          <w:tcPr>
            <w:tcW w:w="652" w:type="dxa"/>
            <w:shd w:val="clear" w:color="auto" w:fill="auto"/>
            <w:vAlign w:val="center"/>
          </w:tcPr>
          <w:p>
            <w:pPr>
              <w:rPr>
                <w:rFonts w:hint="eastAsia" w:ascii="新宋体" w:hAnsi="新宋体" w:eastAsia="新宋体" w:cs="新宋体"/>
                <w:b w:val="0"/>
                <w:bCs/>
                <w:sz w:val="24"/>
                <w:szCs w:val="24"/>
              </w:rPr>
            </w:pPr>
            <w:r>
              <w:rPr>
                <w:rFonts w:hint="eastAsia" w:ascii="新宋体" w:hAnsi="新宋体" w:eastAsia="新宋体" w:cs="新宋体"/>
                <w:b w:val="0"/>
                <w:bCs/>
                <w:sz w:val="24"/>
                <w:szCs w:val="24"/>
              </w:rPr>
              <w:t>25</w:t>
            </w:r>
          </w:p>
        </w:tc>
        <w:tc>
          <w:tcPr>
            <w:tcW w:w="5036"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操作台</w:t>
            </w:r>
          </w:p>
        </w:tc>
        <w:tc>
          <w:tcPr>
            <w:tcW w:w="897"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套</w:t>
            </w:r>
          </w:p>
        </w:tc>
        <w:tc>
          <w:tcPr>
            <w:tcW w:w="69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22</w:t>
            </w:r>
          </w:p>
        </w:tc>
        <w:tc>
          <w:tcPr>
            <w:tcW w:w="1140" w:type="dxa"/>
            <w:shd w:val="clear" w:color="auto" w:fill="FFFFFF"/>
            <w:vAlign w:val="center"/>
          </w:tcPr>
          <w:p>
            <w:pPr>
              <w:tabs>
                <w:tab w:val="left" w:pos="1587"/>
              </w:tabs>
              <w:jc w:val="left"/>
              <w:rPr>
                <w:rFonts w:hint="eastAsia" w:ascii="新宋体" w:hAnsi="新宋体" w:eastAsia="新宋体" w:cs="新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blHeader/>
        </w:trPr>
        <w:tc>
          <w:tcPr>
            <w:tcW w:w="652" w:type="dxa"/>
            <w:shd w:val="clear" w:color="auto" w:fill="FFFFFF"/>
            <w:vAlign w:val="center"/>
          </w:tcPr>
          <w:p>
            <w:pPr>
              <w:rPr>
                <w:rFonts w:hint="eastAsia" w:ascii="新宋体" w:hAnsi="新宋体" w:eastAsia="新宋体" w:cs="新宋体"/>
                <w:b w:val="0"/>
                <w:bCs/>
                <w:sz w:val="24"/>
                <w:szCs w:val="24"/>
              </w:rPr>
            </w:pPr>
            <w:r>
              <w:rPr>
                <w:rFonts w:hint="eastAsia" w:ascii="新宋体" w:hAnsi="新宋体" w:eastAsia="新宋体" w:cs="新宋体"/>
                <w:b w:val="0"/>
                <w:bCs/>
                <w:sz w:val="24"/>
                <w:szCs w:val="24"/>
              </w:rPr>
              <w:t>26</w:t>
            </w:r>
          </w:p>
        </w:tc>
        <w:tc>
          <w:tcPr>
            <w:tcW w:w="5036" w:type="dxa"/>
            <w:shd w:val="clear" w:color="auto" w:fill="FFFFFF"/>
            <w:vAlign w:val="center"/>
          </w:tcPr>
          <w:p>
            <w:pPr>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工位椅子</w:t>
            </w:r>
          </w:p>
        </w:tc>
        <w:tc>
          <w:tcPr>
            <w:tcW w:w="897" w:type="dxa"/>
            <w:shd w:val="clear" w:color="auto" w:fill="FFFFFF"/>
            <w:vAlign w:val="center"/>
          </w:tcPr>
          <w:p>
            <w:pPr>
              <w:rPr>
                <w:rFonts w:hint="eastAsia" w:ascii="新宋体" w:hAnsi="新宋体" w:eastAsia="新宋体" w:cs="新宋体"/>
                <w:b w:val="0"/>
                <w:bCs/>
                <w:sz w:val="24"/>
                <w:szCs w:val="24"/>
              </w:rPr>
            </w:pPr>
            <w:r>
              <w:rPr>
                <w:rFonts w:hint="eastAsia" w:ascii="新宋体" w:hAnsi="新宋体" w:eastAsia="新宋体" w:cs="新宋体"/>
                <w:b w:val="0"/>
                <w:bCs/>
                <w:sz w:val="24"/>
                <w:szCs w:val="24"/>
              </w:rPr>
              <w:t>把</w:t>
            </w:r>
          </w:p>
        </w:tc>
        <w:tc>
          <w:tcPr>
            <w:tcW w:w="692" w:type="dxa"/>
            <w:shd w:val="clear" w:color="auto" w:fill="FFFFFF"/>
            <w:vAlign w:val="center"/>
          </w:tcPr>
          <w:p>
            <w:pPr>
              <w:rPr>
                <w:rFonts w:hint="eastAsia" w:ascii="新宋体" w:hAnsi="新宋体" w:eastAsia="新宋体" w:cs="新宋体"/>
                <w:b w:val="0"/>
                <w:bCs/>
                <w:sz w:val="24"/>
                <w:szCs w:val="24"/>
              </w:rPr>
            </w:pPr>
            <w:r>
              <w:rPr>
                <w:rFonts w:hint="eastAsia" w:ascii="新宋体" w:hAnsi="新宋体" w:eastAsia="新宋体" w:cs="新宋体"/>
                <w:b w:val="0"/>
                <w:bCs/>
                <w:sz w:val="24"/>
                <w:szCs w:val="24"/>
              </w:rPr>
              <w:t>22</w:t>
            </w:r>
          </w:p>
        </w:tc>
        <w:tc>
          <w:tcPr>
            <w:tcW w:w="1140" w:type="dxa"/>
            <w:vAlign w:val="center"/>
          </w:tcPr>
          <w:p>
            <w:pPr>
              <w:tabs>
                <w:tab w:val="left" w:pos="1587"/>
              </w:tabs>
              <w:jc w:val="left"/>
              <w:rPr>
                <w:rFonts w:hint="eastAsia" w:ascii="新宋体" w:hAnsi="新宋体" w:eastAsia="新宋体" w:cs="新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blHeader/>
        </w:trPr>
        <w:tc>
          <w:tcPr>
            <w:tcW w:w="652" w:type="dxa"/>
            <w:shd w:val="clear" w:color="auto" w:fill="FFFFFF"/>
            <w:vAlign w:val="center"/>
          </w:tcPr>
          <w:p>
            <w:pPr>
              <w:rPr>
                <w:rFonts w:hint="eastAsia" w:ascii="新宋体" w:hAnsi="新宋体" w:eastAsia="新宋体" w:cs="新宋体"/>
                <w:b w:val="0"/>
                <w:bCs/>
                <w:sz w:val="24"/>
                <w:szCs w:val="24"/>
              </w:rPr>
            </w:pPr>
            <w:r>
              <w:rPr>
                <w:rFonts w:hint="eastAsia" w:ascii="新宋体" w:hAnsi="新宋体" w:eastAsia="新宋体" w:cs="新宋体"/>
                <w:b w:val="0"/>
                <w:bCs/>
                <w:sz w:val="24"/>
                <w:szCs w:val="24"/>
              </w:rPr>
              <w:t>27</w:t>
            </w:r>
          </w:p>
        </w:tc>
        <w:tc>
          <w:tcPr>
            <w:tcW w:w="5036" w:type="dxa"/>
            <w:shd w:val="clear" w:color="auto" w:fill="FFFFFF"/>
            <w:vAlign w:val="center"/>
          </w:tcPr>
          <w:p>
            <w:pPr>
              <w:rPr>
                <w:rFonts w:hint="eastAsia" w:ascii="新宋体" w:hAnsi="新宋体" w:eastAsia="新宋体" w:cs="新宋体"/>
                <w:b w:val="0"/>
                <w:bCs/>
                <w:sz w:val="24"/>
                <w:szCs w:val="24"/>
              </w:rPr>
            </w:pPr>
            <w:r>
              <w:rPr>
                <w:rFonts w:hint="eastAsia" w:ascii="新宋体" w:hAnsi="新宋体" w:eastAsia="新宋体" w:cs="新宋体"/>
                <w:b w:val="0"/>
                <w:bCs/>
                <w:sz w:val="24"/>
                <w:szCs w:val="24"/>
              </w:rPr>
              <w:t>配套辅材</w:t>
            </w:r>
          </w:p>
        </w:tc>
        <w:tc>
          <w:tcPr>
            <w:tcW w:w="897" w:type="dxa"/>
            <w:shd w:val="clear" w:color="auto" w:fill="FFFFFF"/>
            <w:vAlign w:val="center"/>
          </w:tcPr>
          <w:p>
            <w:pPr>
              <w:rPr>
                <w:rFonts w:hint="eastAsia" w:ascii="新宋体" w:hAnsi="新宋体" w:eastAsia="新宋体" w:cs="新宋体"/>
                <w:b w:val="0"/>
                <w:bCs/>
                <w:sz w:val="24"/>
                <w:szCs w:val="24"/>
              </w:rPr>
            </w:pPr>
            <w:r>
              <w:rPr>
                <w:rFonts w:hint="eastAsia" w:ascii="新宋体" w:hAnsi="新宋体" w:eastAsia="新宋体" w:cs="新宋体"/>
                <w:b w:val="0"/>
                <w:bCs/>
                <w:sz w:val="24"/>
                <w:szCs w:val="24"/>
              </w:rPr>
              <w:t>批</w:t>
            </w:r>
          </w:p>
        </w:tc>
        <w:tc>
          <w:tcPr>
            <w:tcW w:w="692" w:type="dxa"/>
            <w:shd w:val="clear" w:color="auto" w:fill="FFFFFF"/>
            <w:vAlign w:val="center"/>
          </w:tcPr>
          <w:p>
            <w:pPr>
              <w:rPr>
                <w:rFonts w:hint="eastAsia" w:ascii="新宋体" w:hAnsi="新宋体" w:eastAsia="新宋体" w:cs="新宋体"/>
                <w:b w:val="0"/>
                <w:bCs/>
                <w:sz w:val="24"/>
                <w:szCs w:val="24"/>
              </w:rPr>
            </w:pPr>
            <w:r>
              <w:rPr>
                <w:rFonts w:hint="eastAsia" w:ascii="新宋体" w:hAnsi="新宋体" w:eastAsia="新宋体" w:cs="新宋体"/>
                <w:b w:val="0"/>
                <w:bCs/>
                <w:sz w:val="24"/>
                <w:szCs w:val="24"/>
              </w:rPr>
              <w:t>1</w:t>
            </w:r>
          </w:p>
        </w:tc>
        <w:tc>
          <w:tcPr>
            <w:tcW w:w="1140" w:type="dxa"/>
            <w:vAlign w:val="center"/>
          </w:tcPr>
          <w:p>
            <w:pPr>
              <w:tabs>
                <w:tab w:val="left" w:pos="1587"/>
              </w:tabs>
              <w:jc w:val="left"/>
              <w:rPr>
                <w:rFonts w:hint="eastAsia" w:ascii="新宋体" w:hAnsi="新宋体" w:eastAsia="新宋体" w:cs="新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blHeader/>
        </w:trPr>
        <w:tc>
          <w:tcPr>
            <w:tcW w:w="65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28</w:t>
            </w:r>
          </w:p>
        </w:tc>
        <w:tc>
          <w:tcPr>
            <w:tcW w:w="5036" w:type="dxa"/>
            <w:shd w:val="clear" w:color="auto" w:fill="FFFFFF"/>
            <w:vAlign w:val="center"/>
          </w:tcPr>
          <w:p>
            <w:pPr>
              <w:rPr>
                <w:rFonts w:hint="eastAsia" w:ascii="新宋体" w:hAnsi="新宋体" w:eastAsia="新宋体" w:cs="新宋体"/>
                <w:b w:val="0"/>
                <w:bCs/>
                <w:sz w:val="24"/>
                <w:szCs w:val="24"/>
              </w:rPr>
            </w:pPr>
            <w:r>
              <w:rPr>
                <w:rFonts w:hint="eastAsia" w:ascii="新宋体" w:hAnsi="新宋体" w:eastAsia="新宋体" w:cs="新宋体"/>
                <w:b w:val="0"/>
                <w:bCs/>
                <w:sz w:val="24"/>
                <w:szCs w:val="24"/>
              </w:rPr>
              <w:t>系统集成,技术服务</w:t>
            </w:r>
          </w:p>
        </w:tc>
        <w:tc>
          <w:tcPr>
            <w:tcW w:w="897" w:type="dxa"/>
            <w:shd w:val="clear" w:color="auto" w:fill="FFFFFF"/>
            <w:vAlign w:val="center"/>
          </w:tcPr>
          <w:p>
            <w:pPr>
              <w:rPr>
                <w:rFonts w:hint="eastAsia" w:ascii="新宋体" w:hAnsi="新宋体" w:eastAsia="新宋体" w:cs="新宋体"/>
                <w:b w:val="0"/>
                <w:bCs/>
                <w:sz w:val="24"/>
                <w:szCs w:val="24"/>
              </w:rPr>
            </w:pPr>
            <w:r>
              <w:rPr>
                <w:rFonts w:hint="eastAsia" w:ascii="新宋体" w:hAnsi="新宋体" w:eastAsia="新宋体" w:cs="新宋体"/>
                <w:b w:val="0"/>
                <w:bCs/>
                <w:sz w:val="24"/>
                <w:szCs w:val="24"/>
              </w:rPr>
              <w:t>项</w:t>
            </w:r>
          </w:p>
        </w:tc>
        <w:tc>
          <w:tcPr>
            <w:tcW w:w="692" w:type="dxa"/>
            <w:shd w:val="clear" w:color="auto" w:fill="FFFFFF"/>
            <w:vAlign w:val="center"/>
          </w:tcPr>
          <w:p>
            <w:pPr>
              <w:rPr>
                <w:rFonts w:hint="eastAsia" w:ascii="新宋体" w:hAnsi="新宋体" w:eastAsia="新宋体" w:cs="新宋体"/>
                <w:b w:val="0"/>
                <w:bCs/>
                <w:sz w:val="24"/>
                <w:szCs w:val="24"/>
              </w:rPr>
            </w:pPr>
            <w:r>
              <w:rPr>
                <w:rFonts w:hint="eastAsia" w:ascii="新宋体" w:hAnsi="新宋体" w:eastAsia="新宋体" w:cs="新宋体"/>
                <w:b w:val="0"/>
                <w:bCs/>
                <w:sz w:val="24"/>
                <w:szCs w:val="24"/>
              </w:rPr>
              <w:t>1</w:t>
            </w:r>
          </w:p>
        </w:tc>
        <w:tc>
          <w:tcPr>
            <w:tcW w:w="1140" w:type="dxa"/>
            <w:shd w:val="clear" w:color="auto" w:fill="FFFFFF"/>
            <w:vAlign w:val="center"/>
          </w:tcPr>
          <w:p>
            <w:pPr>
              <w:tabs>
                <w:tab w:val="left" w:pos="1587"/>
              </w:tabs>
              <w:jc w:val="left"/>
              <w:rPr>
                <w:rFonts w:hint="eastAsia" w:ascii="新宋体" w:hAnsi="新宋体" w:eastAsia="新宋体" w:cs="新宋体"/>
                <w:b w:val="0"/>
                <w:bCs/>
                <w:sz w:val="24"/>
                <w:szCs w:val="24"/>
              </w:rPr>
            </w:pPr>
          </w:p>
        </w:tc>
      </w:tr>
    </w:tbl>
    <w:p>
      <w:pPr>
        <w:rPr>
          <w:rFonts w:hint="eastAsia" w:ascii="新宋体" w:hAnsi="新宋体" w:eastAsia="新宋体" w:cs="新宋体"/>
          <w:sz w:val="24"/>
          <w:szCs w:val="24"/>
        </w:rPr>
      </w:pPr>
    </w:p>
    <w:p>
      <w:pPr>
        <w:spacing w:line="360" w:lineRule="auto"/>
        <w:rPr>
          <w:rFonts w:hint="eastAsia" w:ascii="新宋体" w:hAnsi="新宋体" w:eastAsia="新宋体" w:cs="新宋体"/>
          <w:color w:val="000000" w:themeColor="text1"/>
          <w:sz w:val="24"/>
          <w:szCs w:val="24"/>
        </w:rPr>
      </w:pPr>
      <w:r>
        <w:rPr>
          <w:rFonts w:hint="eastAsia" w:ascii="新宋体" w:hAnsi="新宋体" w:eastAsia="新宋体" w:cs="新宋体"/>
          <w:b/>
          <w:bCs/>
          <w:color w:val="000000" w:themeColor="text1"/>
          <w:sz w:val="24"/>
          <w:szCs w:val="24"/>
        </w:rPr>
        <w:t>详细技术要求:</w:t>
      </w:r>
    </w:p>
    <w:tbl>
      <w:tblPr>
        <w:tblStyle w:val="21"/>
        <w:tblW w:w="9827" w:type="dxa"/>
        <w:tblInd w:w="-3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071"/>
        <w:gridCol w:w="6596"/>
        <w:gridCol w:w="365"/>
        <w:gridCol w:w="577"/>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583" w:type="dxa"/>
            <w:shd w:val="clear" w:color="auto" w:fill="auto"/>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序号</w:t>
            </w:r>
          </w:p>
        </w:tc>
        <w:tc>
          <w:tcPr>
            <w:tcW w:w="1071" w:type="dxa"/>
            <w:shd w:val="clear" w:color="auto" w:fill="auto"/>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设备名称</w:t>
            </w:r>
          </w:p>
        </w:tc>
        <w:tc>
          <w:tcPr>
            <w:tcW w:w="6596" w:type="dxa"/>
            <w:shd w:val="clear" w:color="auto" w:fill="auto"/>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要求技术规格</w:t>
            </w:r>
          </w:p>
        </w:tc>
        <w:tc>
          <w:tcPr>
            <w:tcW w:w="365" w:type="dxa"/>
            <w:shd w:val="clear" w:color="auto" w:fill="auto"/>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单位</w:t>
            </w:r>
          </w:p>
        </w:tc>
        <w:tc>
          <w:tcPr>
            <w:tcW w:w="577" w:type="dxa"/>
            <w:shd w:val="clear" w:color="auto" w:fill="auto"/>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数量</w:t>
            </w:r>
          </w:p>
        </w:tc>
        <w:tc>
          <w:tcPr>
            <w:tcW w:w="635" w:type="dxa"/>
            <w:shd w:val="clear" w:color="auto" w:fill="auto"/>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583" w:type="dxa"/>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1071" w:type="dxa"/>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全万兆核心交换机</w:t>
            </w:r>
          </w:p>
        </w:tc>
        <w:tc>
          <w:tcPr>
            <w:tcW w:w="6596" w:type="dxa"/>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主机：组合配置(24个万兆SFP+,2个40GE QSFP+,单子卡槽位,含1个600W交流电源)，电源模块（PAC-600WA-B）：600W交流电源模块(后前风道,电源面板侧出风)×1，OMXD30000：光模块-SFP+-10G-多模模块(850nm,0.3km,LC)×4，QSFP-40G-CU3M：QSFP+-40G-高速电缆-3m-(QSFP+38公)-(CC8P0.32黑(S))-(QSFP+38公)-室内用×1</w:t>
            </w:r>
          </w:p>
        </w:tc>
        <w:tc>
          <w:tcPr>
            <w:tcW w:w="365" w:type="dxa"/>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577" w:type="dxa"/>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635" w:type="dxa"/>
            <w:vAlign w:val="center"/>
          </w:tcPr>
          <w:p>
            <w:pPr>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583" w:type="dxa"/>
            <w:shd w:val="clear" w:color="auto" w:fill="auto"/>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1071"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全万兆核心交换机</w:t>
            </w:r>
          </w:p>
        </w:tc>
        <w:tc>
          <w:tcPr>
            <w:tcW w:w="6596"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主机：组合配置(24个万兆SFP+,2个40GE QSFP+,单子卡槽位,含1个600W交流电源)，电源模块（PAC-600WA-B）：600W交流电源模块(后前风道,电源面板侧出风)×1，OMXD30000：光模块-SFP+-10G-多模模块(850nm,0.3km,LC)×24，QSFP-40G-CU3M：QSFP+-40G-高速电缆-3m-(QSFP+38公)-(CC8P0.32黑(S))-(QSFP+38公)-室内用×1</w:t>
            </w:r>
          </w:p>
        </w:tc>
        <w:tc>
          <w:tcPr>
            <w:tcW w:w="365" w:type="dxa"/>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577" w:type="dxa"/>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635" w:type="dxa"/>
            <w:vAlign w:val="center"/>
          </w:tcPr>
          <w:p>
            <w:pPr>
              <w:tabs>
                <w:tab w:val="left" w:pos="1587"/>
              </w:tabs>
              <w:jc w:val="left"/>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583" w:type="dxa"/>
            <w:shd w:val="clear" w:color="auto" w:fill="auto"/>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1071"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核心交换机</w:t>
            </w:r>
          </w:p>
        </w:tc>
        <w:tc>
          <w:tcPr>
            <w:tcW w:w="6596"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主机：48个10/100/1000Base-T以太网端口，4个万兆SFP+，单子卡槽位，含1个150W交流电源，业务板卡（ES5D21VST000）：2接口QSFP+专用堆叠后插卡（含1米QSFP+线缆1根，S5720-EI系列使用）×1</w:t>
            </w:r>
          </w:p>
        </w:tc>
        <w:tc>
          <w:tcPr>
            <w:tcW w:w="365" w:type="dxa"/>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577" w:type="dxa"/>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635" w:type="dxa"/>
            <w:vAlign w:val="center"/>
          </w:tcPr>
          <w:p>
            <w:pPr>
              <w:tabs>
                <w:tab w:val="left" w:pos="1587"/>
              </w:tabs>
              <w:jc w:val="left"/>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583"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1071"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4K中心中央存储</w:t>
            </w:r>
          </w:p>
        </w:tc>
        <w:tc>
          <w:tcPr>
            <w:tcW w:w="6596" w:type="dxa"/>
            <w:shd w:val="clear" w:color="auto" w:fill="FFFFFF"/>
            <w:vAlign w:val="center"/>
          </w:tcPr>
          <w:p>
            <w:pPr>
              <w:numPr>
                <w:ilvl w:val="0"/>
                <w:numId w:val="8"/>
              </w:num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本次共配置3个万兆高性能存储节点，每个节点支持24个硬盘插槽，共72块4TB企业级硬盘。每个节点本身支持RAID机制，存储节点之间采用2+1网络纠错码冗余技术，裸容量288TB，可用物理容量为192TB。</w:t>
            </w:r>
          </w:p>
          <w:p>
            <w:pPr>
              <w:numPr>
                <w:ilvl w:val="0"/>
                <w:numId w:val="8"/>
              </w:num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每个存储节点配置2万兆+2千兆以太网口，每个节点带宽不低于600 MB/S，集群总带宽大于1.8GB/S以上。</w:t>
            </w:r>
          </w:p>
          <w:p>
            <w:pPr>
              <w:tabs>
                <w:tab w:val="left" w:pos="1587"/>
              </w:tabs>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★3、平台底层分布式存储软件需为成熟商业产品，提供5年以上软件著作权证书；</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★4、集群系统在低负载或者空载情况下，支持硬盘自动休眠、风扇转速降低、电源节能等模式，该监控控制软件需提供国家版权局颁发的绿色节能软件著作权证书。</w:t>
            </w:r>
          </w:p>
        </w:tc>
        <w:tc>
          <w:tcPr>
            <w:tcW w:w="365"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577"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635" w:type="dxa"/>
            <w:shd w:val="clear" w:color="auto" w:fill="FFFFFF"/>
            <w:vAlign w:val="center"/>
          </w:tcPr>
          <w:p>
            <w:pPr>
              <w:tabs>
                <w:tab w:val="left" w:pos="1587"/>
              </w:tabs>
              <w:jc w:val="left"/>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blHeader/>
        </w:trPr>
        <w:tc>
          <w:tcPr>
            <w:tcW w:w="583"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5</w:t>
            </w:r>
          </w:p>
        </w:tc>
        <w:tc>
          <w:tcPr>
            <w:tcW w:w="1071"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网络机柜</w:t>
            </w:r>
          </w:p>
        </w:tc>
        <w:tc>
          <w:tcPr>
            <w:tcW w:w="6596"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42U 标准机柜（含电源插排、滑轨、托板、盲板、理线架等）标准服务器机柜,外形尺寸：600mm*1000mm*42U机柜(宽×深×高) ；高质量，承重力强。静态状态机柜承重力800kg，动态状态机柜承重力600kg；机柜前标准角与前立柱之间无缝隙拼接，且可移至最前端，增大内部装机空间；机柜安装内立柱有刻度标识；  </w:t>
            </w:r>
          </w:p>
        </w:tc>
        <w:tc>
          <w:tcPr>
            <w:tcW w:w="365"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577"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635" w:type="dxa"/>
            <w:shd w:val="clear" w:color="auto" w:fill="FFFFFF"/>
            <w:vAlign w:val="center"/>
          </w:tcPr>
          <w:p>
            <w:pPr>
              <w:tabs>
                <w:tab w:val="left" w:pos="1587"/>
              </w:tabs>
              <w:jc w:val="left"/>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blHeader/>
        </w:trPr>
        <w:tc>
          <w:tcPr>
            <w:tcW w:w="583"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6</w:t>
            </w:r>
          </w:p>
        </w:tc>
        <w:tc>
          <w:tcPr>
            <w:tcW w:w="1071"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KVM</w:t>
            </w:r>
          </w:p>
        </w:tc>
        <w:tc>
          <w:tcPr>
            <w:tcW w:w="6596"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8口KVM切换器，抽拉式机身设计，整合17" LED 背光之LCD屏幕与KVM控制端切换器于单一抽拉式机身内，仅占用1U机架空间。支持配备PS2或USB键盘和鼠标的服务器与控制端</w:t>
            </w:r>
          </w:p>
        </w:tc>
        <w:tc>
          <w:tcPr>
            <w:tcW w:w="365"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577"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635" w:type="dxa"/>
            <w:shd w:val="clear" w:color="auto" w:fill="FFFFFF"/>
            <w:vAlign w:val="center"/>
          </w:tcPr>
          <w:p>
            <w:pPr>
              <w:tabs>
                <w:tab w:val="left" w:pos="1587"/>
              </w:tabs>
              <w:jc w:val="left"/>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blHeader/>
        </w:trPr>
        <w:tc>
          <w:tcPr>
            <w:tcW w:w="583" w:type="dxa"/>
            <w:shd w:val="clear" w:color="auto" w:fill="FFFFFF"/>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7</w:t>
            </w:r>
          </w:p>
        </w:tc>
        <w:tc>
          <w:tcPr>
            <w:tcW w:w="1071"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全媒体编辑集群服务器</w:t>
            </w:r>
          </w:p>
        </w:tc>
        <w:tc>
          <w:tcPr>
            <w:tcW w:w="6596"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1、主机：19" 2U 机架式服务器，CPU：INTEL Xeon 4110 2.1GHz（八核）×2，内存：16GB×8 ，系统硬盘：300GB SAS硬盘×2，数据硬盘：480GB SSD固态硬盘×2</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2、RAID：板载RAID控制器，支持RAID0/1，其它：集成千兆以太网接口×4、冗余电源、DVD-ROM，操作系统：CentOS 7.1</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3、超融合媒体平台软件 V1.0,融合媒体生产业务系统 V2.0</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4、Media Star服务软件包。提供面向电视生产的后台服务。包括：Infoshare文稿服务、资源管理服务、新闻流程管理服务、编辑管理服务、业务系统配置服务</w:t>
            </w:r>
          </w:p>
          <w:p>
            <w:pPr>
              <w:pStyle w:val="2"/>
              <w:ind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★5、提供超融合媒体平台计算机软件著作权登记证书</w:t>
            </w:r>
          </w:p>
          <w:p>
            <w:pPr>
              <w:pStyle w:val="2"/>
              <w:ind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★6、提供用于分布式文件系统的宽带资源的动态自适应分配方法自主知识产权</w:t>
            </w:r>
          </w:p>
        </w:tc>
        <w:tc>
          <w:tcPr>
            <w:tcW w:w="365"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577"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635" w:type="dxa"/>
            <w:shd w:val="clear" w:color="auto" w:fill="FFFFFF"/>
            <w:vAlign w:val="center"/>
          </w:tcPr>
          <w:p>
            <w:pPr>
              <w:tabs>
                <w:tab w:val="left" w:pos="1587"/>
              </w:tabs>
              <w:jc w:val="left"/>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583" w:type="dxa"/>
            <w:shd w:val="clear" w:color="auto" w:fill="FFFFFF"/>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8</w:t>
            </w:r>
          </w:p>
        </w:tc>
        <w:tc>
          <w:tcPr>
            <w:tcW w:w="1071"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全媒体4K超高清音视频制作系统</w:t>
            </w:r>
          </w:p>
        </w:tc>
        <w:tc>
          <w:tcPr>
            <w:tcW w:w="6596"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1、主机：国际品牌专业图形工作站：CPU：INTEL Xeon 4114 2.2GHz（十核）×2 ，内存：32GB，系统盘：480GB SATA 企业级SSD固态硬盘，数据盘：1TB SATA硬盘×1</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color w:val="000000" w:themeColor="text1"/>
                <w:sz w:val="24"/>
                <w:szCs w:val="24"/>
              </w:rPr>
              <w:t>★2、</w:t>
            </w:r>
            <w:r>
              <w:rPr>
                <w:rFonts w:hint="eastAsia" w:ascii="新宋体" w:hAnsi="新宋体" w:eastAsia="新宋体" w:cs="新宋体"/>
                <w:sz w:val="24"/>
                <w:szCs w:val="24"/>
              </w:rPr>
              <w:t>显卡：AMD Radeon Pro Duo 16GB 专业图形显卡</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color w:val="000000" w:themeColor="text1"/>
                <w:sz w:val="24"/>
                <w:szCs w:val="24"/>
              </w:rPr>
              <w:t>★3、</w:t>
            </w:r>
            <w:r>
              <w:rPr>
                <w:rFonts w:hint="eastAsia" w:ascii="新宋体" w:hAnsi="新宋体" w:eastAsia="新宋体" w:cs="新宋体"/>
                <w:sz w:val="24"/>
                <w:szCs w:val="24"/>
              </w:rPr>
              <w:t>I/O卡：MG6000E 4K或Redbridgr 4K或Mator4K 超高清/高清/标清兼容广播级数字I/O卡(3G-SDI×4)，加密狗：USB加密狗EX-E11</w:t>
            </w:r>
            <w:r>
              <w:rPr>
                <w:rFonts w:hint="eastAsia" w:ascii="新宋体" w:hAnsi="新宋体" w:eastAsia="新宋体" w:cs="新宋体"/>
                <w:sz w:val="24"/>
                <w:szCs w:val="24"/>
                <w:lang w:val="en-US" w:eastAsia="zh-CN"/>
              </w:rPr>
              <w:t>(提供板卡检测报告)</w:t>
            </w:r>
          </w:p>
          <w:p>
            <w:pPr>
              <w:numPr>
                <w:ilvl w:val="0"/>
                <w:numId w:val="9"/>
              </w:num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其它：集成双千兆以太网卡、声卡、DVD+/-RW可刻录光驱、标准键盘、鼠标，1125瓦电源，万兆光纤网卡及光纤模块×1;</w:t>
            </w:r>
          </w:p>
          <w:p>
            <w:pPr>
              <w:numPr>
                <w:ilvl w:val="0"/>
                <w:numId w:val="9"/>
              </w:num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配件：监听音箱或耳机，显示器：27寸LED广色域液晶显示器，支持2560*1440分辨率 ×2</w:t>
            </w:r>
          </w:p>
          <w:p>
            <w:pPr>
              <w:numPr>
                <w:ilvl w:val="0"/>
                <w:numId w:val="9"/>
              </w:num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Windows 10 Professional  64bit 正版操作系统（预装）;</w:t>
            </w:r>
          </w:p>
          <w:p>
            <w:pPr>
              <w:numPr>
                <w:ilvl w:val="0"/>
                <w:numId w:val="9"/>
              </w:num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4K超高清非线性编辑系统软件,4K超高清非线性编辑系统软件。 专业视频素材库， 4K字幕制作软件模块，HDR高动态范围制作模块， 专业媒体上下载系统</w:t>
            </w:r>
          </w:p>
        </w:tc>
        <w:tc>
          <w:tcPr>
            <w:tcW w:w="365"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577"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635" w:type="dxa"/>
            <w:shd w:val="clear" w:color="auto" w:fill="FFFFFF"/>
            <w:vAlign w:val="center"/>
          </w:tcPr>
          <w:p>
            <w:pPr>
              <w:tabs>
                <w:tab w:val="left" w:pos="1587"/>
              </w:tabs>
              <w:jc w:val="left"/>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583" w:type="dxa"/>
            <w:shd w:val="clear" w:color="auto" w:fill="FFFFFF"/>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9</w:t>
            </w:r>
          </w:p>
        </w:tc>
        <w:tc>
          <w:tcPr>
            <w:tcW w:w="1071"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4K-桌面存储</w:t>
            </w:r>
          </w:p>
        </w:tc>
        <w:tc>
          <w:tcPr>
            <w:tcW w:w="6596"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1.桌面级设备，静音设计,ARM存储专用处理器,2GB DDR3 ECC高速缓存,400W高效能电源,支持热插拔.</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2.独立RAID控制器,支持RAID-0,RAID-1,RAID-10,RAID-5,RAID-6等多种RAID保护方式以及JBOD模式,</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3.本次投标配置物理存储容量≥24TB，其中至少包含12块SATA硬盘</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4.集成存储系统管理软件,安装专用管理配置软件,支持PCIe3.0接口</w:t>
            </w:r>
          </w:p>
        </w:tc>
        <w:tc>
          <w:tcPr>
            <w:tcW w:w="365"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577"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635" w:type="dxa"/>
            <w:shd w:val="clear" w:color="auto" w:fill="FFFFFF"/>
            <w:vAlign w:val="center"/>
          </w:tcPr>
          <w:p>
            <w:pPr>
              <w:tabs>
                <w:tab w:val="left" w:pos="1587"/>
              </w:tabs>
              <w:jc w:val="left"/>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583" w:type="dxa"/>
            <w:shd w:val="clear" w:color="auto" w:fill="FFFFFF"/>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10</w:t>
            </w:r>
          </w:p>
        </w:tc>
        <w:tc>
          <w:tcPr>
            <w:tcW w:w="1071"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4K监视器</w:t>
            </w:r>
          </w:p>
        </w:tc>
        <w:tc>
          <w:tcPr>
            <w:tcW w:w="6596"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1、23.8英寸,527.04×296.46 mm,3840×RGB×2160,1.073G,16:9（4:3可调）,178°∕178°,300cd/㎡,1000:1;</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2、12G/6G/3G/HD/SD-SDI X2, 3G/HD/SD-SDI X2,HDMI X1,RS485 X1.RS485 X1,USB X1（后壳）,USBX1（前壳）</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3、网口X1,12G/6G/3G/HD/SD-SDI X2,3G/HD/SD-SDI X2</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RS44、85 X1,3.5mm插口X1，双声道喇叭,AC输入:100V～240V</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4、DC输入/电池：12V～17V,≤55W</w:t>
            </w:r>
          </w:p>
        </w:tc>
        <w:tc>
          <w:tcPr>
            <w:tcW w:w="365"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577"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635" w:type="dxa"/>
            <w:shd w:val="clear" w:color="auto" w:fill="FFFFFF"/>
            <w:vAlign w:val="center"/>
          </w:tcPr>
          <w:p>
            <w:pPr>
              <w:tabs>
                <w:tab w:val="left" w:pos="1587"/>
              </w:tabs>
              <w:jc w:val="left"/>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583" w:type="dxa"/>
            <w:shd w:val="clear" w:color="auto" w:fill="FFFFFF"/>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11</w:t>
            </w:r>
          </w:p>
        </w:tc>
        <w:tc>
          <w:tcPr>
            <w:tcW w:w="1071"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全媒体4K音视频制作/审片系统</w:t>
            </w:r>
          </w:p>
        </w:tc>
        <w:tc>
          <w:tcPr>
            <w:tcW w:w="6596" w:type="dxa"/>
            <w:shd w:val="clear" w:color="auto" w:fill="FFFFFF"/>
            <w:vAlign w:val="center"/>
          </w:tcPr>
          <w:p>
            <w:pPr>
              <w:numPr>
                <w:ilvl w:val="0"/>
                <w:numId w:val="10"/>
              </w:num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主机：国际品牌专业图形工作站CPU：INTEL Xeon 4114 2.2GHz（十核）×2 内存：32GB系统盘：480GB SATA 企业级SSD固态硬盘数据盘：1TB SATA硬盘×1显卡：</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bCs/>
                <w:sz w:val="24"/>
                <w:szCs w:val="24"/>
              </w:rPr>
              <w:t>★2、</w:t>
            </w:r>
            <w:r>
              <w:rPr>
                <w:rFonts w:hint="eastAsia" w:ascii="新宋体" w:hAnsi="新宋体" w:eastAsia="新宋体" w:cs="新宋体"/>
                <w:sz w:val="24"/>
                <w:szCs w:val="24"/>
              </w:rPr>
              <w:t>AMD Radeon Pro Duo 16GB 专业图形显卡</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3、加密狗：其它：集成双千兆以太网卡、声卡、DVD+/-RW可刻录光驱、标准键盘、鼠标，1125瓦电源，万兆光纤网卡及光纤模块，配件：监听音箱或耳机，显示器：27寸LED广色域液晶显示器×2，支持2560*1440分辨率 ×1</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4、Windows 10 Professional  64bit 正版操作系统（预装）</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5、HD 4K高清非编软件，HD字幕编辑软件模块， 4K字幕制作软件模块， HD节目审查软件模块，专业媒体上下载系统， 专业视频素材库，</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★6需提供媒体工具文件快传服务软件著作权证书；</w:t>
            </w:r>
          </w:p>
        </w:tc>
        <w:tc>
          <w:tcPr>
            <w:tcW w:w="365"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577"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16</w:t>
            </w:r>
          </w:p>
        </w:tc>
        <w:tc>
          <w:tcPr>
            <w:tcW w:w="635" w:type="dxa"/>
            <w:shd w:val="clear" w:color="auto" w:fill="FFFFFF"/>
            <w:vAlign w:val="center"/>
          </w:tcPr>
          <w:p>
            <w:pPr>
              <w:tabs>
                <w:tab w:val="left" w:pos="1587"/>
              </w:tabs>
              <w:jc w:val="left"/>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583" w:type="dxa"/>
            <w:shd w:val="clear" w:color="auto" w:fill="FFFFFF"/>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12</w:t>
            </w:r>
          </w:p>
        </w:tc>
        <w:tc>
          <w:tcPr>
            <w:tcW w:w="1071"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BS视音频编辑许可</w:t>
            </w:r>
          </w:p>
        </w:tc>
        <w:tc>
          <w:tcPr>
            <w:tcW w:w="6596" w:type="dxa"/>
            <w:shd w:val="clear" w:color="auto" w:fill="FFFFFF"/>
            <w:vAlign w:val="center"/>
          </w:tcPr>
          <w:p>
            <w:pPr>
              <w:numPr>
                <w:ilvl w:val="0"/>
                <w:numId w:val="11"/>
              </w:num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BS JOVE视频编辑工具授权License许可(安装在台内办公机端)，≧25个点;</w:t>
            </w:r>
          </w:p>
          <w:p>
            <w:pPr>
              <w:numPr>
                <w:ilvl w:val="0"/>
                <w:numId w:val="11"/>
              </w:num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视频简编工具是采用B/S架构，完全基于HTML5实现的轻量化在线视频编辑工具，只需要浏览器就能工作，不需要安装第三方非主流插件，做到了真正的互联网编辑，能实现视频的快速剪切、加字幕、加特效等多种高效快捷的视频处理系统。</w:t>
            </w:r>
          </w:p>
          <w:p>
            <w:pPr>
              <w:numPr>
                <w:ilvl w:val="0"/>
                <w:numId w:val="11"/>
              </w:num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提供基于融合媒体内容库的B/S网页版编辑软件，用户在办公电脑通过浏览器登录融合媒体内容库，打开视频简编工具便可以直接对素材进行快速剪辑（无需提前做导出导入），包括视频剪辑、拆条、常用特技、字幕添加等功能，编辑完成的内容后台自动打包用作后续使用。</w:t>
            </w:r>
          </w:p>
          <w:p>
            <w:pPr>
              <w:numPr>
                <w:ilvl w:val="0"/>
                <w:numId w:val="11"/>
              </w:num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支持与平台用户的无缝集成，统一用户体系，统一权限管理体系下流媒体编辑工具的使用；</w:t>
            </w:r>
          </w:p>
          <w:p>
            <w:pPr>
              <w:numPr>
                <w:ilvl w:val="0"/>
                <w:numId w:val="11"/>
              </w:num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视频内容嵌入编辑工具，实现一体化操作。通过拖拽内容平台中的数据直接上编辑工具时间线，进行编辑；</w:t>
            </w:r>
          </w:p>
          <w:p>
            <w:pPr>
              <w:numPr>
                <w:ilvl w:val="0"/>
                <w:numId w:val="11"/>
              </w:num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可对手机回传的视频进行掐头去尾、拼接合成；支持编辑完后台合成打包，可以对文件的输出路径和格式进行选择；支持添加淡入淡出、闪入、闪出等简单特技；支持时间线视音频分离,拖上线后在单独轨道上显示视频和音频；支持时间轴及时间线拖拽定位,支持时间轴缩放。</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bCs/>
                <w:sz w:val="24"/>
                <w:szCs w:val="24"/>
              </w:rPr>
              <w:t>★</w:t>
            </w:r>
            <w:r>
              <w:rPr>
                <w:rFonts w:hint="eastAsia" w:ascii="新宋体" w:hAnsi="新宋体" w:eastAsia="新宋体" w:cs="新宋体"/>
                <w:sz w:val="24"/>
                <w:szCs w:val="24"/>
              </w:rPr>
              <w:t>7、需提供融合媒体工具云非编系统软件著作权证书</w:t>
            </w:r>
          </w:p>
        </w:tc>
        <w:tc>
          <w:tcPr>
            <w:tcW w:w="365"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577"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635" w:type="dxa"/>
            <w:shd w:val="clear" w:color="auto" w:fill="FFFFFF"/>
            <w:vAlign w:val="center"/>
          </w:tcPr>
          <w:p>
            <w:pPr>
              <w:tabs>
                <w:tab w:val="left" w:pos="1587"/>
              </w:tabs>
              <w:jc w:val="left"/>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blHeader/>
        </w:trPr>
        <w:tc>
          <w:tcPr>
            <w:tcW w:w="583" w:type="dxa"/>
            <w:shd w:val="clear" w:color="auto" w:fill="FFFFFF"/>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13</w:t>
            </w:r>
          </w:p>
        </w:tc>
        <w:tc>
          <w:tcPr>
            <w:tcW w:w="1071"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全媒体高标清配音系统高</w:t>
            </w:r>
          </w:p>
        </w:tc>
        <w:tc>
          <w:tcPr>
            <w:tcW w:w="6596"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1、高标清配音工作站;CPU：I7-8700 (4.2GHz)m内存：8GB 内存 ，系统硬盘：480GB SATA 企业级SSD固态硬盘，其它：集成声卡、集成千兆网卡、DVD-ROM、标准键盘、鼠标;</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2、显卡：Nvidia 4GB 高性能PCI-E显卡，声卡：高性能专业声卡</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3、配件：监听音箱，加密狗：，显示器：27"宽屏液晶显示器 ×1</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4、Microsoft Windows 10 Pro 64位,专业配音系统 V10.0，HD节目编辑软件模块，HD专业配音软件模块，HD字幕编辑软件模块</w:t>
            </w:r>
          </w:p>
        </w:tc>
        <w:tc>
          <w:tcPr>
            <w:tcW w:w="365"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577"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635" w:type="dxa"/>
            <w:shd w:val="clear" w:color="auto" w:fill="FFFFFF"/>
            <w:vAlign w:val="center"/>
          </w:tcPr>
          <w:p>
            <w:pPr>
              <w:tabs>
                <w:tab w:val="left" w:pos="1587"/>
              </w:tabs>
              <w:jc w:val="left"/>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trPr>
        <w:tc>
          <w:tcPr>
            <w:tcW w:w="583" w:type="dxa"/>
            <w:shd w:val="clear" w:color="auto" w:fill="FFFFFF"/>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14</w:t>
            </w:r>
          </w:p>
        </w:tc>
        <w:tc>
          <w:tcPr>
            <w:tcW w:w="1071"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全媒体InfoShare文稿系统</w:t>
            </w:r>
          </w:p>
        </w:tc>
        <w:tc>
          <w:tcPr>
            <w:tcW w:w="6596"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InfoShare新闻文稿编辑工具</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1、基于B/S的新闻文稿生产工具，用于支撑新闻节目生产业务。InfoShare以稿件为主线，协调新闻节目制作的采、编、播、收、录、传的整个流程，传递流程中各项信息数据。</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2、InfoShare可以完成节目制作流程的线索、选题、文稿、串联单等主要的应用实现，并能提供以文稿为主线条的节目约传、收录、上载、编辑、编单和播出的新闻制作流程和非新闻制作流程。可快速的完成新闻五要素与文稿内容和视频文件的混合编辑与绑定。</w:t>
            </w:r>
          </w:p>
        </w:tc>
        <w:tc>
          <w:tcPr>
            <w:tcW w:w="365"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577"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635" w:type="dxa"/>
            <w:shd w:val="clear" w:color="auto" w:fill="FFFFFF"/>
            <w:vAlign w:val="center"/>
          </w:tcPr>
          <w:p>
            <w:pPr>
              <w:tabs>
                <w:tab w:val="left" w:pos="1587"/>
              </w:tabs>
              <w:jc w:val="left"/>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blHeader/>
        </w:trPr>
        <w:tc>
          <w:tcPr>
            <w:tcW w:w="583" w:type="dxa"/>
            <w:shd w:val="clear" w:color="auto" w:fill="FFFFFF"/>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15</w:t>
            </w:r>
          </w:p>
        </w:tc>
        <w:tc>
          <w:tcPr>
            <w:tcW w:w="1071"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全媒体素材库</w:t>
            </w:r>
          </w:p>
        </w:tc>
        <w:tc>
          <w:tcPr>
            <w:tcW w:w="6596"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专业非编素材模板库资源</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1.视频素材（光效库）：虚拟粒子效果、火焰效果、烟雾效果、水液体效果等，时尚简洁、柔和唯美的动态背景等，提供种类繁多的转场过渡素材（KEY轨），可直接用于素材上便可得到过渡自然，清晰的场景</w:t>
            </w:r>
            <w:r>
              <w:rPr>
                <w:rFonts w:hint="eastAsia" w:ascii="新宋体" w:hAnsi="新宋体" w:eastAsia="新宋体" w:cs="新宋体"/>
                <w:sz w:val="24"/>
                <w:szCs w:val="24"/>
              </w:rPr>
              <w:br w:type="textWrapping"/>
            </w:r>
            <w:r>
              <w:rPr>
                <w:rFonts w:hint="eastAsia" w:ascii="新宋体" w:hAnsi="新宋体" w:eastAsia="新宋体" w:cs="新宋体"/>
                <w:sz w:val="24"/>
                <w:szCs w:val="24"/>
              </w:rPr>
              <w:t>2.音频素材：提供丰富的各种音效素材，日常电视、电影声音等</w:t>
            </w:r>
            <w:r>
              <w:rPr>
                <w:rFonts w:hint="eastAsia" w:ascii="新宋体" w:hAnsi="新宋体" w:eastAsia="新宋体" w:cs="新宋体"/>
                <w:sz w:val="24"/>
                <w:szCs w:val="24"/>
              </w:rPr>
              <w:br w:type="textWrapping"/>
            </w:r>
            <w:r>
              <w:rPr>
                <w:rFonts w:hint="eastAsia" w:ascii="新宋体" w:hAnsi="新宋体" w:eastAsia="新宋体" w:cs="新宋体"/>
                <w:sz w:val="24"/>
                <w:szCs w:val="24"/>
              </w:rPr>
              <w:t>3.时间线模板：提供内容丰富、时尚大气、场景多样的时间线模板，只需替换素材/文字，便能做出精美的片头片尾。</w:t>
            </w:r>
            <w:r>
              <w:rPr>
                <w:rFonts w:hint="eastAsia" w:ascii="新宋体" w:hAnsi="新宋体" w:eastAsia="新宋体" w:cs="新宋体"/>
                <w:sz w:val="24"/>
                <w:szCs w:val="24"/>
              </w:rPr>
              <w:br w:type="textWrapping"/>
            </w:r>
            <w:r>
              <w:rPr>
                <w:rFonts w:hint="eastAsia" w:ascii="新宋体" w:hAnsi="新宋体" w:eastAsia="新宋体" w:cs="新宋体"/>
                <w:sz w:val="24"/>
                <w:szCs w:val="24"/>
              </w:rPr>
              <w:t>4.字幕模板：支持索贝单机非编及网络版非编的各种字幕模板；包含各类风格和应用场景的CG模板，下载导入后可通过直接更改模板内素材/文字即用，省时便捷，高效美观。</w:t>
            </w:r>
          </w:p>
        </w:tc>
        <w:tc>
          <w:tcPr>
            <w:tcW w:w="365"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577"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635" w:type="dxa"/>
            <w:shd w:val="clear" w:color="auto" w:fill="FFFFFF"/>
            <w:vAlign w:val="center"/>
          </w:tcPr>
          <w:p>
            <w:pPr>
              <w:tabs>
                <w:tab w:val="left" w:pos="1587"/>
              </w:tabs>
              <w:jc w:val="left"/>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blHeader/>
        </w:trPr>
        <w:tc>
          <w:tcPr>
            <w:tcW w:w="583" w:type="dxa"/>
            <w:shd w:val="clear" w:color="auto" w:fill="FFFFFF"/>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16</w:t>
            </w:r>
          </w:p>
        </w:tc>
        <w:tc>
          <w:tcPr>
            <w:tcW w:w="1071"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全媒体内容管理平台集群服务器</w:t>
            </w:r>
          </w:p>
        </w:tc>
        <w:tc>
          <w:tcPr>
            <w:tcW w:w="6596" w:type="dxa"/>
            <w:shd w:val="clear" w:color="auto" w:fill="FFFFFF"/>
            <w:vAlign w:val="center"/>
          </w:tcPr>
          <w:p>
            <w:pPr>
              <w:numPr>
                <w:ilvl w:val="0"/>
                <w:numId w:val="12"/>
              </w:num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主机：19" 2U 机架式服务器CPU：INTEL Xeon 3106 1.7GHz（八核）×2 ，内存：64GB内存，系统硬盘：1TBSATA硬盘×2，数据硬盘：480GB 固态硬盘×2，</w:t>
            </w:r>
          </w:p>
          <w:p>
            <w:pPr>
              <w:numPr>
                <w:ilvl w:val="0"/>
                <w:numId w:val="12"/>
              </w:num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RAID：板载RAID控制器，支持RAID0/1，其它：集成千兆以太网接口×4、冗余电源、DVD-ROM，操作系统：CentOS 7.1</w:t>
            </w:r>
          </w:p>
          <w:p>
            <w:pPr>
              <w:numPr>
                <w:ilvl w:val="0"/>
                <w:numId w:val="12"/>
              </w:num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融合媒体内容管理平台 V1.0,平台数据服务软件包。</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提供数据存储和引擎服务，根据业务数据特征设计适当的存储方案并建立数据间的联系，多维度数据属性记录，是实现数据关联分析的基础等。包括：关系型数据库多主集群，非关系型数据库分片集群，高吞吐分布式内存数据库，高吞吐量分布式发布订阅消息服务;</w:t>
            </w:r>
          </w:p>
          <w:p>
            <w:pPr>
              <w:numPr>
                <w:ilvl w:val="0"/>
                <w:numId w:val="12"/>
              </w:num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分布式框架及系统服务软件包。提供平台的分布式支撑，配置以及服务状态统一管理，实现对整个平台的管理。</w:t>
            </w:r>
          </w:p>
          <w:p>
            <w:pPr>
              <w:numPr>
                <w:ilvl w:val="0"/>
                <w:numId w:val="12"/>
              </w:num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包括：负载均衡、分布式框架、分布式订阅消息服务、系统配置和管理、业务系统配置和管理组成，用户管理、系统接入管理。</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媒资系统核心软件包，实现对各种媒资数据的组织管理。包括：检索服务、编目服务，数据结构，空间管理等;</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6、业务引擎服务软件包。用于资源管理和业务接口，包括业务数据的逻辑封装和整个平台通用数据的访问引擎。</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7、分布式计算服务软件包。提供各种计算任务的服务，完全对称的分布式计算架构。包括：分布式检索引擎、数据分析组件、分布式工作流引擎、业务组件执行器、媒体分析引擎</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8、数据接口服务软件包。提供各种数据、业务访问的API接口，包含业务API、业务数据访问API以及通用数据访问API。</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9、分布式监控服务软件包，提供平台程序、业务、硬件资源运行维护监控。包括：分布式日志捕获引擎、分布式高吞吐日志存储引擎、分布式插件式平台监控服务、监控和配置应用；</w:t>
            </w:r>
          </w:p>
          <w:p>
            <w:pPr>
              <w:tabs>
                <w:tab w:val="left" w:pos="1587"/>
              </w:tabs>
              <w:jc w:val="left"/>
              <w:rPr>
                <w:rFonts w:hint="eastAsia" w:ascii="新宋体" w:hAnsi="新宋体" w:eastAsia="新宋体" w:cs="新宋体"/>
                <w:sz w:val="24"/>
                <w:szCs w:val="24"/>
                <w:lang w:eastAsia="zh-CN"/>
              </w:rPr>
            </w:pPr>
            <w:r>
              <w:rPr>
                <w:rFonts w:hint="eastAsia" w:ascii="新宋体" w:hAnsi="新宋体" w:eastAsia="新宋体" w:cs="新宋体"/>
                <w:color w:val="000000" w:themeColor="text1"/>
                <w:sz w:val="24"/>
                <w:szCs w:val="24"/>
              </w:rPr>
              <w:t>★</w:t>
            </w:r>
            <w:r>
              <w:rPr>
                <w:rFonts w:hint="eastAsia" w:ascii="新宋体" w:hAnsi="新宋体" w:eastAsia="新宋体" w:cs="新宋体"/>
                <w:sz w:val="24"/>
                <w:szCs w:val="24"/>
              </w:rPr>
              <w:t>10、投标人需提供一种数据的安全存储技术，以保证融媒体系统数据存储的安全性，提供自主知识产权</w:t>
            </w:r>
            <w:r>
              <w:rPr>
                <w:rFonts w:hint="eastAsia" w:ascii="新宋体" w:hAnsi="新宋体" w:eastAsia="新宋体" w:cs="新宋体"/>
                <w:sz w:val="24"/>
                <w:szCs w:val="24"/>
                <w:lang w:eastAsia="zh-CN"/>
              </w:rPr>
              <w:t>证书</w:t>
            </w:r>
          </w:p>
        </w:tc>
        <w:tc>
          <w:tcPr>
            <w:tcW w:w="365"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577"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635" w:type="dxa"/>
            <w:shd w:val="clear" w:color="auto" w:fill="FFFFFF"/>
            <w:vAlign w:val="center"/>
          </w:tcPr>
          <w:p>
            <w:pPr>
              <w:tabs>
                <w:tab w:val="left" w:pos="1587"/>
              </w:tabs>
              <w:jc w:val="left"/>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blHeader/>
        </w:trPr>
        <w:tc>
          <w:tcPr>
            <w:tcW w:w="583" w:type="dxa"/>
            <w:shd w:val="clear" w:color="auto" w:fill="FFFFFF"/>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17</w:t>
            </w:r>
          </w:p>
        </w:tc>
        <w:tc>
          <w:tcPr>
            <w:tcW w:w="1071"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全媒体内容管理平台存储系统</w:t>
            </w:r>
          </w:p>
        </w:tc>
        <w:tc>
          <w:tcPr>
            <w:tcW w:w="6596"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1. 基于64位Linux系统开发，NAS／IP-SAN统一存储，4千兆接口。高性能单机存储磁盘插槽数不低于36个，本次项目配置36块6TB硬盘。最大可以扩展至120个，支持SAS/SATA/SSD硬盘多种方式混插。</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3. 媒体专用存储，可以用于制作、媒资、采集、播出、新媒体等等媒体应用环境，读写机制可以针对大文件、小文件不同应用环境的优化操作。（优化操作需提供软件功能截图）</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4. 提供xfs、ext2、ext3文件系统，支持文件系统扩容；提供复制、移动、快传、删除等文件（夹）（可批量操作），可实时了解任务状态；</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5. 可设置用户（组）对共享的访问权限，包括“只读”和“读写”，提供加入Windows AD域，域中用户（组）可直接访问有权限的共享，可批量导入导出用户数据；</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6. 提供素材检索功能，通过WEB和客户端迅速实时的在大量数据中检索出需要的素材。提供详尽的软硬件状态信息，包括CPU、内存、风扇、卷空间、共享服务、IOPS等；</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7.支持高级报表功能，提供数据量和文件数量增长、当天IO曲线分布、用户（组）指定时间段内登陆时长（可导出）等；</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★8.为提高用户数据使用安全性，需提供国家公安局产品检测报告；</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★9.生产厂商需提供高新技术企业、软件企业以及ISO9001质量体系认证证书、ISO14001环境管理体系认证证书。</w:t>
            </w:r>
          </w:p>
        </w:tc>
        <w:tc>
          <w:tcPr>
            <w:tcW w:w="365"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577"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635" w:type="dxa"/>
            <w:shd w:val="clear" w:color="auto" w:fill="FFFFFF"/>
            <w:vAlign w:val="center"/>
          </w:tcPr>
          <w:p>
            <w:pPr>
              <w:tabs>
                <w:tab w:val="left" w:pos="1587"/>
              </w:tabs>
              <w:jc w:val="left"/>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blHeader/>
        </w:trPr>
        <w:tc>
          <w:tcPr>
            <w:tcW w:w="583" w:type="dxa"/>
            <w:shd w:val="clear" w:color="auto" w:fill="FFFFFF"/>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18</w:t>
            </w:r>
          </w:p>
        </w:tc>
        <w:tc>
          <w:tcPr>
            <w:tcW w:w="1071"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媒体处理服务器</w:t>
            </w:r>
          </w:p>
        </w:tc>
        <w:tc>
          <w:tcPr>
            <w:tcW w:w="6596"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1、主机：19" 1U 机架式服务器,CPU：INTEL Xeon 3106 1.7GHz（八核）×2 ,内存：16GB 内存,系统硬盘：1TB SATA硬盘×2,控制器：板载RAID0/1</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其它：集成千兆以太网接口×4、冗余电源、DVD-ROM</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2、Windows Server 2012 R2  64位 标准版（预装）</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3、媒体处理中心软件,媒体资产管理系统-MPC转码软件</w:t>
            </w:r>
          </w:p>
        </w:tc>
        <w:tc>
          <w:tcPr>
            <w:tcW w:w="365"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577"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635" w:type="dxa"/>
            <w:shd w:val="clear" w:color="auto" w:fill="FFFFFF"/>
            <w:vAlign w:val="center"/>
          </w:tcPr>
          <w:p>
            <w:pPr>
              <w:tabs>
                <w:tab w:val="left" w:pos="1587"/>
              </w:tabs>
              <w:jc w:val="left"/>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blHeader/>
        </w:trPr>
        <w:tc>
          <w:tcPr>
            <w:tcW w:w="583" w:type="dxa"/>
            <w:shd w:val="clear" w:color="auto" w:fill="auto"/>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19</w:t>
            </w:r>
          </w:p>
        </w:tc>
        <w:tc>
          <w:tcPr>
            <w:tcW w:w="1071"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网络资源服务器</w:t>
            </w:r>
          </w:p>
        </w:tc>
        <w:tc>
          <w:tcPr>
            <w:tcW w:w="6596"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1、2颗 Intel E5-2620v4 8核心 2.1GHz CPU/32GB内存(2*16GB,DDR4)/1块500GB 2.5”7200rpm SATA企业级系统硬盘/1块2TB 3.5” 7200rpm SATA企业级数据硬盘/2个千兆以太网口（RJ-45）;</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2、媒体处理中心软件 ,媒体资产管理系统-MPC转码软件</w:t>
            </w:r>
          </w:p>
        </w:tc>
        <w:tc>
          <w:tcPr>
            <w:tcW w:w="365"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577"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635" w:type="dxa"/>
            <w:shd w:val="clear" w:color="auto" w:fill="FFFFFF"/>
            <w:vAlign w:val="center"/>
          </w:tcPr>
          <w:p>
            <w:pPr>
              <w:tabs>
                <w:tab w:val="left" w:pos="1587"/>
              </w:tabs>
              <w:jc w:val="left"/>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4" w:hRule="atLeast"/>
          <w:tblHeader/>
        </w:trPr>
        <w:tc>
          <w:tcPr>
            <w:tcW w:w="583" w:type="dxa"/>
            <w:shd w:val="clear" w:color="auto" w:fill="FFFFFF"/>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20</w:t>
            </w:r>
          </w:p>
        </w:tc>
        <w:tc>
          <w:tcPr>
            <w:tcW w:w="1071"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全媒体资源管理上载挑选工作站</w:t>
            </w:r>
          </w:p>
        </w:tc>
        <w:tc>
          <w:tcPr>
            <w:tcW w:w="6596"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1、主机：专业图形工作站；CPU： 英特尔 四核至强 W2123 ×1，内存：8 GB 内存 系统硬盘：1TB SATA硬盘 ×1，其它：集成声卡、集成千兆网卡、DVD-ROM、标准键盘、鼠标，显卡：Nvidia 2GB 高性能PCI-E显卡</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color w:val="000000" w:themeColor="text1"/>
                <w:sz w:val="24"/>
                <w:szCs w:val="24"/>
              </w:rPr>
              <w:t>★2、</w:t>
            </w:r>
            <w:r>
              <w:rPr>
                <w:rFonts w:hint="eastAsia" w:ascii="新宋体" w:hAnsi="新宋体" w:eastAsia="新宋体" w:cs="新宋体"/>
                <w:sz w:val="24"/>
                <w:szCs w:val="24"/>
              </w:rPr>
              <w:t>I/O卡：MG4600E 或Redbridgr6或MatorHD 广播级数字/模拟及线缆</w:t>
            </w:r>
            <w:r>
              <w:rPr>
                <w:rFonts w:hint="eastAsia" w:ascii="新宋体" w:hAnsi="新宋体" w:eastAsia="新宋体" w:cs="新宋体"/>
                <w:sz w:val="24"/>
                <w:szCs w:val="24"/>
                <w:lang w:val="en-US" w:eastAsia="zh-CN"/>
              </w:rPr>
              <w:t>(提供板卡报告复印件)</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3、配件：监听音箱，显示器：24"宽屏液晶显示器 ×1，</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4、Microsoft Windows 10 Pro 64位</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5、媒体资产管理系统上载挑选软件，信号上下载软件模块，文件介质上下载软件模块</w:t>
            </w:r>
          </w:p>
        </w:tc>
        <w:tc>
          <w:tcPr>
            <w:tcW w:w="365"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577"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635" w:type="dxa"/>
            <w:shd w:val="clear" w:color="auto" w:fill="FFFFFF"/>
            <w:vAlign w:val="center"/>
          </w:tcPr>
          <w:p>
            <w:pPr>
              <w:tabs>
                <w:tab w:val="left" w:pos="1587"/>
              </w:tabs>
              <w:jc w:val="left"/>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blHeader/>
        </w:trPr>
        <w:tc>
          <w:tcPr>
            <w:tcW w:w="583" w:type="dxa"/>
            <w:shd w:val="clear" w:color="auto" w:fill="FFFFFF"/>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21</w:t>
            </w:r>
          </w:p>
        </w:tc>
        <w:tc>
          <w:tcPr>
            <w:tcW w:w="1071"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全媒体资源编目及审核工具</w:t>
            </w:r>
          </w:p>
        </w:tc>
        <w:tc>
          <w:tcPr>
            <w:tcW w:w="6596"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基于B/S的媒资编目工具，全WEB化媒资编目及元数据著录功能，可实现媒资编目任务的分配、认领和审核，提供完整的广电四层编目功能，编目字段和描述可根据用户需求进行定制，编目流程和审核流程可定制，用户可在网络内任意一台PC进行编目和审核工作</w:t>
            </w:r>
          </w:p>
        </w:tc>
        <w:tc>
          <w:tcPr>
            <w:tcW w:w="365"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577"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635" w:type="dxa"/>
            <w:shd w:val="clear" w:color="auto" w:fill="FFFFFF"/>
            <w:vAlign w:val="center"/>
          </w:tcPr>
          <w:p>
            <w:pPr>
              <w:tabs>
                <w:tab w:val="left" w:pos="1587"/>
              </w:tabs>
              <w:jc w:val="left"/>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blHeader/>
        </w:trPr>
        <w:tc>
          <w:tcPr>
            <w:tcW w:w="583" w:type="dxa"/>
            <w:shd w:val="clear" w:color="auto" w:fill="auto"/>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22</w:t>
            </w:r>
          </w:p>
        </w:tc>
        <w:tc>
          <w:tcPr>
            <w:tcW w:w="1071"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全媒体资源管理客户端工具</w:t>
            </w:r>
          </w:p>
        </w:tc>
        <w:tc>
          <w:tcPr>
            <w:tcW w:w="6596"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基于B/S的媒资网络管理工具，可在网络内任意一台PC上实施系统管理。可实现MAH媒资系统的系统设定、人员权限分配、存储空间分配、媒资基础编目数据配置、媒资工作流程配置、媒资工作数据统计和分析等功能</w:t>
            </w:r>
          </w:p>
        </w:tc>
        <w:tc>
          <w:tcPr>
            <w:tcW w:w="365"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577"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635" w:type="dxa"/>
            <w:shd w:val="clear" w:color="auto" w:fill="FFFFFF"/>
            <w:vAlign w:val="center"/>
          </w:tcPr>
          <w:p>
            <w:pPr>
              <w:tabs>
                <w:tab w:val="left" w:pos="1587"/>
              </w:tabs>
              <w:jc w:val="left"/>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blHeader/>
        </w:trPr>
        <w:tc>
          <w:tcPr>
            <w:tcW w:w="583" w:type="dxa"/>
            <w:shd w:val="clear" w:color="auto" w:fill="auto"/>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23</w:t>
            </w:r>
          </w:p>
        </w:tc>
        <w:tc>
          <w:tcPr>
            <w:tcW w:w="1071"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安全网关</w:t>
            </w:r>
          </w:p>
        </w:tc>
        <w:tc>
          <w:tcPr>
            <w:tcW w:w="6596"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1、1U机架式设备，冗余电源； 6个千兆网口，4G缓存，110MB传输带宽；</w:t>
            </w:r>
          </w:p>
          <w:p>
            <w:pPr>
              <w:numPr>
                <w:ilvl w:val="0"/>
                <w:numId w:val="13"/>
              </w:num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提供6个系统之间的文件安全传输；支持建立60个资源，30个传输通道；支持4任务并发传输支持通道和任务双重优先级传输管理，并可实时调整任务优先级；每个通道可单独配置为手动或自动模式，并支持定时任务传输；</w:t>
            </w:r>
          </w:p>
          <w:p>
            <w:pPr>
              <w:numPr>
                <w:ilvl w:val="0"/>
                <w:numId w:val="13"/>
              </w:num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文件深度检测支持对文件格式和编码格式等进行深层次的检测；任务支持断点续传；支持文件MD5完整性检测；内嵌病毒检测模块；任务信息支持语音及时播报（需与单独的语音接收模块配合使用）。</w:t>
            </w:r>
          </w:p>
        </w:tc>
        <w:tc>
          <w:tcPr>
            <w:tcW w:w="365"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577"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635" w:type="dxa"/>
            <w:shd w:val="clear" w:color="auto" w:fill="FFFFFF"/>
            <w:vAlign w:val="center"/>
          </w:tcPr>
          <w:p>
            <w:pPr>
              <w:tabs>
                <w:tab w:val="left" w:pos="1587"/>
              </w:tabs>
              <w:jc w:val="left"/>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tblHeader/>
        </w:trPr>
        <w:tc>
          <w:tcPr>
            <w:tcW w:w="583" w:type="dxa"/>
            <w:shd w:val="clear" w:color="auto" w:fill="auto"/>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24</w:t>
            </w:r>
          </w:p>
        </w:tc>
        <w:tc>
          <w:tcPr>
            <w:tcW w:w="1071"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便携式安全盘</w:t>
            </w:r>
          </w:p>
        </w:tc>
        <w:tc>
          <w:tcPr>
            <w:tcW w:w="6596" w:type="dxa"/>
            <w:shd w:val="clear" w:color="auto" w:fill="FFFFFF"/>
            <w:vAlign w:val="center"/>
          </w:tcPr>
          <w:p>
            <w:pPr>
              <w:numPr>
                <w:ilvl w:val="0"/>
                <w:numId w:val="14"/>
              </w:num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安全盘：抗震移动硬盘（2TB 2.5" 5400RPM SATA，USB3.0接口）</w:t>
            </w:r>
          </w:p>
          <w:p>
            <w:pPr>
              <w:numPr>
                <w:ilvl w:val="0"/>
                <w:numId w:val="14"/>
              </w:num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三层防震结构,专用文件系统，有效阻隔病毒入侵,专用硬件驱动，系统驱动层技术,有效管理USB设备使用</w:t>
            </w:r>
          </w:p>
          <w:p>
            <w:pPr>
              <w:numPr>
                <w:ilvl w:val="0"/>
                <w:numId w:val="14"/>
              </w:num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基于白名单的文件过滤的读写机制，有效管理文件使用,实时监控I/O访问.</w:t>
            </w:r>
          </w:p>
          <w:p>
            <w:pPr>
              <w:numPr>
                <w:ilvl w:val="0"/>
                <w:numId w:val="14"/>
              </w:num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控制进程及目标文件格式的访问，读写更安全,支持网络非编在线浏览编辑</w:t>
            </w:r>
          </w:p>
          <w:p>
            <w:pPr>
              <w:numPr>
                <w:ilvl w:val="0"/>
                <w:numId w:val="14"/>
              </w:numPr>
              <w:tabs>
                <w:tab w:val="left" w:pos="1587"/>
              </w:tabs>
              <w:ind w:left="0" w:leftChars="0"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支持MSV555视频服务器,专用管理工具，支持查看、删除、导入导出素材,支持P2/蓝光介质与安全盘相互倒换</w:t>
            </w:r>
          </w:p>
          <w:p>
            <w:pPr>
              <w:widowControl/>
              <w:shd w:val="clear" w:color="auto" w:fill="FFFFFF"/>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lang w:val="zh-CN"/>
              </w:rPr>
              <w:t>自主知识产权文件系统，有效阻隔病毒入侵（提供具有自主知识产权证书）</w:t>
            </w:r>
          </w:p>
        </w:tc>
        <w:tc>
          <w:tcPr>
            <w:tcW w:w="365"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577"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635" w:type="dxa"/>
            <w:shd w:val="clear" w:color="auto" w:fill="FFFFFF"/>
            <w:vAlign w:val="center"/>
          </w:tcPr>
          <w:p>
            <w:pPr>
              <w:tabs>
                <w:tab w:val="left" w:pos="1587"/>
              </w:tabs>
              <w:jc w:val="left"/>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blHeader/>
        </w:trPr>
        <w:tc>
          <w:tcPr>
            <w:tcW w:w="583" w:type="dxa"/>
            <w:shd w:val="clear" w:color="auto" w:fill="auto"/>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25</w:t>
            </w:r>
          </w:p>
        </w:tc>
        <w:tc>
          <w:tcPr>
            <w:tcW w:w="1071" w:type="dxa"/>
            <w:shd w:val="clear" w:color="auto" w:fill="FFFFFF"/>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操作台</w:t>
            </w:r>
          </w:p>
        </w:tc>
        <w:tc>
          <w:tcPr>
            <w:tcW w:w="6596"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异性定制，钢木造型框架精工板细木工基础+工艺烤漆</w:t>
            </w:r>
          </w:p>
        </w:tc>
        <w:tc>
          <w:tcPr>
            <w:tcW w:w="365"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577"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22</w:t>
            </w:r>
          </w:p>
        </w:tc>
        <w:tc>
          <w:tcPr>
            <w:tcW w:w="635" w:type="dxa"/>
            <w:shd w:val="clear" w:color="auto" w:fill="FFFFFF"/>
            <w:vAlign w:val="center"/>
          </w:tcPr>
          <w:p>
            <w:pPr>
              <w:tabs>
                <w:tab w:val="left" w:pos="1587"/>
              </w:tabs>
              <w:jc w:val="left"/>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blHeader/>
        </w:trPr>
        <w:tc>
          <w:tcPr>
            <w:tcW w:w="583" w:type="dxa"/>
            <w:shd w:val="clear" w:color="auto" w:fill="auto"/>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26</w:t>
            </w:r>
          </w:p>
        </w:tc>
        <w:tc>
          <w:tcPr>
            <w:tcW w:w="1071" w:type="dxa"/>
            <w:shd w:val="clear" w:color="auto" w:fill="FFFFFF"/>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工位椅子</w:t>
            </w:r>
          </w:p>
        </w:tc>
        <w:tc>
          <w:tcPr>
            <w:tcW w:w="6596"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成品定制+钢木骨架、人体工学椅</w:t>
            </w:r>
          </w:p>
        </w:tc>
        <w:tc>
          <w:tcPr>
            <w:tcW w:w="365"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把</w:t>
            </w:r>
          </w:p>
        </w:tc>
        <w:tc>
          <w:tcPr>
            <w:tcW w:w="577"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22</w:t>
            </w:r>
          </w:p>
        </w:tc>
        <w:tc>
          <w:tcPr>
            <w:tcW w:w="635" w:type="dxa"/>
            <w:shd w:val="clear" w:color="auto" w:fill="FFFFFF"/>
            <w:vAlign w:val="center"/>
          </w:tcPr>
          <w:p>
            <w:pPr>
              <w:tabs>
                <w:tab w:val="left" w:pos="1587"/>
              </w:tabs>
              <w:jc w:val="left"/>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blHeader/>
        </w:trPr>
        <w:tc>
          <w:tcPr>
            <w:tcW w:w="583" w:type="dxa"/>
            <w:shd w:val="clear" w:color="auto" w:fill="auto"/>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27</w:t>
            </w:r>
          </w:p>
        </w:tc>
        <w:tc>
          <w:tcPr>
            <w:tcW w:w="1071" w:type="dxa"/>
            <w:shd w:val="clear" w:color="auto" w:fill="FFFFFF"/>
            <w:vAlign w:val="center"/>
          </w:tcPr>
          <w:p>
            <w:pPr>
              <w:tabs>
                <w:tab w:val="left" w:pos="1587"/>
              </w:tabs>
              <w:jc w:val="left"/>
              <w:rPr>
                <w:rFonts w:hint="eastAsia" w:ascii="新宋体" w:hAnsi="新宋体" w:eastAsia="新宋体" w:cs="新宋体"/>
                <w:color w:val="FF0000"/>
                <w:sz w:val="24"/>
                <w:szCs w:val="24"/>
              </w:rPr>
            </w:pPr>
            <w:r>
              <w:rPr>
                <w:rFonts w:hint="eastAsia" w:ascii="新宋体" w:hAnsi="新宋体" w:eastAsia="新宋体" w:cs="新宋体"/>
                <w:sz w:val="24"/>
                <w:szCs w:val="24"/>
              </w:rPr>
              <w:t>配套辅材</w:t>
            </w:r>
          </w:p>
        </w:tc>
        <w:tc>
          <w:tcPr>
            <w:tcW w:w="6596" w:type="dxa"/>
            <w:shd w:val="clear" w:color="auto" w:fill="FFFFFF"/>
            <w:vAlign w:val="center"/>
          </w:tcPr>
          <w:p>
            <w:pPr>
              <w:tabs>
                <w:tab w:val="left" w:pos="1587"/>
              </w:tabs>
              <w:jc w:val="left"/>
              <w:rPr>
                <w:rFonts w:hint="eastAsia" w:ascii="新宋体" w:hAnsi="新宋体" w:eastAsia="新宋体" w:cs="新宋体"/>
                <w:color w:val="FF0000"/>
                <w:sz w:val="24"/>
                <w:szCs w:val="24"/>
              </w:rPr>
            </w:pPr>
            <w:r>
              <w:rPr>
                <w:rFonts w:hint="eastAsia" w:ascii="新宋体" w:hAnsi="新宋体" w:eastAsia="新宋体" w:cs="新宋体"/>
                <w:sz w:val="24"/>
                <w:szCs w:val="24"/>
              </w:rPr>
              <w:t>电缆、视频线材及固件，控制设备至拼接单元定制级工程信号线，R232USB控制串口，以及安装所需各类五金配件固件。</w:t>
            </w:r>
          </w:p>
        </w:tc>
        <w:tc>
          <w:tcPr>
            <w:tcW w:w="365" w:type="dxa"/>
            <w:shd w:val="clear" w:color="auto" w:fill="FFFFFF"/>
            <w:vAlign w:val="center"/>
          </w:tcPr>
          <w:p>
            <w:pPr>
              <w:tabs>
                <w:tab w:val="left" w:pos="1587"/>
              </w:tabs>
              <w:jc w:val="left"/>
              <w:rPr>
                <w:rFonts w:hint="eastAsia" w:ascii="新宋体" w:hAnsi="新宋体" w:eastAsia="新宋体" w:cs="新宋体"/>
                <w:color w:val="FF0000"/>
                <w:sz w:val="24"/>
                <w:szCs w:val="24"/>
              </w:rPr>
            </w:pPr>
            <w:r>
              <w:rPr>
                <w:rFonts w:hint="eastAsia" w:ascii="新宋体" w:hAnsi="新宋体" w:eastAsia="新宋体" w:cs="新宋体"/>
                <w:sz w:val="24"/>
                <w:szCs w:val="24"/>
              </w:rPr>
              <w:t>批</w:t>
            </w:r>
          </w:p>
        </w:tc>
        <w:tc>
          <w:tcPr>
            <w:tcW w:w="577" w:type="dxa"/>
            <w:shd w:val="clear" w:color="auto" w:fill="FFFFFF"/>
            <w:vAlign w:val="center"/>
          </w:tcPr>
          <w:p>
            <w:pPr>
              <w:tabs>
                <w:tab w:val="left" w:pos="1587"/>
              </w:tabs>
              <w:jc w:val="left"/>
              <w:rPr>
                <w:rFonts w:hint="eastAsia" w:ascii="新宋体" w:hAnsi="新宋体" w:eastAsia="新宋体" w:cs="新宋体"/>
                <w:color w:val="FF0000"/>
                <w:sz w:val="24"/>
                <w:szCs w:val="24"/>
              </w:rPr>
            </w:pPr>
            <w:r>
              <w:rPr>
                <w:rFonts w:hint="eastAsia" w:ascii="新宋体" w:hAnsi="新宋体" w:eastAsia="新宋体" w:cs="新宋体"/>
                <w:sz w:val="24"/>
                <w:szCs w:val="24"/>
              </w:rPr>
              <w:t>1</w:t>
            </w:r>
          </w:p>
        </w:tc>
        <w:tc>
          <w:tcPr>
            <w:tcW w:w="635" w:type="dxa"/>
            <w:shd w:val="clear" w:color="auto" w:fill="FFFFFF"/>
            <w:vAlign w:val="center"/>
          </w:tcPr>
          <w:p>
            <w:pPr>
              <w:tabs>
                <w:tab w:val="left" w:pos="1587"/>
              </w:tabs>
              <w:jc w:val="left"/>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blHeader/>
        </w:trPr>
        <w:tc>
          <w:tcPr>
            <w:tcW w:w="583"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28</w:t>
            </w:r>
          </w:p>
        </w:tc>
        <w:tc>
          <w:tcPr>
            <w:tcW w:w="1071" w:type="dxa"/>
            <w:shd w:val="clear" w:color="auto" w:fill="FFFFFF"/>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系统集成,技术服务</w:t>
            </w:r>
          </w:p>
        </w:tc>
        <w:tc>
          <w:tcPr>
            <w:tcW w:w="6596" w:type="dxa"/>
            <w:shd w:val="clear" w:color="auto" w:fill="FFFFFF"/>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系技术服务5年，系统集成，安装调试，每年4次以上巡检，无限次现场保障；</w:t>
            </w:r>
          </w:p>
        </w:tc>
        <w:tc>
          <w:tcPr>
            <w:tcW w:w="365" w:type="dxa"/>
            <w:shd w:val="clear" w:color="auto" w:fill="FFFFFF"/>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项</w:t>
            </w:r>
          </w:p>
        </w:tc>
        <w:tc>
          <w:tcPr>
            <w:tcW w:w="577" w:type="dxa"/>
            <w:shd w:val="clear" w:color="auto" w:fill="FFFFFF"/>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635" w:type="dxa"/>
            <w:shd w:val="clear" w:color="auto" w:fill="FFFFFF"/>
            <w:vAlign w:val="center"/>
          </w:tcPr>
          <w:p>
            <w:pPr>
              <w:tabs>
                <w:tab w:val="left" w:pos="1587"/>
              </w:tabs>
              <w:jc w:val="left"/>
              <w:rPr>
                <w:rFonts w:hint="eastAsia" w:ascii="新宋体" w:hAnsi="新宋体" w:eastAsia="新宋体" w:cs="新宋体"/>
                <w:sz w:val="24"/>
                <w:szCs w:val="24"/>
              </w:rPr>
            </w:pPr>
          </w:p>
        </w:tc>
      </w:tr>
    </w:tbl>
    <w:p>
      <w:pPr>
        <w:spacing w:line="360" w:lineRule="auto"/>
        <w:rPr>
          <w:rFonts w:hint="eastAsia" w:ascii="新宋体" w:hAnsi="新宋体" w:eastAsia="新宋体" w:cs="新宋体"/>
          <w:color w:val="000000" w:themeColor="text1"/>
          <w:sz w:val="24"/>
          <w:szCs w:val="24"/>
        </w:rPr>
      </w:pP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lang w:eastAsia="zh-CN"/>
        </w:rPr>
        <w:t>(三)、</w:t>
      </w:r>
      <w:r>
        <w:rPr>
          <w:rFonts w:hint="eastAsia" w:ascii="新宋体" w:hAnsi="新宋体" w:eastAsia="新宋体" w:cs="新宋体"/>
          <w:sz w:val="24"/>
          <w:szCs w:val="24"/>
        </w:rPr>
        <w:t>采购标的执行标准</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符合国家和广电行业高清晰度演播室相关标准，具备1080/50i标准的</w:t>
      </w:r>
      <w:r>
        <w:rPr>
          <w:rFonts w:hint="eastAsia" w:ascii="新宋体" w:hAnsi="新宋体" w:eastAsia="新宋体" w:cs="新宋体"/>
          <w:sz w:val="24"/>
          <w:szCs w:val="24"/>
          <w:lang w:eastAsia="zh-CN"/>
        </w:rPr>
        <w:t>制</w:t>
      </w:r>
      <w:r>
        <w:rPr>
          <w:rFonts w:hint="eastAsia" w:ascii="新宋体" w:hAnsi="新宋体" w:eastAsia="新宋体" w:cs="新宋体"/>
          <w:sz w:val="24"/>
          <w:szCs w:val="24"/>
        </w:rPr>
        <w:t>播制作能力。</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1.1 设计标准</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国家标准见下表：</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序号 标 准 号 标   准   名   称 </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1 GB/T 7400.11-1999 数字电视术语 </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2 GB/T 17953-2000 4:2:2数字分量图像信号的接口 </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3 GB/T 18472-2001 数字编码彩色电视用测试信号 </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6 GB/T 20562-2006 演播室串行数字信号抖动技术参数与测量方法 </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行业标准见下表：</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视音频编码及复用标准</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GB/T17975.2 信息技术——运动图象及其伴音信号的通用编码</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TU-R BT.601数字电视编码标准。</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SMPTE 10 比特4:2:2 分量使用的串行数字接口SDI，及工作在4:2:2 601推荐级别下的625 行电视数字分量，即SMPTE 125M 规定的数据电气接口标准。</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ITU-R BT.656-4（eqv. GB/T 17953-2000）工作在4:2:2 601推荐级别下的625 行电视数字分量，即SMPTE 125M 及EBU Tech 3267 规定的数据电气接口标准。</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ITU-R BT.711 供分量数字演播室使用的同步基准信号。</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SMPTE RP 168 为实现同步视频切换，关于场消隐切换点的规定。</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AES3供数字伴音工程线性表示的数字伴音数据的串行传输格式。</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AES11供数字伴音工程在演播中使用的数字伴音设备的同步格式。</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压缩视频信号的4:2:2 级规范。</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ITU-R BT.624 对模拟符合输出监视的规定，及SMPTE170M 规定的数据电气接口标准。</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MPEG-2 视频标准在数字（高清晰度）电视广播中的实施准则（征求意见稿）</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MPEG-2 系统标准在数字（高清晰度）电视广播中的实施准则（征求意见稿）</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数字电视基础标准类</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GB/T7400.11 数字电视术语</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GY/T134 数字电视图象质量主观评价方法</w:t>
      </w:r>
      <w:r>
        <w:rPr>
          <w:rFonts w:hint="eastAsia" w:ascii="新宋体" w:hAnsi="新宋体" w:eastAsia="新宋体" w:cs="新宋体"/>
          <w:sz w:val="24"/>
          <w:szCs w:val="24"/>
        </w:rPr>
        <w:tab/>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GY/T144 广播电视SDH干线网管理接口协议</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GY/T145 广播电视SDH干线网网元管理信息模型规范</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GY/Z174 数字电视广播业务信息（SI）规范</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GY/Z175 数字电视广播条件接收系统（CA）规范</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信道编码及调制标准</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GB/T17700-1999 数字电视广播信道编码及调制标准</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GY/T170-2001 有线数字电视广播系统信道编码及调制规范</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GY/T143 有线电视系统调幅激光器发送机和接收机入网技术条件和测量方法</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GY/T146 数字电视上行站通用规范</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 xml:space="preserve">GY/T147 数字电视接收站通用技术要求    </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GY/T148 数字电视接收机技术要求</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GY/T149 数字电视接收站测量方法——系统测量</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GY/T150数字电视接收站测量方法——室内单元测量</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GY/T151数字电视接收站测量方法——室外单元测量</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GY/T198—2003【有线数字电视广播QAM调制器技术要求和测量方法】</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计算机网络综合布线类</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【ISO/IEC 11801】商业建筑物综合布线系统国际标准</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【EIA/TIA 568A】商业建筑物综合布线系统美国标准</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【EIA/TIA 569】通信布线管线和空间设计施工标准</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【建筑与建筑群综合布线工程设计规范】</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【建筑与建筑群综合布线工程施工及验收规范】</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MPEG-2标准</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 xml:space="preserve">GB/T 17975.1-2000 信息技术运动图像及其伴音信息的通用编码第一部分：系统 </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GB/T 17975.2-2000 信息技术运动图像及其伴音信息的通用编码第二部分：视频</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GB/T 17975.3-2002 信息技术运动图像及其伴音信息的通用编码第三部分：音频</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 其他相关国际标准见下表：</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序号 标 准 号 标    准    名    称 </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1 BS743 接地规范 </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2 EN50173 关于ClassE 六类布线的最新要求 </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3 ISO/IEC17799 信息安全管理操作规则 </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 xml:space="preserve"> 设计规范</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国家规范见下表：</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序号 标 准 号 标   准   名   称 </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1 GB/T 14857-1993 演播室数字电视编码参数规范 </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行业规范见下表：</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序号 标 准 号 标    准    名    称 </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1 GY/T 161-2000 数字电视附属数据空间内数字音频和辅助数据的传输规范 </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2 GY/Z 174-2001 数字电视广播业务信息规范 </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3 GY/T 223—2007 标准清晰度数字电视节目录像磁带录制规范 </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 xml:space="preserve"> 工艺标准</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本项目集成、安装要符合以下相关的国际、国家、行业所要求的工艺标准：</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1、防火标准：GY5067-2003《广播电视建筑设计防火规范》</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2、噪声控制：GYJ 42-89《广播电视技术用房容许噪声标准》</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3、电缆桥架的安装：中国建筑标准设计研究院所发行的JSJT-121（分类号为86Sd169）</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4、全国通用建筑标准设计-电气装置标准图集《电缆桥架安装》</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5、04D701-3《电缆桥架安装》</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6、CECS31:91《钢制电缆桥架工程设计规范》91年</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7、电子设备控制台的布局、型式和基本尺寸（GB 7269-87）</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8、高度进制为44.45mm的窄柜基本尺寸系列（GB/T 3047.8-1996）</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9、高度进制为44.45mm的面板、机架和机柜的基本尺寸系列（GB/T 3047.2-92）</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10、电子设备台式机箱基本尺寸系列（GB 3047.6-86）</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11、《电气装置安装工程接地装置施工及验收规范》GB50169</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12、国家有关电器设备安装的其他有关标准</w:t>
      </w:r>
    </w:p>
    <w:p>
      <w:pPr>
        <w:pStyle w:val="2"/>
        <w:keepNext/>
        <w:keepLines/>
        <w:widowControl w:val="0"/>
        <w:numPr>
          <w:ilvl w:val="0"/>
          <w:numId w:val="0"/>
        </w:numPr>
        <w:spacing w:line="360" w:lineRule="auto"/>
        <w:jc w:val="both"/>
        <w:rPr>
          <w:rFonts w:hint="eastAsia" w:ascii="新宋体" w:hAnsi="新宋体" w:eastAsia="新宋体" w:cs="新宋体"/>
          <w:sz w:val="24"/>
          <w:szCs w:val="24"/>
          <w:lang w:eastAsia="zh-CN"/>
        </w:rPr>
      </w:pP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lang w:eastAsia="zh-CN"/>
        </w:rPr>
        <w:t>(四)、</w:t>
      </w:r>
      <w:r>
        <w:rPr>
          <w:rFonts w:hint="eastAsia" w:ascii="新宋体" w:hAnsi="新宋体" w:eastAsia="新宋体" w:cs="新宋体"/>
          <w:sz w:val="24"/>
          <w:szCs w:val="24"/>
        </w:rPr>
        <w:t>服务标准、期限、效率等要求</w:t>
      </w:r>
    </w:p>
    <w:p>
      <w:pPr>
        <w:pStyle w:val="2"/>
        <w:keepNext/>
        <w:keepLines/>
        <w:widowControl w:val="0"/>
        <w:numPr>
          <w:ilvl w:val="0"/>
          <w:numId w:val="0"/>
        </w:numPr>
        <w:spacing w:line="360" w:lineRule="auto"/>
        <w:ind w:firstLine="480" w:firstLineChars="200"/>
        <w:jc w:val="both"/>
        <w:rPr>
          <w:rFonts w:hint="eastAsia" w:ascii="新宋体" w:hAnsi="新宋体" w:eastAsia="新宋体" w:cs="新宋体"/>
          <w:sz w:val="24"/>
          <w:szCs w:val="24"/>
        </w:rPr>
      </w:pPr>
      <w:r>
        <w:rPr>
          <w:rFonts w:hint="eastAsia" w:ascii="新宋体" w:hAnsi="新宋体" w:eastAsia="新宋体" w:cs="新宋体"/>
          <w:sz w:val="24"/>
          <w:szCs w:val="24"/>
        </w:rPr>
        <w:t>服务要求：随机提供的技术文件,设备及配件的合格证明书；设备与主要配套件的使用与维护保养说明书；使用检修和维护所需要的其它必备技术文件。提供设备运行1 年所必备的易损零配件；</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1、质保期要求：本项目的质量保证期不低于12个月（自系统验收合格之日起算）。软件如有升级和更新，应提供免费服务。</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2、服务要求：投标人提供的软件、设备，应确保使用期间采购人不受第三方提出侵犯其版权、专利权、商标权和工业设计权等的起诉，否则投标人将承担采购人由此受到的一切损失。</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3、质保期内，所有货物保修服务方式均为投标人上门服务，由此产生的一切费用均由投标人承担。在质保期结束后，投标人应提供终身维修服务，发生的相关费用由采购人承担。</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4、投标人必须向采购人提供良好的技术支持。必须对用户所反映的任何问题在60分钟之内及时响应，设备发生意外通过电话联系无法解决，6小时内派技术专家赴现场处理，设备出故障不能解决时要在48小时之内提供备机备件。</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 xml:space="preserve">5、培训计划：应承诺对采购人指定的操作人员进行全面、系统、深入的培训。培训内容包括系统和设备的工作原理、连接、配置、操作、保养、维护，软件的安装、使用、配置等；培训课程应当包括理论和实践两个方面。培训时间以参加培训的人员学懂会用为限，培训所产生的一切费用由投标人负责。 </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lang w:eastAsia="zh-CN"/>
        </w:rPr>
        <w:t>(五)、</w:t>
      </w:r>
      <w:r>
        <w:rPr>
          <w:rFonts w:hint="eastAsia" w:ascii="新宋体" w:hAnsi="新宋体" w:eastAsia="新宋体" w:cs="新宋体"/>
          <w:sz w:val="24"/>
          <w:szCs w:val="24"/>
        </w:rPr>
        <w:t>验收标准</w:t>
      </w:r>
    </w:p>
    <w:p>
      <w:pPr>
        <w:pStyle w:val="2"/>
        <w:keepNext/>
        <w:keepLines/>
        <w:widowControl w:val="0"/>
        <w:numPr>
          <w:ilvl w:val="0"/>
          <w:numId w:val="0"/>
        </w:numPr>
        <w:spacing w:line="360" w:lineRule="auto"/>
        <w:ind w:firstLine="480" w:firstLineChars="200"/>
        <w:jc w:val="both"/>
        <w:rPr>
          <w:rFonts w:hint="eastAsia" w:ascii="新宋体" w:hAnsi="新宋体" w:eastAsia="新宋体" w:cs="新宋体"/>
          <w:sz w:val="24"/>
          <w:szCs w:val="24"/>
        </w:rPr>
      </w:pPr>
      <w:r>
        <w:rPr>
          <w:rFonts w:hint="eastAsia" w:ascii="新宋体" w:hAnsi="新宋体" w:eastAsia="新宋体" w:cs="新宋体"/>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1、 验收标准：按本招标文件中的各项技术指标、规格、性能及生产厂家提供的正式技术文件进行验收；</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2、供应商必须现场指导安装、调试，并负责操作人员的技术培训。所需费用由供应商自行承担；</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3、按照国家相关标准、行业标准、规范验收；</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4、按照双方签订的合同验收。</w:t>
      </w:r>
    </w:p>
    <w:p>
      <w:pPr>
        <w:widowControl/>
        <w:shd w:val="clear" w:color="auto" w:fill="FFFFFF"/>
        <w:spacing w:line="360" w:lineRule="auto"/>
        <w:jc w:val="left"/>
        <w:rPr>
          <w:rFonts w:hint="eastAsia" w:ascii="宋体" w:hAnsi="宋体" w:cs="宋体"/>
          <w:b/>
          <w:bCs/>
          <w:kern w:val="0"/>
          <w:sz w:val="24"/>
          <w:szCs w:val="24"/>
          <w:lang w:val="zh-CN"/>
        </w:rPr>
      </w:pPr>
      <w:r>
        <w:rPr>
          <w:rFonts w:hint="eastAsia" w:ascii="宋体" w:hAnsi="宋体" w:cs="宋体"/>
          <w:b/>
          <w:bCs/>
          <w:kern w:val="0"/>
          <w:sz w:val="24"/>
          <w:szCs w:val="24"/>
          <w:lang w:val="zh-CN"/>
        </w:rPr>
        <w:t>（六）、其他要求</w:t>
      </w:r>
    </w:p>
    <w:p>
      <w:pPr>
        <w:tabs>
          <w:tab w:val="left" w:pos="5963"/>
        </w:tabs>
        <w:spacing w:line="420" w:lineRule="exact"/>
        <w:rPr>
          <w:rFonts w:hint="eastAsia"/>
          <w:lang w:val="zh-CN"/>
        </w:rPr>
      </w:pPr>
      <w:r>
        <w:rPr>
          <w:rFonts w:hint="eastAsia" w:ascii="宋体" w:hAnsi="宋体" w:eastAsia="宋体" w:cs="宋体"/>
          <w:kern w:val="0"/>
          <w:sz w:val="24"/>
          <w:szCs w:val="24"/>
          <w:lang w:val="en-US" w:eastAsia="zh-CN" w:bidi="ar"/>
        </w:rPr>
        <w:t>1、投标人须明确投标产品的品牌、型号、厂家及产地等详细参数，否则为无效投标。</w:t>
      </w:r>
    </w:p>
    <w:p>
      <w:pPr>
        <w:widowControl/>
        <w:shd w:val="clear" w:color="auto" w:fill="FFFFFF"/>
        <w:spacing w:line="360" w:lineRule="auto"/>
        <w:jc w:val="left"/>
        <w:rPr>
          <w:rFonts w:hint="eastAsia" w:ascii="宋体" w:hAnsi="宋体" w:cs="宋体"/>
          <w:kern w:val="0"/>
          <w:sz w:val="24"/>
          <w:szCs w:val="24"/>
          <w:lang w:val="zh-CN"/>
        </w:rPr>
      </w:pPr>
      <w:r>
        <w:rPr>
          <w:rFonts w:hint="eastAsia" w:ascii="宋体" w:hAnsi="宋体" w:cs="宋体"/>
          <w:kern w:val="0"/>
          <w:sz w:val="24"/>
          <w:szCs w:val="24"/>
          <w:lang w:val="en-US" w:eastAsia="zh-CN"/>
        </w:rPr>
        <w:t>2</w:t>
      </w:r>
      <w:r>
        <w:rPr>
          <w:rFonts w:hint="eastAsia" w:ascii="宋体" w:hAnsi="宋体" w:cs="宋体"/>
          <w:kern w:val="0"/>
          <w:sz w:val="24"/>
          <w:szCs w:val="24"/>
        </w:rPr>
        <w:t>、</w:t>
      </w:r>
      <w:r>
        <w:rPr>
          <w:rFonts w:hint="eastAsia" w:ascii="宋体" w:hAnsi="宋体" w:cs="宋体"/>
          <w:kern w:val="0"/>
          <w:sz w:val="24"/>
          <w:szCs w:val="24"/>
          <w:lang w:val="zh-CN"/>
        </w:rPr>
        <w:t>投标人应就该项目完整投标（报价含安装，运输、培训、税费等综合费用），否则为无效投标。</w:t>
      </w:r>
    </w:p>
    <w:p>
      <w:pPr>
        <w:tabs>
          <w:tab w:val="left" w:pos="5963"/>
        </w:tabs>
        <w:spacing w:line="42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rPr>
          <w:rFonts w:hint="eastAsia" w:ascii="宋体" w:hAnsi="宋体" w:cs="宋体"/>
          <w:kern w:val="0"/>
          <w:sz w:val="24"/>
          <w:szCs w:val="24"/>
          <w:lang w:val="zh-CN"/>
        </w:rPr>
      </w:pPr>
      <w:r>
        <w:rPr>
          <w:rFonts w:hint="eastAsia" w:ascii="宋体" w:hAnsi="宋体" w:cs="宋体"/>
          <w:sz w:val="24"/>
          <w:szCs w:val="24"/>
          <w:lang w:val="en-US" w:eastAsia="zh-CN"/>
        </w:rPr>
        <w:t>5</w:t>
      </w:r>
      <w:r>
        <w:rPr>
          <w:rFonts w:hint="eastAsia" w:ascii="宋体" w:hAnsi="宋体" w:cs="宋体"/>
          <w:sz w:val="24"/>
          <w:szCs w:val="24"/>
        </w:rPr>
        <w:t>、根据《财政部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widowControl/>
        <w:shd w:val="clear" w:color="auto" w:fill="FFFFFF"/>
        <w:spacing w:line="360" w:lineRule="auto"/>
        <w:jc w:val="left"/>
        <w:rPr>
          <w:rFonts w:hint="eastAsia" w:ascii="宋体" w:hAnsi="宋体" w:cs="宋体"/>
          <w:kern w:val="0"/>
          <w:sz w:val="24"/>
          <w:szCs w:val="24"/>
          <w:lang w:val="zh-CN"/>
        </w:rPr>
      </w:pPr>
      <w:r>
        <w:rPr>
          <w:rFonts w:hint="eastAsia" w:ascii="宋体" w:hAnsi="宋体" w:cs="宋体"/>
          <w:kern w:val="0"/>
          <w:sz w:val="24"/>
          <w:szCs w:val="24"/>
          <w:lang w:val="en-US" w:eastAsia="zh-CN"/>
        </w:rPr>
        <w:t>6</w:t>
      </w:r>
      <w:r>
        <w:rPr>
          <w:rFonts w:hint="eastAsia" w:ascii="宋体" w:hAnsi="宋体" w:cs="宋体"/>
          <w:kern w:val="0"/>
          <w:sz w:val="24"/>
          <w:szCs w:val="24"/>
          <w:lang w:val="zh-CN"/>
        </w:rPr>
        <w:t>、产品必须符合国家质量检测标准和本招标文件规定标准的全新正品现货，供货时提供随货物《产品合格证》及其它相关质量证明文件。</w:t>
      </w:r>
    </w:p>
    <w:p>
      <w:pPr>
        <w:pStyle w:val="27"/>
        <w:numPr>
          <w:ilvl w:val="0"/>
          <w:numId w:val="0"/>
        </w:numPr>
        <w:rPr>
          <w:rFonts w:hint="eastAsia"/>
        </w:rPr>
      </w:pPr>
      <w:r>
        <w:rPr>
          <w:rFonts w:hint="eastAsia" w:ascii="宋体" w:hAnsi="宋体" w:cs="宋体"/>
          <w:kern w:val="0"/>
          <w:sz w:val="24"/>
          <w:szCs w:val="24"/>
          <w:lang w:val="en-US" w:eastAsia="zh-CN"/>
        </w:rPr>
        <w:t>7</w:t>
      </w:r>
      <w:r>
        <w:rPr>
          <w:rFonts w:hint="eastAsia" w:ascii="宋体" w:hAnsi="宋体" w:cs="宋体"/>
          <w:kern w:val="0"/>
          <w:sz w:val="24"/>
          <w:szCs w:val="24"/>
        </w:rPr>
        <w:t>、中标方需提供产品使用说明书及光盘</w:t>
      </w:r>
      <w:r>
        <w:rPr>
          <w:rFonts w:hint="eastAsia" w:ascii="宋体" w:hAnsi="宋体" w:cs="宋体"/>
          <w:kern w:val="0"/>
          <w:sz w:val="24"/>
          <w:szCs w:val="24"/>
          <w:lang w:eastAsia="zh-CN"/>
        </w:rPr>
        <w:t>，</w:t>
      </w:r>
      <w:r>
        <w:rPr>
          <w:rFonts w:hint="eastAsia" w:ascii="宋体" w:hAnsi="宋体" w:cs="宋体"/>
          <w:kern w:val="0"/>
          <w:sz w:val="24"/>
          <w:szCs w:val="24"/>
        </w:rPr>
        <w:t>并有义务进行有关使用培训。</w:t>
      </w:r>
    </w:p>
    <w:p>
      <w:pPr>
        <w:widowControl/>
        <w:shd w:val="clear" w:color="auto" w:fill="FFFFFF"/>
        <w:spacing w:line="360" w:lineRule="auto"/>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lang w:val="en-US" w:eastAsia="zh-CN"/>
        </w:rPr>
        <w:t>8</w:t>
      </w:r>
      <w:r>
        <w:rPr>
          <w:rFonts w:hint="eastAsia" w:ascii="新宋体" w:hAnsi="新宋体" w:eastAsia="新宋体" w:cs="新宋体"/>
          <w:kern w:val="0"/>
          <w:sz w:val="24"/>
          <w:szCs w:val="24"/>
        </w:rPr>
        <w:t>、付款方式：设备系统集成完成验收合格后付合同总额的95%，验收合</w:t>
      </w:r>
      <w:r>
        <w:rPr>
          <w:rFonts w:hint="eastAsia" w:ascii="新宋体" w:hAnsi="新宋体" w:eastAsia="新宋体" w:cs="新宋体"/>
          <w:kern w:val="0"/>
          <w:sz w:val="24"/>
          <w:szCs w:val="24"/>
          <w:lang w:eastAsia="zh-CN"/>
        </w:rPr>
        <w:t>格</w:t>
      </w:r>
      <w:r>
        <w:rPr>
          <w:rFonts w:hint="eastAsia" w:ascii="新宋体" w:hAnsi="新宋体" w:eastAsia="新宋体" w:cs="新宋体"/>
          <w:kern w:val="0"/>
          <w:sz w:val="24"/>
          <w:szCs w:val="24"/>
        </w:rPr>
        <w:t>整体系统安全运行一年后余款无息一次性付清。</w:t>
      </w:r>
    </w:p>
    <w:p>
      <w:pPr>
        <w:widowControl/>
        <w:shd w:val="clear" w:color="auto" w:fill="FFFFFF"/>
        <w:spacing w:line="360" w:lineRule="auto"/>
        <w:ind w:firstLine="480" w:firstLineChars="200"/>
        <w:contextualSpacing/>
        <w:jc w:val="left"/>
        <w:rPr>
          <w:rFonts w:hint="eastAsia" w:ascii="新宋体" w:hAnsi="新宋体" w:eastAsia="新宋体" w:cs="新宋体"/>
          <w:color w:val="000000"/>
          <w:kern w:val="0"/>
          <w:sz w:val="24"/>
          <w:szCs w:val="24"/>
          <w:lang w:val="zh-CN"/>
        </w:rPr>
      </w:pPr>
    </w:p>
    <w:p>
      <w:pPr>
        <w:autoSpaceDE w:val="0"/>
        <w:autoSpaceDN w:val="0"/>
        <w:adjustRightInd w:val="0"/>
        <w:spacing w:line="360" w:lineRule="auto"/>
        <w:jc w:val="center"/>
        <w:rPr>
          <w:rFonts w:hint="eastAsia" w:ascii="新宋体" w:hAnsi="新宋体" w:eastAsia="新宋体" w:cs="新宋体"/>
          <w:b/>
          <w:kern w:val="0"/>
          <w:sz w:val="24"/>
          <w:szCs w:val="24"/>
        </w:rPr>
      </w:pPr>
    </w:p>
    <w:p>
      <w:pPr>
        <w:autoSpaceDE w:val="0"/>
        <w:autoSpaceDN w:val="0"/>
        <w:adjustRightInd w:val="0"/>
        <w:jc w:val="center"/>
        <w:rPr>
          <w:rFonts w:hint="eastAsia" w:cs="宋体" w:asciiTheme="majorEastAsia" w:hAnsiTheme="majorEastAsia" w:eastAsiaTheme="majorEastAsia"/>
          <w:b/>
          <w:kern w:val="0"/>
          <w:sz w:val="36"/>
          <w:szCs w:val="36"/>
        </w:rPr>
      </w:pPr>
      <w:r>
        <w:rPr>
          <w:rFonts w:hint="eastAsia" w:ascii="仿宋" w:hAnsi="仿宋" w:eastAsia="仿宋" w:cs="仿宋"/>
          <w:b/>
          <w:kern w:val="0"/>
          <w:sz w:val="24"/>
          <w:szCs w:val="24"/>
        </w:rPr>
        <w:t xml:space="preserve">    </w:t>
      </w: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1"/>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项目名称：禹州市广播电视台</w:t>
            </w:r>
            <w:r>
              <w:rPr>
                <w:rFonts w:hint="eastAsia" w:cs="仿宋_GB2312" w:asciiTheme="minorEastAsia" w:hAnsiTheme="minorEastAsia"/>
                <w:sz w:val="24"/>
                <w:szCs w:val="24"/>
                <w:lang w:val="en-US" w:eastAsia="zh-CN"/>
              </w:rPr>
              <w:t>4K新闻制作系统</w:t>
            </w:r>
            <w:r>
              <w:rPr>
                <w:rFonts w:hint="eastAsia" w:cs="仿宋_GB2312" w:asciiTheme="minorEastAsia" w:hAnsiTheme="minorEastAsia"/>
                <w:sz w:val="24"/>
                <w:szCs w:val="24"/>
              </w:rPr>
              <w:t>采购项目</w:t>
            </w:r>
          </w:p>
          <w:p>
            <w:pPr>
              <w:autoSpaceDE w:val="0"/>
              <w:autoSpaceDN w:val="0"/>
              <w:adjustRightInd w:val="0"/>
              <w:spacing w:line="360" w:lineRule="auto"/>
              <w:jc w:val="left"/>
              <w:rPr>
                <w:rFonts w:hint="default" w:cs="仿宋_GB2312" w:asciiTheme="minorEastAsia" w:hAnsiTheme="minorEastAsia"/>
                <w:sz w:val="24"/>
                <w:szCs w:val="24"/>
                <w:lang w:val="en-US" w:eastAsia="zh-CN"/>
              </w:rPr>
            </w:pPr>
            <w:r>
              <w:rPr>
                <w:rFonts w:hint="eastAsia" w:cs="仿宋_GB2312" w:asciiTheme="minorEastAsia" w:hAnsiTheme="minorEastAsia"/>
                <w:sz w:val="24"/>
                <w:szCs w:val="24"/>
              </w:rPr>
              <w:t>项目编号：YZCG-G2019</w:t>
            </w:r>
            <w:r>
              <w:rPr>
                <w:rFonts w:hint="eastAsia" w:cs="仿宋_GB2312" w:asciiTheme="minorEastAsia" w:hAnsiTheme="minorEastAsia"/>
                <w:sz w:val="24"/>
                <w:szCs w:val="24"/>
                <w:lang w:val="en-US" w:eastAsia="zh-CN"/>
              </w:rPr>
              <w:t>124</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项目内容：</w:t>
            </w:r>
            <w:r>
              <w:rPr>
                <w:rFonts w:hint="eastAsia" w:cs="仿宋_GB2312" w:asciiTheme="minorEastAsia" w:hAnsiTheme="minorEastAsia"/>
                <w:sz w:val="24"/>
                <w:szCs w:val="24"/>
                <w:lang w:eastAsia="zh-CN"/>
              </w:rPr>
              <w:t>全万兆核心交换机、</w:t>
            </w:r>
            <w:r>
              <w:rPr>
                <w:rFonts w:hint="eastAsia" w:cs="仿宋_GB2312" w:asciiTheme="minorEastAsia" w:hAnsiTheme="minorEastAsia"/>
                <w:sz w:val="24"/>
                <w:szCs w:val="24"/>
                <w:lang w:val="en-US" w:eastAsia="zh-CN"/>
              </w:rPr>
              <w:t>4K中心中央存储等</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项目地址：禹州市</w:t>
            </w:r>
          </w:p>
          <w:p>
            <w:pPr>
              <w:autoSpaceDE w:val="0"/>
              <w:autoSpaceDN w:val="0"/>
              <w:adjustRightInd w:val="0"/>
              <w:spacing w:line="360" w:lineRule="auto"/>
              <w:jc w:val="left"/>
              <w:rPr>
                <w:rFonts w:hint="default" w:cs="仿宋_GB2312" w:asciiTheme="minorEastAsia" w:hAnsiTheme="minorEastAsia"/>
                <w:sz w:val="24"/>
                <w:szCs w:val="24"/>
                <w:lang w:val="en-US" w:eastAsia="zh-CN"/>
              </w:rPr>
            </w:pPr>
            <w:r>
              <w:rPr>
                <w:rFonts w:hint="eastAsia" w:cs="仿宋_GB2312" w:asciiTheme="minorEastAsia" w:hAnsiTheme="minorEastAsia"/>
                <w:sz w:val="24"/>
                <w:szCs w:val="24"/>
              </w:rPr>
              <w:t>交货日期： 合同签订</w:t>
            </w:r>
            <w:r>
              <w:rPr>
                <w:rFonts w:hint="eastAsia" w:cs="仿宋_GB2312" w:asciiTheme="minorEastAsia" w:hAnsiTheme="minorEastAsia"/>
                <w:sz w:val="24"/>
                <w:szCs w:val="24"/>
                <w:lang w:eastAsia="zh-CN"/>
              </w:rPr>
              <w:t>后</w:t>
            </w:r>
            <w:r>
              <w:rPr>
                <w:rFonts w:hint="eastAsia" w:cs="仿宋_GB2312" w:asciiTheme="minorEastAsia" w:hAnsiTheme="minorEastAsia"/>
                <w:sz w:val="24"/>
                <w:szCs w:val="24"/>
                <w:lang w:val="en-US" w:eastAsia="zh-CN"/>
              </w:rPr>
              <w:t>60个工作日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名称：禹州市文化广电和旅游局</w:t>
            </w:r>
          </w:p>
          <w:p>
            <w:pPr>
              <w:widowControl/>
              <w:shd w:val="clear" w:color="auto" w:fill="FFFFFF"/>
              <w:spacing w:line="400" w:lineRule="exact"/>
              <w:jc w:val="left"/>
              <w:rPr>
                <w:rFonts w:cs="仿宋_GB2312" w:asciiTheme="minorEastAsia" w:hAnsiTheme="minorEastAsia"/>
                <w:sz w:val="24"/>
                <w:szCs w:val="24"/>
              </w:rPr>
            </w:pPr>
            <w:r>
              <w:rPr>
                <w:rFonts w:hint="eastAsia" w:cs="仿宋_GB2312" w:asciiTheme="minorEastAsia" w:hAnsiTheme="minorEastAsia"/>
                <w:sz w:val="24"/>
                <w:szCs w:val="24"/>
              </w:rPr>
              <w:t>地址：禹州市颍河大街</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联系人：郑先生                    电话：13937458968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联系人：艾先生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2018</w:t>
            </w:r>
            <w:r>
              <w:rPr>
                <w:rFonts w:hint="eastAsia" w:cs="宋体" w:asciiTheme="minorEastAsia" w:hAnsiTheme="minor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asciiTheme="majorEastAsia" w:hAnsiTheme="majorEastAsia" w:eastAsiaTheme="majorEastAsia" w:cstheme="maj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15"/>
              </w:numPr>
              <w:autoSpaceDE w:val="0"/>
              <w:autoSpaceDN w:val="0"/>
              <w:adjustRightInd w:val="0"/>
              <w:spacing w:line="360" w:lineRule="auto"/>
              <w:ind w:right="-11"/>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投标人资格条件（详见招标邀请函）</w:t>
            </w:r>
          </w:p>
          <w:p>
            <w:pPr>
              <w:autoSpaceDE w:val="0"/>
              <w:autoSpaceDN w:val="0"/>
              <w:adjustRightInd w:val="0"/>
              <w:spacing w:line="360" w:lineRule="auto"/>
              <w:ind w:right="-11"/>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八、未被列入“信用中国”网站</w:t>
            </w:r>
            <w:r>
              <w:rPr>
                <w:rFonts w:cs="宋体" w:asciiTheme="minorEastAsia" w:hAnsiTheme="minorEastAsia"/>
                <w:b/>
                <w:kern w:val="0"/>
                <w:sz w:val="24"/>
                <w:szCs w:val="24"/>
                <w:lang w:val="zh-CN"/>
              </w:rPr>
              <w:t>(www.creditchina.gov.cn)</w:t>
            </w:r>
            <w:r>
              <w:rPr>
                <w:rFonts w:hint="eastAsia" w:cs="宋体" w:asciiTheme="minorEastAsia" w:hAnsiTheme="minorEastAsia"/>
                <w:b/>
                <w:kern w:val="0"/>
                <w:sz w:val="24"/>
                <w:szCs w:val="24"/>
                <w:lang w:val="zh-CN"/>
              </w:rPr>
              <w:t>失信被执行人、重大税收违法案件当事人名单、政府采购严重违法失信名单的投标人；“中国政府采购网”</w:t>
            </w:r>
            <w:r>
              <w:rPr>
                <w:rFonts w:cs="宋体" w:asciiTheme="minorEastAsia" w:hAnsiTheme="minorEastAsia"/>
                <w:b/>
                <w:kern w:val="0"/>
                <w:sz w:val="24"/>
                <w:szCs w:val="24"/>
                <w:lang w:val="zh-CN"/>
              </w:rPr>
              <w:t xml:space="preserve"> (www.ccgp.gov.cn)</w:t>
            </w:r>
            <w:r>
              <w:rPr>
                <w:rFonts w:hint="eastAsia" w:cs="宋体" w:asciiTheme="minorEastAsia" w:hAnsiTheme="minorEastAsia"/>
                <w:b/>
                <w:kern w:val="0"/>
                <w:sz w:val="24"/>
                <w:szCs w:val="24"/>
                <w:lang w:val="zh-CN"/>
              </w:rPr>
              <w:t>政府采购严重违法失信行为记录名单的投标人；“国家企业信用公示系统”网站（</w:t>
            </w:r>
            <w:r>
              <w:rPr>
                <w:rFonts w:cs="宋体" w:asciiTheme="minorEastAsia" w:hAnsiTheme="minorEastAsia"/>
                <w:b/>
                <w:kern w:val="0"/>
                <w:sz w:val="24"/>
                <w:szCs w:val="24"/>
                <w:lang w:val="zh-CN"/>
              </w:rPr>
              <w:t>www.gsxt.gov.cn</w:t>
            </w:r>
            <w:r>
              <w:rPr>
                <w:rFonts w:hint="eastAsia" w:cs="宋体" w:asciiTheme="minorEastAsia" w:hAnsiTheme="minor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）；“国家企业信用公示系统”网站（</w:t>
            </w:r>
            <w:r>
              <w:rPr>
                <w:rFonts w:cs="宋体" w:asciiTheme="minorEastAsia" w:hAnsiTheme="minorEastAsia"/>
                <w:kern w:val="0"/>
                <w:sz w:val="24"/>
                <w:szCs w:val="24"/>
              </w:rPr>
              <w:t>www.gsxt.gov.cn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657.576</w:t>
            </w:r>
            <w:r>
              <w:rPr>
                <w:rFonts w:cs="宋体" w:asciiTheme="minorEastAsia" w:hAnsiTheme="minorEastAsia"/>
                <w:bCs/>
                <w:sz w:val="24"/>
                <w:szCs w:val="24"/>
              </w:rPr>
              <w:t>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 xml:space="preserve"> </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 xml:space="preserve">  </w:t>
            </w:r>
            <w:r>
              <w:rPr>
                <w:rFonts w:hint="eastAsia" w:cs="宋体" w:asciiTheme="minorEastAsia" w:hAnsiTheme="minorEastAsia"/>
                <w:bCs/>
                <w:sz w:val="24"/>
                <w:szCs w:val="24"/>
              </w:rPr>
              <w:t xml:space="preserve"> </w:t>
            </w:r>
            <w:r>
              <w:rPr>
                <w:rFonts w:hint="eastAsia" w:cs="宋体" w:asciiTheme="minorEastAsia" w:hAnsiTheme="minorEastAsia"/>
                <w:bCs/>
                <w:sz w:val="24"/>
                <w:szCs w:val="24"/>
                <w:lang w:val="zh-CN"/>
              </w:rPr>
              <w:t>日</w:t>
            </w:r>
            <w:r>
              <w:rPr>
                <w:rFonts w:hint="eastAsia" w:cs="宋体" w:asciiTheme="minorEastAsia" w:hAnsiTheme="minorEastAsia"/>
                <w:bCs/>
                <w:sz w:val="24"/>
                <w:szCs w:val="24"/>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金额：壹拾万元（¥ ：</w:t>
            </w:r>
            <w:r>
              <w:rPr>
                <w:rFonts w:hint="eastAsia" w:cs="仿宋_GB2312" w:asciiTheme="minorEastAsia" w:hAnsiTheme="minorEastAsia"/>
                <w:sz w:val="24"/>
                <w:szCs w:val="24"/>
                <w:lang w:val="en-US" w:eastAsia="zh-CN"/>
              </w:rPr>
              <w:t>10</w:t>
            </w:r>
            <w:r>
              <w:rPr>
                <w:rFonts w:hint="eastAsia" w:cs="仿宋_GB2312" w:asciiTheme="minorEastAsia" w:hAnsiTheme="minorEastAsia"/>
                <w:sz w:val="24"/>
                <w:szCs w:val="24"/>
              </w:rPr>
              <w:t>0000.00</w:t>
            </w:r>
            <w:r>
              <w:rPr>
                <w:rFonts w:hint="eastAsia" w:cs="仿宋_GB2312" w:asciiTheme="minorEastAsia" w:hAnsiTheme="minorEastAsia"/>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lang w:val="en-US" w:eastAsia="zh-CN"/>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要求提交。履约保证金的数额为合同金额的5%。中标人以支票、汇票、本票或者金融机构、担保机构出具的保函等非现金形式向采购人提交。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4"/>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9"/>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7"/>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7" w:name="OLE_LINK6"/>
      <w:r>
        <w:rPr>
          <w:rFonts w:hint="eastAsia" w:cs="仿宋_GB2312" w:asciiTheme="minorEastAsia" w:hAnsiTheme="minorEastAsia"/>
          <w:sz w:val="24"/>
          <w:szCs w:val="24"/>
          <w:lang w:val="zh-CN"/>
        </w:rPr>
        <w:t>财库[2014]68号</w:t>
      </w:r>
      <w:bookmarkEnd w:id="7"/>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1"/>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w:t>
            </w:r>
            <w:r>
              <w:rPr>
                <w:rFonts w:hint="eastAsia" w:asciiTheme="minorEastAsia" w:hAnsiTheme="minorEastAsia"/>
                <w:bCs/>
                <w:sz w:val="24"/>
                <w:szCs w:val="24"/>
                <w:lang w:val="en-US" w:eastAsia="zh-CN"/>
              </w:rPr>
              <w:t>2018</w:t>
            </w:r>
            <w:r>
              <w:rPr>
                <w:rFonts w:hint="eastAsia" w:asciiTheme="minorEastAsia" w:hAnsiTheme="minorEastAsia"/>
                <w:bCs/>
                <w:sz w:val="24"/>
                <w:szCs w:val="24"/>
              </w:rPr>
              <w:t>年度的财务报告；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sz w:val="24"/>
                <w:szCs w:val="24"/>
              </w:rPr>
            </w:pPr>
            <w:r>
              <w:rPr>
                <w:rFonts w:hint="eastAsia" w:cs="仿宋_GB2312" w:asciiTheme="minorEastAsia" w:hAnsiTheme="minorEastAsia"/>
                <w:b/>
                <w:sz w:val="24"/>
                <w:szCs w:val="24"/>
                <w:lang w:val="zh-CN"/>
              </w:rPr>
              <w:t>9、被委托人社保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10、</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11、联合体协议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12、投标保证金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13、法定代表人身份证明或提供法定代表人授权委托书及被授权人身份证明。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1"/>
        <w:tblW w:w="9503" w:type="dxa"/>
        <w:jc w:val="center"/>
        <w:tblInd w:w="-914" w:type="dxa"/>
        <w:tblLayout w:type="fixed"/>
        <w:tblCellMar>
          <w:top w:w="0" w:type="dxa"/>
          <w:left w:w="0" w:type="dxa"/>
          <w:bottom w:w="0" w:type="dxa"/>
          <w:right w:w="0" w:type="dxa"/>
        </w:tblCellMar>
      </w:tblPr>
      <w:tblGrid>
        <w:gridCol w:w="1415"/>
        <w:gridCol w:w="783"/>
        <w:gridCol w:w="654"/>
        <w:gridCol w:w="6561"/>
        <w:gridCol w:w="90"/>
      </w:tblGrid>
      <w:tr>
        <w:tblPrEx>
          <w:tblLayout w:type="fixed"/>
          <w:tblCellMar>
            <w:top w:w="0" w:type="dxa"/>
            <w:left w:w="0" w:type="dxa"/>
            <w:bottom w:w="0" w:type="dxa"/>
            <w:right w:w="0" w:type="dxa"/>
          </w:tblCellMar>
        </w:tblPrEx>
        <w:trPr>
          <w:gridAfter w:val="1"/>
          <w:wAfter w:w="90" w:type="dxa"/>
          <w:trHeight w:val="285" w:hRule="atLeast"/>
          <w:jc w:val="center"/>
        </w:trPr>
        <w:tc>
          <w:tcPr>
            <w:tcW w:w="2852" w:type="dxa"/>
            <w:gridSpan w:val="3"/>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分值构成(总分100分)</w:t>
            </w:r>
          </w:p>
        </w:tc>
        <w:tc>
          <w:tcPr>
            <w:tcW w:w="656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价格分值：     </w:t>
            </w:r>
            <w:r>
              <w:rPr>
                <w:rFonts w:hint="default" w:ascii="宋体" w:hAnsi="宋体" w:cs="宋体"/>
                <w:szCs w:val="21"/>
              </w:rPr>
              <w:t>50</w:t>
            </w:r>
            <w:r>
              <w:rPr>
                <w:rFonts w:hint="eastAsia" w:ascii="宋体" w:hAnsi="宋体" w:cs="宋体"/>
                <w:szCs w:val="21"/>
              </w:rPr>
              <w:t>   分</w:t>
            </w:r>
          </w:p>
          <w:p>
            <w:pPr>
              <w:spacing w:before="100" w:beforeAutospacing="1" w:after="100" w:afterAutospacing="1" w:line="212" w:lineRule="atLeast"/>
              <w:rPr>
                <w:rFonts w:hint="eastAsia" w:ascii="宋体" w:hAnsi="宋体" w:cs="宋体"/>
                <w:szCs w:val="21"/>
              </w:rPr>
            </w:pPr>
            <w:r>
              <w:rPr>
                <w:rFonts w:hint="eastAsia" w:ascii="宋体" w:hAnsi="宋体" w:cs="宋体"/>
                <w:szCs w:val="21"/>
              </w:rPr>
              <w:t>商务部分：     </w:t>
            </w:r>
            <w:r>
              <w:rPr>
                <w:rFonts w:hint="default" w:ascii="宋体" w:hAnsi="宋体" w:cs="宋体"/>
                <w:szCs w:val="21"/>
              </w:rPr>
              <w:t>30</w:t>
            </w:r>
            <w:r>
              <w:rPr>
                <w:rFonts w:hint="eastAsia" w:ascii="宋体" w:hAnsi="宋体" w:cs="宋体"/>
                <w:szCs w:val="21"/>
              </w:rPr>
              <w:t>   分</w:t>
            </w:r>
          </w:p>
          <w:p>
            <w:pPr>
              <w:spacing w:before="100" w:beforeAutospacing="1" w:after="100" w:afterAutospacing="1" w:line="212" w:lineRule="atLeast"/>
              <w:rPr>
                <w:rFonts w:hint="eastAsia" w:ascii="宋体" w:hAnsi="宋体" w:cs="宋体"/>
                <w:szCs w:val="21"/>
              </w:rPr>
            </w:pPr>
            <w:r>
              <w:rPr>
                <w:rFonts w:hint="eastAsia" w:ascii="宋体" w:hAnsi="宋体" w:cs="宋体"/>
                <w:szCs w:val="21"/>
              </w:rPr>
              <w:t>技术部分：     </w:t>
            </w:r>
            <w:r>
              <w:rPr>
                <w:rFonts w:hint="default" w:ascii="宋体" w:hAnsi="宋体" w:cs="宋体"/>
                <w:szCs w:val="21"/>
              </w:rPr>
              <w:t>20</w:t>
            </w:r>
            <w:r>
              <w:rPr>
                <w:rFonts w:hint="eastAsia" w:ascii="宋体" w:hAnsi="宋体" w:cs="宋体"/>
                <w:szCs w:val="21"/>
              </w:rPr>
              <w:t>   分</w:t>
            </w:r>
          </w:p>
        </w:tc>
      </w:tr>
      <w:tr>
        <w:tblPrEx>
          <w:tblLayout w:type="fixed"/>
          <w:tblCellMar>
            <w:top w:w="0" w:type="dxa"/>
            <w:left w:w="0" w:type="dxa"/>
            <w:bottom w:w="0" w:type="dxa"/>
            <w:right w:w="0" w:type="dxa"/>
          </w:tblCellMar>
        </w:tblPrEx>
        <w:trPr>
          <w:gridAfter w:val="1"/>
          <w:wAfter w:w="90" w:type="dxa"/>
          <w:trHeight w:val="285" w:hRule="atLeast"/>
          <w:jc w:val="center"/>
        </w:trPr>
        <w:tc>
          <w:tcPr>
            <w:tcW w:w="141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评标项目</w:t>
            </w:r>
          </w:p>
        </w:tc>
        <w:tc>
          <w:tcPr>
            <w:tcW w:w="783"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bottom"/>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分项</w:t>
            </w:r>
          </w:p>
        </w:tc>
        <w:tc>
          <w:tcPr>
            <w:tcW w:w="654" w:type="dxa"/>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bottom"/>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分值</w:t>
            </w:r>
          </w:p>
        </w:tc>
        <w:tc>
          <w:tcPr>
            <w:tcW w:w="656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子项目及分值</w:t>
            </w:r>
          </w:p>
        </w:tc>
      </w:tr>
      <w:tr>
        <w:tblPrEx>
          <w:tblLayout w:type="fixed"/>
          <w:tblCellMar>
            <w:top w:w="0" w:type="dxa"/>
            <w:left w:w="0" w:type="dxa"/>
            <w:bottom w:w="0" w:type="dxa"/>
            <w:right w:w="0" w:type="dxa"/>
          </w:tblCellMar>
        </w:tblPrEx>
        <w:trPr>
          <w:gridAfter w:val="1"/>
          <w:wAfter w:w="90" w:type="dxa"/>
          <w:trHeight w:val="1407" w:hRule="atLeast"/>
          <w:jc w:val="center"/>
        </w:trPr>
        <w:tc>
          <w:tcPr>
            <w:tcW w:w="141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价格得分</w:t>
            </w:r>
            <w:r>
              <w:rPr>
                <w:rFonts w:hint="default" w:ascii="宋体" w:hAnsi="宋体" w:cs="宋体"/>
                <w:szCs w:val="21"/>
              </w:rPr>
              <w:t>(50)</w:t>
            </w:r>
          </w:p>
        </w:tc>
        <w:tc>
          <w:tcPr>
            <w:tcW w:w="783"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价格</w:t>
            </w:r>
          </w:p>
        </w:tc>
        <w:tc>
          <w:tcPr>
            <w:tcW w:w="654" w:type="dxa"/>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50</w:t>
            </w:r>
          </w:p>
        </w:tc>
        <w:tc>
          <w:tcPr>
            <w:tcW w:w="656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投标报价得分采用低价优先法计算，即满足招标文件要求且投标价格最低的投标报价为评标基准价，其价格分为满分。其他投标人的价格分统一按照下列公式计算：</w:t>
            </w:r>
          </w:p>
          <w:p>
            <w:pPr>
              <w:spacing w:before="100" w:beforeAutospacing="1" w:after="100" w:afterAutospacing="1" w:line="212" w:lineRule="atLeast"/>
              <w:rPr>
                <w:rFonts w:hint="eastAsia" w:ascii="宋体" w:hAnsi="宋体" w:cs="宋体"/>
                <w:szCs w:val="21"/>
              </w:rPr>
            </w:pPr>
            <w:r>
              <w:rPr>
                <w:rFonts w:hint="eastAsia" w:ascii="宋体" w:hAnsi="宋体" w:cs="宋体"/>
                <w:szCs w:val="21"/>
              </w:rPr>
              <w:t>投标报价得分=（评标基准价/投标报价）×50</w:t>
            </w:r>
          </w:p>
          <w:p>
            <w:pPr>
              <w:spacing w:before="100" w:beforeAutospacing="1" w:after="100" w:afterAutospacing="1" w:line="212" w:lineRule="atLeast"/>
              <w:rPr>
                <w:rFonts w:hint="eastAsia" w:ascii="宋体" w:hAnsi="宋体" w:cs="宋体"/>
                <w:szCs w:val="21"/>
              </w:rPr>
            </w:pPr>
            <w:r>
              <w:rPr>
                <w:rFonts w:hint="eastAsia" w:ascii="宋体" w:hAnsi="宋体" w:cs="宋体"/>
                <w:szCs w:val="21"/>
              </w:rPr>
              <w:t>计算按四舍五入法则,保留小数点后两位。</w:t>
            </w:r>
          </w:p>
        </w:tc>
      </w:tr>
      <w:tr>
        <w:tblPrEx>
          <w:tblLayout w:type="fixed"/>
          <w:tblCellMar>
            <w:top w:w="0" w:type="dxa"/>
            <w:left w:w="0" w:type="dxa"/>
            <w:bottom w:w="0" w:type="dxa"/>
            <w:right w:w="0" w:type="dxa"/>
          </w:tblCellMar>
        </w:tblPrEx>
        <w:trPr>
          <w:gridAfter w:val="1"/>
          <w:wAfter w:w="90" w:type="dxa"/>
          <w:trHeight w:val="337" w:hRule="atLeast"/>
          <w:jc w:val="center"/>
        </w:trPr>
        <w:tc>
          <w:tcPr>
            <w:tcW w:w="1415"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技术得分(20)</w:t>
            </w:r>
          </w:p>
        </w:tc>
        <w:tc>
          <w:tcPr>
            <w:tcW w:w="783" w:type="dxa"/>
            <w:tcBorders>
              <w:top w:val="single" w:color="auto" w:sz="8"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技术</w:t>
            </w:r>
          </w:p>
        </w:tc>
        <w:tc>
          <w:tcPr>
            <w:tcW w:w="654" w:type="dxa"/>
            <w:tcBorders>
              <w:top w:val="single" w:color="auto" w:sz="8" w:space="0"/>
              <w:left w:val="single" w:color="auto" w:sz="8" w:space="0"/>
              <w:bottom w:val="single" w:color="auto" w:sz="4" w:space="0"/>
              <w:right w:val="single" w:color="auto" w:sz="4"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20</w:t>
            </w:r>
          </w:p>
        </w:tc>
        <w:tc>
          <w:tcPr>
            <w:tcW w:w="6561"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根据所投产品或服务的功能和技术进行综合评分，完全满足招标要求得20分，不带★号的非主要技术指标每有一项负偏离扣1分，最多扣20分，任何一项带★号的主要技术指标低于招标需求或不满足的扣2分，最多扣20分。</w:t>
            </w:r>
          </w:p>
        </w:tc>
      </w:tr>
      <w:tr>
        <w:tblPrEx>
          <w:tblLayout w:type="fixed"/>
          <w:tblCellMar>
            <w:top w:w="0" w:type="dxa"/>
            <w:left w:w="0" w:type="dxa"/>
            <w:bottom w:w="0" w:type="dxa"/>
            <w:right w:w="0" w:type="dxa"/>
          </w:tblCellMar>
        </w:tblPrEx>
        <w:trPr>
          <w:trHeight w:val="467" w:hRule="atLeast"/>
          <w:jc w:val="center"/>
        </w:trPr>
        <w:tc>
          <w:tcPr>
            <w:tcW w:w="1415" w:type="dxa"/>
            <w:vMerge w:val="restart"/>
            <w:tcBorders>
              <w:top w:val="single" w:color="auto" w:sz="4" w:space="0"/>
              <w:left w:val="single" w:color="auto" w:sz="8" w:space="0"/>
              <w:right w:val="single" w:color="auto" w:sz="4" w:space="0"/>
            </w:tcBorders>
            <w:shd w:val="clear" w:color="auto" w:fill="FFFFFF"/>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商务得分(30)</w:t>
            </w:r>
          </w:p>
        </w:tc>
        <w:tc>
          <w:tcPr>
            <w:tcW w:w="783"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履约能力</w:t>
            </w:r>
          </w:p>
        </w:tc>
        <w:tc>
          <w:tcPr>
            <w:tcW w:w="654" w:type="dxa"/>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8</w:t>
            </w:r>
          </w:p>
        </w:tc>
        <w:tc>
          <w:tcPr>
            <w:tcW w:w="656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1</w:t>
            </w:r>
            <w:r>
              <w:rPr>
                <w:rFonts w:hint="eastAsia" w:ascii="宋体" w:hAnsi="宋体" w:cs="宋体"/>
                <w:szCs w:val="21"/>
                <w:lang w:eastAsia="zh-CN"/>
              </w:rPr>
              <w:t>、</w:t>
            </w:r>
            <w:r>
              <w:rPr>
                <w:rFonts w:hint="eastAsia" w:ascii="宋体" w:hAnsi="宋体" w:cs="宋体"/>
                <w:szCs w:val="21"/>
              </w:rPr>
              <w:t>投标人提供三体系认证（ISO9001质量管理体系、ISO14001环境管理体系、OHSAS18001职业健康安全管理体系）证书齐全的得3分，没有提供或提供不全的不得分（认证范围包含广播电视产品）；投标人须在投标文件中附官网查询截图。</w:t>
            </w:r>
          </w:p>
          <w:p>
            <w:pPr>
              <w:spacing w:before="100" w:beforeAutospacing="1" w:after="100" w:afterAutospacing="1" w:line="212" w:lineRule="atLeast"/>
              <w:rPr>
                <w:rFonts w:hint="eastAsia" w:ascii="宋体" w:hAnsi="宋体" w:cs="宋体"/>
                <w:szCs w:val="21"/>
              </w:rPr>
            </w:pPr>
            <w:r>
              <w:rPr>
                <w:rFonts w:hint="eastAsia" w:ascii="宋体" w:hAnsi="宋体" w:cs="宋体"/>
                <w:szCs w:val="21"/>
              </w:rPr>
              <w:t>2投标人提供</w:t>
            </w:r>
            <w:r>
              <w:rPr>
                <w:rFonts w:hint="eastAsia" w:ascii="宋体" w:hAnsi="宋体" w:cs="宋体"/>
                <w:szCs w:val="21"/>
                <w:lang w:eastAsia="zh-CN"/>
              </w:rPr>
              <w:t>中国音像行业协会颁发的</w:t>
            </w:r>
            <w:r>
              <w:rPr>
                <w:rFonts w:hint="eastAsia" w:ascii="宋体" w:hAnsi="宋体" w:cs="宋体"/>
                <w:szCs w:val="21"/>
              </w:rPr>
              <w:t>音视频智能系统集成工程资质等级证书，等级为壹级的得2分，贰级得1分，没有提供或其他等级的不得分</w:t>
            </w:r>
            <w:r>
              <w:rPr>
                <w:rFonts w:hint="eastAsia" w:ascii="宋体" w:hAnsi="宋体" w:cs="宋体"/>
                <w:szCs w:val="21"/>
                <w:lang w:eastAsia="zh-CN"/>
              </w:rPr>
              <w:t>；</w:t>
            </w:r>
            <w:r>
              <w:rPr>
                <w:rFonts w:hint="eastAsia" w:ascii="宋体" w:hAnsi="宋体" w:cs="宋体"/>
                <w:szCs w:val="21"/>
              </w:rPr>
              <w:t>投标人须在投标文件中附官网查询截图。</w:t>
            </w:r>
          </w:p>
          <w:p>
            <w:pPr>
              <w:spacing w:before="100" w:beforeAutospacing="1" w:after="100" w:afterAutospacing="1" w:line="212" w:lineRule="atLeast"/>
              <w:rPr>
                <w:rFonts w:hint="eastAsia" w:ascii="宋体" w:hAnsi="宋体" w:cs="宋体"/>
                <w:szCs w:val="21"/>
              </w:rPr>
            </w:pPr>
            <w:r>
              <w:rPr>
                <w:rFonts w:hint="eastAsia" w:ascii="宋体" w:hAnsi="宋体" w:cs="宋体"/>
                <w:szCs w:val="21"/>
              </w:rPr>
              <w:t>3.信用评估报告（3分）</w:t>
            </w:r>
          </w:p>
          <w:p>
            <w:pPr>
              <w:spacing w:before="100" w:beforeAutospacing="1" w:after="100" w:afterAutospacing="1" w:line="212" w:lineRule="atLeast"/>
              <w:rPr>
                <w:rFonts w:hint="eastAsia" w:ascii="宋体" w:hAnsi="宋体" w:cs="宋体"/>
                <w:szCs w:val="21"/>
              </w:rPr>
            </w:pPr>
            <w:r>
              <w:rPr>
                <w:rFonts w:hint="eastAsia" w:ascii="宋体" w:hAnsi="宋体" w:cs="宋体"/>
                <w:szCs w:val="21"/>
              </w:rPr>
              <w:t>投标人具有社会信用管理部门备案认可的信用评级机构出具的《企业信用报告》等级为AAA级的,得3分；AA得1分,其他不得分。</w:t>
            </w:r>
          </w:p>
          <w:p>
            <w:pPr>
              <w:spacing w:before="100" w:beforeAutospacing="1" w:after="100" w:afterAutospacing="1" w:line="212" w:lineRule="atLeast"/>
              <w:rPr>
                <w:rFonts w:hint="eastAsia" w:ascii="宋体" w:hAnsi="宋体" w:cs="宋体"/>
                <w:szCs w:val="21"/>
              </w:rPr>
            </w:pPr>
            <w:r>
              <w:rPr>
                <w:rFonts w:hint="eastAsia" w:ascii="宋体" w:hAnsi="宋体" w:cs="宋体"/>
                <w:szCs w:val="21"/>
              </w:rPr>
              <w:t>（以上需投标人提供注册地市级以上信用建设部门认可的信用评级机构出具的《企业信用报告》、查询网址，同时提供信用评级机构相应的资质材料，否则不得分）</w:t>
            </w:r>
          </w:p>
        </w:tc>
        <w:tc>
          <w:tcPr>
            <w:tcW w:w="90" w:type="dxa"/>
            <w:tcBorders>
              <w:top w:val="nil"/>
              <w:left w:val="nil"/>
              <w:bottom w:val="nil"/>
              <w:right w:val="nil"/>
            </w:tcBorders>
            <w:vAlign w:val="center"/>
          </w:tcPr>
          <w:p>
            <w:pPr>
              <w:ind w:firstLine="420"/>
              <w:rPr>
                <w:rFonts w:ascii="宋体" w:hAnsi="宋体" w:cs="宋体"/>
                <w:szCs w:val="21"/>
              </w:rPr>
            </w:pPr>
          </w:p>
        </w:tc>
      </w:tr>
      <w:tr>
        <w:tblPrEx>
          <w:tblLayout w:type="fixed"/>
          <w:tblCellMar>
            <w:top w:w="0" w:type="dxa"/>
            <w:left w:w="0" w:type="dxa"/>
            <w:bottom w:w="0" w:type="dxa"/>
            <w:right w:w="0" w:type="dxa"/>
          </w:tblCellMar>
        </w:tblPrEx>
        <w:trPr>
          <w:trHeight w:val="467" w:hRule="atLeast"/>
          <w:jc w:val="center"/>
        </w:trPr>
        <w:tc>
          <w:tcPr>
            <w:tcW w:w="1415" w:type="dxa"/>
            <w:vMerge w:val="continue"/>
            <w:tcBorders>
              <w:left w:val="single" w:color="auto" w:sz="8" w:space="0"/>
              <w:right w:val="single" w:color="auto" w:sz="4" w:space="0"/>
            </w:tcBorders>
            <w:shd w:val="clear" w:color="auto" w:fill="FFFFFF"/>
            <w:vAlign w:val="center"/>
          </w:tcPr>
          <w:p>
            <w:pPr>
              <w:spacing w:before="100" w:beforeAutospacing="1" w:after="100" w:afterAutospacing="1" w:line="212" w:lineRule="atLeast"/>
              <w:rPr>
                <w:rFonts w:hint="eastAsia" w:ascii="宋体" w:hAnsi="宋体" w:cs="宋体"/>
                <w:szCs w:val="21"/>
              </w:rPr>
            </w:pPr>
          </w:p>
        </w:tc>
        <w:tc>
          <w:tcPr>
            <w:tcW w:w="783"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产品实力</w:t>
            </w:r>
          </w:p>
        </w:tc>
        <w:tc>
          <w:tcPr>
            <w:tcW w:w="654" w:type="dxa"/>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15</w:t>
            </w:r>
          </w:p>
        </w:tc>
        <w:tc>
          <w:tcPr>
            <w:tcW w:w="656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1</w:t>
            </w:r>
            <w:r>
              <w:rPr>
                <w:rFonts w:hint="eastAsia" w:ascii="宋体" w:hAnsi="宋体" w:cs="宋体"/>
                <w:szCs w:val="21"/>
                <w:lang w:eastAsia="zh-CN"/>
              </w:rPr>
              <w:t>.全</w:t>
            </w:r>
            <w:r>
              <w:rPr>
                <w:rFonts w:hint="eastAsia" w:ascii="宋体" w:hAnsi="宋体" w:cs="宋体"/>
                <w:szCs w:val="21"/>
              </w:rPr>
              <w:t>媒体系统生产商实力（11分）</w:t>
            </w:r>
          </w:p>
          <w:p>
            <w:pPr>
              <w:spacing w:before="100" w:beforeAutospacing="1" w:after="100" w:afterAutospacing="1" w:line="212" w:lineRule="atLeast"/>
              <w:rPr>
                <w:rFonts w:hint="eastAsia" w:ascii="宋体" w:hAnsi="宋体" w:cs="宋体"/>
                <w:szCs w:val="21"/>
              </w:rPr>
            </w:pPr>
            <w:r>
              <w:rPr>
                <w:rFonts w:hint="eastAsia" w:ascii="宋体" w:hAnsi="宋体" w:cs="宋体"/>
                <w:szCs w:val="21"/>
              </w:rPr>
              <w:t>所投</w:t>
            </w:r>
            <w:r>
              <w:rPr>
                <w:rFonts w:hint="eastAsia" w:ascii="宋体" w:hAnsi="宋体" w:cs="宋体"/>
                <w:szCs w:val="21"/>
                <w:lang w:eastAsia="zh-CN"/>
              </w:rPr>
              <w:t>全</w:t>
            </w:r>
            <w:r>
              <w:rPr>
                <w:rFonts w:hint="eastAsia" w:ascii="宋体" w:hAnsi="宋体" w:cs="宋体"/>
                <w:szCs w:val="21"/>
              </w:rPr>
              <w:t>媒体系统获得过省级及以上融合媒体专业视频系统技术创新工程奖；所投媒体内容管理平台获得过CCBN产品创新奖；所投4K超高清后期制作系统获得过中国超高清视频产业联盟产品与解决方案创新奖；</w:t>
            </w:r>
            <w:r>
              <w:rPr>
                <w:rFonts w:hint="eastAsia" w:ascii="宋体" w:hAnsi="宋体" w:cs="宋体"/>
                <w:szCs w:val="21"/>
                <w:lang w:eastAsia="zh-CN"/>
              </w:rPr>
              <w:t>全</w:t>
            </w:r>
            <w:r>
              <w:rPr>
                <w:rFonts w:hint="eastAsia" w:ascii="宋体" w:hAnsi="宋体" w:cs="宋体"/>
                <w:szCs w:val="21"/>
              </w:rPr>
              <w:t>媒体系统生产厂家</w:t>
            </w:r>
            <w:r>
              <w:rPr>
                <w:rFonts w:hint="eastAsia" w:ascii="宋体" w:hAnsi="宋体" w:cs="宋体"/>
                <w:szCs w:val="21"/>
                <w:lang w:eastAsia="zh-CN"/>
              </w:rPr>
              <w:t>获得</w:t>
            </w:r>
            <w:r>
              <w:rPr>
                <w:rFonts w:hint="eastAsia" w:ascii="宋体" w:hAnsi="宋体" w:cs="宋体"/>
                <w:szCs w:val="21"/>
              </w:rPr>
              <w:t>国家规划布局内重点软件企业；媒体系统生产厂家为高新技术企业；媒体生产厂商具备计算机信息系统集成企业一级资质等级证书；媒体生产厂商通过ISO20000IT服务管理体系认证；媒体生产厂商通过ISO27001信息安全管理体系认证；媒体生产厂商通过ISO 22301业务连续性管理体系认证；媒体生产厂商具备音视频集成工程企业一级资质；媒体生产厂商具备招投标信用4A及以上等级证书。每提供一项得1分,共11分。</w:t>
            </w:r>
          </w:p>
          <w:p>
            <w:pPr>
              <w:spacing w:before="100" w:beforeAutospacing="1" w:after="100" w:afterAutospacing="1" w:line="212" w:lineRule="atLeast"/>
              <w:rPr>
                <w:rFonts w:hint="eastAsia" w:ascii="宋体" w:hAnsi="宋体" w:cs="宋体"/>
                <w:szCs w:val="21"/>
              </w:rPr>
            </w:pPr>
            <w:r>
              <w:rPr>
                <w:rFonts w:hint="eastAsia" w:ascii="宋体" w:hAnsi="宋体" w:cs="宋体"/>
                <w:szCs w:val="21"/>
              </w:rPr>
              <w:t>2.</w:t>
            </w:r>
            <w:r>
              <w:rPr>
                <w:rFonts w:hint="eastAsia" w:ascii="宋体" w:hAnsi="宋体" w:cs="宋体"/>
                <w:szCs w:val="21"/>
                <w:lang w:eastAsia="zh-CN"/>
              </w:rPr>
              <w:t>全</w:t>
            </w:r>
            <w:r>
              <w:rPr>
                <w:rFonts w:hint="eastAsia" w:ascii="宋体" w:hAnsi="宋体" w:cs="宋体"/>
                <w:szCs w:val="21"/>
              </w:rPr>
              <w:t>媒存储设备生产商实力（4分）</w:t>
            </w:r>
          </w:p>
          <w:p>
            <w:pPr>
              <w:spacing w:before="100" w:beforeAutospacing="1" w:after="100" w:afterAutospacing="1" w:line="212" w:lineRule="atLeast"/>
              <w:rPr>
                <w:rFonts w:hint="eastAsia" w:ascii="宋体" w:hAnsi="宋体" w:cs="宋体"/>
                <w:szCs w:val="21"/>
              </w:rPr>
            </w:pPr>
            <w:r>
              <w:rPr>
                <w:rFonts w:hint="eastAsia" w:ascii="宋体" w:hAnsi="宋体" w:cs="宋体"/>
                <w:szCs w:val="21"/>
              </w:rPr>
              <w:t>存储节点具备国家广播电影电视总局检测报告，厂商具备CMMI三级资质以上（含三级）等级证书,具备ITSS信息技术服务运行维护标准符合性证书,具备大数据存储管理和计算分析功能软件著作权登记证书复印件。每提供一项得1分,共4分。</w:t>
            </w:r>
          </w:p>
          <w:p>
            <w:pPr>
              <w:spacing w:before="100" w:beforeAutospacing="1" w:after="100" w:afterAutospacing="1" w:line="212" w:lineRule="atLeast"/>
              <w:rPr>
                <w:rFonts w:hint="eastAsia" w:ascii="宋体" w:hAnsi="宋体" w:cs="宋体"/>
                <w:szCs w:val="21"/>
              </w:rPr>
            </w:pPr>
            <w:r>
              <w:rPr>
                <w:rFonts w:hint="eastAsia" w:ascii="宋体" w:hAnsi="宋体" w:cs="宋体"/>
                <w:szCs w:val="21"/>
                <w:lang w:val="en-US" w:eastAsia="zh-CN"/>
              </w:rPr>
              <w:t>3.以上资质需</w:t>
            </w:r>
            <w:r>
              <w:rPr>
                <w:rFonts w:hint="eastAsia" w:ascii="宋体" w:hAnsi="宋体" w:cs="宋体"/>
                <w:szCs w:val="21"/>
              </w:rPr>
              <w:t>提供复印件加盖厂家公章，否则</w:t>
            </w:r>
            <w:r>
              <w:rPr>
                <w:rFonts w:hint="eastAsia" w:ascii="宋体" w:hAnsi="宋体" w:cs="宋体"/>
                <w:szCs w:val="21"/>
                <w:lang w:eastAsia="zh-CN"/>
              </w:rPr>
              <w:t>无效；</w:t>
            </w:r>
          </w:p>
        </w:tc>
        <w:tc>
          <w:tcPr>
            <w:tcW w:w="90" w:type="dxa"/>
            <w:tcBorders>
              <w:top w:val="nil"/>
              <w:left w:val="nil"/>
              <w:bottom w:val="nil"/>
              <w:right w:val="nil"/>
            </w:tcBorders>
            <w:vAlign w:val="center"/>
          </w:tcPr>
          <w:p>
            <w:pPr>
              <w:ind w:firstLine="420"/>
              <w:rPr>
                <w:rFonts w:ascii="宋体" w:hAnsi="宋体" w:cs="宋体"/>
                <w:szCs w:val="21"/>
              </w:rPr>
            </w:pPr>
          </w:p>
        </w:tc>
      </w:tr>
      <w:tr>
        <w:tblPrEx>
          <w:tblLayout w:type="fixed"/>
          <w:tblCellMar>
            <w:top w:w="0" w:type="dxa"/>
            <w:left w:w="0" w:type="dxa"/>
            <w:bottom w:w="0" w:type="dxa"/>
            <w:right w:w="0" w:type="dxa"/>
          </w:tblCellMar>
        </w:tblPrEx>
        <w:trPr>
          <w:trHeight w:val="629" w:hRule="atLeast"/>
          <w:jc w:val="center"/>
        </w:trPr>
        <w:tc>
          <w:tcPr>
            <w:tcW w:w="1415" w:type="dxa"/>
            <w:vMerge w:val="continue"/>
            <w:tcBorders>
              <w:left w:val="single" w:color="auto" w:sz="8" w:space="0"/>
              <w:right w:val="single" w:color="auto" w:sz="4" w:space="0"/>
            </w:tcBorders>
            <w:shd w:val="clear" w:color="auto" w:fill="FFFFFF"/>
            <w:vAlign w:val="center"/>
          </w:tcPr>
          <w:p>
            <w:pPr>
              <w:spacing w:before="100" w:beforeAutospacing="1" w:after="100" w:afterAutospacing="1" w:line="212" w:lineRule="atLeast"/>
              <w:rPr>
                <w:rFonts w:hint="eastAsia" w:ascii="宋体" w:hAnsi="宋体" w:cs="宋体"/>
                <w:szCs w:val="21"/>
              </w:rPr>
            </w:pPr>
          </w:p>
        </w:tc>
        <w:tc>
          <w:tcPr>
            <w:tcW w:w="783"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投标人业绩</w:t>
            </w:r>
          </w:p>
        </w:tc>
        <w:tc>
          <w:tcPr>
            <w:tcW w:w="654" w:type="dxa"/>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3</w:t>
            </w:r>
          </w:p>
        </w:tc>
        <w:tc>
          <w:tcPr>
            <w:tcW w:w="656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eastAsiaTheme="minorEastAsia"/>
                <w:szCs w:val="21"/>
                <w:lang w:eastAsia="zh-CN"/>
              </w:rPr>
            </w:pPr>
            <w:r>
              <w:rPr>
                <w:rFonts w:hint="eastAsia" w:ascii="宋体" w:hAnsi="宋体" w:cs="宋体"/>
                <w:szCs w:val="21"/>
              </w:rPr>
              <w:t>投标人每提供1份2016年1月1日以来广播电视类项目合同业绩的得1分，最多得3分，投标人须在投标文件中附合同、中标通知书复印件</w:t>
            </w:r>
            <w:r>
              <w:rPr>
                <w:rFonts w:hint="eastAsia" w:ascii="宋体" w:hAnsi="宋体" w:cs="宋体"/>
                <w:szCs w:val="21"/>
                <w:lang w:eastAsia="zh-CN"/>
              </w:rPr>
              <w:t>。</w:t>
            </w:r>
          </w:p>
        </w:tc>
        <w:tc>
          <w:tcPr>
            <w:tcW w:w="90" w:type="dxa"/>
            <w:tcBorders>
              <w:top w:val="nil"/>
              <w:left w:val="nil"/>
              <w:bottom w:val="nil"/>
              <w:right w:val="nil"/>
            </w:tcBorders>
            <w:vAlign w:val="center"/>
          </w:tcPr>
          <w:p>
            <w:pPr>
              <w:ind w:firstLine="420"/>
              <w:rPr>
                <w:rFonts w:ascii="宋体" w:hAnsi="宋体" w:cs="宋体"/>
                <w:szCs w:val="21"/>
              </w:rPr>
            </w:pPr>
          </w:p>
        </w:tc>
      </w:tr>
      <w:tr>
        <w:tblPrEx>
          <w:tblLayout w:type="fixed"/>
          <w:tblCellMar>
            <w:top w:w="0" w:type="dxa"/>
            <w:left w:w="0" w:type="dxa"/>
            <w:bottom w:w="0" w:type="dxa"/>
            <w:right w:w="0" w:type="dxa"/>
          </w:tblCellMar>
        </w:tblPrEx>
        <w:trPr>
          <w:trHeight w:val="467" w:hRule="atLeast"/>
          <w:jc w:val="center"/>
        </w:trPr>
        <w:tc>
          <w:tcPr>
            <w:tcW w:w="1415" w:type="dxa"/>
            <w:vMerge w:val="continue"/>
            <w:tcBorders>
              <w:left w:val="single" w:color="auto" w:sz="8" w:space="0"/>
              <w:bottom w:val="single" w:color="auto" w:sz="4" w:space="0"/>
              <w:right w:val="single" w:color="auto" w:sz="4" w:space="0"/>
            </w:tcBorders>
            <w:shd w:val="clear" w:color="auto" w:fill="FFFFFF"/>
            <w:vAlign w:val="center"/>
          </w:tcPr>
          <w:p>
            <w:pPr>
              <w:spacing w:before="100" w:beforeAutospacing="1" w:after="100" w:afterAutospacing="1" w:line="212" w:lineRule="atLeast"/>
              <w:rPr>
                <w:rFonts w:hint="eastAsia" w:ascii="宋体" w:hAnsi="宋体" w:cs="宋体"/>
                <w:szCs w:val="21"/>
              </w:rPr>
            </w:pPr>
          </w:p>
        </w:tc>
        <w:tc>
          <w:tcPr>
            <w:tcW w:w="783"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售后服务</w:t>
            </w:r>
          </w:p>
        </w:tc>
        <w:tc>
          <w:tcPr>
            <w:tcW w:w="654" w:type="dxa"/>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4</w:t>
            </w:r>
          </w:p>
        </w:tc>
        <w:tc>
          <w:tcPr>
            <w:tcW w:w="656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投标人针对本项目制定出售后服务及质量保障体系、详细培训计划、售后服务人员的技术水平及现场服务措施（如响应时间、服务范围、应急处理方案等）等。优得4分，良2分，一般1分；</w:t>
            </w:r>
          </w:p>
        </w:tc>
        <w:tc>
          <w:tcPr>
            <w:tcW w:w="90" w:type="dxa"/>
            <w:tcBorders>
              <w:top w:val="nil"/>
              <w:left w:val="nil"/>
              <w:bottom w:val="nil"/>
              <w:right w:val="nil"/>
            </w:tcBorders>
            <w:vAlign w:val="center"/>
          </w:tcPr>
          <w:p>
            <w:pPr>
              <w:ind w:firstLine="420"/>
              <w:rPr>
                <w:rFonts w:ascii="宋体" w:hAnsi="宋体" w:cs="宋体"/>
                <w:szCs w:val="21"/>
              </w:rPr>
            </w:pPr>
          </w:p>
        </w:tc>
      </w:tr>
    </w:tbl>
    <w:p>
      <w:pPr>
        <w:pStyle w:val="13"/>
        <w:spacing w:line="360" w:lineRule="auto"/>
        <w:ind w:firstLine="482" w:firstLineChars="200"/>
        <w:contextualSpacing/>
        <w:rPr>
          <w:rFonts w:hint="eastAsia" w:cs="仿宋_GB2312" w:asciiTheme="minorEastAsia" w:hAnsiTheme="minorEastAsia" w:eastAsiaTheme="minorEastAsia"/>
          <w:b/>
          <w:szCs w:val="24"/>
          <w:lang w:val="zh-CN"/>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8" w:name="_Toc174185203"/>
      <w:bookmarkStart w:id="9" w:name="_Toc186274126"/>
      <w:bookmarkStart w:id="10" w:name="_Toc184023138"/>
      <w:r>
        <w:rPr>
          <w:rFonts w:cs="黑体" w:asciiTheme="minorEastAsia" w:hAnsiTheme="minorEastAsia"/>
          <w:sz w:val="36"/>
          <w:szCs w:val="36"/>
          <w:lang w:val="zh-CN"/>
        </w:rPr>
        <w:br w:type="page"/>
      </w:r>
    </w:p>
    <w:bookmarkEnd w:id="8"/>
    <w:bookmarkEnd w:id="9"/>
    <w:bookmarkEnd w:id="10"/>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p>
    <w:tbl>
      <w:tblPr>
        <w:tblStyle w:val="2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1"/>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0"/>
        <w:spacing w:line="480" w:lineRule="auto"/>
        <w:ind w:firstLine="540" w:firstLineChars="225"/>
        <w:jc w:val="left"/>
        <w:rPr>
          <w:rFonts w:asciiTheme="minorEastAsia" w:hAnsiTheme="minorEastAsia"/>
          <w:color w:val="000000"/>
          <w:szCs w:val="24"/>
        </w:rPr>
      </w:pPr>
    </w:p>
    <w:p>
      <w:pPr>
        <w:pStyle w:val="40"/>
        <w:spacing w:line="480" w:lineRule="auto"/>
        <w:ind w:firstLine="540" w:firstLineChars="225"/>
        <w:jc w:val="left"/>
        <w:rPr>
          <w:rFonts w:asciiTheme="minorEastAsia" w:hAnsiTheme="minorEastAsia"/>
          <w:color w:val="000000"/>
          <w:szCs w:val="24"/>
        </w:rPr>
      </w:pPr>
    </w:p>
    <w:p>
      <w:pPr>
        <w:pStyle w:val="40"/>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0"/>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3"/>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2"/>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11" w:name="_资格证明文件"/>
            <w:bookmarkEnd w:id="11"/>
            <w:bookmarkStart w:id="12" w:name="_Toc364329026"/>
            <w:r>
              <w:rPr>
                <w:rFonts w:hint="eastAsia" w:asciiTheme="minorEastAsia" w:hAnsiTheme="minorEastAsia"/>
                <w:sz w:val="24"/>
                <w:szCs w:val="24"/>
              </w:rPr>
              <w:t>法定代表人授权代表身份证（正面）</w:t>
            </w:r>
            <w:bookmarkEnd w:id="12"/>
          </w:p>
        </w:tc>
        <w:tc>
          <w:tcPr>
            <w:tcW w:w="4492" w:type="dxa"/>
            <w:gridSpan w:val="2"/>
            <w:vAlign w:val="center"/>
          </w:tcPr>
          <w:p>
            <w:pPr>
              <w:jc w:val="center"/>
              <w:rPr>
                <w:rFonts w:asciiTheme="minorEastAsia" w:hAnsiTheme="minorEastAsia"/>
                <w:sz w:val="24"/>
                <w:szCs w:val="24"/>
              </w:rPr>
            </w:pPr>
            <w:bookmarkStart w:id="13" w:name="_Toc364329027"/>
            <w:r>
              <w:rPr>
                <w:rFonts w:hint="eastAsia" w:asciiTheme="minorEastAsia" w:hAnsiTheme="minorEastAsia"/>
                <w:sz w:val="24"/>
                <w:szCs w:val="24"/>
              </w:rPr>
              <w:t>法定代表人授权代表身份证（反面）</w:t>
            </w:r>
            <w:bookmarkEnd w:id="13"/>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禹州市公共资源交易中心保证金缴纳回执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（注：开标现场单独提供一份“禹州市公共资源交易中心保证金缴纳回执”以备查询）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1"/>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1"/>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8"/>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8"/>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hint="eastAsia" w:ascii="宋体" w:hAnsi="宋体"/>
          <w:b/>
          <w:bCs/>
          <w:color w:val="000000"/>
          <w:sz w:val="36"/>
          <w:szCs w:val="36"/>
        </w:rPr>
      </w:pPr>
    </w:p>
    <w:p>
      <w:pPr>
        <w:autoSpaceDE w:val="0"/>
        <w:autoSpaceDN w:val="0"/>
        <w:adjustRightInd w:val="0"/>
        <w:spacing w:line="360" w:lineRule="auto"/>
        <w:jc w:val="center"/>
        <w:rPr>
          <w:rFonts w:hint="eastAsia" w:ascii="宋体" w:hAnsi="宋体"/>
          <w:b/>
          <w:bCs/>
          <w:color w:val="00000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系统设计方案（实施方案）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36"/>
          <w:szCs w:val="36"/>
        </w:rPr>
      </w:pPr>
    </w:p>
    <w:p>
      <w:pPr>
        <w:snapToGrid w:val="0"/>
        <w:spacing w:line="360" w:lineRule="auto"/>
        <w:jc w:val="center"/>
        <w:rPr>
          <w:rFonts w:hint="eastAsia" w:ascii="宋体" w:hAnsi="宋体"/>
          <w:b/>
          <w:bCs/>
          <w:color w:val="00000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5</w:t>
      </w:r>
      <w:r>
        <w:rPr>
          <w:rFonts w:hint="eastAsia" w:ascii="宋体" w:hAnsi="宋体"/>
          <w:b/>
          <w:bCs/>
          <w:color w:val="000000"/>
          <w:sz w:val="36"/>
          <w:szCs w:val="36"/>
        </w:rPr>
        <w:t xml:space="preserve">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6</w:t>
      </w:r>
      <w:r>
        <w:rPr>
          <w:rFonts w:hint="eastAsia" w:ascii="宋体" w:hAnsi="宋体"/>
          <w:b/>
          <w:bCs/>
          <w:color w:val="000000"/>
          <w:sz w:val="36"/>
          <w:szCs w:val="36"/>
        </w:rPr>
        <w:t>“节能产品政府采购清单”强制节能产品情况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7</w:t>
      </w:r>
      <w:r>
        <w:rPr>
          <w:rFonts w:hint="eastAsia" w:ascii="宋体" w:hAnsi="宋体"/>
          <w:b/>
          <w:bCs/>
          <w:color w:val="000000"/>
          <w:sz w:val="36"/>
          <w:szCs w:val="36"/>
        </w:rPr>
        <w:t xml:space="preserve">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8</w:t>
      </w:r>
      <w:r>
        <w:rPr>
          <w:rFonts w:hint="eastAsia" w:ascii="宋体" w:hAnsi="宋体"/>
          <w:b/>
          <w:bCs/>
          <w:color w:val="000000"/>
          <w:sz w:val="36"/>
          <w:szCs w:val="36"/>
        </w:rPr>
        <w:t xml:space="preserve">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9</w:t>
      </w:r>
      <w:r>
        <w:rPr>
          <w:rFonts w:hint="eastAsia" w:ascii="宋体" w:hAnsi="宋体"/>
          <w:b/>
          <w:bCs/>
          <w:color w:val="000000"/>
          <w:sz w:val="36"/>
          <w:szCs w:val="36"/>
        </w:rPr>
        <w:t xml:space="preserve">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14" w:name="OLE_LINK14"/>
      <w:bookmarkStart w:id="15" w:name="OLE_LINK13"/>
      <w:r>
        <w:rPr>
          <w:rFonts w:hint="eastAsia" w:ascii="宋体" w:hAnsi="宋体"/>
          <w:b/>
          <w:bCs/>
          <w:color w:val="000000"/>
          <w:sz w:val="36"/>
          <w:szCs w:val="36"/>
        </w:rPr>
        <w:t>4.</w:t>
      </w:r>
      <w:r>
        <w:rPr>
          <w:rFonts w:hint="eastAsia" w:ascii="宋体" w:hAnsi="宋体"/>
          <w:b/>
          <w:bCs/>
          <w:color w:val="000000"/>
          <w:sz w:val="36"/>
          <w:szCs w:val="36"/>
          <w:lang w:val="en-US" w:eastAsia="zh-CN"/>
        </w:rPr>
        <w:t>10</w:t>
      </w:r>
      <w:r>
        <w:rPr>
          <w:rFonts w:hint="eastAsia" w:ascii="宋体" w:hAnsi="宋体"/>
          <w:b/>
          <w:bCs/>
          <w:color w:val="000000"/>
          <w:sz w:val="36"/>
          <w:szCs w:val="36"/>
        </w:rPr>
        <w:t xml:space="preserve"> 残疾人福利性单位声明函</w:t>
      </w:r>
    </w:p>
    <w:bookmarkEnd w:id="14"/>
    <w:bookmarkEnd w:id="15"/>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4.1</w:t>
      </w:r>
      <w:r>
        <w:rPr>
          <w:rFonts w:hint="eastAsia" w:ascii="宋体" w:hAnsi="宋体"/>
          <w:b/>
          <w:bCs/>
          <w:color w:val="000000"/>
          <w:sz w:val="36"/>
          <w:szCs w:val="36"/>
          <w:lang w:val="en-US" w:eastAsia="zh-CN"/>
        </w:rPr>
        <w:t>1</w:t>
      </w:r>
      <w:r>
        <w:rPr>
          <w:rFonts w:hint="eastAsia" w:ascii="宋体" w:hAnsi="宋体"/>
          <w:b/>
          <w:bCs/>
          <w:color w:val="000000"/>
          <w:sz w:val="36"/>
          <w:szCs w:val="36"/>
        </w:rPr>
        <w:t xml:space="preserve">  所投产品符合国家强制性要求承诺函 </w:t>
      </w:r>
    </w:p>
    <w:p>
      <w:pPr>
        <w:spacing w:line="360" w:lineRule="auto"/>
        <w:jc w:val="center"/>
        <w:rPr>
          <w:rFonts w:cs="黑体" w:asciiTheme="minorEastAsia" w:hAnsiTheme="minorEastAsia"/>
          <w:b/>
          <w:bCs/>
          <w:sz w:val="44"/>
          <w:szCs w:val="44"/>
          <w:lang w:val="zh-CN"/>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rPr>
      </w:pPr>
    </w:p>
    <w:p>
      <w:pPr>
        <w:autoSpaceDE w:val="0"/>
        <w:autoSpaceDN w:val="0"/>
        <w:adjustRightInd w:val="0"/>
        <w:spacing w:line="360" w:lineRule="auto"/>
        <w:ind w:firstLine="2209" w:firstLineChars="500"/>
        <w:rPr>
          <w:rFonts w:hint="eastAsia" w:cs="黑体" w:asciiTheme="minorEastAsia" w:hAnsiTheme="minorEastAsia"/>
          <w:b/>
          <w:bCs/>
          <w:sz w:val="44"/>
          <w:szCs w:val="44"/>
        </w:rPr>
      </w:pPr>
    </w:p>
    <w:p>
      <w:pPr>
        <w:autoSpaceDE w:val="0"/>
        <w:autoSpaceDN w:val="0"/>
        <w:adjustRightInd w:val="0"/>
        <w:spacing w:line="360" w:lineRule="auto"/>
        <w:ind w:firstLine="2209" w:firstLineChars="500"/>
        <w:rPr>
          <w:rFonts w:hint="eastAsia" w:cs="黑体" w:asciiTheme="minorEastAsia" w:hAnsiTheme="minorEastAsia"/>
          <w:b/>
          <w:bCs/>
          <w:sz w:val="44"/>
          <w:szCs w:val="44"/>
        </w:rPr>
      </w:pPr>
    </w:p>
    <w:p>
      <w:pPr>
        <w:autoSpaceDE w:val="0"/>
        <w:autoSpaceDN w:val="0"/>
        <w:adjustRightInd w:val="0"/>
        <w:spacing w:line="360" w:lineRule="auto"/>
        <w:ind w:firstLine="2209" w:firstLineChars="500"/>
        <w:rPr>
          <w:rFonts w:hint="eastAsia" w:cs="黑体" w:asciiTheme="minorEastAsia" w:hAnsiTheme="minorEastAsia"/>
          <w:b/>
          <w:bCs/>
          <w:sz w:val="44"/>
          <w:szCs w:val="44"/>
        </w:rPr>
      </w:pPr>
    </w:p>
    <w:p>
      <w:pPr>
        <w:autoSpaceDE w:val="0"/>
        <w:autoSpaceDN w:val="0"/>
        <w:adjustRightInd w:val="0"/>
        <w:spacing w:line="360" w:lineRule="auto"/>
        <w:ind w:firstLine="2209" w:firstLineChars="500"/>
        <w:rPr>
          <w:rFonts w:hint="eastAsia" w:cs="黑体" w:asciiTheme="minorEastAsia" w:hAnsiTheme="minorEastAsia"/>
          <w:b/>
          <w:bCs/>
          <w:sz w:val="44"/>
          <w:szCs w:val="44"/>
        </w:rPr>
      </w:pPr>
    </w:p>
    <w:p>
      <w:pPr>
        <w:autoSpaceDE w:val="0"/>
        <w:autoSpaceDN w:val="0"/>
        <w:adjustRightInd w:val="0"/>
        <w:spacing w:line="360" w:lineRule="auto"/>
        <w:ind w:firstLine="2209" w:firstLineChars="500"/>
        <w:rPr>
          <w:rFonts w:cs="黑体" w:asciiTheme="minorEastAsia" w:hAnsiTheme="minorEastAsia"/>
          <w:b/>
          <w:bCs/>
          <w:sz w:val="44"/>
          <w:szCs w:val="44"/>
        </w:rPr>
      </w:pPr>
      <w:r>
        <w:rPr>
          <w:rFonts w:hint="eastAsia" w:cs="黑体" w:asciiTheme="minorEastAsia" w:hAnsiTheme="minorEastAsia"/>
          <w:b/>
          <w:bCs/>
          <w:sz w:val="44"/>
          <w:szCs w:val="44"/>
        </w:rPr>
        <w:t>4.1</w:t>
      </w:r>
      <w:r>
        <w:rPr>
          <w:rFonts w:hint="eastAsia" w:cs="黑体" w:asciiTheme="minorEastAsia" w:hAnsiTheme="minorEastAsia"/>
          <w:b/>
          <w:bCs/>
          <w:sz w:val="44"/>
          <w:szCs w:val="44"/>
          <w:lang w:val="en-US" w:eastAsia="zh-CN"/>
        </w:rPr>
        <w:t>2</w:t>
      </w:r>
      <w:r>
        <w:rPr>
          <w:rFonts w:hint="eastAsia" w:cs="黑体" w:asciiTheme="minorEastAsia" w:hAnsiTheme="minorEastAsia"/>
          <w:b/>
          <w:bCs/>
          <w:sz w:val="44"/>
          <w:szCs w:val="44"/>
        </w:rPr>
        <w:t xml:space="preserve">  证明材料</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（技术参数及评分标准中要求提供的相关证明材料）</w:t>
      </w:r>
    </w:p>
    <w:p>
      <w:pPr>
        <w:autoSpaceDE w:val="0"/>
        <w:autoSpaceDN w:val="0"/>
        <w:adjustRightInd w:val="0"/>
        <w:spacing w:line="360" w:lineRule="auto"/>
        <w:jc w:val="center"/>
        <w:rPr>
          <w:rFonts w:cs="黑体" w:asciiTheme="minorEastAsia" w:hAnsiTheme="minorEastAsia"/>
          <w:b/>
          <w:bCs/>
          <w:sz w:val="44"/>
          <w:szCs w:val="44"/>
        </w:rPr>
      </w:pPr>
    </w:p>
    <w:p>
      <w:pPr>
        <w:autoSpaceDE w:val="0"/>
        <w:autoSpaceDN w:val="0"/>
        <w:adjustRightInd w:val="0"/>
        <w:spacing w:line="360" w:lineRule="auto"/>
        <w:jc w:val="center"/>
        <w:rPr>
          <w:rFonts w:cs="黑体" w:asciiTheme="minorEastAsia" w:hAnsiTheme="minorEastAsia"/>
          <w:b/>
          <w:bCs/>
          <w:sz w:val="44"/>
          <w:szCs w:val="44"/>
        </w:rPr>
      </w:pPr>
    </w:p>
    <w:p>
      <w:pPr>
        <w:autoSpaceDE w:val="0"/>
        <w:autoSpaceDN w:val="0"/>
        <w:adjustRightInd w:val="0"/>
        <w:spacing w:line="360" w:lineRule="auto"/>
        <w:jc w:val="center"/>
        <w:rPr>
          <w:rFonts w:cs="黑体" w:asciiTheme="minorEastAsia" w:hAnsiTheme="minorEastAsia"/>
          <w:b/>
          <w:bCs/>
          <w:sz w:val="44"/>
          <w:szCs w:val="44"/>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E7CF6D"/>
    <w:multiLevelType w:val="singleLevel"/>
    <w:tmpl w:val="97E7CF6D"/>
    <w:lvl w:ilvl="0" w:tentative="0">
      <w:start w:val="7"/>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4491004"/>
    <w:multiLevelType w:val="multilevel"/>
    <w:tmpl w:val="04491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1D40CE9"/>
    <w:multiLevelType w:val="singleLevel"/>
    <w:tmpl w:val="31D40CE9"/>
    <w:lvl w:ilvl="0" w:tentative="0">
      <w:start w:val="1"/>
      <w:numFmt w:val="chineseCounting"/>
      <w:suff w:val="space"/>
      <w:lvlText w:val="第%1章"/>
      <w:lvlJc w:val="left"/>
      <w:rPr>
        <w:rFonts w:hint="eastAsia"/>
      </w:rPr>
    </w:lvl>
  </w:abstractNum>
  <w:abstractNum w:abstractNumId="6">
    <w:nsid w:val="59F817C2"/>
    <w:multiLevelType w:val="singleLevel"/>
    <w:tmpl w:val="59F817C2"/>
    <w:lvl w:ilvl="0" w:tentative="0">
      <w:start w:val="2"/>
      <w:numFmt w:val="chineseCounting"/>
      <w:suff w:val="space"/>
      <w:lvlText w:val="第%1章"/>
      <w:lvlJc w:val="left"/>
    </w:lvl>
  </w:abstractNum>
  <w:abstractNum w:abstractNumId="7">
    <w:nsid w:val="59F817E8"/>
    <w:multiLevelType w:val="singleLevel"/>
    <w:tmpl w:val="59F817E8"/>
    <w:lvl w:ilvl="0" w:tentative="0">
      <w:start w:val="1"/>
      <w:numFmt w:val="chineseCounting"/>
      <w:pStyle w:val="49"/>
      <w:suff w:val="nothing"/>
      <w:lvlText w:val="%1、"/>
      <w:lvlJc w:val="left"/>
    </w:lvl>
  </w:abstractNum>
  <w:abstractNum w:abstractNumId="8">
    <w:nsid w:val="5CB6FAAB"/>
    <w:multiLevelType w:val="singleLevel"/>
    <w:tmpl w:val="5CB6FAAB"/>
    <w:lvl w:ilvl="0" w:tentative="0">
      <w:start w:val="1"/>
      <w:numFmt w:val="decimal"/>
      <w:suff w:val="nothing"/>
      <w:lvlText w:val="%1、"/>
      <w:lvlJc w:val="left"/>
    </w:lvl>
  </w:abstractNum>
  <w:abstractNum w:abstractNumId="9">
    <w:nsid w:val="5CB92F31"/>
    <w:multiLevelType w:val="singleLevel"/>
    <w:tmpl w:val="5CB92F31"/>
    <w:lvl w:ilvl="0" w:tentative="0">
      <w:start w:val="1"/>
      <w:numFmt w:val="decimal"/>
      <w:suff w:val="nothing"/>
      <w:lvlText w:val="%1、"/>
      <w:lvlJc w:val="left"/>
    </w:lvl>
  </w:abstractNum>
  <w:abstractNum w:abstractNumId="10">
    <w:nsid w:val="5CB92FAF"/>
    <w:multiLevelType w:val="singleLevel"/>
    <w:tmpl w:val="5CB92FAF"/>
    <w:lvl w:ilvl="0" w:tentative="0">
      <w:start w:val="2"/>
      <w:numFmt w:val="decimal"/>
      <w:suff w:val="nothing"/>
      <w:lvlText w:val="%1、"/>
      <w:lvlJc w:val="left"/>
    </w:lvl>
  </w:abstractNum>
  <w:abstractNum w:abstractNumId="11">
    <w:nsid w:val="5CB9313F"/>
    <w:multiLevelType w:val="singleLevel"/>
    <w:tmpl w:val="5CB9313F"/>
    <w:lvl w:ilvl="0" w:tentative="0">
      <w:start w:val="1"/>
      <w:numFmt w:val="decimal"/>
      <w:suff w:val="nothing"/>
      <w:lvlText w:val="%1、"/>
      <w:lvlJc w:val="left"/>
    </w:lvl>
  </w:abstractNum>
  <w:abstractNum w:abstractNumId="12">
    <w:nsid w:val="5CB931B5"/>
    <w:multiLevelType w:val="singleLevel"/>
    <w:tmpl w:val="5CB931B5"/>
    <w:lvl w:ilvl="0" w:tentative="0">
      <w:start w:val="1"/>
      <w:numFmt w:val="decimal"/>
      <w:suff w:val="nothing"/>
      <w:lvlText w:val="%1、"/>
      <w:lvlJc w:val="left"/>
    </w:lvl>
  </w:abstractNum>
  <w:abstractNum w:abstractNumId="13">
    <w:nsid w:val="5CB9324D"/>
    <w:multiLevelType w:val="singleLevel"/>
    <w:tmpl w:val="5CB9324D"/>
    <w:lvl w:ilvl="0" w:tentative="0">
      <w:start w:val="4"/>
      <w:numFmt w:val="decimal"/>
      <w:suff w:val="nothing"/>
      <w:lvlText w:val="%1、"/>
      <w:lvlJc w:val="left"/>
    </w:lvl>
  </w:abstractNum>
  <w:abstractNum w:abstractNumId="14">
    <w:nsid w:val="5CB93D42"/>
    <w:multiLevelType w:val="singleLevel"/>
    <w:tmpl w:val="5CB93D42"/>
    <w:lvl w:ilvl="0" w:tentative="0">
      <w:start w:val="1"/>
      <w:numFmt w:val="decimal"/>
      <w:suff w:val="nothing"/>
      <w:lvlText w:val="%1、"/>
      <w:lvlJc w:val="left"/>
    </w:lvl>
  </w:abstractNum>
  <w:abstractNum w:abstractNumId="15">
    <w:nsid w:val="5D1F0770"/>
    <w:multiLevelType w:val="singleLevel"/>
    <w:tmpl w:val="5D1F0770"/>
    <w:lvl w:ilvl="0" w:tentative="0">
      <w:start w:val="1"/>
      <w:numFmt w:val="chineseCounting"/>
      <w:suff w:val="nothing"/>
      <w:lvlText w:val="（%1）"/>
      <w:lvlJc w:val="left"/>
      <w:rPr>
        <w:rFonts w:hint="eastAsia"/>
      </w:rPr>
    </w:lvl>
  </w:abstractNum>
  <w:num w:numId="1">
    <w:abstractNumId w:val="1"/>
  </w:num>
  <w:num w:numId="2">
    <w:abstractNumId w:val="2"/>
  </w:num>
  <w:num w:numId="3">
    <w:abstractNumId w:val="7"/>
  </w:num>
  <w:num w:numId="4">
    <w:abstractNumId w:val="5"/>
  </w:num>
  <w:num w:numId="5">
    <w:abstractNumId w:val="3"/>
  </w:num>
  <w:num w:numId="6">
    <w:abstractNumId w:val="6"/>
  </w:num>
  <w:num w:numId="7">
    <w:abstractNumId w:val="15"/>
  </w:num>
  <w:num w:numId="8">
    <w:abstractNumId w:val="8"/>
  </w:num>
  <w:num w:numId="9">
    <w:abstractNumId w:val="13"/>
  </w:num>
  <w:num w:numId="10">
    <w:abstractNumId w:val="12"/>
  </w:num>
  <w:num w:numId="11">
    <w:abstractNumId w:val="11"/>
  </w:num>
  <w:num w:numId="12">
    <w:abstractNumId w:val="14"/>
  </w:num>
  <w:num w:numId="13">
    <w:abstractNumId w:val="10"/>
  </w:num>
  <w:num w:numId="14">
    <w:abstractNumId w:val="9"/>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32449BC"/>
    <w:rsid w:val="037217D3"/>
    <w:rsid w:val="03A87C38"/>
    <w:rsid w:val="080C2BBA"/>
    <w:rsid w:val="08FD5745"/>
    <w:rsid w:val="0AB50907"/>
    <w:rsid w:val="0C1D2223"/>
    <w:rsid w:val="0C3D4298"/>
    <w:rsid w:val="0C9523A6"/>
    <w:rsid w:val="0CA67F00"/>
    <w:rsid w:val="0FD30C14"/>
    <w:rsid w:val="101B403B"/>
    <w:rsid w:val="116D26CD"/>
    <w:rsid w:val="11C23651"/>
    <w:rsid w:val="129267D1"/>
    <w:rsid w:val="171E620C"/>
    <w:rsid w:val="17A87F25"/>
    <w:rsid w:val="183965F3"/>
    <w:rsid w:val="189035FD"/>
    <w:rsid w:val="18C769E5"/>
    <w:rsid w:val="18D55096"/>
    <w:rsid w:val="198348D6"/>
    <w:rsid w:val="1A08396D"/>
    <w:rsid w:val="1AFBFFDD"/>
    <w:rsid w:val="1B1653FD"/>
    <w:rsid w:val="1C2D1536"/>
    <w:rsid w:val="1CCF2F1D"/>
    <w:rsid w:val="1E8E722F"/>
    <w:rsid w:val="1FE15514"/>
    <w:rsid w:val="208614E5"/>
    <w:rsid w:val="2157706F"/>
    <w:rsid w:val="21DD4A96"/>
    <w:rsid w:val="24D35795"/>
    <w:rsid w:val="271F4B16"/>
    <w:rsid w:val="27CD14F5"/>
    <w:rsid w:val="29A55E19"/>
    <w:rsid w:val="29F94CB1"/>
    <w:rsid w:val="2A553543"/>
    <w:rsid w:val="2C014C3B"/>
    <w:rsid w:val="2F650AED"/>
    <w:rsid w:val="2FFD3F6B"/>
    <w:rsid w:val="30FD56B7"/>
    <w:rsid w:val="329E1B24"/>
    <w:rsid w:val="32BF12F4"/>
    <w:rsid w:val="33563CED"/>
    <w:rsid w:val="338A4286"/>
    <w:rsid w:val="34B644B7"/>
    <w:rsid w:val="36B46A4A"/>
    <w:rsid w:val="375656B9"/>
    <w:rsid w:val="37627558"/>
    <w:rsid w:val="37B91083"/>
    <w:rsid w:val="39FD28B4"/>
    <w:rsid w:val="3AC47AB6"/>
    <w:rsid w:val="3ADD0A2E"/>
    <w:rsid w:val="3B7A3E82"/>
    <w:rsid w:val="3B8D0CE8"/>
    <w:rsid w:val="3BA71EF1"/>
    <w:rsid w:val="3CBF1608"/>
    <w:rsid w:val="3DCA2531"/>
    <w:rsid w:val="3E3A26DB"/>
    <w:rsid w:val="3F263B0E"/>
    <w:rsid w:val="414D7438"/>
    <w:rsid w:val="41A16B13"/>
    <w:rsid w:val="41EF3AE9"/>
    <w:rsid w:val="423A7A11"/>
    <w:rsid w:val="428968C5"/>
    <w:rsid w:val="43420F67"/>
    <w:rsid w:val="43AF27C5"/>
    <w:rsid w:val="444D773E"/>
    <w:rsid w:val="459D509E"/>
    <w:rsid w:val="477C4489"/>
    <w:rsid w:val="477E79DB"/>
    <w:rsid w:val="48BB1E61"/>
    <w:rsid w:val="48E44347"/>
    <w:rsid w:val="4AE22F4C"/>
    <w:rsid w:val="4E8F0D2C"/>
    <w:rsid w:val="4EAC4ADD"/>
    <w:rsid w:val="4EB72836"/>
    <w:rsid w:val="4ED23FD5"/>
    <w:rsid w:val="4EE945C2"/>
    <w:rsid w:val="4EFB1FC3"/>
    <w:rsid w:val="4F3C1178"/>
    <w:rsid w:val="4F661CEB"/>
    <w:rsid w:val="4FEB5C49"/>
    <w:rsid w:val="527B1821"/>
    <w:rsid w:val="5310611D"/>
    <w:rsid w:val="53276344"/>
    <w:rsid w:val="533D55CA"/>
    <w:rsid w:val="535D3032"/>
    <w:rsid w:val="53C97953"/>
    <w:rsid w:val="562D2F69"/>
    <w:rsid w:val="5703196B"/>
    <w:rsid w:val="57140DA8"/>
    <w:rsid w:val="58077CBD"/>
    <w:rsid w:val="58FD658D"/>
    <w:rsid w:val="5B0C6CA4"/>
    <w:rsid w:val="5CFD3C28"/>
    <w:rsid w:val="5E2C7B65"/>
    <w:rsid w:val="5EC23D91"/>
    <w:rsid w:val="5EEA6FD8"/>
    <w:rsid w:val="5F91300B"/>
    <w:rsid w:val="60BD0412"/>
    <w:rsid w:val="616C5D6E"/>
    <w:rsid w:val="648D2FFF"/>
    <w:rsid w:val="65725730"/>
    <w:rsid w:val="672B7704"/>
    <w:rsid w:val="68741D48"/>
    <w:rsid w:val="6AB31C19"/>
    <w:rsid w:val="6B357A50"/>
    <w:rsid w:val="6BB95672"/>
    <w:rsid w:val="6C4712E8"/>
    <w:rsid w:val="6C9C46AE"/>
    <w:rsid w:val="6CE55F45"/>
    <w:rsid w:val="6DE87E82"/>
    <w:rsid w:val="6DFC3DF2"/>
    <w:rsid w:val="6F272507"/>
    <w:rsid w:val="6FF11A89"/>
    <w:rsid w:val="70602224"/>
    <w:rsid w:val="70C1699F"/>
    <w:rsid w:val="71617265"/>
    <w:rsid w:val="71E53350"/>
    <w:rsid w:val="72254E2A"/>
    <w:rsid w:val="72ED3426"/>
    <w:rsid w:val="73184127"/>
    <w:rsid w:val="73D40348"/>
    <w:rsid w:val="74AB41BE"/>
    <w:rsid w:val="774700AD"/>
    <w:rsid w:val="777E0158"/>
    <w:rsid w:val="788A0F31"/>
    <w:rsid w:val="78F56DD8"/>
    <w:rsid w:val="7A77760E"/>
    <w:rsid w:val="7B7986D1"/>
    <w:rsid w:val="7EE52F06"/>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
    <w:basedOn w:val="1"/>
    <w:qFormat/>
    <w:uiPriority w:val="0"/>
    <w:pPr>
      <w:keepNext/>
      <w:keepLines/>
      <w:spacing w:line="360" w:lineRule="auto"/>
      <w:ind w:firstLine="200" w:firstLineChars="200"/>
    </w:pPr>
    <w:rPr>
      <w:rFonts w:ascii="宋体" w:hAnsi="宋体"/>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6"/>
    <w:qFormat/>
    <w:uiPriority w:val="0"/>
    <w:rPr>
      <w:rFonts w:ascii="Times New Roman" w:hAnsi="Times New Roman" w:eastAsia="宋体" w:cs="Times New Roman"/>
      <w:color w:val="FF0000"/>
      <w:sz w:val="24"/>
      <w:szCs w:val="24"/>
    </w:rPr>
  </w:style>
  <w:style w:type="paragraph" w:styleId="10">
    <w:name w:val="Body Text"/>
    <w:basedOn w:val="1"/>
    <w:link w:val="50"/>
    <w:unhideWhenUsed/>
    <w:qFormat/>
    <w:uiPriority w:val="99"/>
    <w:pPr>
      <w:spacing w:after="120"/>
    </w:p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2"/>
    <w:qFormat/>
    <w:uiPriority w:val="0"/>
    <w:rPr>
      <w:rFonts w:eastAsia="宋体"/>
      <w:sz w:val="24"/>
    </w:rPr>
  </w:style>
  <w:style w:type="paragraph" w:styleId="14">
    <w:name w:val="Date"/>
    <w:basedOn w:val="1"/>
    <w:next w:val="1"/>
    <w:link w:val="33"/>
    <w:unhideWhenUsed/>
    <w:qFormat/>
    <w:uiPriority w:val="99"/>
    <w:pPr>
      <w:ind w:left="100" w:leftChars="2500"/>
    </w:pPr>
  </w:style>
  <w:style w:type="paragraph" w:styleId="15">
    <w:name w:val="footer"/>
    <w:basedOn w:val="1"/>
    <w:link w:val="34"/>
    <w:unhideWhenUsed/>
    <w:qFormat/>
    <w:uiPriority w:val="99"/>
    <w:pPr>
      <w:tabs>
        <w:tab w:val="center" w:pos="4153"/>
        <w:tab w:val="right" w:pos="8306"/>
      </w:tabs>
      <w:snapToGrid w:val="0"/>
      <w:jc w:val="left"/>
    </w:pPr>
    <w:rPr>
      <w:sz w:val="18"/>
      <w:szCs w:val="18"/>
    </w:rPr>
  </w:style>
  <w:style w:type="paragraph" w:styleId="16">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paragraph" w:styleId="20">
    <w:name w:val="Body Text First Indent"/>
    <w:basedOn w:val="10"/>
    <w:link w:val="51"/>
    <w:qFormat/>
    <w:uiPriority w:val="0"/>
    <w:pPr>
      <w:ind w:firstLine="420" w:firstLineChars="100"/>
    </w:pPr>
    <w:rPr>
      <w:rFonts w:ascii="宋体" w:hAnsi="Times New Roman" w:eastAsia="宋体" w:cs="Times New Roman"/>
      <w:kern w:val="0"/>
      <w:sz w:val="34"/>
      <w:szCs w:val="20"/>
    </w:rPr>
  </w:style>
  <w:style w:type="character" w:styleId="23">
    <w:name w:val="Strong"/>
    <w:basedOn w:val="22"/>
    <w:qFormat/>
    <w:uiPriority w:val="22"/>
    <w:rPr>
      <w:b/>
      <w:bCs/>
    </w:rPr>
  </w:style>
  <w:style w:type="character" w:styleId="24">
    <w:name w:val="FollowedHyperlink"/>
    <w:basedOn w:val="22"/>
    <w:unhideWhenUsed/>
    <w:qFormat/>
    <w:uiPriority w:val="99"/>
    <w:rPr>
      <w:color w:val="800080" w:themeColor="followedHyperlink"/>
      <w:u w:val="single"/>
    </w:rPr>
  </w:style>
  <w:style w:type="character" w:styleId="25">
    <w:name w:val="Emphasis"/>
    <w:basedOn w:val="22"/>
    <w:qFormat/>
    <w:uiPriority w:val="20"/>
    <w:rPr>
      <w:i/>
      <w:iCs/>
    </w:rPr>
  </w:style>
  <w:style w:type="character" w:styleId="26">
    <w:name w:val="Hyperlink"/>
    <w:basedOn w:val="22"/>
    <w:unhideWhenUsed/>
    <w:qFormat/>
    <w:uiPriority w:val="99"/>
    <w:rPr>
      <w:color w:val="0000FF"/>
      <w:u w:val="single"/>
    </w:rPr>
  </w:style>
  <w:style w:type="paragraph" w:customStyle="1" w:styleId="27">
    <w:name w:val="列出段落1"/>
    <w:basedOn w:val="1"/>
    <w:unhideWhenUsed/>
    <w:qFormat/>
    <w:uiPriority w:val="99"/>
    <w:pPr>
      <w:ind w:firstLine="420" w:firstLineChars="200"/>
    </w:pPr>
  </w:style>
  <w:style w:type="character" w:customStyle="1" w:styleId="28">
    <w:name w:val="标题 1 Char"/>
    <w:basedOn w:val="22"/>
    <w:link w:val="3"/>
    <w:qFormat/>
    <w:uiPriority w:val="0"/>
    <w:rPr>
      <w:rFonts w:ascii="Calibri" w:hAnsi="Calibri" w:eastAsia="宋体" w:cs="Times New Roman"/>
      <w:b/>
      <w:bCs/>
      <w:kern w:val="44"/>
      <w:sz w:val="44"/>
      <w:szCs w:val="44"/>
    </w:rPr>
  </w:style>
  <w:style w:type="character" w:customStyle="1" w:styleId="29">
    <w:name w:val="标题 2 Char"/>
    <w:basedOn w:val="22"/>
    <w:link w:val="4"/>
    <w:qFormat/>
    <w:uiPriority w:val="0"/>
    <w:rPr>
      <w:rFonts w:ascii="Arial" w:hAnsi="Arial" w:eastAsia="黑体" w:cs="Times New Roman"/>
      <w:b/>
      <w:bCs/>
      <w:kern w:val="0"/>
      <w:sz w:val="32"/>
      <w:szCs w:val="32"/>
    </w:rPr>
  </w:style>
  <w:style w:type="character" w:customStyle="1" w:styleId="30">
    <w:name w:val="标题 3 Char"/>
    <w:basedOn w:val="22"/>
    <w:link w:val="5"/>
    <w:qFormat/>
    <w:uiPriority w:val="0"/>
    <w:rPr>
      <w:rFonts w:ascii="宋体" w:hAnsi="宋体" w:eastAsia="宋体" w:cs="Times New Roman"/>
      <w:b/>
      <w:color w:val="000000"/>
      <w:kern w:val="0"/>
      <w:sz w:val="24"/>
      <w:szCs w:val="20"/>
      <w:lang w:val="en-GB"/>
    </w:rPr>
  </w:style>
  <w:style w:type="character" w:customStyle="1" w:styleId="31">
    <w:name w:val="标题 4 Char"/>
    <w:basedOn w:val="22"/>
    <w:link w:val="6"/>
    <w:qFormat/>
    <w:uiPriority w:val="0"/>
    <w:rPr>
      <w:rFonts w:ascii="Arial" w:hAnsi="Arial" w:eastAsia="黑体" w:cs="Times New Roman"/>
      <w:b/>
      <w:bCs/>
      <w:kern w:val="0"/>
      <w:sz w:val="28"/>
      <w:szCs w:val="28"/>
    </w:rPr>
  </w:style>
  <w:style w:type="character" w:customStyle="1" w:styleId="32">
    <w:name w:val="纯文本 Char"/>
    <w:basedOn w:val="22"/>
    <w:link w:val="13"/>
    <w:qFormat/>
    <w:uiPriority w:val="0"/>
    <w:rPr>
      <w:rFonts w:eastAsia="宋体"/>
      <w:sz w:val="24"/>
    </w:rPr>
  </w:style>
  <w:style w:type="character" w:customStyle="1" w:styleId="33">
    <w:name w:val="日期 Char"/>
    <w:basedOn w:val="22"/>
    <w:link w:val="14"/>
    <w:qFormat/>
    <w:uiPriority w:val="99"/>
  </w:style>
  <w:style w:type="character" w:customStyle="1" w:styleId="34">
    <w:name w:val="页脚 Char"/>
    <w:basedOn w:val="22"/>
    <w:link w:val="15"/>
    <w:qFormat/>
    <w:uiPriority w:val="99"/>
    <w:rPr>
      <w:sz w:val="18"/>
      <w:szCs w:val="18"/>
    </w:rPr>
  </w:style>
  <w:style w:type="character" w:customStyle="1" w:styleId="35">
    <w:name w:val="页眉 Char"/>
    <w:basedOn w:val="22"/>
    <w:link w:val="16"/>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1"/>
    <w:basedOn w:val="1"/>
    <w:qFormat/>
    <w:uiPriority w:val="34"/>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2"/>
    <w:link w:val="9"/>
    <w:qFormat/>
    <w:uiPriority w:val="0"/>
    <w:rPr>
      <w:rFonts w:ascii="Times New Roman" w:hAnsi="Times New Roman" w:eastAsia="宋体" w:cs="Times New Roman"/>
      <w:color w:val="FF0000"/>
      <w:sz w:val="24"/>
      <w:szCs w:val="24"/>
    </w:rPr>
  </w:style>
  <w:style w:type="character" w:customStyle="1" w:styleId="47">
    <w:name w:val="edittexttarea"/>
    <w:basedOn w:val="22"/>
    <w:qFormat/>
    <w:uiPriority w:val="0"/>
  </w:style>
  <w:style w:type="paragraph" w:customStyle="1" w:styleId="48">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2"/>
    <w:link w:val="10"/>
    <w:semiHidden/>
    <w:qFormat/>
    <w:uiPriority w:val="99"/>
  </w:style>
  <w:style w:type="character" w:customStyle="1" w:styleId="51">
    <w:name w:val="正文首行缩进 Char"/>
    <w:basedOn w:val="50"/>
    <w:link w:val="20"/>
    <w:qFormat/>
    <w:uiPriority w:val="0"/>
    <w:rPr>
      <w:rFonts w:ascii="宋体" w:hAnsi="Times New Roman" w:eastAsia="宋体" w:cs="Times New Roman"/>
      <w:kern w:val="0"/>
      <w:sz w:val="34"/>
      <w:szCs w:val="20"/>
    </w:rPr>
  </w:style>
  <w:style w:type="character" w:customStyle="1" w:styleId="52">
    <w:name w:val="HTML 预设格式 Char"/>
    <w:basedOn w:val="22"/>
    <w:link w:val="18"/>
    <w:semiHidden/>
    <w:qFormat/>
    <w:uiPriority w:val="99"/>
    <w:rPr>
      <w:rFonts w:ascii="宋体" w:hAnsi="宋体" w:eastAsia="宋体" w:cs="宋体"/>
      <w:kern w:val="0"/>
      <w:sz w:val="24"/>
      <w:szCs w:val="24"/>
    </w:rPr>
  </w:style>
  <w:style w:type="paragraph" w:customStyle="1" w:styleId="53">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4">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5">
    <w:name w:val="List Paragraph1"/>
    <w:basedOn w:val="1"/>
    <w:qFormat/>
    <w:uiPriority w:val="99"/>
    <w:pPr>
      <w:ind w:firstLine="420" w:firstLineChars="200"/>
    </w:pPr>
    <w:rPr>
      <w:rFonts w:ascii="Times New Roman" w:hAnsi="Times New Roman" w:eastAsia="宋体" w:cs="Times New Roman"/>
      <w:szCs w:val="24"/>
    </w:rPr>
  </w:style>
  <w:style w:type="paragraph" w:styleId="5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0</TotalTime>
  <ScaleCrop>false</ScaleCrop>
  <LinksUpToDate>false</LinksUpToDate>
  <CharactersWithSpaces>43544</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2019-06-19T05:07:39Z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