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许昌市公安局“办公家具购置”项目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039</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color w:val="000000"/>
          <w:sz w:val="36"/>
          <w:szCs w:val="36"/>
        </w:rPr>
        <w:t>许昌市公安局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六</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十八</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市政府采购中心(以下简称采购中心) 受</w:t>
      </w:r>
      <w:r>
        <w:rPr>
          <w:rFonts w:hint="eastAsia" w:cs="仿宋_GB2312" w:asciiTheme="minorEastAsia" w:hAnsiTheme="minorEastAsia" w:eastAsiaTheme="minorEastAsia"/>
          <w:color w:val="000000"/>
          <w:sz w:val="21"/>
          <w:szCs w:val="21"/>
          <w:shd w:val="clear" w:color="auto" w:fill="FFFFFF"/>
          <w:lang w:val="zh-CN" w:eastAsia="zh-CN"/>
        </w:rPr>
        <w:t>许昌市公安局</w:t>
      </w:r>
      <w:r>
        <w:rPr>
          <w:rFonts w:hint="eastAsia" w:cs="仿宋_GB2312" w:asciiTheme="minorEastAsia" w:hAnsiTheme="minorEastAsia" w:eastAsiaTheme="minorEastAsia"/>
          <w:color w:val="000000"/>
          <w:sz w:val="21"/>
          <w:szCs w:val="21"/>
          <w:shd w:val="clear" w:color="auto" w:fill="FFFFFF"/>
          <w:lang w:val="zh-CN"/>
        </w:rPr>
        <w:t>的委托，对</w:t>
      </w:r>
      <w:r>
        <w:rPr>
          <w:rFonts w:hint="eastAsia" w:cs="仿宋_GB2312" w:asciiTheme="minorEastAsia" w:hAnsiTheme="minorEastAsia" w:eastAsiaTheme="minorEastAsia"/>
          <w:color w:val="000000"/>
          <w:sz w:val="21"/>
          <w:szCs w:val="21"/>
          <w:shd w:val="clear" w:color="auto" w:fill="FFFFFF"/>
        </w:rPr>
        <w:t>办公家具购置</w:t>
      </w:r>
      <w:r>
        <w:rPr>
          <w:rFonts w:hint="eastAsia" w:ascii="宋体" w:hAnsi="宋体" w:cs="仿宋_GB2312"/>
          <w:color w:val="000000"/>
          <w:sz w:val="21"/>
          <w:szCs w:val="21"/>
          <w:shd w:val="clear" w:color="auto" w:fill="FFFFFF"/>
        </w:rPr>
        <w:t>项目进行竞争性谈判</w:t>
      </w:r>
      <w:r>
        <w:rPr>
          <w:rFonts w:hint="eastAsia" w:cs="仿宋_GB2312" w:asciiTheme="minorEastAsia" w:hAnsiTheme="minorEastAsia" w:eastAsiaTheme="minorEastAsia"/>
          <w:color w:val="000000"/>
          <w:sz w:val="21"/>
          <w:szCs w:val="21"/>
          <w:shd w:val="clear" w:color="auto" w:fill="FFFFFF"/>
        </w:rPr>
        <w:t>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（一）项目名称：办公家具购置</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039</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（四）项目主要内容、数量及简要规格描述或项目基本概况介绍：办公桌35张、会议桌19组、长条桌6张等</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zh-CN"/>
        </w:rPr>
        <w:t>215000元</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r>
        <w:rPr>
          <w:rFonts w:hint="eastAsia" w:cs="仿宋_GB2312" w:asciiTheme="minorEastAsia" w:hAnsiTheme="minorEastAsia" w:eastAsiaTheme="minorEastAsia"/>
          <w:color w:val="000000"/>
          <w:sz w:val="21"/>
          <w:szCs w:val="21"/>
        </w:rPr>
        <w:t>自合同生效之日</w:t>
      </w:r>
      <w:r>
        <w:rPr>
          <w:rFonts w:hint="eastAsia" w:cs="仿宋_GB2312" w:asciiTheme="minorEastAsia" w:hAnsiTheme="minorEastAsia" w:eastAsiaTheme="minorEastAsia"/>
          <w:color w:val="000000"/>
          <w:sz w:val="21"/>
          <w:szCs w:val="21"/>
          <w:shd w:val="clear" w:color="auto" w:fill="FFFFFF"/>
        </w:rPr>
        <w:t>起</w:t>
      </w:r>
      <w:r>
        <w:rPr>
          <w:rFonts w:hint="eastAsia" w:cs="仿宋_GB2312" w:asciiTheme="minorEastAsia" w:hAnsiTheme="minorEastAsia" w:eastAsiaTheme="minorEastAsia"/>
          <w:color w:val="000000"/>
          <w:sz w:val="21"/>
          <w:szCs w:val="21"/>
          <w:shd w:val="clear" w:color="auto" w:fill="FFFFFF"/>
          <w:lang w:val="en-US" w:eastAsia="zh-CN"/>
        </w:rPr>
        <w:t>10</w:t>
      </w:r>
      <w:r>
        <w:rPr>
          <w:rFonts w:hint="eastAsia" w:cs="仿宋_GB2312" w:asciiTheme="minorEastAsia" w:hAnsiTheme="minorEastAsia" w:eastAsiaTheme="minorEastAsia"/>
          <w:color w:val="000000"/>
          <w:sz w:val="21"/>
          <w:szCs w:val="21"/>
          <w:shd w:val="clear" w:color="auto" w:fill="FFFFFF"/>
        </w:rPr>
        <w:t>天</w:t>
      </w:r>
      <w:r>
        <w:rPr>
          <w:rFonts w:hint="eastAsia" w:cs="仿宋_GB2312" w:asciiTheme="minorEastAsia" w:hAnsiTheme="minorEastAsia" w:eastAsiaTheme="minorEastAsia"/>
          <w:color w:val="000000"/>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ascii="宋体" w:hAnsi="宋体" w:cs="仿宋_GB2312"/>
          <w:color w:val="000000"/>
          <w:sz w:val="21"/>
          <w:szCs w:val="21"/>
          <w:shd w:val="clear" w:color="auto" w:fill="FFFFFF"/>
          <w:lang w:val="en-US" w:eastAsia="zh-CN"/>
        </w:rPr>
        <w:t>许昌市公安局特殊警务支队</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w:t>
      </w:r>
      <w:r>
        <w:rPr>
          <w:rFonts w:hint="eastAsia" w:cs="仿宋_GB2312" w:asciiTheme="minorEastAsia" w:hAnsiTheme="minorEastAsia" w:eastAsiaTheme="minorEastAsia"/>
          <w:color w:val="000000"/>
          <w:sz w:val="21"/>
          <w:szCs w:val="21"/>
        </w:rPr>
        <w:t>“国家企业信用公示系统”网站（</w:t>
      </w:r>
      <w:r>
        <w:rPr>
          <w:rFonts w:cs="仿宋_GB2312" w:asciiTheme="minorEastAsia" w:hAnsiTheme="minorEastAsia" w:eastAsiaTheme="minorEastAsia"/>
          <w:color w:val="000000"/>
          <w:sz w:val="21"/>
          <w:szCs w:val="21"/>
        </w:rPr>
        <w:t>www.gsxt.gov.cn</w:t>
      </w:r>
      <w:r>
        <w:rPr>
          <w:rFonts w:hint="eastAsia" w:cs="仿宋_GB2312" w:asciiTheme="minorEastAsia" w:hAnsiTheme="minorEastAsia" w:eastAsiaTheme="minorEastAsia"/>
          <w:color w:val="000000"/>
          <w:sz w:val="21"/>
          <w:szCs w:val="21"/>
        </w:rPr>
        <w:t>）严重违法失信企业名单（黑名单）的供应商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）严重违法失信名单的供应商。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24</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四</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hint="eastAsia" w:ascii="宋体" w:hAnsi="宋体" w:eastAsiaTheme="minorEastAsia"/>
          <w:szCs w:val="21"/>
          <w:lang w:eastAsia="zh-CN"/>
        </w:rPr>
      </w:pPr>
      <w:r>
        <w:rPr>
          <w:rFonts w:hint="eastAsia" w:ascii="宋体" w:hAnsi="宋体"/>
          <w:b/>
          <w:szCs w:val="21"/>
        </w:rPr>
        <w:t>采购人</w:t>
      </w:r>
      <w:r>
        <w:rPr>
          <w:rFonts w:hint="eastAsia" w:ascii="宋体" w:hAnsi="宋体"/>
          <w:szCs w:val="21"/>
        </w:rPr>
        <w:t>：</w:t>
      </w:r>
      <w:r>
        <w:rPr>
          <w:rFonts w:hint="eastAsia" w:ascii="宋体" w:hAnsi="宋体"/>
          <w:szCs w:val="21"/>
          <w:lang w:eastAsia="zh-CN"/>
        </w:rPr>
        <w:t>许昌市公安局</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w:t>
      </w:r>
      <w:r>
        <w:rPr>
          <w:rFonts w:hint="eastAsia" w:cs="黑体" w:asciiTheme="minorEastAsia" w:hAnsiTheme="minorEastAsia" w:eastAsiaTheme="minorEastAsia"/>
          <w:bCs/>
          <w:shd w:val="clear" w:color="auto" w:fill="FFFFFF"/>
        </w:rPr>
        <w:t>许昌市劳动路与天宝路交叉口向北1000米（老看守所院内）</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cs="黑体" w:asciiTheme="minorEastAsia" w:hAnsiTheme="minorEastAsia" w:eastAsiaTheme="minorEastAsia"/>
          <w:bCs/>
          <w:shd w:val="clear" w:color="auto" w:fill="FFFFFF"/>
        </w:rPr>
        <w:t>苏亚培</w:t>
      </w:r>
      <w:r>
        <w:rPr>
          <w:rFonts w:hint="eastAsia" w:ascii="宋体" w:hAnsi="宋体"/>
          <w:szCs w:val="21"/>
        </w:rPr>
        <w:t xml:space="preserve">                   联系电话：</w:t>
      </w:r>
      <w:r>
        <w:rPr>
          <w:rFonts w:hint="eastAsia" w:cs="黑体" w:asciiTheme="minorEastAsia" w:hAnsiTheme="minorEastAsia" w:eastAsiaTheme="minorEastAsia"/>
          <w:bCs/>
          <w:shd w:val="clear" w:color="auto" w:fill="FFFFFF"/>
        </w:rPr>
        <w:t>18637460678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right"/>
        <w:rPr>
          <w:rFonts w:hint="eastAsia" w:ascii="宋体" w:hAnsi="宋体"/>
          <w:szCs w:val="21"/>
          <w:lang w:eastAsia="zh-CN"/>
        </w:rPr>
      </w:pPr>
    </w:p>
    <w:p>
      <w:pPr>
        <w:adjustRightInd w:val="0"/>
        <w:spacing w:line="360" w:lineRule="auto"/>
        <w:ind w:firstLine="840" w:firstLineChars="400"/>
        <w:contextualSpacing/>
        <w:jc w:val="right"/>
        <w:rPr>
          <w:rFonts w:hint="eastAsia" w:cs="黑体" w:asciiTheme="minorEastAsia" w:hAnsiTheme="minorEastAsia" w:eastAsiaTheme="minorEastAsia"/>
          <w:bCs/>
          <w:shd w:val="clear" w:color="auto" w:fill="FFFFFF"/>
          <w:lang w:eastAsia="zh-CN"/>
        </w:rPr>
      </w:pPr>
      <w:r>
        <w:rPr>
          <w:rFonts w:hint="eastAsia" w:cs="黑体" w:asciiTheme="minorEastAsia" w:hAnsiTheme="minorEastAsia" w:eastAsiaTheme="minorEastAsia"/>
          <w:bCs/>
          <w:shd w:val="clear" w:color="auto" w:fill="FFFFFF"/>
          <w:lang w:eastAsia="zh-CN"/>
        </w:rPr>
        <w:t>许昌市公安局</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二〇一九年六月十八日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w:t>
      </w:r>
    </w:p>
    <w:tbl>
      <w:tblPr>
        <w:tblStyle w:val="22"/>
        <w:tblW w:w="9240" w:type="dxa"/>
        <w:tblInd w:w="4" w:type="dxa"/>
        <w:tblLayout w:type="fixed"/>
        <w:tblCellMar>
          <w:top w:w="0" w:type="dxa"/>
          <w:left w:w="0" w:type="dxa"/>
          <w:bottom w:w="0" w:type="dxa"/>
          <w:right w:w="0" w:type="dxa"/>
        </w:tblCellMar>
      </w:tblPr>
      <w:tblGrid>
        <w:gridCol w:w="725"/>
        <w:gridCol w:w="1006"/>
        <w:gridCol w:w="5511"/>
        <w:gridCol w:w="1038"/>
        <w:gridCol w:w="960"/>
      </w:tblGrid>
      <w:tr>
        <w:tblPrEx>
          <w:tblLayout w:type="fixed"/>
          <w:tblCellMar>
            <w:top w:w="0" w:type="dxa"/>
            <w:left w:w="0" w:type="dxa"/>
            <w:bottom w:w="0" w:type="dxa"/>
            <w:right w:w="0" w:type="dxa"/>
          </w:tblCellMar>
        </w:tblPrEx>
        <w:trPr>
          <w:trHeight w:val="944"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ascii="仿宋_GB2312" w:hAnsi="宋体" w:eastAsia="仿宋_GB2312"/>
                <w:sz w:val="24"/>
                <w:szCs w:val="24"/>
              </w:rPr>
            </w:pPr>
            <w:r>
              <w:rPr>
                <w:rFonts w:hint="eastAsia" w:cs="Times New Roman" w:asciiTheme="minorEastAsia" w:hAnsiTheme="minorEastAsia"/>
                <w:color w:val="000000"/>
                <w:kern w:val="0"/>
                <w:szCs w:val="21"/>
              </w:rPr>
              <w:t>序号</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ascii="仿宋_GB2312" w:hAnsi="宋体" w:eastAsia="仿宋_GB2312"/>
                <w:sz w:val="24"/>
                <w:szCs w:val="24"/>
              </w:rPr>
            </w:pPr>
            <w:r>
              <w:rPr>
                <w:rFonts w:hint="eastAsia" w:cs="Times New Roman" w:asciiTheme="minorEastAsia" w:hAnsiTheme="minorEastAsia"/>
                <w:color w:val="000000"/>
                <w:kern w:val="0"/>
                <w:szCs w:val="21"/>
              </w:rPr>
              <w:t>货物名称</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ascii="仿宋_GB2312" w:hAnsi="宋体" w:eastAsia="仿宋_GB2312"/>
                <w:sz w:val="24"/>
                <w:szCs w:val="24"/>
              </w:rPr>
            </w:pPr>
            <w:r>
              <w:rPr>
                <w:rFonts w:hint="eastAsia" w:cs="Times New Roman" w:asciiTheme="minorEastAsia" w:hAnsiTheme="minorEastAsia"/>
                <w:color w:val="000000"/>
                <w:kern w:val="0"/>
                <w:szCs w:val="21"/>
              </w:rPr>
              <w:t>技术规格及主要参数</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ascii="仿宋_GB2312" w:hAnsi="宋体" w:eastAsia="仿宋_GB2312"/>
                <w:sz w:val="24"/>
                <w:szCs w:val="24"/>
              </w:rPr>
            </w:pPr>
            <w:r>
              <w:rPr>
                <w:rFonts w:hint="eastAsia" w:cs="Times New Roman" w:asciiTheme="minorEastAsia" w:hAnsiTheme="minorEastAsia"/>
                <w:color w:val="000000"/>
                <w:kern w:val="0"/>
                <w:szCs w:val="21"/>
              </w:rPr>
              <w:t>单位</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ascii="仿宋_GB2312" w:hAnsi="宋体" w:eastAsia="仿宋_GB2312"/>
                <w:sz w:val="24"/>
                <w:szCs w:val="24"/>
              </w:rPr>
            </w:pPr>
            <w:r>
              <w:rPr>
                <w:rFonts w:hint="eastAsia" w:cs="Times New Roman" w:asciiTheme="minorEastAsia" w:hAnsiTheme="minorEastAsia"/>
                <w:color w:val="000000"/>
                <w:kern w:val="0"/>
                <w:szCs w:val="21"/>
              </w:rPr>
              <w:t>数量</w:t>
            </w:r>
          </w:p>
        </w:tc>
      </w:tr>
      <w:tr>
        <w:tblPrEx>
          <w:tblLayout w:type="fixed"/>
          <w:tblCellMar>
            <w:top w:w="0" w:type="dxa"/>
            <w:left w:w="0" w:type="dxa"/>
            <w:bottom w:w="0" w:type="dxa"/>
            <w:right w:w="0" w:type="dxa"/>
          </w:tblCellMar>
        </w:tblPrEx>
        <w:trPr>
          <w:trHeight w:val="1867"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办公桌</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1400*700*760（MM）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1、台面：采用E1级三聚氰胺板，基材采用实木颗粒板；2、封边：采用2.0PVC材质；3、五金配件：采用优质五金配件。</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35</w:t>
            </w:r>
          </w:p>
        </w:tc>
      </w:tr>
      <w:tr>
        <w:tblPrEx>
          <w:tblLayout w:type="fixed"/>
          <w:tblCellMar>
            <w:top w:w="0" w:type="dxa"/>
            <w:left w:w="0" w:type="dxa"/>
            <w:bottom w:w="0" w:type="dxa"/>
            <w:right w:w="0" w:type="dxa"/>
          </w:tblCellMar>
        </w:tblPrEx>
        <w:trPr>
          <w:trHeight w:val="2410"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会议桌</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7000*2000*760（MM）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1、饰面：优质一级胡桃木皮饰面，木皮厚度≥0.6mm，封边用材与贴面用材种类相同或与之相搭配的实木木材；2、基材：采用AAA级环保型高密度板；3、油漆：采用优质油漆；4、五金配件：采用优质五金配件。</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r>
      <w:tr>
        <w:tblPrEx>
          <w:tblLayout w:type="fixed"/>
          <w:tblCellMar>
            <w:top w:w="0" w:type="dxa"/>
            <w:left w:w="0" w:type="dxa"/>
            <w:bottom w:w="0" w:type="dxa"/>
            <w:right w:w="0" w:type="dxa"/>
          </w:tblCellMar>
        </w:tblPrEx>
        <w:trPr>
          <w:trHeight w:val="1975"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长条桌</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1200*420*760（MM）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1、饰面：优质一级胡桃木皮饰面，木皮厚度≥0.6mm，封边用材与贴面用材种类相同或与之相搭配的实木木材；2、基材：采用AAA级环保型高密度板；3、油漆：采用优质油漆；4、五金配件：采用优质五金配件。</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w:t>
            </w:r>
          </w:p>
        </w:tc>
      </w:tr>
      <w:tr>
        <w:tblPrEx>
          <w:tblLayout w:type="fixed"/>
          <w:tblCellMar>
            <w:top w:w="0" w:type="dxa"/>
            <w:left w:w="0" w:type="dxa"/>
            <w:bottom w:w="0" w:type="dxa"/>
            <w:right w:w="0" w:type="dxa"/>
          </w:tblCellMar>
        </w:tblPrEx>
        <w:trPr>
          <w:trHeight w:val="1867"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4</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茶水柜</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800*420*850（MM）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1、饰面：优质一级胡桃木皮饰面，木皮厚度≥0.6mm，封边用材与贴面用材种类相同或与之相搭配的实木木材；2、基材：采用AAA级环保型高密度板；3、油漆：采用优质油漆；4、五金配件：采用优质五金配件。</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个</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r>
      <w:tr>
        <w:tblPrEx>
          <w:tblLayout w:type="fixed"/>
          <w:tblCellMar>
            <w:top w:w="0" w:type="dxa"/>
            <w:left w:w="0" w:type="dxa"/>
            <w:bottom w:w="0" w:type="dxa"/>
            <w:right w:w="0" w:type="dxa"/>
          </w:tblCellMar>
        </w:tblPrEx>
        <w:trPr>
          <w:trHeight w:val="2155"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5</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四门衣柜</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1100*600*2100（MM）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1、饰面：优质一级胡桃木皮饰面，木皮厚度≥0.6mm，封边用材与贴面用材种类相同或与之相搭配的实木木材；2、基材：采用AAA级环保型高密度板；3、油漆：采用优质油漆；4、五金配件：采用优质五金配件。</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组</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19</w:t>
            </w:r>
          </w:p>
        </w:tc>
      </w:tr>
      <w:tr>
        <w:tblPrEx>
          <w:tblLayout w:type="fixed"/>
          <w:tblCellMar>
            <w:top w:w="0" w:type="dxa"/>
            <w:left w:w="0" w:type="dxa"/>
            <w:bottom w:w="0" w:type="dxa"/>
            <w:right w:w="0" w:type="dxa"/>
          </w:tblCellMar>
        </w:tblPrEx>
        <w:trPr>
          <w:trHeight w:val="2215"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办公椅</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520*520*970（MM）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用料：优质黑色超纤维皮饰面，耐磨性强，阻燃，经防污处理，皮面光泽度好，透气性强，柔软而富有韧性；2、内材：采用高密度回弹海绵，经防氧化处理，软硬度适中，回弹性好；3、框架：优质桦木实木框架。</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35</w:t>
            </w:r>
          </w:p>
        </w:tc>
      </w:tr>
      <w:tr>
        <w:tblPrEx>
          <w:tblLayout w:type="fixed"/>
          <w:tblCellMar>
            <w:top w:w="0" w:type="dxa"/>
            <w:left w:w="0" w:type="dxa"/>
            <w:bottom w:w="0" w:type="dxa"/>
            <w:right w:w="0" w:type="dxa"/>
          </w:tblCellMar>
        </w:tblPrEx>
        <w:trPr>
          <w:trHeight w:val="2140"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7</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会议椅</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650*650*1100（MM）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用料：优质黑色超纤维皮饰面，耐磨性强，阻燃，经防污处理，皮面光泽度好，透气性强，柔软而富有韧性；2、内材：采用高密度回弹海绵，经防氧化处理，软硬度适中，回弹性好；3、框架：优质桦木实木框架。</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24</w:t>
            </w:r>
          </w:p>
        </w:tc>
      </w:tr>
      <w:tr>
        <w:tblPrEx>
          <w:tblLayout w:type="fixed"/>
          <w:tblCellMar>
            <w:top w:w="0" w:type="dxa"/>
            <w:left w:w="0" w:type="dxa"/>
            <w:bottom w:w="0" w:type="dxa"/>
            <w:right w:w="0" w:type="dxa"/>
          </w:tblCellMar>
        </w:tblPrEx>
        <w:trPr>
          <w:trHeight w:val="2335"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8</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会议椅</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600*500*1000（MM）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用料：优质黑色超纤维皮饰面，耐磨性强，阻燃，经防污处理，皮面光泽度好，透气性强，柔软而富有韧性；2、内材：采用高密度回弹海绵，经防氧化处理，软硬度适中，回弹性好；3、框架：优质桦木实木框架。</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12</w:t>
            </w:r>
          </w:p>
        </w:tc>
      </w:tr>
      <w:tr>
        <w:tblPrEx>
          <w:tblLayout w:type="fixed"/>
          <w:tblCellMar>
            <w:top w:w="0" w:type="dxa"/>
            <w:left w:w="0" w:type="dxa"/>
            <w:bottom w:w="0" w:type="dxa"/>
            <w:right w:w="0" w:type="dxa"/>
          </w:tblCellMar>
        </w:tblPrEx>
        <w:trPr>
          <w:trHeight w:val="2080"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9</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餐椅</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650*650*1100（MM）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用料：优质黑色超纤维皮饰面，耐磨性强，阻燃，经防污处理，皮面光泽度好，透气性强，柔软而富有韧性；2、内材：采用高密度回弹海绵，经防氧化处理，软硬度适中，回弹性好；3、框架：优质桦木实木框架。</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100</w:t>
            </w:r>
          </w:p>
        </w:tc>
      </w:tr>
      <w:tr>
        <w:tblPrEx>
          <w:tblLayout w:type="fixed"/>
          <w:tblCellMar>
            <w:top w:w="0" w:type="dxa"/>
            <w:left w:w="0" w:type="dxa"/>
            <w:bottom w:w="0" w:type="dxa"/>
            <w:right w:w="0" w:type="dxa"/>
          </w:tblCellMar>
        </w:tblPrEx>
        <w:trPr>
          <w:trHeight w:val="1964"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10</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会议椅</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600*550*1000（MM）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1、饰面用料：网面，耐磨性强，阻燃，经防污处理，透气性强，柔软而富有韧性；2、内材：采用高密度回弹海绵，经防氧化处理，软硬度适中，回弹性好；3、脚架：弓形脚。</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14</w:t>
            </w:r>
          </w:p>
        </w:tc>
      </w:tr>
      <w:tr>
        <w:tblPrEx>
          <w:tblLayout w:type="fixed"/>
          <w:tblCellMar>
            <w:top w:w="0" w:type="dxa"/>
            <w:left w:w="0" w:type="dxa"/>
            <w:bottom w:w="0" w:type="dxa"/>
            <w:right w:w="0" w:type="dxa"/>
          </w:tblCellMar>
        </w:tblPrEx>
        <w:trPr>
          <w:trHeight w:val="2329"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11</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单人床</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2200*1200*1100（MM）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1、基材：采用E1级三聚氰胺板，基材采用实木颗粒板；2、结构：床箱落地，一端为抽屉，另一端为箱式可储物。3、封边：采用2.0PVC材质；4、五金配件：采用优质五金配件。</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25</w:t>
            </w:r>
          </w:p>
        </w:tc>
      </w:tr>
      <w:tr>
        <w:tblPrEx>
          <w:tblLayout w:type="fixed"/>
          <w:tblCellMar>
            <w:top w:w="0" w:type="dxa"/>
            <w:left w:w="0" w:type="dxa"/>
            <w:bottom w:w="0" w:type="dxa"/>
            <w:right w:w="0" w:type="dxa"/>
          </w:tblCellMar>
        </w:tblPrEx>
        <w:trPr>
          <w:trHeight w:val="1702"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12</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床头柜</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500*550*500（MM）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1、台面：采用E1级三聚氰胺板，基材采用实木颗粒板；2、封边：采用2.0PVC材质；3、五金配件：采用优质五金配件。</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个</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25</w:t>
            </w:r>
          </w:p>
        </w:tc>
      </w:tr>
      <w:tr>
        <w:tblPrEx>
          <w:tblLayout w:type="fixed"/>
          <w:tblCellMar>
            <w:top w:w="0" w:type="dxa"/>
            <w:left w:w="0" w:type="dxa"/>
            <w:bottom w:w="0" w:type="dxa"/>
            <w:right w:w="0" w:type="dxa"/>
          </w:tblCellMar>
        </w:tblPrEx>
        <w:trPr>
          <w:trHeight w:val="1405"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13</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床垫</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2000*1200*80（MM）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1、基材：采用厚度为80mm优质一级天然棕，2、面料：优质纯绵布；</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35</w:t>
            </w:r>
          </w:p>
        </w:tc>
      </w:tr>
      <w:tr>
        <w:tblPrEx>
          <w:tblLayout w:type="fixed"/>
          <w:tblCellMar>
            <w:top w:w="0" w:type="dxa"/>
            <w:left w:w="0" w:type="dxa"/>
            <w:bottom w:w="0" w:type="dxa"/>
            <w:right w:w="0" w:type="dxa"/>
          </w:tblCellMar>
        </w:tblPrEx>
        <w:trPr>
          <w:trHeight w:val="1867"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14</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高低床</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2000*900*1800（MM）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1、床头立柱：40*40*1.5mm方钢管四根；2、床头横撑及立撑管：25*25*1.2mm方钢管；3、床框：30*50*1.5mm方钢管；4、床板：采用实木多层板，厚度不小于15mm。</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套</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5</w:t>
            </w:r>
          </w:p>
        </w:tc>
      </w:tr>
      <w:tr>
        <w:tblPrEx>
          <w:tblLayout w:type="fixed"/>
          <w:tblCellMar>
            <w:top w:w="0" w:type="dxa"/>
            <w:left w:w="0" w:type="dxa"/>
            <w:bottom w:w="0" w:type="dxa"/>
            <w:right w:w="0" w:type="dxa"/>
          </w:tblCellMar>
        </w:tblPrEx>
        <w:trPr>
          <w:trHeight w:val="1867"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15</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八门更</w:t>
            </w:r>
          </w:p>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衣柜</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1100*600*2100（MM）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1、台面：采用E1级三聚氰胺板，基材采用实木颗粒板；2、封边：采用2.0PVC材质；3、五金配件：采用优质五金配件。</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组</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r>
      <w:tr>
        <w:tblPrEx>
          <w:tblLayout w:type="fixed"/>
          <w:tblCellMar>
            <w:top w:w="0" w:type="dxa"/>
            <w:left w:w="0" w:type="dxa"/>
            <w:bottom w:w="0" w:type="dxa"/>
            <w:right w:w="0" w:type="dxa"/>
          </w:tblCellMar>
        </w:tblPrEx>
        <w:trPr>
          <w:trHeight w:val="1867"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16</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书柜</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850*400*1800（MM）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1、台面：采用E1级三聚氰胺板，基材采用实木颗粒板；2、封边：采用2.0PVC材质；3、五金配件：采用优质五金配件。</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组</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r>
      <w:tr>
        <w:tblPrEx>
          <w:tblLayout w:type="fixed"/>
          <w:tblCellMar>
            <w:top w:w="0" w:type="dxa"/>
            <w:left w:w="0" w:type="dxa"/>
            <w:bottom w:w="0" w:type="dxa"/>
            <w:right w:w="0" w:type="dxa"/>
          </w:tblCellMar>
        </w:tblPrEx>
        <w:trPr>
          <w:trHeight w:val="2425"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17</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货架</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2000*600*2000（MM）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1、基材：优质一级冷轧钢板，层板厚度≥0.8mm，立柱和横梁厚度≥1.5mm；2、结构：标配四层板；3、商品特性：结构系统符合GB/T13667.3-92.表面涂层坚固耐用，耐冲压，耐腐蚀，整洁美观，不易燃、防潮不变形。</w:t>
            </w:r>
          </w:p>
        </w:tc>
        <w:tc>
          <w:tcPr>
            <w:tcW w:w="1038"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960" w:type="dxa"/>
            <w:tcBorders>
              <w:top w:val="single" w:color="auto" w:sz="8" w:space="0"/>
              <w:left w:val="single" w:color="auto" w:sz="4"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35</w:t>
            </w:r>
          </w:p>
        </w:tc>
      </w:tr>
      <w:tr>
        <w:tblPrEx>
          <w:tblLayout w:type="fixed"/>
          <w:tblCellMar>
            <w:top w:w="0" w:type="dxa"/>
            <w:left w:w="0" w:type="dxa"/>
            <w:bottom w:w="0" w:type="dxa"/>
            <w:right w:w="0" w:type="dxa"/>
          </w:tblCellMar>
        </w:tblPrEx>
        <w:trPr>
          <w:trHeight w:val="1427"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18</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餐桌</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2000*2000*780（MM）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1、基材：采用厚度为25mm优质一级橡木实木板；2、油漆：采用优质油漆；3、五金配件：采用优质五金配件。</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10</w:t>
            </w:r>
          </w:p>
        </w:tc>
      </w:tr>
      <w:tr>
        <w:tblPrEx>
          <w:tblLayout w:type="fixed"/>
          <w:tblCellMar>
            <w:top w:w="0" w:type="dxa"/>
            <w:left w:w="0" w:type="dxa"/>
            <w:bottom w:w="0" w:type="dxa"/>
            <w:right w:w="0" w:type="dxa"/>
          </w:tblCellMar>
        </w:tblPrEx>
        <w:trPr>
          <w:trHeight w:val="1887" w:hRule="atLeast"/>
        </w:trPr>
        <w:tc>
          <w:tcPr>
            <w:tcW w:w="725"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19</w:t>
            </w:r>
          </w:p>
        </w:tc>
        <w:tc>
          <w:tcPr>
            <w:tcW w:w="1006"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会议桌</w:t>
            </w:r>
          </w:p>
        </w:tc>
        <w:tc>
          <w:tcPr>
            <w:tcW w:w="5511"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3600*1200*760（MM）</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1、台面：采用E1级三聚氰胺板，基材采用实木颗粒板；2、封边：采用2.0PVC材质；3、五金配件：采用优质一级冷轧钢板，厚度为1.5MM。</w:t>
            </w:r>
          </w:p>
        </w:tc>
        <w:tc>
          <w:tcPr>
            <w:tcW w:w="1038"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张</w:t>
            </w:r>
          </w:p>
        </w:tc>
        <w:tc>
          <w:tcPr>
            <w:tcW w:w="960" w:type="dxa"/>
            <w:tcBorders>
              <w:top w:val="single" w:color="auto" w:sz="8" w:space="0"/>
              <w:left w:val="single" w:color="auto" w:sz="8" w:space="0"/>
              <w:bottom w:val="single" w:color="auto" w:sz="8" w:space="0"/>
              <w:right w:val="single" w:color="auto" w:sz="4" w:space="0"/>
            </w:tcBorders>
            <w:tcMar>
              <w:left w:w="105"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国家标准：</w:t>
      </w:r>
    </w:p>
    <w:p>
      <w:pPr>
        <w:spacing w:line="360" w:lineRule="auto"/>
        <w:ind w:firstLine="600" w:firstLineChars="25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办公家具及辅材的有害物质定量要执行以下四项含有强制性条款的国家标准：GB18580-2017《室内装饰装饰资料人造板及其制品中甲醛开释量定量》、GB18581-2009《室内装饰装饰资料溶合型木器涂料中有害物质定量》、GB18583-2008《室内装饰装饰资料胶黏剂中有害物质定量》、GB18584-2015《室内装饰装饰资料木办公家具中有害物质定量》。</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
          <w:color w:val="000000"/>
          <w:kern w:val="0"/>
          <w:sz w:val="24"/>
          <w:szCs w:val="24"/>
          <w:highlight w:val="none"/>
          <w:lang w:val="zh-CN"/>
        </w:rPr>
        <w:t>三、采购标的的其他技术、服务等要求</w:t>
      </w:r>
    </w:p>
    <w:p>
      <w:pPr>
        <w:numPr>
          <w:ilvl w:val="0"/>
          <w:numId w:val="0"/>
        </w:numPr>
        <w:wordWrap w:val="0"/>
        <w:topLinePunct/>
        <w:spacing w:line="360" w:lineRule="auto"/>
        <w:ind w:firstLine="480" w:firstLineChars="200"/>
        <w:rPr>
          <w:rFonts w:hint="eastAsia" w:ascii="宋体" w:cs="宋体"/>
          <w:b/>
          <w:sz w:val="24"/>
          <w:highlight w:val="none"/>
          <w:lang w:val="zh-CN"/>
        </w:rPr>
      </w:pP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rPr>
        <w:t>投标</w:t>
      </w:r>
      <w:r>
        <w:rPr>
          <w:rFonts w:hint="eastAsia" w:ascii="宋体" w:cs="宋体"/>
          <w:sz w:val="24"/>
          <w:highlight w:val="none"/>
          <w:lang w:val="zh-CN"/>
        </w:rPr>
        <w:t>人须明确投标产品的厂家、产地、品牌、型号、详细参数，</w:t>
      </w:r>
      <w:r>
        <w:rPr>
          <w:rFonts w:hint="eastAsia" w:ascii="宋体" w:cs="宋体"/>
          <w:b/>
          <w:sz w:val="24"/>
          <w:highlight w:val="none"/>
          <w:lang w:val="zh-CN"/>
        </w:rPr>
        <w:t>否则为无效投标。</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2、</w:t>
      </w:r>
      <w:r>
        <w:rPr>
          <w:rFonts w:hint="eastAsia" w:ascii="宋体" w:cs="宋体"/>
          <w:sz w:val="24"/>
          <w:highlight w:val="none"/>
          <w:lang w:val="zh-CN"/>
        </w:rPr>
        <w:t>投标人所提供办公家具使用的主辅材料应符合国家环保标准。</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3、</w:t>
      </w:r>
      <w:r>
        <w:rPr>
          <w:rFonts w:hint="eastAsia" w:ascii="宋体" w:cs="宋体"/>
          <w:sz w:val="24"/>
          <w:highlight w:val="none"/>
          <w:lang w:val="zh-CN"/>
        </w:rPr>
        <w:t>质保期五年</w:t>
      </w:r>
      <w:r>
        <w:rPr>
          <w:rFonts w:hint="eastAsia" w:ascii="宋体" w:cs="宋体"/>
          <w:sz w:val="24"/>
          <w:highlight w:val="none"/>
          <w:lang w:val="zh-CN" w:eastAsia="zh-CN"/>
        </w:rPr>
        <w:t>。</w:t>
      </w:r>
      <w:r>
        <w:rPr>
          <w:rFonts w:hint="eastAsia" w:ascii="宋体" w:cs="宋体"/>
          <w:sz w:val="24"/>
          <w:highlight w:val="none"/>
          <w:lang w:val="zh-CN"/>
        </w:rPr>
        <w:t xml:space="preserve">质保期满后，若有零部件出现故障，则由中标人负责维修，维修费用不高于市场价格。 </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4、</w:t>
      </w:r>
      <w:r>
        <w:rPr>
          <w:rFonts w:hint="eastAsia" w:ascii="宋体" w:cs="宋体"/>
          <w:sz w:val="24"/>
          <w:highlight w:val="none"/>
          <w:lang w:val="zh-CN"/>
        </w:rPr>
        <w:t>中标人交货后，若设备发生故障，中标人应在采购人报修后4小时内到达。</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en-US" w:eastAsia="zh-CN"/>
        </w:rPr>
        <w:t>5、</w:t>
      </w:r>
      <w:r>
        <w:rPr>
          <w:rFonts w:hint="eastAsia" w:ascii="宋体" w:cs="宋体"/>
          <w:sz w:val="24"/>
          <w:highlight w:val="none"/>
          <w:lang w:val="zh-CN"/>
        </w:rPr>
        <w:t>投标人应就本项目完整投标，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en-US" w:eastAsia="zh-CN"/>
        </w:rPr>
        <w:t>6、</w:t>
      </w:r>
      <w:r>
        <w:rPr>
          <w:rFonts w:hint="eastAsia" w:ascii="宋体" w:cs="宋体"/>
          <w:sz w:val="24"/>
          <w:highlight w:val="none"/>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en-US" w:eastAsia="zh-CN"/>
        </w:rPr>
        <w:t>7、</w:t>
      </w:r>
      <w:r>
        <w:rPr>
          <w:rFonts w:hint="eastAsia" w:ascii="宋体" w:cs="宋体"/>
          <w:sz w:val="24"/>
          <w:highlight w:val="none"/>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215000</w:t>
      </w:r>
      <w:r>
        <w:rPr>
          <w:rFonts w:hint="eastAsia" w:cs="黑体" w:asciiTheme="minorEastAsia" w:hAnsiTheme="minorEastAsia" w:eastAsiaTheme="minorEastAsia"/>
          <w:b/>
          <w:bCs/>
          <w:color w:val="000000"/>
          <w:shd w:val="clear" w:color="auto" w:fill="FFFFFF"/>
        </w:rPr>
        <w:t>元</w:t>
      </w:r>
      <w:r>
        <w:rPr>
          <w:rFonts w:hint="eastAsia" w:cs="黑体" w:asciiTheme="minorEastAsia" w:hAnsiTheme="minorEastAsia" w:eastAsiaTheme="minorEastAsia"/>
          <w:b/>
          <w:bCs/>
          <w:color w:val="000000"/>
          <w:shd w:val="clear" w:color="auto" w:fill="FFFFFF"/>
          <w:lang w:eastAsia="zh-CN"/>
        </w:rPr>
        <w:t>。</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1、支付方式：银行转账</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2、支付时间及条件：成交人货物安装完成交付使用并验收合格支付合同款的95%，验收合格满一年无质量问题支付合同款的5%。</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项目名称：办公家具购置</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039</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项目内容：办公桌35张、会议桌19组、长条桌6张等</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ascii="宋体" w:hAnsi="宋体" w:cs="仿宋_GB2312"/>
                <w:color w:val="000000"/>
                <w:sz w:val="21"/>
                <w:szCs w:val="21"/>
                <w:shd w:val="clear" w:color="auto" w:fill="FFFFFF"/>
                <w:lang w:val="en-US" w:eastAsia="zh-CN"/>
              </w:rPr>
              <w:t>许昌市公安局特殊警务支队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许昌市公安局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地址：许昌市劳动路与天宝路交叉口向北1000米（老看守所院内）</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联系人：苏亚培                    电话：18637460678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Cs w:val="21"/>
                <w:lang w:val="en-US" w:eastAsia="zh-CN"/>
              </w:rPr>
              <w:t>215000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color w:val="FF0000"/>
                <w:szCs w:val="21"/>
                <w:lang w:val="zh-CN"/>
              </w:rPr>
              <w:t>四</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2、开启及谈判地点：许昌市公共资源交易中心四楼</w:t>
            </w:r>
            <w:r>
              <w:rPr>
                <w:rFonts w:hint="eastAsia" w:cs="仿宋_GB2312" w:asciiTheme="minorEastAsia" w:hAnsiTheme="minorEastAsia"/>
                <w:color w:val="000000"/>
                <w:szCs w:val="21"/>
                <w:lang w:eastAsia="zh-CN"/>
              </w:rPr>
              <w:t>谈判</w:t>
            </w:r>
            <w:r>
              <w:rPr>
                <w:rFonts w:hint="eastAsia" w:cs="仿宋_GB2312" w:asciiTheme="minorEastAsia" w:hAnsiTheme="minorEastAsia"/>
                <w:color w:val="FF0000"/>
                <w:szCs w:val="21"/>
                <w:lang w:eastAsia="zh-CN"/>
              </w:rPr>
              <w:t>一</w:t>
            </w:r>
            <w:r>
              <w:rPr>
                <w:rFonts w:hint="eastAsia" w:cs="仿宋_GB2312" w:asciiTheme="minorEastAsia" w:hAnsiTheme="minorEastAsia"/>
                <w:color w:val="000000"/>
                <w:szCs w:val="21"/>
              </w:rPr>
              <w:t>室。</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金额：肆仟元（¥ </w:t>
            </w:r>
            <w:r>
              <w:rPr>
                <w:rFonts w:hint="eastAsia" w:cs="仿宋_GB2312" w:asciiTheme="minorEastAsia" w:hAnsiTheme="minorEastAsia"/>
                <w:szCs w:val="21"/>
                <w:lang w:val="en-US" w:eastAsia="zh-CN"/>
              </w:rPr>
              <w:t>4000</w:t>
            </w:r>
            <w:r>
              <w:rPr>
                <w:rFonts w:hint="eastAsia" w:cs="仿宋_GB2312" w:asciiTheme="minorEastAsia" w:hAnsiTheme="minorEastAsia"/>
                <w:szCs w:val="21"/>
                <w:lang w:val="zh-CN"/>
              </w:rPr>
              <w:t>元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9"/>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18"/>
        </w:numPr>
        <w:spacing w:line="360" w:lineRule="auto"/>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0"/>
  </w:num>
  <w:num w:numId="5">
    <w:abstractNumId w:val="14"/>
  </w:num>
  <w:num w:numId="6">
    <w:abstractNumId w:val="8"/>
  </w:num>
  <w:num w:numId="7">
    <w:abstractNumId w:val="3"/>
  </w:num>
  <w:num w:numId="8">
    <w:abstractNumId w:val="9"/>
  </w:num>
  <w:num w:numId="9">
    <w:abstractNumId w:val="11"/>
  </w:num>
  <w:num w:numId="10">
    <w:abstractNumId w:val="17"/>
  </w:num>
  <w:num w:numId="11">
    <w:abstractNumId w:val="7"/>
  </w:num>
  <w:num w:numId="12">
    <w:abstractNumId w:val="4"/>
  </w:num>
  <w:num w:numId="13">
    <w:abstractNumId w:val="15"/>
  </w:num>
  <w:num w:numId="14">
    <w:abstractNumId w:val="12"/>
  </w:num>
  <w:num w:numId="15">
    <w:abstractNumId w:val="6"/>
  </w:num>
  <w:num w:numId="16">
    <w:abstractNumId w:val="16"/>
  </w:num>
  <w:num w:numId="17">
    <w:abstractNumId w:val="18"/>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64E7C45"/>
    <w:rsid w:val="0A1E34A8"/>
    <w:rsid w:val="0AED524D"/>
    <w:rsid w:val="0B391354"/>
    <w:rsid w:val="0CAE7D79"/>
    <w:rsid w:val="0F492F98"/>
    <w:rsid w:val="100B4F00"/>
    <w:rsid w:val="13C45809"/>
    <w:rsid w:val="14214638"/>
    <w:rsid w:val="149819C8"/>
    <w:rsid w:val="14D058A3"/>
    <w:rsid w:val="15EE44D7"/>
    <w:rsid w:val="17B078B6"/>
    <w:rsid w:val="197B011F"/>
    <w:rsid w:val="1BC27E34"/>
    <w:rsid w:val="1C317F37"/>
    <w:rsid w:val="1C527EEE"/>
    <w:rsid w:val="1D90357B"/>
    <w:rsid w:val="204C3CC9"/>
    <w:rsid w:val="21DF17AC"/>
    <w:rsid w:val="22B643D4"/>
    <w:rsid w:val="24326801"/>
    <w:rsid w:val="25720679"/>
    <w:rsid w:val="27B5253B"/>
    <w:rsid w:val="2C2E4C48"/>
    <w:rsid w:val="2D5F028F"/>
    <w:rsid w:val="2F45482D"/>
    <w:rsid w:val="2F477084"/>
    <w:rsid w:val="305F0D15"/>
    <w:rsid w:val="307D673F"/>
    <w:rsid w:val="32B20743"/>
    <w:rsid w:val="32E31462"/>
    <w:rsid w:val="35306958"/>
    <w:rsid w:val="391E6950"/>
    <w:rsid w:val="3A1A525E"/>
    <w:rsid w:val="3B380893"/>
    <w:rsid w:val="3D96637E"/>
    <w:rsid w:val="42F23437"/>
    <w:rsid w:val="44EA4606"/>
    <w:rsid w:val="46366161"/>
    <w:rsid w:val="467D2F1A"/>
    <w:rsid w:val="46CE1703"/>
    <w:rsid w:val="46E35449"/>
    <w:rsid w:val="473960E8"/>
    <w:rsid w:val="475D2895"/>
    <w:rsid w:val="485128BA"/>
    <w:rsid w:val="49574371"/>
    <w:rsid w:val="4D005CCE"/>
    <w:rsid w:val="4DE45808"/>
    <w:rsid w:val="4E9448CD"/>
    <w:rsid w:val="505F0174"/>
    <w:rsid w:val="50A050A3"/>
    <w:rsid w:val="51352836"/>
    <w:rsid w:val="544C0545"/>
    <w:rsid w:val="55684A64"/>
    <w:rsid w:val="58A31F4C"/>
    <w:rsid w:val="5C1717D9"/>
    <w:rsid w:val="5CB139A0"/>
    <w:rsid w:val="5CD938B8"/>
    <w:rsid w:val="5E8E5AC1"/>
    <w:rsid w:val="5F4A434F"/>
    <w:rsid w:val="614E3A65"/>
    <w:rsid w:val="61BC4DC2"/>
    <w:rsid w:val="634675E2"/>
    <w:rsid w:val="63F4509F"/>
    <w:rsid w:val="64FE6613"/>
    <w:rsid w:val="66453BD3"/>
    <w:rsid w:val="66711B58"/>
    <w:rsid w:val="670208A0"/>
    <w:rsid w:val="67341FB4"/>
    <w:rsid w:val="69FB4D8B"/>
    <w:rsid w:val="6D32159C"/>
    <w:rsid w:val="6D351CF7"/>
    <w:rsid w:val="6EB746A7"/>
    <w:rsid w:val="6EE55753"/>
    <w:rsid w:val="704D75D1"/>
    <w:rsid w:val="7072440C"/>
    <w:rsid w:val="7092622D"/>
    <w:rsid w:val="755E1E93"/>
    <w:rsid w:val="75AB4839"/>
    <w:rsid w:val="767C5E46"/>
    <w:rsid w:val="76B625A7"/>
    <w:rsid w:val="77736BE4"/>
    <w:rsid w:val="787D7581"/>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66</Pages>
  <Words>30715</Words>
  <Characters>32492</Characters>
  <Lines>241</Lines>
  <Paragraphs>68</Paragraphs>
  <TotalTime>103</TotalTime>
  <ScaleCrop>false</ScaleCrop>
  <LinksUpToDate>false</LinksUpToDate>
  <CharactersWithSpaces>33924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许昌市公共资源交易中心:杨丹丹（备用2）</cp:lastModifiedBy>
  <cp:lastPrinted>2018-03-20T03:26:00Z</cp:lastPrinted>
  <dcterms:modified xsi:type="dcterms:W3CDTF">2019-06-18T02:17:32Z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